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77"/>
        <w:gridCol w:w="4953"/>
      </w:tblGrid>
      <w:tr w:rsidR="00BF6B70" w:rsidRPr="006374A6" w14:paraId="7DDA9BD7" w14:textId="77777777" w:rsidTr="00AA6C3F">
        <w:tc>
          <w:tcPr>
            <w:tcW w:w="3936" w:type="dxa"/>
          </w:tcPr>
          <w:p w14:paraId="484B46A0" w14:textId="77777777" w:rsidR="00BF6B70" w:rsidRPr="00911EB8" w:rsidRDefault="00BF6B70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  <w:b/>
                <w:bCs/>
              </w:rPr>
            </w:pPr>
            <w:r w:rsidRPr="00911EB8">
              <w:rPr>
                <w:rFonts w:ascii="Arial Narrow" w:hAnsi="Arial Narrow"/>
                <w:b/>
                <w:bCs/>
              </w:rPr>
              <w:t xml:space="preserve">Título de la iniciativa </w:t>
            </w:r>
            <w:r w:rsidR="00023C4B" w:rsidRPr="00911EB8">
              <w:rPr>
                <w:rFonts w:ascii="Arial Narrow" w:hAnsi="Arial Narrow"/>
                <w:b/>
                <w:bCs/>
              </w:rPr>
              <w:t>normativa</w:t>
            </w:r>
          </w:p>
        </w:tc>
        <w:tc>
          <w:tcPr>
            <w:tcW w:w="5044" w:type="dxa"/>
          </w:tcPr>
          <w:p w14:paraId="0AE13C7F" w14:textId="7813E082" w:rsidR="00BF6B70" w:rsidRPr="00AA6C3F" w:rsidRDefault="00AA6C3F" w:rsidP="00AA6C3F">
            <w:pPr>
              <w:rPr>
                <w:rFonts w:ascii="Arial Narrow" w:hAnsi="Arial Narrow" w:cs="Arial"/>
              </w:rPr>
            </w:pPr>
            <w:r w:rsidRPr="00AA6C3F">
              <w:rPr>
                <w:rFonts w:ascii="Arial Narrow" w:hAnsi="Arial Narrow" w:cs="Arial"/>
              </w:rPr>
              <w:t xml:space="preserve">“Por la cual se modifica el artículo 2 de la Resolución 1499 del 20 de octubre de 2025, en el sentido de liberar los efectos jurídicos de la protección temporal del polígono 8 ‘Distrito Regional de Manejo Integrado – DRMI Bajo Cauca </w:t>
            </w:r>
            <w:proofErr w:type="spellStart"/>
            <w:r w:rsidRPr="00AA6C3F">
              <w:rPr>
                <w:rFonts w:ascii="Arial Narrow" w:hAnsi="Arial Narrow" w:cs="Arial"/>
              </w:rPr>
              <w:t>Nechí</w:t>
            </w:r>
            <w:proofErr w:type="spellEnd"/>
            <w:r w:rsidRPr="00AA6C3F">
              <w:rPr>
                <w:rFonts w:ascii="Arial Narrow" w:hAnsi="Arial Narrow" w:cs="Arial"/>
              </w:rPr>
              <w:t>’.</w:t>
            </w:r>
          </w:p>
        </w:tc>
      </w:tr>
      <w:tr w:rsidR="00BF6B70" w:rsidRPr="006374A6" w14:paraId="2248206A" w14:textId="77777777" w:rsidTr="00AA6C3F">
        <w:tc>
          <w:tcPr>
            <w:tcW w:w="3936" w:type="dxa"/>
          </w:tcPr>
          <w:p w14:paraId="469980CA" w14:textId="77777777" w:rsidR="00BF6B70" w:rsidRPr="00911EB8" w:rsidRDefault="00023C4B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  <w:b/>
                <w:bCs/>
              </w:rPr>
            </w:pPr>
            <w:r w:rsidRPr="00911EB8">
              <w:rPr>
                <w:rFonts w:ascii="Arial Narrow" w:hAnsi="Arial Narrow"/>
                <w:b/>
                <w:bCs/>
              </w:rPr>
              <w:t>T</w:t>
            </w:r>
            <w:r w:rsidR="00BF6B70" w:rsidRPr="00911EB8">
              <w:rPr>
                <w:rFonts w:ascii="Arial Narrow" w:hAnsi="Arial Narrow"/>
                <w:b/>
                <w:bCs/>
              </w:rPr>
              <w:t>ipo de norma</w:t>
            </w:r>
          </w:p>
        </w:tc>
        <w:tc>
          <w:tcPr>
            <w:tcW w:w="5044" w:type="dxa"/>
          </w:tcPr>
          <w:p w14:paraId="09EE9EA0" w14:textId="77777777" w:rsidR="00BF6B70" w:rsidRPr="006374A6" w:rsidRDefault="005977F3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</w:rPr>
            </w:pPr>
            <w:r w:rsidRPr="004F472D">
              <w:rPr>
                <w:rFonts w:ascii="Arial Narrow" w:hAnsi="Arial Narrow"/>
                <w:szCs w:val="24"/>
                <w:lang w:val="es-MX"/>
              </w:rPr>
              <w:t>R</w:t>
            </w:r>
            <w:r>
              <w:rPr>
                <w:rFonts w:ascii="Arial Narrow" w:hAnsi="Arial Narrow"/>
                <w:szCs w:val="24"/>
                <w:lang w:val="es-MX"/>
              </w:rPr>
              <w:t>esolución</w:t>
            </w:r>
          </w:p>
        </w:tc>
      </w:tr>
      <w:tr w:rsidR="00BF6B70" w:rsidRPr="006374A6" w14:paraId="64CD8047" w14:textId="77777777" w:rsidTr="00AA6C3F">
        <w:tc>
          <w:tcPr>
            <w:tcW w:w="3936" w:type="dxa"/>
          </w:tcPr>
          <w:p w14:paraId="44105681" w14:textId="77777777" w:rsidR="00BF6B70" w:rsidRPr="00911EB8" w:rsidRDefault="00023C4B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  <w:b/>
                <w:bCs/>
              </w:rPr>
            </w:pPr>
            <w:r w:rsidRPr="00911EB8">
              <w:rPr>
                <w:rFonts w:ascii="Arial Narrow" w:hAnsi="Arial Narrow"/>
                <w:b/>
                <w:bCs/>
              </w:rPr>
              <w:t>D</w:t>
            </w:r>
            <w:r w:rsidR="00BF6B70" w:rsidRPr="00911EB8">
              <w:rPr>
                <w:rFonts w:ascii="Arial Narrow" w:hAnsi="Arial Narrow"/>
                <w:b/>
                <w:bCs/>
              </w:rPr>
              <w:t>ependencia que lo presenta</w:t>
            </w:r>
          </w:p>
        </w:tc>
        <w:tc>
          <w:tcPr>
            <w:tcW w:w="5044" w:type="dxa"/>
          </w:tcPr>
          <w:p w14:paraId="41D35E17" w14:textId="77777777" w:rsidR="00BF6B70" w:rsidRPr="006374A6" w:rsidRDefault="005977F3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</w:rPr>
            </w:pPr>
            <w:r w:rsidRPr="00DA6DC8">
              <w:rPr>
                <w:rFonts w:ascii="Arial Narrow" w:hAnsi="Arial Narrow"/>
              </w:rPr>
              <w:t>Dirección de Bosques Biodiversidad y Servicios Ecosistémicos.</w:t>
            </w:r>
          </w:p>
        </w:tc>
      </w:tr>
      <w:tr w:rsidR="00BF6B70" w:rsidRPr="006374A6" w14:paraId="32A86CB3" w14:textId="77777777" w:rsidTr="00AA6C3F">
        <w:tc>
          <w:tcPr>
            <w:tcW w:w="3936" w:type="dxa"/>
          </w:tcPr>
          <w:p w14:paraId="3ABF2186" w14:textId="77777777" w:rsidR="00BF6B70" w:rsidRPr="00911EB8" w:rsidRDefault="00023C4B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  <w:b/>
                <w:bCs/>
              </w:rPr>
            </w:pPr>
            <w:r w:rsidRPr="00911EB8">
              <w:rPr>
                <w:rFonts w:ascii="Arial Narrow" w:hAnsi="Arial Narrow"/>
                <w:b/>
                <w:bCs/>
              </w:rPr>
              <w:t>A</w:t>
            </w:r>
            <w:r w:rsidR="00BF6B70" w:rsidRPr="00911EB8">
              <w:rPr>
                <w:rFonts w:ascii="Arial Narrow" w:hAnsi="Arial Narrow"/>
                <w:b/>
                <w:bCs/>
              </w:rPr>
              <w:t>valado por</w:t>
            </w:r>
          </w:p>
        </w:tc>
        <w:tc>
          <w:tcPr>
            <w:tcW w:w="5044" w:type="dxa"/>
          </w:tcPr>
          <w:p w14:paraId="5175E393" w14:textId="77777777" w:rsidR="00BF6B70" w:rsidRPr="005977F3" w:rsidRDefault="00BF6B70" w:rsidP="006374A6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</w:rPr>
            </w:pPr>
            <w:r w:rsidRPr="005977F3">
              <w:rPr>
                <w:rFonts w:ascii="Arial Narrow" w:hAnsi="Arial Narrow"/>
              </w:rPr>
              <w:t>Viceministr</w:t>
            </w:r>
            <w:r w:rsidR="005977F3">
              <w:rPr>
                <w:rFonts w:ascii="Arial Narrow" w:hAnsi="Arial Narrow"/>
              </w:rPr>
              <w:t>a</w:t>
            </w:r>
            <w:r w:rsidR="00023C4B" w:rsidRPr="005977F3">
              <w:rPr>
                <w:rFonts w:ascii="Arial Narrow" w:hAnsi="Arial Narrow"/>
              </w:rPr>
              <w:t xml:space="preserve"> </w:t>
            </w:r>
            <w:r w:rsidR="006374A6" w:rsidRPr="005977F3">
              <w:rPr>
                <w:rFonts w:ascii="Arial Narrow" w:hAnsi="Arial Narrow"/>
              </w:rPr>
              <w:t xml:space="preserve">Políticas </w:t>
            </w:r>
            <w:r w:rsidR="00023C4B" w:rsidRPr="005977F3">
              <w:rPr>
                <w:rFonts w:ascii="Arial Narrow" w:hAnsi="Arial Narrow"/>
              </w:rPr>
              <w:t xml:space="preserve">y Normalización Ambiental </w:t>
            </w:r>
          </w:p>
        </w:tc>
      </w:tr>
      <w:tr w:rsidR="00BF6B70" w:rsidRPr="006374A6" w14:paraId="7FE2EC2A" w14:textId="77777777" w:rsidTr="00AA6C3F">
        <w:tc>
          <w:tcPr>
            <w:tcW w:w="3936" w:type="dxa"/>
          </w:tcPr>
          <w:p w14:paraId="025ED0E5" w14:textId="77777777" w:rsidR="00BF6B70" w:rsidRPr="00911EB8" w:rsidRDefault="00023C4B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  <w:b/>
                <w:bCs/>
              </w:rPr>
            </w:pPr>
            <w:r w:rsidRPr="00911EB8">
              <w:rPr>
                <w:rFonts w:ascii="Arial Narrow" w:hAnsi="Arial Narrow"/>
                <w:b/>
                <w:bCs/>
              </w:rPr>
              <w:t>P</w:t>
            </w:r>
            <w:r w:rsidR="00BF6B70" w:rsidRPr="00911EB8">
              <w:rPr>
                <w:rFonts w:ascii="Arial Narrow" w:hAnsi="Arial Narrow"/>
                <w:b/>
                <w:bCs/>
              </w:rPr>
              <w:t>olítica(s) que instrumenta</w:t>
            </w:r>
          </w:p>
        </w:tc>
        <w:tc>
          <w:tcPr>
            <w:tcW w:w="5044" w:type="dxa"/>
          </w:tcPr>
          <w:p w14:paraId="0A8087B5" w14:textId="7015B67B" w:rsidR="00BF6B70" w:rsidRPr="006374A6" w:rsidRDefault="00BB1750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N/A</w:t>
            </w:r>
          </w:p>
        </w:tc>
      </w:tr>
      <w:tr w:rsidR="00BF6B70" w:rsidRPr="006374A6" w14:paraId="76B89AE7" w14:textId="77777777" w:rsidTr="00AA6C3F">
        <w:trPr>
          <w:trHeight w:val="1382"/>
        </w:trPr>
        <w:tc>
          <w:tcPr>
            <w:tcW w:w="3936" w:type="dxa"/>
          </w:tcPr>
          <w:p w14:paraId="3F8B0E0B" w14:textId="77777777" w:rsidR="00BF6B70" w:rsidRPr="00911EB8" w:rsidRDefault="00BF6B70" w:rsidP="00F12CE7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  <w:b/>
                <w:bCs/>
              </w:rPr>
            </w:pPr>
          </w:p>
          <w:p w14:paraId="54A6A438" w14:textId="77777777" w:rsidR="00BF6B70" w:rsidRPr="00911EB8" w:rsidRDefault="00BF6B70" w:rsidP="00F12CE7">
            <w:pPr>
              <w:rPr>
                <w:rFonts w:ascii="Arial Narrow" w:hAnsi="Arial Narrow"/>
                <w:b/>
                <w:bCs/>
              </w:rPr>
            </w:pPr>
            <w:r w:rsidRPr="00911EB8">
              <w:rPr>
                <w:rFonts w:ascii="Arial Narrow" w:hAnsi="Arial Narrow"/>
                <w:b/>
                <w:bCs/>
              </w:rPr>
              <w:t>Competencia para expedir el instrumento</w:t>
            </w:r>
            <w:r w:rsidR="00023C4B" w:rsidRPr="00911EB8">
              <w:rPr>
                <w:rFonts w:ascii="Arial Narrow" w:hAnsi="Arial Narrow"/>
                <w:b/>
                <w:bCs/>
              </w:rPr>
              <w:t xml:space="preserve"> normativo</w:t>
            </w:r>
          </w:p>
        </w:tc>
        <w:tc>
          <w:tcPr>
            <w:tcW w:w="5044" w:type="dxa"/>
          </w:tcPr>
          <w:p w14:paraId="17F6EB96" w14:textId="186B35C3" w:rsidR="00BF6B70" w:rsidRPr="006374A6" w:rsidRDefault="00124AE7" w:rsidP="00023C4B">
            <w:pPr>
              <w:pStyle w:val="Textoindependiente"/>
              <w:widowControl w:val="0"/>
              <w:spacing w:before="120" w:after="60"/>
              <w:ind w:right="618"/>
              <w:rPr>
                <w:rFonts w:ascii="Arial Narrow" w:hAnsi="Arial Narrow"/>
                <w:color w:val="808080"/>
              </w:rPr>
            </w:pPr>
            <w:r w:rsidRPr="00124AE7">
              <w:rPr>
                <w:rFonts w:ascii="Arial Narrow" w:hAnsi="Arial Narrow"/>
                <w:color w:val="808080"/>
              </w:rPr>
              <w:t xml:space="preserve">Artículo 5, numerales 2, 5, 14, 19 y 24 de la Ley 99 de 1993; artículo 2 del Decreto Ley 3570 de 2011; artículo 47 del Decreto Ley 2811 de 1974; y artículo 2 de la Resolución 1814 de 2015.  </w:t>
            </w:r>
          </w:p>
        </w:tc>
      </w:tr>
    </w:tbl>
    <w:p w14:paraId="231B7FB7" w14:textId="77777777" w:rsidR="00BF6B70" w:rsidRPr="006374A6" w:rsidRDefault="00BF6B70" w:rsidP="00351659">
      <w:pPr>
        <w:pStyle w:val="Textoindependiente"/>
        <w:widowControl w:val="0"/>
        <w:spacing w:before="120" w:after="60"/>
        <w:ind w:right="618"/>
        <w:rPr>
          <w:rFonts w:ascii="Arial Narrow" w:hAnsi="Arial Narrow"/>
        </w:rPr>
      </w:pPr>
      <w:r w:rsidRPr="006374A6">
        <w:rPr>
          <w:rFonts w:ascii="Arial Narrow" w:hAnsi="Arial Narrow"/>
        </w:rPr>
        <w:t>De ac</w:t>
      </w:r>
      <w:r w:rsidR="00186E7F" w:rsidRPr="006374A6">
        <w:rPr>
          <w:rFonts w:ascii="Arial Narrow" w:hAnsi="Arial Narrow"/>
        </w:rPr>
        <w:t>uerdo al anexo 1 del Decreto 1</w:t>
      </w:r>
      <w:r w:rsidR="00351659">
        <w:rPr>
          <w:rFonts w:ascii="Arial Narrow" w:hAnsi="Arial Narrow"/>
        </w:rPr>
        <w:t>081</w:t>
      </w:r>
      <w:r w:rsidRPr="006374A6">
        <w:rPr>
          <w:rFonts w:ascii="Arial Narrow" w:hAnsi="Arial Narrow"/>
        </w:rPr>
        <w:t xml:space="preserve"> de 2015</w:t>
      </w:r>
      <w:r w:rsidR="00351659">
        <w:rPr>
          <w:rFonts w:ascii="Arial Narrow" w:hAnsi="Arial Narrow"/>
        </w:rPr>
        <w:t xml:space="preserve"> y sus modificatorios, pa</w:t>
      </w:r>
      <w:r w:rsidRPr="006374A6">
        <w:rPr>
          <w:rFonts w:ascii="Arial Narrow" w:hAnsi="Arial Narrow"/>
        </w:rPr>
        <w:t xml:space="preserve">ra la expedición de un instrumento normativo </w:t>
      </w:r>
      <w:r w:rsidR="00BA6E34">
        <w:rPr>
          <w:rFonts w:ascii="Arial Narrow" w:hAnsi="Arial Narrow"/>
        </w:rPr>
        <w:t>es necesario conocer la siguiente información</w:t>
      </w:r>
      <w:r w:rsidRPr="006374A6">
        <w:rPr>
          <w:rFonts w:ascii="Arial Narrow" w:hAnsi="Arial Narrow"/>
        </w:rPr>
        <w:t>:</w:t>
      </w:r>
    </w:p>
    <w:p w14:paraId="7B80D42E" w14:textId="77777777" w:rsidR="00BC58DA" w:rsidRDefault="00281570" w:rsidP="00281570">
      <w:pPr>
        <w:pStyle w:val="Textoindependiente"/>
        <w:widowControl w:val="0"/>
        <w:numPr>
          <w:ilvl w:val="0"/>
          <w:numId w:val="31"/>
        </w:numPr>
        <w:spacing w:before="120" w:after="60"/>
        <w:ind w:left="714" w:right="618" w:hanging="357"/>
        <w:rPr>
          <w:rFonts w:ascii="Arial Narrow" w:hAnsi="Arial Narrow"/>
        </w:rPr>
      </w:pPr>
      <w:r w:rsidRPr="006374A6">
        <w:rPr>
          <w:rFonts w:ascii="Arial Narrow" w:hAnsi="Arial Narrow"/>
        </w:rPr>
        <w:t>¿Cuál es la finalidad de la norma que se va a expedir? (</w:t>
      </w:r>
      <w:r w:rsidR="00351659">
        <w:rPr>
          <w:rFonts w:ascii="Arial Narrow" w:hAnsi="Arial Narrow"/>
        </w:rPr>
        <w:t>Defina</w:t>
      </w:r>
      <w:r w:rsidRPr="006374A6">
        <w:rPr>
          <w:rFonts w:ascii="Arial Narrow" w:hAnsi="Arial Narrow"/>
        </w:rPr>
        <w:t xml:space="preserve"> UNA sola finalidad).</w:t>
      </w:r>
      <w:r w:rsidR="00F93BEE" w:rsidRPr="00F93BEE">
        <w:rPr>
          <w:rFonts w:ascii="Arial Narrow" w:hAnsi="Arial Narrow"/>
        </w:rPr>
        <w:t xml:space="preserve"> </w:t>
      </w:r>
    </w:p>
    <w:p w14:paraId="70FF4341" w14:textId="7523DA76" w:rsidR="00281570" w:rsidRDefault="00F93BEE" w:rsidP="00BC58DA">
      <w:pPr>
        <w:pStyle w:val="Textoindependiente"/>
        <w:widowControl w:val="0"/>
        <w:spacing w:before="120" w:after="60"/>
        <w:ind w:right="618"/>
        <w:rPr>
          <w:rFonts w:ascii="Arial Narrow" w:hAnsi="Arial Narrow"/>
        </w:rPr>
      </w:pPr>
      <w:r w:rsidRPr="00F93BEE">
        <w:rPr>
          <w:rFonts w:ascii="Arial Narrow" w:hAnsi="Arial Narrow"/>
        </w:rPr>
        <w:t xml:space="preserve">Liberar el polígono 8 correspondiente al Distrito Regional de Manejo Integrado – DRMI Bajo Cauca </w:t>
      </w:r>
      <w:proofErr w:type="spellStart"/>
      <w:r w:rsidRPr="00F93BEE">
        <w:rPr>
          <w:rFonts w:ascii="Arial Narrow" w:hAnsi="Arial Narrow"/>
        </w:rPr>
        <w:t>Nechí</w:t>
      </w:r>
      <w:proofErr w:type="spellEnd"/>
      <w:r w:rsidRPr="00F93BEE">
        <w:rPr>
          <w:rFonts w:ascii="Arial Narrow" w:hAnsi="Arial Narrow"/>
        </w:rPr>
        <w:t xml:space="preserve"> de los efectos jurídicos de la Resolución 1499 de 2025, al haberse superado las condiciones técnicas que justificaron el mantenimiento de dicha medida de protección temporal.</w:t>
      </w:r>
    </w:p>
    <w:p w14:paraId="0B1D81A5" w14:textId="77777777" w:rsidR="00727B15" w:rsidRDefault="00281570" w:rsidP="00DA4A85">
      <w:pPr>
        <w:pStyle w:val="Textoindependiente"/>
        <w:widowControl w:val="0"/>
        <w:numPr>
          <w:ilvl w:val="0"/>
          <w:numId w:val="31"/>
        </w:numPr>
        <w:spacing w:before="120" w:after="60"/>
        <w:ind w:right="618"/>
        <w:rPr>
          <w:rFonts w:ascii="Arial Narrow" w:hAnsi="Arial Narrow"/>
          <w:color w:val="000000"/>
        </w:rPr>
      </w:pPr>
      <w:r w:rsidRPr="006374A6">
        <w:rPr>
          <w:rFonts w:ascii="Arial Narrow" w:hAnsi="Arial Narrow"/>
        </w:rPr>
        <w:t xml:space="preserve">Identifique </w:t>
      </w:r>
      <w:r w:rsidR="00023C4B" w:rsidRPr="006374A6">
        <w:rPr>
          <w:rFonts w:ascii="Arial Narrow" w:hAnsi="Arial Narrow"/>
        </w:rPr>
        <w:t xml:space="preserve">la </w:t>
      </w:r>
      <w:r w:rsidRPr="006374A6">
        <w:rPr>
          <w:rFonts w:ascii="Arial Narrow" w:hAnsi="Arial Narrow"/>
        </w:rPr>
        <w:t>problemática y el objetivo que persigue la emisión de la norma.</w:t>
      </w:r>
      <w:r w:rsidR="00B10F02">
        <w:rPr>
          <w:rFonts w:ascii="Arial Narrow" w:hAnsi="Arial Narrow"/>
        </w:rPr>
        <w:t xml:space="preserve"> </w:t>
      </w:r>
      <w:r w:rsidR="00B10F02">
        <w:rPr>
          <w:rFonts w:ascii="Arial Narrow" w:hAnsi="Arial Narrow"/>
          <w:color w:val="000000"/>
        </w:rPr>
        <w:t>Porqué y para que de la misma.</w:t>
      </w:r>
      <w:r w:rsidR="00DA4A85" w:rsidRPr="00DA4A85">
        <w:rPr>
          <w:rFonts w:ascii="Arial Narrow" w:hAnsi="Arial Narrow"/>
          <w:color w:val="000000"/>
        </w:rPr>
        <w:t xml:space="preserve"> </w:t>
      </w:r>
    </w:p>
    <w:p w14:paraId="1150D727" w14:textId="3499CB6A" w:rsidR="00DA4A85" w:rsidRPr="00DA4A85" w:rsidRDefault="00DA4A85" w:rsidP="00727B15">
      <w:pPr>
        <w:pStyle w:val="Textoindependiente"/>
        <w:widowControl w:val="0"/>
        <w:spacing w:before="120" w:after="60"/>
        <w:ind w:right="618"/>
        <w:rPr>
          <w:rFonts w:ascii="Arial Narrow" w:hAnsi="Arial Narrow"/>
          <w:color w:val="000000"/>
        </w:rPr>
      </w:pPr>
      <w:r w:rsidRPr="00DA4A85">
        <w:rPr>
          <w:rFonts w:ascii="Arial Narrow" w:hAnsi="Arial Narrow"/>
          <w:color w:val="000000"/>
        </w:rPr>
        <w:t xml:space="preserve">La Resolución 1499 de 2025 mantuvo la medida de protección sobre el polígono 8 debido a que no existía un instrumento de manejo ni una zonificación preliminar que permitiera determinar las áreas donde podrían desarrollarse actividades compatibles con los objetivos de conservación del DRMI Bajo Cauca </w:t>
      </w:r>
      <w:proofErr w:type="spellStart"/>
      <w:r w:rsidRPr="00DA4A85">
        <w:rPr>
          <w:rFonts w:ascii="Arial Narrow" w:hAnsi="Arial Narrow"/>
          <w:color w:val="000000"/>
        </w:rPr>
        <w:t>Nechí</w:t>
      </w:r>
      <w:proofErr w:type="spellEnd"/>
      <w:r w:rsidRPr="00DA4A85">
        <w:rPr>
          <w:rFonts w:ascii="Arial Narrow" w:hAnsi="Arial Narrow"/>
          <w:color w:val="000000"/>
        </w:rPr>
        <w:t>.</w:t>
      </w:r>
    </w:p>
    <w:p w14:paraId="622514B2" w14:textId="77777777" w:rsidR="00DA4A85" w:rsidRPr="00727B15" w:rsidRDefault="00DA4A85" w:rsidP="00727B15">
      <w:pPr>
        <w:pStyle w:val="Textoindependiente"/>
        <w:widowControl w:val="0"/>
        <w:spacing w:before="120" w:after="60"/>
        <w:ind w:right="618"/>
        <w:rPr>
          <w:rFonts w:ascii="Arial Narrow" w:hAnsi="Arial Narrow"/>
          <w:color w:val="000000"/>
        </w:rPr>
      </w:pPr>
      <w:r w:rsidRPr="00727B15">
        <w:rPr>
          <w:rFonts w:ascii="Arial Narrow" w:hAnsi="Arial Narrow"/>
          <w:color w:val="000000"/>
        </w:rPr>
        <w:t>Posteriormente, CORANTIOQUIA remitió los avances del Plan de Manejo, incluyendo una propuesta de zonificación ambiental preliminar y el régimen de usos del área protegida, información que fue evaluada por la Dirección de Bosques, Biodiversidad y Servicios Ecosistémicos mediante Documento Técnico de Soporte, concluyendo que la situación que motivó la permanencia de la medida fue superada.</w:t>
      </w:r>
    </w:p>
    <w:p w14:paraId="30993333" w14:textId="36764C87" w:rsidR="00281570" w:rsidRPr="00727B15" w:rsidRDefault="00DA4A85" w:rsidP="00727B15">
      <w:pPr>
        <w:pStyle w:val="Textoindependiente"/>
        <w:widowControl w:val="0"/>
        <w:spacing w:before="120" w:after="60"/>
        <w:ind w:right="618"/>
        <w:rPr>
          <w:rFonts w:ascii="Arial Narrow" w:hAnsi="Arial Narrow"/>
          <w:color w:val="000000"/>
        </w:rPr>
      </w:pPr>
      <w:r w:rsidRPr="00727B15">
        <w:rPr>
          <w:rFonts w:ascii="Arial Narrow" w:hAnsi="Arial Narrow"/>
          <w:color w:val="000000"/>
        </w:rPr>
        <w:t>En consecuencia, el objetivo de la resolución es liberar el polígono 8 de los efectos jurídicos de la Resolución 1499 de 2025, manteniendo la protección ambiental a través del régimen de manejo propio del DRMI.</w:t>
      </w:r>
    </w:p>
    <w:p w14:paraId="004DE933" w14:textId="77777777" w:rsidR="00030EA6" w:rsidRDefault="00030EA6" w:rsidP="00030EA6">
      <w:pPr>
        <w:jc w:val="both"/>
        <w:rPr>
          <w:rFonts w:ascii="Arial Narrow" w:hAnsi="Arial Narrow" w:cs="Arial"/>
          <w:iCs/>
        </w:rPr>
      </w:pPr>
    </w:p>
    <w:p w14:paraId="2BDA8F5F" w14:textId="77777777" w:rsidR="00281570" w:rsidRPr="006374A6" w:rsidRDefault="00281570" w:rsidP="00281570">
      <w:pPr>
        <w:pStyle w:val="Textoindependiente"/>
        <w:widowControl w:val="0"/>
        <w:numPr>
          <w:ilvl w:val="0"/>
          <w:numId w:val="31"/>
        </w:numPr>
        <w:spacing w:before="120" w:after="60"/>
        <w:ind w:left="714" w:right="618" w:hanging="357"/>
        <w:rPr>
          <w:rFonts w:ascii="Arial Narrow" w:hAnsi="Arial Narrow"/>
        </w:rPr>
      </w:pPr>
      <w:r w:rsidRPr="006374A6">
        <w:rPr>
          <w:rFonts w:ascii="Arial Narrow" w:hAnsi="Arial Narrow"/>
        </w:rPr>
        <w:t xml:space="preserve">¿Existe alguna norma vigente que regule </w:t>
      </w:r>
      <w:r w:rsidR="00023C4B" w:rsidRPr="006374A6">
        <w:rPr>
          <w:rFonts w:ascii="Arial Narrow" w:hAnsi="Arial Narrow"/>
        </w:rPr>
        <w:t xml:space="preserve">el </w:t>
      </w:r>
      <w:r w:rsidRPr="006374A6">
        <w:rPr>
          <w:rFonts w:ascii="Arial Narrow" w:hAnsi="Arial Narrow"/>
        </w:rPr>
        <w:t xml:space="preserve">mismo tema? </w:t>
      </w:r>
    </w:p>
    <w:p w14:paraId="7ABB04ED" w14:textId="77777777" w:rsidR="00281570" w:rsidRPr="00911EB8" w:rsidRDefault="00281570" w:rsidP="00911EB8">
      <w:pPr>
        <w:pStyle w:val="Textoindependiente"/>
        <w:widowControl w:val="0"/>
        <w:spacing w:before="120" w:after="60"/>
        <w:ind w:left="426" w:right="618" w:firstLine="283"/>
        <w:rPr>
          <w:rFonts w:ascii="Arial Narrow" w:hAnsi="Arial Narrow"/>
          <w:b/>
          <w:bCs/>
        </w:rPr>
      </w:pPr>
      <w:r w:rsidRPr="00911EB8">
        <w:rPr>
          <w:rFonts w:ascii="Arial Narrow" w:hAnsi="Arial Narrow"/>
          <w:b/>
          <w:bCs/>
        </w:rPr>
        <w:t>Si</w:t>
      </w:r>
      <w:r w:rsidR="001F1F09">
        <w:rPr>
          <w:rFonts w:ascii="Arial Narrow" w:hAnsi="Arial Narrow"/>
          <w:b/>
          <w:bCs/>
        </w:rPr>
        <w:t xml:space="preserve"> x</w:t>
      </w:r>
      <w:r w:rsidRPr="00911EB8">
        <w:rPr>
          <w:rFonts w:ascii="Arial Narrow" w:hAnsi="Arial Narrow"/>
          <w:b/>
          <w:bCs/>
        </w:rPr>
        <w:t xml:space="preserve"> (pase a la pregunta 4) No_ (pase a la pregunta 6). </w:t>
      </w:r>
    </w:p>
    <w:p w14:paraId="35E0D965" w14:textId="77777777" w:rsidR="007E3EEC" w:rsidRDefault="00281570" w:rsidP="007E3EEC">
      <w:pPr>
        <w:pStyle w:val="Textoindependiente"/>
        <w:widowControl w:val="0"/>
        <w:numPr>
          <w:ilvl w:val="0"/>
          <w:numId w:val="31"/>
        </w:numPr>
        <w:spacing w:before="120" w:after="60"/>
        <w:ind w:right="618"/>
        <w:rPr>
          <w:rFonts w:ascii="Arial Narrow" w:hAnsi="Arial Narrow"/>
        </w:rPr>
      </w:pPr>
      <w:r w:rsidRPr="006374A6">
        <w:rPr>
          <w:rFonts w:ascii="Arial Narrow" w:hAnsi="Arial Narrow"/>
        </w:rPr>
        <w:t xml:space="preserve">Si ya existe una norma, explique por qué resulta insuficiente. </w:t>
      </w:r>
    </w:p>
    <w:p w14:paraId="7FE4F1F8" w14:textId="0BD2ED28" w:rsidR="007E3EEC" w:rsidRPr="007E3EEC" w:rsidRDefault="007E3EEC" w:rsidP="007E3EEC">
      <w:pPr>
        <w:pStyle w:val="Textoindependiente"/>
        <w:widowControl w:val="0"/>
        <w:spacing w:before="120" w:after="60"/>
        <w:ind w:right="618"/>
        <w:rPr>
          <w:rFonts w:ascii="Arial Narrow" w:hAnsi="Arial Narrow"/>
        </w:rPr>
      </w:pPr>
      <w:r w:rsidRPr="007E3EEC">
        <w:rPr>
          <w:rFonts w:ascii="Arial Narrow" w:hAnsi="Arial Narrow"/>
        </w:rPr>
        <w:t>La Resolución 1499 de 2025 mantuvo la medida de protección sobre el polígono 8 debido a la inexistencia de una zonificación preliminar y de un instrumento de manejo que permitieran evaluar la compatibilidad de las actividades con los objetivos de conservación del área protegida.</w:t>
      </w:r>
    </w:p>
    <w:p w14:paraId="73B8FAFF" w14:textId="2DDCD48D" w:rsidR="00281570" w:rsidRPr="007E3EEC" w:rsidRDefault="007E3EEC" w:rsidP="007E3EEC">
      <w:pPr>
        <w:pStyle w:val="Textoindependiente"/>
        <w:widowControl w:val="0"/>
        <w:spacing w:before="120" w:after="60"/>
        <w:ind w:right="618"/>
        <w:rPr>
          <w:rFonts w:ascii="Arial Narrow" w:hAnsi="Arial Narrow"/>
        </w:rPr>
      </w:pPr>
      <w:r w:rsidRPr="007E3EEC">
        <w:rPr>
          <w:rFonts w:ascii="Arial Narrow" w:hAnsi="Arial Narrow"/>
        </w:rPr>
        <w:t xml:space="preserve">No obstante, con la información técnica posteriormente remitida por CORANTIOQUIA y analizada por el Ministerio, se cuenta actualmente con una propuesta de zonificación ambiental preliminar y un régimen de usos que superan las condiciones que motivaron la permanencia de la medida, razón por la cual la Resolución 1499 de 2025 resulta insuficiente frente a la nueva realidad técnica y ambiental.  </w:t>
      </w:r>
    </w:p>
    <w:p w14:paraId="1A81EF11" w14:textId="77777777" w:rsidR="00D819E7" w:rsidRDefault="00D819E7" w:rsidP="00D819E7">
      <w:pPr>
        <w:jc w:val="both"/>
        <w:rPr>
          <w:rFonts w:ascii="Arial Narrow" w:hAnsi="Arial Narrow"/>
        </w:rPr>
      </w:pPr>
    </w:p>
    <w:p w14:paraId="4E8F03F0" w14:textId="5505E7E5" w:rsidR="00281570" w:rsidRPr="006374A6" w:rsidRDefault="00281570" w:rsidP="00AA702F">
      <w:pPr>
        <w:jc w:val="both"/>
        <w:rPr>
          <w:rFonts w:ascii="Arial Narrow" w:hAnsi="Arial Narrow"/>
        </w:rPr>
      </w:pPr>
      <w:r w:rsidRPr="006374A6">
        <w:rPr>
          <w:rFonts w:ascii="Arial Narrow" w:hAnsi="Arial Narrow"/>
        </w:rPr>
        <w:t>Si ya existe una norma que regule el mismo tema, especifique según sea el caso</w:t>
      </w:r>
      <w:r w:rsidR="00023C4B" w:rsidRPr="006374A6">
        <w:rPr>
          <w:rFonts w:ascii="Arial Narrow" w:hAnsi="Arial Narrow"/>
        </w:rPr>
        <w:t>,</w:t>
      </w:r>
      <w:r w:rsidRPr="006374A6">
        <w:rPr>
          <w:rFonts w:ascii="Arial Narrow" w:hAnsi="Arial Narrow"/>
        </w:rPr>
        <w:t xml:space="preserve"> si el proyecto</w:t>
      </w:r>
      <w:r w:rsidR="00023C4B" w:rsidRPr="006374A6">
        <w:rPr>
          <w:rFonts w:ascii="Arial Narrow" w:hAnsi="Arial Narrow"/>
        </w:rPr>
        <w:t xml:space="preserve"> normativo</w:t>
      </w:r>
      <w:r w:rsidRPr="006374A6">
        <w:rPr>
          <w:rFonts w:ascii="Arial Narrow" w:hAnsi="Arial Narrow"/>
        </w:rPr>
        <w:t xml:space="preserve">: </w:t>
      </w:r>
    </w:p>
    <w:p w14:paraId="5F96F07E" w14:textId="46D9FFEE" w:rsidR="00281570" w:rsidRPr="006374A6" w:rsidRDefault="00281570" w:rsidP="00911EB8">
      <w:pPr>
        <w:pStyle w:val="Textoindependiente"/>
        <w:widowControl w:val="0"/>
        <w:tabs>
          <w:tab w:val="left" w:pos="7797"/>
        </w:tabs>
        <w:spacing w:after="60"/>
        <w:ind w:left="709"/>
        <w:rPr>
          <w:rFonts w:ascii="Arial Narrow" w:hAnsi="Arial Narrow"/>
        </w:rPr>
      </w:pPr>
      <w:r w:rsidRPr="006374A6">
        <w:rPr>
          <w:rFonts w:ascii="Arial Narrow" w:hAnsi="Arial Narrow"/>
        </w:rPr>
        <w:t>5.1. Deroga</w:t>
      </w:r>
      <w:r w:rsidR="001F1F09">
        <w:rPr>
          <w:rFonts w:ascii="Arial Narrow" w:hAnsi="Arial Narrow"/>
        </w:rPr>
        <w:t xml:space="preserve"> </w:t>
      </w:r>
      <w:r w:rsidR="007E3EEC">
        <w:rPr>
          <w:rFonts w:ascii="Arial Narrow" w:hAnsi="Arial Narrow"/>
        </w:rPr>
        <w:t>_</w:t>
      </w:r>
    </w:p>
    <w:p w14:paraId="3C94F79A" w14:textId="26E2801F" w:rsidR="00281570" w:rsidRPr="006374A6" w:rsidRDefault="00281570" w:rsidP="00911EB8">
      <w:pPr>
        <w:pStyle w:val="Textoindependiente"/>
        <w:widowControl w:val="0"/>
        <w:tabs>
          <w:tab w:val="left" w:pos="7797"/>
        </w:tabs>
        <w:spacing w:after="60"/>
        <w:ind w:left="709"/>
        <w:rPr>
          <w:rFonts w:ascii="Arial Narrow" w:hAnsi="Arial Narrow"/>
        </w:rPr>
      </w:pPr>
      <w:r w:rsidRPr="006374A6">
        <w:rPr>
          <w:rFonts w:ascii="Arial Narrow" w:hAnsi="Arial Narrow"/>
        </w:rPr>
        <w:t>5.2. Modifica</w:t>
      </w:r>
      <w:r w:rsidR="007E3EEC">
        <w:rPr>
          <w:rFonts w:ascii="Arial Narrow" w:hAnsi="Arial Narrow"/>
        </w:rPr>
        <w:t xml:space="preserve">X </w:t>
      </w:r>
    </w:p>
    <w:p w14:paraId="39EBA304" w14:textId="77777777" w:rsidR="00281570" w:rsidRPr="006374A6" w:rsidRDefault="00281570" w:rsidP="00911EB8">
      <w:pPr>
        <w:pStyle w:val="Textoindependiente"/>
        <w:widowControl w:val="0"/>
        <w:tabs>
          <w:tab w:val="left" w:pos="7797"/>
        </w:tabs>
        <w:spacing w:after="60"/>
        <w:ind w:left="709"/>
        <w:rPr>
          <w:rFonts w:ascii="Arial Narrow" w:hAnsi="Arial Narrow"/>
        </w:rPr>
      </w:pPr>
      <w:r w:rsidRPr="006374A6">
        <w:rPr>
          <w:rFonts w:ascii="Arial Narrow" w:hAnsi="Arial Narrow"/>
        </w:rPr>
        <w:t xml:space="preserve">5.3. Sustituye_ </w:t>
      </w:r>
    </w:p>
    <w:p w14:paraId="73AE6F8C" w14:textId="77777777" w:rsidR="009C59E8" w:rsidRDefault="00281570" w:rsidP="00281570">
      <w:pPr>
        <w:pStyle w:val="Textoindependiente"/>
        <w:widowControl w:val="0"/>
        <w:tabs>
          <w:tab w:val="left" w:pos="7797"/>
        </w:tabs>
        <w:spacing w:before="120" w:after="60"/>
        <w:rPr>
          <w:rFonts w:ascii="Arial Narrow" w:hAnsi="Arial Narrow"/>
        </w:rPr>
      </w:pPr>
      <w:r w:rsidRPr="006374A6">
        <w:rPr>
          <w:rFonts w:ascii="Arial Narrow" w:hAnsi="Arial Narrow"/>
        </w:rPr>
        <w:t>Si contesta 5.1., 5.2. o 5.3., identifique la norma correspondiente, fecha de expedición</w:t>
      </w:r>
      <w:r w:rsidR="00B10F02">
        <w:rPr>
          <w:rFonts w:ascii="Arial Narrow" w:hAnsi="Arial Narrow"/>
        </w:rPr>
        <w:t>,</w:t>
      </w:r>
      <w:r w:rsidRPr="006374A6">
        <w:rPr>
          <w:rFonts w:ascii="Arial Narrow" w:hAnsi="Arial Narrow"/>
        </w:rPr>
        <w:t xml:space="preserve"> vigencia</w:t>
      </w:r>
      <w:r w:rsidR="00B10F02">
        <w:rPr>
          <w:rFonts w:ascii="Arial Narrow" w:hAnsi="Arial Narrow"/>
          <w:color w:val="000000"/>
        </w:rPr>
        <w:t> y justifique el porqué de la derogación, modificación o sustitución.</w:t>
      </w:r>
      <w:r w:rsidRPr="006374A6">
        <w:rPr>
          <w:rFonts w:ascii="Arial Narrow" w:hAnsi="Arial Narrow"/>
        </w:rPr>
        <w:t xml:space="preserve"> </w:t>
      </w:r>
    </w:p>
    <w:p w14:paraId="3869FE76" w14:textId="7899B9F4" w:rsidR="00B65E3E" w:rsidRDefault="00AD1939" w:rsidP="00281570">
      <w:pPr>
        <w:pStyle w:val="Textoindependiente"/>
        <w:widowControl w:val="0"/>
        <w:tabs>
          <w:tab w:val="left" w:pos="7797"/>
        </w:tabs>
        <w:spacing w:before="120" w:after="60"/>
        <w:rPr>
          <w:rFonts w:ascii="Arial Narrow" w:hAnsi="Arial Narrow"/>
        </w:rPr>
      </w:pPr>
      <w:r w:rsidRPr="00AD1939">
        <w:rPr>
          <w:rFonts w:ascii="Arial Narrow" w:hAnsi="Arial Narrow"/>
        </w:rPr>
        <w:t xml:space="preserve">La presente resolución deja sin efectos jurídicos la aplicación de la Resolución 1499 de 2025 respecto del polígono 8 “Distrito Regional de Manejo Integrado – DRMI Bajo Cauca </w:t>
      </w:r>
      <w:proofErr w:type="spellStart"/>
      <w:r w:rsidRPr="00AD1939">
        <w:rPr>
          <w:rFonts w:ascii="Arial Narrow" w:hAnsi="Arial Narrow"/>
        </w:rPr>
        <w:t>Nechí</w:t>
      </w:r>
      <w:proofErr w:type="spellEnd"/>
      <w:r w:rsidRPr="00AD1939">
        <w:rPr>
          <w:rFonts w:ascii="Arial Narrow" w:hAnsi="Arial Narrow"/>
        </w:rPr>
        <w:t xml:space="preserve">”, debido a que la información técnica remitida por CORANTIOQUIA, consistente en la propuesta de zonificación ambiental preliminar y el régimen de usos del área protegida, supera las circunstancias que justificaron el mantenimiento de la medida de protección temporal. En consecuencia, procede levantar dicha medida exclusivamente para ese polígono.  </w:t>
      </w:r>
    </w:p>
    <w:p w14:paraId="6C8EA32B" w14:textId="77777777" w:rsidR="000B029E" w:rsidRDefault="00281570" w:rsidP="00281570">
      <w:pPr>
        <w:pStyle w:val="Textoindependiente"/>
        <w:widowControl w:val="0"/>
        <w:numPr>
          <w:ilvl w:val="0"/>
          <w:numId w:val="31"/>
        </w:numPr>
        <w:spacing w:before="120" w:after="60"/>
        <w:ind w:left="714" w:right="618" w:hanging="357"/>
        <w:rPr>
          <w:rFonts w:ascii="Arial Narrow" w:hAnsi="Arial Narrow"/>
        </w:rPr>
      </w:pPr>
      <w:r w:rsidRPr="006374A6">
        <w:rPr>
          <w:rFonts w:ascii="Arial Narrow" w:hAnsi="Arial Narrow"/>
        </w:rPr>
        <w:t xml:space="preserve">Indique la(s) disposición(es) de orden constitucional o legal </w:t>
      </w:r>
      <w:r w:rsidR="00023C4B" w:rsidRPr="006374A6">
        <w:rPr>
          <w:rFonts w:ascii="Arial Narrow" w:hAnsi="Arial Narrow"/>
        </w:rPr>
        <w:t xml:space="preserve">que </w:t>
      </w:r>
      <w:r w:rsidRPr="006374A6">
        <w:rPr>
          <w:rFonts w:ascii="Arial Narrow" w:hAnsi="Arial Narrow"/>
        </w:rPr>
        <w:t>otorga</w:t>
      </w:r>
      <w:r w:rsidR="00023C4B" w:rsidRPr="006374A6">
        <w:rPr>
          <w:rFonts w:ascii="Arial Narrow" w:hAnsi="Arial Narrow"/>
        </w:rPr>
        <w:t>(n)</w:t>
      </w:r>
      <w:r w:rsidRPr="006374A6">
        <w:rPr>
          <w:rFonts w:ascii="Arial Narrow" w:hAnsi="Arial Narrow"/>
        </w:rPr>
        <w:t xml:space="preserve"> la competencia para expedir el </w:t>
      </w:r>
      <w:r w:rsidR="00023C4B" w:rsidRPr="006374A6">
        <w:rPr>
          <w:rFonts w:ascii="Arial Narrow" w:hAnsi="Arial Narrow"/>
        </w:rPr>
        <w:t xml:space="preserve">decreto </w:t>
      </w:r>
      <w:r w:rsidRPr="006374A6">
        <w:rPr>
          <w:rFonts w:ascii="Arial Narrow" w:hAnsi="Arial Narrow"/>
        </w:rPr>
        <w:t xml:space="preserve">o resolución </w:t>
      </w:r>
      <w:r w:rsidR="00BA6E34">
        <w:rPr>
          <w:rFonts w:ascii="Arial Narrow" w:hAnsi="Arial Narrow"/>
        </w:rPr>
        <w:t>(</w:t>
      </w:r>
      <w:r w:rsidRPr="006374A6">
        <w:rPr>
          <w:rFonts w:ascii="Arial Narrow" w:hAnsi="Arial Narrow"/>
        </w:rPr>
        <w:t xml:space="preserve">si no existe, no podrá seguir adelante con el trámite elaboración del </w:t>
      </w:r>
      <w:r w:rsidR="00023C4B" w:rsidRPr="006374A6">
        <w:rPr>
          <w:rFonts w:ascii="Arial Narrow" w:hAnsi="Arial Narrow"/>
        </w:rPr>
        <w:t xml:space="preserve">proyecto </w:t>
      </w:r>
      <w:r w:rsidRPr="006374A6">
        <w:rPr>
          <w:rFonts w:ascii="Arial Narrow" w:hAnsi="Arial Narrow"/>
        </w:rPr>
        <w:t>normativo</w:t>
      </w:r>
      <w:r w:rsidR="00BA6E34">
        <w:rPr>
          <w:rFonts w:ascii="Arial Narrow" w:hAnsi="Arial Narrow"/>
        </w:rPr>
        <w:t>)</w:t>
      </w:r>
      <w:r w:rsidRPr="006374A6">
        <w:rPr>
          <w:rFonts w:ascii="Arial Narrow" w:hAnsi="Arial Narrow"/>
        </w:rPr>
        <w:t>.</w:t>
      </w:r>
    </w:p>
    <w:p w14:paraId="0759932A" w14:textId="25773BFC" w:rsidR="00281570" w:rsidRDefault="000B029E" w:rsidP="000B029E">
      <w:pPr>
        <w:pStyle w:val="Textoindependiente"/>
        <w:widowControl w:val="0"/>
        <w:spacing w:before="120" w:after="60"/>
        <w:ind w:right="618"/>
        <w:rPr>
          <w:rFonts w:ascii="Arial Narrow" w:hAnsi="Arial Narrow"/>
        </w:rPr>
      </w:pPr>
      <w:r>
        <w:rPr>
          <w:rFonts w:ascii="Arial Narrow" w:hAnsi="Arial Narrow"/>
        </w:rPr>
        <w:t xml:space="preserve">En </w:t>
      </w:r>
      <w:r w:rsidR="004C449C" w:rsidRPr="004C449C">
        <w:rPr>
          <w:rFonts w:ascii="Arial Narrow" w:hAnsi="Arial Narrow"/>
        </w:rPr>
        <w:t>ejercicio de sus facultades constitucionales y legales, y en especial las conferidas en el artículo 5 numerales 2, 5, 14, 19 y 24 de la Ley 99 de 1993, el artículo 2 del Decreto Ley 3570 de 2011, el artículo 2 de la Resolución 1814 de 2015</w:t>
      </w:r>
      <w:r>
        <w:rPr>
          <w:rFonts w:ascii="Arial Narrow" w:hAnsi="Arial Narrow"/>
        </w:rPr>
        <w:t>.</w:t>
      </w:r>
    </w:p>
    <w:p w14:paraId="7A13D91E" w14:textId="77777777" w:rsidR="001F1F09" w:rsidRPr="00911EB8" w:rsidRDefault="001F1F09" w:rsidP="00A46AA1">
      <w:pPr>
        <w:pStyle w:val="Textoindependiente"/>
        <w:widowControl w:val="0"/>
        <w:spacing w:before="120" w:after="60"/>
        <w:ind w:right="618"/>
        <w:rPr>
          <w:rFonts w:ascii="Arial Narrow" w:hAnsi="Arial Narrow"/>
        </w:rPr>
      </w:pPr>
    </w:p>
    <w:sectPr w:rsidR="001F1F09" w:rsidRPr="00911EB8" w:rsidSect="00D20980">
      <w:headerReference w:type="default" r:id="rId7"/>
      <w:footerReference w:type="even" r:id="rId8"/>
      <w:footerReference w:type="default" r:id="rId9"/>
      <w:pgSz w:w="12242" w:h="15842" w:code="1"/>
      <w:pgMar w:top="1985" w:right="1701" w:bottom="1134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97B9E6" w14:textId="77777777" w:rsidR="00A30461" w:rsidRDefault="00A30461">
      <w:r>
        <w:separator/>
      </w:r>
    </w:p>
  </w:endnote>
  <w:endnote w:type="continuationSeparator" w:id="0">
    <w:p w14:paraId="1C4A41EC" w14:textId="77777777" w:rsidR="00A30461" w:rsidRDefault="00A3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20B0604020202020204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329FA0A" w14:textId="77777777" w:rsidR="00023C4B" w:rsidRDefault="00023C4B" w:rsidP="00EA34C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F6413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2C6A35D0" w14:textId="77777777" w:rsidR="00023C4B" w:rsidRDefault="00023C4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87F8A9" w14:textId="77777777" w:rsidR="00023C4B" w:rsidRDefault="00023C4B" w:rsidP="00EE53F7">
    <w:pPr>
      <w:pStyle w:val="Piedepgina"/>
      <w:ind w:right="360"/>
      <w:jc w:val="right"/>
      <w:rPr>
        <w:rFonts w:ascii="Arial Narrow" w:hAnsi="Arial Narrow"/>
        <w:color w:val="000000"/>
        <w:sz w:val="14"/>
        <w:szCs w:val="14"/>
      </w:rPr>
    </w:pPr>
  </w:p>
  <w:p w14:paraId="5C5B42D6" w14:textId="77777777" w:rsidR="00177FD8" w:rsidRPr="002F32A6" w:rsidRDefault="00177FD8" w:rsidP="00177FD8">
    <w:pPr>
      <w:pStyle w:val="Piedepgina"/>
      <w:tabs>
        <w:tab w:val="left" w:pos="3555"/>
      </w:tabs>
      <w:jc w:val="both"/>
      <w:rPr>
        <w:rFonts w:ascii="Arial Narrow" w:hAnsi="Arial Narrow"/>
        <w:sz w:val="18"/>
        <w:szCs w:val="18"/>
      </w:rPr>
    </w:pPr>
    <w:bookmarkStart w:id="0" w:name="_Hlk73017699"/>
    <w:bookmarkStart w:id="1" w:name="_Hlk73017700"/>
    <w:bookmarkStart w:id="2" w:name="_Hlk73092328"/>
    <w:bookmarkStart w:id="3" w:name="_Hlk73092329"/>
    <w:bookmarkStart w:id="4" w:name="_Hlk73094068"/>
    <w:bookmarkStart w:id="5" w:name="_Hlk73094069"/>
    <w:bookmarkStart w:id="6" w:name="_Hlk73101471"/>
    <w:bookmarkStart w:id="7" w:name="_Hlk73101472"/>
    <w:bookmarkStart w:id="8" w:name="_Hlk73101500"/>
    <w:bookmarkStart w:id="9" w:name="_Hlk73101501"/>
    <w:bookmarkStart w:id="10" w:name="_Hlk73103659"/>
    <w:bookmarkStart w:id="11" w:name="_Hlk73103660"/>
    <w:bookmarkStart w:id="12" w:name="_Hlk73103684"/>
    <w:bookmarkStart w:id="13" w:name="_Hlk73103685"/>
    <w:bookmarkStart w:id="14" w:name="_Hlk73104640"/>
    <w:bookmarkStart w:id="15" w:name="_Hlk73104641"/>
    <w:bookmarkStart w:id="16" w:name="_Hlk73106422"/>
    <w:bookmarkStart w:id="17" w:name="_Hlk73106423"/>
    <w:bookmarkStart w:id="18" w:name="_Hlk73107204"/>
    <w:bookmarkStart w:id="19" w:name="_Hlk73107205"/>
    <w:r w:rsidRPr="002F32A6">
      <w:rPr>
        <w:rFonts w:ascii="Arial Narrow" w:hAnsi="Arial Narrow"/>
        <w:sz w:val="18"/>
        <w:szCs w:val="18"/>
      </w:rPr>
      <w:t xml:space="preserve">Calle 37 No. 8 – 40 </w:t>
    </w:r>
  </w:p>
  <w:p w14:paraId="341FF012" w14:textId="77777777" w:rsidR="00177FD8" w:rsidRPr="002F32A6" w:rsidRDefault="00177FD8" w:rsidP="00177FD8">
    <w:pPr>
      <w:pStyle w:val="Piedepgina"/>
      <w:tabs>
        <w:tab w:val="left" w:pos="3555"/>
      </w:tabs>
      <w:jc w:val="both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Conmutador +57</w:t>
    </w:r>
    <w:r w:rsidRPr="002F32A6">
      <w:rPr>
        <w:rFonts w:ascii="Arial Narrow" w:hAnsi="Arial Narrow"/>
        <w:sz w:val="18"/>
        <w:szCs w:val="18"/>
      </w:rPr>
      <w:t xml:space="preserve"> </w:t>
    </w:r>
    <w:r>
      <w:rPr>
        <w:rFonts w:ascii="Arial Narrow" w:hAnsi="Arial Narrow"/>
        <w:sz w:val="18"/>
        <w:szCs w:val="18"/>
      </w:rPr>
      <w:t>601</w:t>
    </w:r>
    <w:r w:rsidRPr="002F32A6">
      <w:rPr>
        <w:rFonts w:ascii="Arial Narrow" w:hAnsi="Arial Narrow"/>
        <w:sz w:val="18"/>
        <w:szCs w:val="18"/>
      </w:rPr>
      <w:t xml:space="preserve">3323400 </w:t>
    </w:r>
  </w:p>
  <w:p w14:paraId="4849C4B2" w14:textId="77777777" w:rsidR="00177FD8" w:rsidRPr="002F32A6" w:rsidRDefault="00177FD8" w:rsidP="00177FD8">
    <w:pPr>
      <w:pStyle w:val="Piedepgina"/>
      <w:tabs>
        <w:tab w:val="left" w:pos="3555"/>
      </w:tabs>
      <w:jc w:val="both"/>
      <w:rPr>
        <w:rFonts w:ascii="Arial Narrow" w:hAnsi="Arial Narrow"/>
        <w:sz w:val="18"/>
        <w:szCs w:val="18"/>
      </w:rPr>
    </w:pPr>
    <w:hyperlink r:id="rId1" w:history="1">
      <w:r w:rsidRPr="002F32A6">
        <w:rPr>
          <w:rStyle w:val="Hipervnculo"/>
          <w:rFonts w:ascii="Arial Narrow" w:hAnsi="Arial Narrow"/>
          <w:sz w:val="18"/>
          <w:szCs w:val="18"/>
        </w:rPr>
        <w:t>www.minambiente.gov.co</w:t>
      </w:r>
    </w:hyperlink>
  </w:p>
  <w:p w14:paraId="510BB88E" w14:textId="77777777" w:rsidR="00177FD8" w:rsidRDefault="00177FD8" w:rsidP="00177FD8">
    <w:pPr>
      <w:pStyle w:val="Piedepgina"/>
      <w:tabs>
        <w:tab w:val="left" w:pos="3555"/>
      </w:tabs>
      <w:jc w:val="both"/>
      <w:rPr>
        <w:rFonts w:ascii="Arial Narrow" w:hAnsi="Arial Narrow"/>
        <w:sz w:val="18"/>
        <w:szCs w:val="18"/>
      </w:rPr>
    </w:pPr>
    <w:r w:rsidRPr="002F32A6">
      <w:rPr>
        <w:rFonts w:ascii="Arial Narrow" w:hAnsi="Arial Narrow"/>
        <w:sz w:val="18"/>
        <w:szCs w:val="18"/>
      </w:rPr>
      <w:t>Bogotá, Colombia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6C7B614" w14:textId="77777777" w:rsidR="00A30461" w:rsidRDefault="00A30461">
      <w:r>
        <w:separator/>
      </w:r>
    </w:p>
  </w:footnote>
  <w:footnote w:type="continuationSeparator" w:id="0">
    <w:p w14:paraId="025EFCF1" w14:textId="77777777" w:rsidR="00A30461" w:rsidRDefault="00A3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949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22"/>
      <w:gridCol w:w="4933"/>
      <w:gridCol w:w="1843"/>
    </w:tblGrid>
    <w:tr w:rsidR="00D20980" w:rsidRPr="009E07BE" w14:paraId="1AAA25A2" w14:textId="77777777" w:rsidTr="00621FB4">
      <w:trPr>
        <w:cantSplit/>
        <w:trHeight w:val="313"/>
      </w:trPr>
      <w:tc>
        <w:tcPr>
          <w:tcW w:w="2722" w:type="dxa"/>
          <w:vMerge w:val="restart"/>
          <w:vAlign w:val="center"/>
        </w:tcPr>
        <w:p w14:paraId="57B2D93A" w14:textId="77777777" w:rsidR="00D20980" w:rsidRPr="001D62F3" w:rsidRDefault="00D20980" w:rsidP="00D20980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 w:rsidRPr="001D62F3">
            <w:rPr>
              <w:rFonts w:ascii="Arial Narrow" w:hAnsi="Arial Narrow" w:cs="Arial"/>
              <w:bCs/>
              <w:spacing w:val="-6"/>
              <w:sz w:val="18"/>
            </w:rPr>
            <w:t>MINISTERIO DE AMBIENTE Y DESARROLLO SOSTENIBLE</w:t>
          </w:r>
        </w:p>
      </w:tc>
      <w:tc>
        <w:tcPr>
          <w:tcW w:w="4933" w:type="dxa"/>
          <w:shd w:val="clear" w:color="auto" w:fill="154A8A"/>
          <w:vAlign w:val="center"/>
        </w:tcPr>
        <w:p w14:paraId="03446169" w14:textId="77777777" w:rsidR="00D20980" w:rsidRPr="001D62F3" w:rsidRDefault="00D20980" w:rsidP="00D20980">
          <w:pPr>
            <w:spacing w:before="60"/>
            <w:ind w:right="-40"/>
            <w:jc w:val="center"/>
            <w:rPr>
              <w:rFonts w:ascii="Arial Narrow" w:hAnsi="Arial Narrow" w:cs="Arial"/>
              <w:b/>
              <w:bCs/>
              <w:spacing w:val="-6"/>
              <w:sz w:val="20"/>
            </w:rPr>
          </w:pPr>
          <w:r w:rsidRPr="00D20980">
            <w:rPr>
              <w:rFonts w:ascii="Arial Narrow" w:hAnsi="Arial Narrow" w:cs="Arial"/>
              <w:b/>
              <w:bCs/>
              <w:color w:val="FFFFFF"/>
              <w:spacing w:val="-6"/>
              <w:sz w:val="20"/>
            </w:rPr>
            <w:t>PRESENTACIÓN DE INICIATIVA NORMATIVA PROPUESTA</w:t>
          </w:r>
        </w:p>
      </w:tc>
      <w:tc>
        <w:tcPr>
          <w:tcW w:w="1843" w:type="dxa"/>
          <w:vMerge w:val="restart"/>
          <w:vAlign w:val="center"/>
        </w:tcPr>
        <w:p w14:paraId="7159BCBA" w14:textId="77777777" w:rsidR="00D20980" w:rsidRPr="001D62F3" w:rsidRDefault="00BD6A35" w:rsidP="00D20980">
          <w:pPr>
            <w:ind w:right="-42"/>
            <w:jc w:val="center"/>
            <w:rPr>
              <w:rFonts w:ascii="Arial Narrow" w:hAnsi="Arial Narrow" w:cs="Arial"/>
              <w:b/>
              <w:bCs/>
              <w:spacing w:val="-6"/>
              <w:sz w:val="20"/>
            </w:rPr>
          </w:pPr>
          <w:r w:rsidRPr="006A54AE">
            <w:rPr>
              <w:rFonts w:ascii="Arial Narrow" w:hAnsi="Arial Narrow" w:cs="Arial"/>
              <w:b/>
              <w:noProof/>
              <w:spacing w:val="-6"/>
              <w:sz w:val="20"/>
              <w:lang w:val="es-CO" w:eastAsia="es-CO"/>
            </w:rPr>
            <w:drawing>
              <wp:inline distT="0" distB="0" distL="0" distR="0" wp14:anchorId="03AF82DA" wp14:editId="7F3B996B">
                <wp:extent cx="1054100" cy="330200"/>
                <wp:effectExtent l="0" t="0" r="0" b="0"/>
                <wp:docPr id="1" name="Ima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63" t="-1860" r="-1199" b="-32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41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20980" w:rsidRPr="009E07BE" w14:paraId="1D9DE757" w14:textId="77777777" w:rsidTr="00621FB4">
      <w:trPr>
        <w:cantSplit/>
        <w:trHeight w:val="316"/>
      </w:trPr>
      <w:tc>
        <w:tcPr>
          <w:tcW w:w="2722" w:type="dxa"/>
          <w:vMerge/>
          <w:vAlign w:val="center"/>
        </w:tcPr>
        <w:p w14:paraId="0C727E36" w14:textId="77777777" w:rsidR="00D20980" w:rsidRPr="001D62F3" w:rsidRDefault="00D20980" w:rsidP="00D20980">
          <w:pPr>
            <w:jc w:val="center"/>
            <w:rPr>
              <w:rFonts w:ascii="Arial Narrow" w:hAnsi="Arial Narrow" w:cs="Arial"/>
              <w:bCs/>
              <w:spacing w:val="-6"/>
              <w:szCs w:val="17"/>
            </w:rPr>
          </w:pPr>
        </w:p>
      </w:tc>
      <w:tc>
        <w:tcPr>
          <w:tcW w:w="4933" w:type="dxa"/>
          <w:shd w:val="clear" w:color="auto" w:fill="E1E1E1"/>
          <w:vAlign w:val="center"/>
        </w:tcPr>
        <w:p w14:paraId="1F60A69A" w14:textId="77777777" w:rsidR="00D20980" w:rsidRPr="001D62F3" w:rsidRDefault="00D20980" w:rsidP="00D20980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1D62F3">
            <w:rPr>
              <w:rFonts w:ascii="Arial Narrow" w:hAnsi="Arial Narrow" w:cs="Arial"/>
              <w:b/>
              <w:bCs/>
              <w:spacing w:val="-6"/>
              <w:sz w:val="20"/>
            </w:rPr>
            <w:t>Proceso:</w:t>
          </w:r>
          <w:r w:rsidRPr="001D62F3">
            <w:rPr>
              <w:rFonts w:ascii="Arial Narrow" w:hAnsi="Arial Narrow" w:cs="Arial"/>
              <w:bCs/>
              <w:spacing w:val="-6"/>
              <w:sz w:val="20"/>
            </w:rPr>
            <w:t xml:space="preserve"> </w:t>
          </w:r>
          <w:r>
            <w:rPr>
              <w:rFonts w:ascii="Arial Narrow" w:hAnsi="Arial Narrow" w:cs="Arial"/>
              <w:bCs/>
              <w:spacing w:val="-6"/>
              <w:sz w:val="20"/>
            </w:rPr>
            <w:t xml:space="preserve">Instrumentación Ambiental </w:t>
          </w:r>
        </w:p>
      </w:tc>
      <w:tc>
        <w:tcPr>
          <w:tcW w:w="1843" w:type="dxa"/>
          <w:vMerge/>
          <w:vAlign w:val="center"/>
        </w:tcPr>
        <w:p w14:paraId="59E41246" w14:textId="77777777" w:rsidR="00D20980" w:rsidRPr="001D62F3" w:rsidRDefault="00D20980" w:rsidP="00D20980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</w:p>
      </w:tc>
    </w:tr>
    <w:tr w:rsidR="00D20980" w:rsidRPr="009E07BE" w14:paraId="2FE01FFF" w14:textId="77777777" w:rsidTr="00621FB4">
      <w:trPr>
        <w:cantSplit/>
        <w:trHeight w:val="273"/>
      </w:trPr>
      <w:tc>
        <w:tcPr>
          <w:tcW w:w="2722" w:type="dxa"/>
          <w:vAlign w:val="center"/>
        </w:tcPr>
        <w:p w14:paraId="4DC0BB43" w14:textId="77777777" w:rsidR="00D20980" w:rsidRPr="001D62F3" w:rsidRDefault="00D20980" w:rsidP="00D20980">
          <w:pPr>
            <w:jc w:val="center"/>
            <w:rPr>
              <w:rFonts w:ascii="Arial Narrow" w:hAnsi="Arial Narrow" w:cs="Arial"/>
              <w:bCs/>
              <w:spacing w:val="-6"/>
              <w:sz w:val="16"/>
              <w:szCs w:val="17"/>
              <w:lang w:val="en-US"/>
            </w:rPr>
          </w:pPr>
          <w:r w:rsidRPr="001D62F3">
            <w:rPr>
              <w:rFonts w:ascii="Arial Narrow" w:hAnsi="Arial Narrow" w:cs="Arial"/>
              <w:b/>
              <w:bCs/>
              <w:spacing w:val="-6"/>
              <w:sz w:val="16"/>
            </w:rPr>
            <w:t>Versión</w:t>
          </w:r>
          <w:r w:rsidRPr="001D62F3">
            <w:rPr>
              <w:rFonts w:ascii="Arial Narrow" w:hAnsi="Arial Narrow" w:cs="Arial"/>
              <w:bCs/>
              <w:spacing w:val="-6"/>
              <w:sz w:val="16"/>
            </w:rPr>
            <w:t xml:space="preserve">: </w:t>
          </w:r>
          <w:r>
            <w:rPr>
              <w:rFonts w:ascii="Arial Narrow" w:hAnsi="Arial Narrow" w:cs="Arial"/>
              <w:bCs/>
              <w:spacing w:val="-6"/>
              <w:sz w:val="16"/>
            </w:rPr>
            <w:t>3</w:t>
          </w:r>
        </w:p>
      </w:tc>
      <w:tc>
        <w:tcPr>
          <w:tcW w:w="4933" w:type="dxa"/>
          <w:vAlign w:val="center"/>
        </w:tcPr>
        <w:p w14:paraId="75DCDE31" w14:textId="77777777" w:rsidR="00D20980" w:rsidRPr="001D62F3" w:rsidRDefault="00D20980" w:rsidP="00D20980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6"/>
            </w:rPr>
          </w:pPr>
          <w:r w:rsidRPr="001D62F3">
            <w:rPr>
              <w:rFonts w:ascii="Arial Narrow" w:hAnsi="Arial Narrow" w:cs="Arial"/>
              <w:b/>
              <w:bCs/>
              <w:spacing w:val="-6"/>
              <w:sz w:val="16"/>
            </w:rPr>
            <w:t>Vigencia</w:t>
          </w:r>
          <w:r w:rsidRPr="001D62F3">
            <w:rPr>
              <w:rFonts w:ascii="Arial Narrow" w:hAnsi="Arial Narrow" w:cs="Arial"/>
              <w:bCs/>
              <w:spacing w:val="-6"/>
              <w:sz w:val="16"/>
            </w:rPr>
            <w:t xml:space="preserve">: </w:t>
          </w:r>
          <w:r>
            <w:rPr>
              <w:rFonts w:ascii="Arial Narrow" w:hAnsi="Arial Narrow" w:cs="Arial"/>
              <w:bCs/>
              <w:spacing w:val="-6"/>
              <w:sz w:val="16"/>
            </w:rPr>
            <w:t>06/10/2022</w:t>
          </w:r>
        </w:p>
      </w:tc>
      <w:tc>
        <w:tcPr>
          <w:tcW w:w="1843" w:type="dxa"/>
          <w:vAlign w:val="center"/>
        </w:tcPr>
        <w:p w14:paraId="3544EA5F" w14:textId="77777777" w:rsidR="00D20980" w:rsidRPr="001D62F3" w:rsidRDefault="00D20980" w:rsidP="00D20980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6"/>
            </w:rPr>
          </w:pPr>
          <w:r w:rsidRPr="001D62F3">
            <w:rPr>
              <w:rFonts w:ascii="Arial Narrow" w:hAnsi="Arial Narrow" w:cs="Arial"/>
              <w:b/>
              <w:bCs/>
              <w:spacing w:val="-6"/>
              <w:sz w:val="16"/>
            </w:rPr>
            <w:t>Código:</w:t>
          </w:r>
          <w:r w:rsidRPr="001D62F3">
            <w:rPr>
              <w:rFonts w:ascii="Arial Narrow" w:hAnsi="Arial Narrow" w:cs="Arial"/>
              <w:bCs/>
              <w:spacing w:val="-6"/>
              <w:sz w:val="16"/>
            </w:rPr>
            <w:t xml:space="preserve"> </w:t>
          </w:r>
          <w:r w:rsidRPr="00D20980">
            <w:rPr>
              <w:rFonts w:ascii="Arial Narrow" w:hAnsi="Arial Narrow" w:cs="Arial"/>
              <w:bCs/>
              <w:spacing w:val="-6"/>
              <w:sz w:val="16"/>
            </w:rPr>
            <w:t>F-M-INA-23</w:t>
          </w:r>
        </w:p>
      </w:tc>
    </w:tr>
  </w:tbl>
  <w:p w14:paraId="4438392D" w14:textId="77777777" w:rsidR="00023C4B" w:rsidRPr="00BF6B70" w:rsidRDefault="00023C4B" w:rsidP="00D209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pt;height:10pt" o:bullet="t">
        <v:imagedata r:id="rId1" o:title=""/>
      </v:shape>
    </w:pict>
  </w:numPicBullet>
  <w:abstractNum w:abstractNumId="0" w15:restartNumberingAfterBreak="0">
    <w:nsid w:val="FFFFFF1D"/>
    <w:multiLevelType w:val="multilevel"/>
    <w:tmpl w:val="60EE02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24BB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6473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6A451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DD1B6E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144F1B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31D78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486081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5054C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7B4793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9278C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E61173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0DE"/>
    <w:multiLevelType w:val="singleLevel"/>
    <w:tmpl w:val="411E756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9A5664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1A007F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4B82DCB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C5669CB"/>
    <w:multiLevelType w:val="hybridMultilevel"/>
    <w:tmpl w:val="98B28BB2"/>
    <w:lvl w:ilvl="0" w:tplc="99A4D8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E692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D267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3C2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4826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68DA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348C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AE88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BA05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E40534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EC4270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0F5A0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536F9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37D58E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CB3179"/>
    <w:multiLevelType w:val="multilevel"/>
    <w:tmpl w:val="E892C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F640AE"/>
    <w:multiLevelType w:val="hybridMultilevel"/>
    <w:tmpl w:val="EA881E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D9C2DB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3BB6E95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FE17E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596E14"/>
    <w:multiLevelType w:val="hybridMultilevel"/>
    <w:tmpl w:val="352425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640D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A2423C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BEB5A20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7AE1CD1"/>
    <w:multiLevelType w:val="hybridMultilevel"/>
    <w:tmpl w:val="C6CE410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4123397">
    <w:abstractNumId w:val="23"/>
  </w:num>
  <w:num w:numId="2" w16cid:durableId="1691681408">
    <w:abstractNumId w:val="15"/>
  </w:num>
  <w:num w:numId="3" w16cid:durableId="300766222">
    <w:abstractNumId w:val="4"/>
  </w:num>
  <w:num w:numId="4" w16cid:durableId="1404719965">
    <w:abstractNumId w:val="25"/>
  </w:num>
  <w:num w:numId="5" w16cid:durableId="1588996474">
    <w:abstractNumId w:val="5"/>
  </w:num>
  <w:num w:numId="6" w16cid:durableId="1912422383">
    <w:abstractNumId w:val="13"/>
  </w:num>
  <w:num w:numId="7" w16cid:durableId="1831871541">
    <w:abstractNumId w:val="8"/>
  </w:num>
  <w:num w:numId="8" w16cid:durableId="1067995469">
    <w:abstractNumId w:val="10"/>
  </w:num>
  <w:num w:numId="9" w16cid:durableId="1302999285">
    <w:abstractNumId w:val="24"/>
  </w:num>
  <w:num w:numId="10" w16cid:durableId="1613323870">
    <w:abstractNumId w:val="30"/>
  </w:num>
  <w:num w:numId="11" w16cid:durableId="318392248">
    <w:abstractNumId w:val="18"/>
  </w:num>
  <w:num w:numId="12" w16cid:durableId="835613242">
    <w:abstractNumId w:val="19"/>
  </w:num>
  <w:num w:numId="13" w16cid:durableId="1639795609">
    <w:abstractNumId w:val="29"/>
  </w:num>
  <w:num w:numId="14" w16cid:durableId="1793672672">
    <w:abstractNumId w:val="21"/>
  </w:num>
  <w:num w:numId="15" w16cid:durableId="1498113414">
    <w:abstractNumId w:val="17"/>
  </w:num>
  <w:num w:numId="16" w16cid:durableId="11154543">
    <w:abstractNumId w:val="11"/>
  </w:num>
  <w:num w:numId="17" w16cid:durableId="1157302311">
    <w:abstractNumId w:val="1"/>
  </w:num>
  <w:num w:numId="18" w16cid:durableId="1822772612">
    <w:abstractNumId w:val="28"/>
  </w:num>
  <w:num w:numId="19" w16cid:durableId="23335052">
    <w:abstractNumId w:val="9"/>
  </w:num>
  <w:num w:numId="20" w16cid:durableId="1931347706">
    <w:abstractNumId w:val="20"/>
  </w:num>
  <w:num w:numId="21" w16cid:durableId="1461995709">
    <w:abstractNumId w:val="14"/>
  </w:num>
  <w:num w:numId="22" w16cid:durableId="1205169827">
    <w:abstractNumId w:val="26"/>
  </w:num>
  <w:num w:numId="23" w16cid:durableId="809325699">
    <w:abstractNumId w:val="6"/>
  </w:num>
  <w:num w:numId="24" w16cid:durableId="1906140166">
    <w:abstractNumId w:val="7"/>
  </w:num>
  <w:num w:numId="25" w16cid:durableId="281766342">
    <w:abstractNumId w:val="3"/>
  </w:num>
  <w:num w:numId="26" w16cid:durableId="650326901">
    <w:abstractNumId w:val="2"/>
  </w:num>
  <w:num w:numId="27" w16cid:durableId="1064643782">
    <w:abstractNumId w:val="12"/>
  </w:num>
  <w:num w:numId="28" w16cid:durableId="19875830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15684">
    <w:abstractNumId w:val="16"/>
  </w:num>
  <w:num w:numId="30" w16cid:durableId="1274902960">
    <w:abstractNumId w:val="22"/>
  </w:num>
  <w:num w:numId="31" w16cid:durableId="726296614">
    <w:abstractNumId w:val="27"/>
  </w:num>
  <w:num w:numId="32" w16cid:durableId="90230124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web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F3"/>
    <w:rsid w:val="0000328C"/>
    <w:rsid w:val="00023C4B"/>
    <w:rsid w:val="00024E20"/>
    <w:rsid w:val="00030EA6"/>
    <w:rsid w:val="00060D55"/>
    <w:rsid w:val="00075EA9"/>
    <w:rsid w:val="00084DA2"/>
    <w:rsid w:val="00085826"/>
    <w:rsid w:val="000B029E"/>
    <w:rsid w:val="000B28DB"/>
    <w:rsid w:val="000B73D6"/>
    <w:rsid w:val="000D6824"/>
    <w:rsid w:val="000E09FA"/>
    <w:rsid w:val="000F3807"/>
    <w:rsid w:val="00105888"/>
    <w:rsid w:val="00117605"/>
    <w:rsid w:val="00124AE7"/>
    <w:rsid w:val="00166C0E"/>
    <w:rsid w:val="0017201C"/>
    <w:rsid w:val="00177FD8"/>
    <w:rsid w:val="001835F0"/>
    <w:rsid w:val="00186E7F"/>
    <w:rsid w:val="001A6FF2"/>
    <w:rsid w:val="001F1F09"/>
    <w:rsid w:val="001F6413"/>
    <w:rsid w:val="00236688"/>
    <w:rsid w:val="00267E21"/>
    <w:rsid w:val="00270A27"/>
    <w:rsid w:val="00276A24"/>
    <w:rsid w:val="00281570"/>
    <w:rsid w:val="00293F21"/>
    <w:rsid w:val="002A5342"/>
    <w:rsid w:val="002F58B9"/>
    <w:rsid w:val="00304682"/>
    <w:rsid w:val="003047CE"/>
    <w:rsid w:val="00317AF3"/>
    <w:rsid w:val="00320636"/>
    <w:rsid w:val="00351659"/>
    <w:rsid w:val="00366B4D"/>
    <w:rsid w:val="00380C0E"/>
    <w:rsid w:val="003C1785"/>
    <w:rsid w:val="003E6B84"/>
    <w:rsid w:val="003E7A70"/>
    <w:rsid w:val="003F0C73"/>
    <w:rsid w:val="004063EB"/>
    <w:rsid w:val="00423B8E"/>
    <w:rsid w:val="004269F2"/>
    <w:rsid w:val="0044199C"/>
    <w:rsid w:val="004450A6"/>
    <w:rsid w:val="004452C4"/>
    <w:rsid w:val="004569BD"/>
    <w:rsid w:val="00467DC2"/>
    <w:rsid w:val="004805CF"/>
    <w:rsid w:val="00481C77"/>
    <w:rsid w:val="004B0081"/>
    <w:rsid w:val="004B4BEB"/>
    <w:rsid w:val="004B7F67"/>
    <w:rsid w:val="004C37AC"/>
    <w:rsid w:val="004C449C"/>
    <w:rsid w:val="004C4916"/>
    <w:rsid w:val="004C6A4D"/>
    <w:rsid w:val="00502981"/>
    <w:rsid w:val="00503D50"/>
    <w:rsid w:val="00507913"/>
    <w:rsid w:val="00513720"/>
    <w:rsid w:val="00536A0F"/>
    <w:rsid w:val="0054419A"/>
    <w:rsid w:val="00563F8A"/>
    <w:rsid w:val="00565CD8"/>
    <w:rsid w:val="00585302"/>
    <w:rsid w:val="005977F3"/>
    <w:rsid w:val="005A43BB"/>
    <w:rsid w:val="005B15A5"/>
    <w:rsid w:val="005B5376"/>
    <w:rsid w:val="005C31C8"/>
    <w:rsid w:val="005C5976"/>
    <w:rsid w:val="005C6269"/>
    <w:rsid w:val="005E32B2"/>
    <w:rsid w:val="005E3D09"/>
    <w:rsid w:val="005F45B3"/>
    <w:rsid w:val="00621FB4"/>
    <w:rsid w:val="00626705"/>
    <w:rsid w:val="00632662"/>
    <w:rsid w:val="006374A6"/>
    <w:rsid w:val="0066040A"/>
    <w:rsid w:val="00661C4A"/>
    <w:rsid w:val="00693F3D"/>
    <w:rsid w:val="00694041"/>
    <w:rsid w:val="006A4106"/>
    <w:rsid w:val="006A54AE"/>
    <w:rsid w:val="006A69CB"/>
    <w:rsid w:val="007026BE"/>
    <w:rsid w:val="00712387"/>
    <w:rsid w:val="00713759"/>
    <w:rsid w:val="0072702D"/>
    <w:rsid w:val="00727B15"/>
    <w:rsid w:val="007306DF"/>
    <w:rsid w:val="007351D5"/>
    <w:rsid w:val="00741463"/>
    <w:rsid w:val="00745AB5"/>
    <w:rsid w:val="00745DD6"/>
    <w:rsid w:val="00757283"/>
    <w:rsid w:val="00760085"/>
    <w:rsid w:val="007636FC"/>
    <w:rsid w:val="007717A8"/>
    <w:rsid w:val="007D7D25"/>
    <w:rsid w:val="007E3EEC"/>
    <w:rsid w:val="007E5847"/>
    <w:rsid w:val="007F2787"/>
    <w:rsid w:val="007F5A09"/>
    <w:rsid w:val="00816258"/>
    <w:rsid w:val="00826D61"/>
    <w:rsid w:val="00853DAD"/>
    <w:rsid w:val="0087753A"/>
    <w:rsid w:val="008A3A16"/>
    <w:rsid w:val="008A4B43"/>
    <w:rsid w:val="008C2D40"/>
    <w:rsid w:val="008D6A48"/>
    <w:rsid w:val="00911EB8"/>
    <w:rsid w:val="00945C09"/>
    <w:rsid w:val="009A2D51"/>
    <w:rsid w:val="009A50B9"/>
    <w:rsid w:val="009B45C4"/>
    <w:rsid w:val="009B5C81"/>
    <w:rsid w:val="009C466A"/>
    <w:rsid w:val="009C59E8"/>
    <w:rsid w:val="009D34D2"/>
    <w:rsid w:val="009D48B0"/>
    <w:rsid w:val="009D5F12"/>
    <w:rsid w:val="009F04A0"/>
    <w:rsid w:val="009F1050"/>
    <w:rsid w:val="00A05545"/>
    <w:rsid w:val="00A30461"/>
    <w:rsid w:val="00A32387"/>
    <w:rsid w:val="00A42445"/>
    <w:rsid w:val="00A46AA1"/>
    <w:rsid w:val="00A659D9"/>
    <w:rsid w:val="00A8001C"/>
    <w:rsid w:val="00AA6C3F"/>
    <w:rsid w:val="00AA702F"/>
    <w:rsid w:val="00AD1939"/>
    <w:rsid w:val="00AD4639"/>
    <w:rsid w:val="00AD46DE"/>
    <w:rsid w:val="00AD7A8D"/>
    <w:rsid w:val="00AF480B"/>
    <w:rsid w:val="00AF7435"/>
    <w:rsid w:val="00B0545E"/>
    <w:rsid w:val="00B06EC7"/>
    <w:rsid w:val="00B10F02"/>
    <w:rsid w:val="00B25B64"/>
    <w:rsid w:val="00B33769"/>
    <w:rsid w:val="00B422C8"/>
    <w:rsid w:val="00B46730"/>
    <w:rsid w:val="00B52F35"/>
    <w:rsid w:val="00B566C7"/>
    <w:rsid w:val="00B60310"/>
    <w:rsid w:val="00B63B22"/>
    <w:rsid w:val="00B65E3E"/>
    <w:rsid w:val="00B70E40"/>
    <w:rsid w:val="00B754D2"/>
    <w:rsid w:val="00B863D6"/>
    <w:rsid w:val="00BA6E34"/>
    <w:rsid w:val="00BB1750"/>
    <w:rsid w:val="00BB1F99"/>
    <w:rsid w:val="00BC58DA"/>
    <w:rsid w:val="00BD36E3"/>
    <w:rsid w:val="00BD3A50"/>
    <w:rsid w:val="00BD5B5F"/>
    <w:rsid w:val="00BD6A35"/>
    <w:rsid w:val="00BD7478"/>
    <w:rsid w:val="00BF6B70"/>
    <w:rsid w:val="00C16DE1"/>
    <w:rsid w:val="00C30487"/>
    <w:rsid w:val="00C469F7"/>
    <w:rsid w:val="00C5476B"/>
    <w:rsid w:val="00C55E77"/>
    <w:rsid w:val="00C738D6"/>
    <w:rsid w:val="00C83EF8"/>
    <w:rsid w:val="00C87641"/>
    <w:rsid w:val="00C95381"/>
    <w:rsid w:val="00CC4E70"/>
    <w:rsid w:val="00CE52F4"/>
    <w:rsid w:val="00CF20F3"/>
    <w:rsid w:val="00D11B61"/>
    <w:rsid w:val="00D131A5"/>
    <w:rsid w:val="00D20980"/>
    <w:rsid w:val="00D24B09"/>
    <w:rsid w:val="00D2567C"/>
    <w:rsid w:val="00D43ED7"/>
    <w:rsid w:val="00D73D6A"/>
    <w:rsid w:val="00D819E7"/>
    <w:rsid w:val="00D83389"/>
    <w:rsid w:val="00DA4A85"/>
    <w:rsid w:val="00DA6221"/>
    <w:rsid w:val="00E12A3D"/>
    <w:rsid w:val="00E15DEE"/>
    <w:rsid w:val="00E42985"/>
    <w:rsid w:val="00E46ACE"/>
    <w:rsid w:val="00E537F8"/>
    <w:rsid w:val="00E62277"/>
    <w:rsid w:val="00E65C4F"/>
    <w:rsid w:val="00E66006"/>
    <w:rsid w:val="00E90030"/>
    <w:rsid w:val="00E90AE5"/>
    <w:rsid w:val="00E9681B"/>
    <w:rsid w:val="00EA34C5"/>
    <w:rsid w:val="00EA5C37"/>
    <w:rsid w:val="00EB6051"/>
    <w:rsid w:val="00EC0ABA"/>
    <w:rsid w:val="00ED3209"/>
    <w:rsid w:val="00EE53F7"/>
    <w:rsid w:val="00F03903"/>
    <w:rsid w:val="00F12875"/>
    <w:rsid w:val="00F12CE7"/>
    <w:rsid w:val="00F67423"/>
    <w:rsid w:val="00F8265D"/>
    <w:rsid w:val="00F93BEE"/>
    <w:rsid w:val="00FB5762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483190CF"/>
  <w15:chartTrackingRefBased/>
  <w15:docId w15:val="{FD0235CE-56CE-6144-B107-1B799359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s-U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  <w:bCs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sz w:val="28"/>
      <w:lang w:val="es-CO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i/>
      <w:sz w:val="22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i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i/>
    </w:rPr>
  </w:style>
  <w:style w:type="paragraph" w:styleId="Ttulo8">
    <w:name w:val="heading 8"/>
    <w:basedOn w:val="Normal"/>
    <w:next w:val="Normal"/>
    <w:qFormat/>
    <w:pPr>
      <w:keepNext/>
      <w:ind w:left="2160" w:firstLine="720"/>
      <w:outlineLvl w:val="7"/>
    </w:pPr>
    <w:rPr>
      <w:b/>
      <w:i/>
    </w:rPr>
  </w:style>
  <w:style w:type="paragraph" w:styleId="Ttulo9">
    <w:name w:val="heading 9"/>
    <w:basedOn w:val="Normal"/>
    <w:next w:val="Normal"/>
    <w:qFormat/>
    <w:pPr>
      <w:keepNext/>
      <w:ind w:hanging="73"/>
      <w:jc w:val="right"/>
      <w:outlineLvl w:val="8"/>
    </w:pPr>
    <w:rPr>
      <w:rFonts w:ascii="Arial" w:hAnsi="Arial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jc w:val="both"/>
    </w:pPr>
    <w:rPr>
      <w:rFonts w:ascii="Arial" w:hAnsi="Arial" w:cs="Arial"/>
    </w:rPr>
  </w:style>
  <w:style w:type="paragraph" w:styleId="Sangradetextonormal">
    <w:name w:val="Body Text Indent"/>
    <w:basedOn w:val="Normal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Arial" w:hAnsi="Arial" w:cs="Arial"/>
      <w:color w:val="000000"/>
      <w:lang w:val="es-ES_tradnl"/>
    </w:rPr>
  </w:style>
  <w:style w:type="character" w:styleId="Refdenotaalpie">
    <w:name w:val="footnote reference"/>
    <w:semiHidden/>
    <w:rPr>
      <w:vertAlign w:val="superscript"/>
    </w:rPr>
  </w:style>
  <w:style w:type="paragraph" w:styleId="NormalWeb">
    <w:name w:val="Normal (Web)"/>
    <w:basedOn w:val="Normal"/>
    <w:pPr>
      <w:spacing w:before="100" w:after="100"/>
    </w:pPr>
    <w:rPr>
      <w:rFonts w:ascii="Arial" w:hAnsi="Arial"/>
    </w:rPr>
  </w:style>
  <w:style w:type="paragraph" w:styleId="Textonotapie">
    <w:name w:val="footnote text"/>
    <w:basedOn w:val="Normal"/>
    <w:semiHidden/>
    <w:rPr>
      <w:rFonts w:ascii="Arial" w:hAnsi="Arial"/>
      <w:sz w:val="20"/>
    </w:rPr>
  </w:style>
  <w:style w:type="paragraph" w:styleId="Textoindependiente2">
    <w:name w:val="Body Text 2"/>
    <w:basedOn w:val="Normal"/>
    <w:pPr>
      <w:jc w:val="both"/>
    </w:pPr>
    <w:rPr>
      <w:rFonts w:ascii="Arial" w:eastAsia="Arial" w:hAnsi="Arial" w:cs="Arial"/>
      <w:color w:val="000000"/>
      <w:szCs w:val="19"/>
      <w:lang w:val="es-ES_tradnl"/>
    </w:rPr>
  </w:style>
  <w:style w:type="character" w:styleId="Nmerodepgina">
    <w:name w:val="page number"/>
    <w:basedOn w:val="Fuentedeprrafopredeter"/>
  </w:style>
  <w:style w:type="paragraph" w:styleId="Ttulo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ind w:right="87"/>
      <w:jc w:val="both"/>
    </w:pPr>
    <w:rPr>
      <w:rFonts w:ascii="Arial" w:hAnsi="Arial"/>
      <w:sz w:val="28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customStyle="1" w:styleId="epgrafe">
    <w:name w:val="epígrafe"/>
    <w:basedOn w:val="Normal"/>
    <w:pPr>
      <w:jc w:val="both"/>
    </w:pPr>
    <w:rPr>
      <w:rFonts w:ascii="Arial" w:hAnsi="Arial"/>
      <w:lang w:val="es-ES_tradnl"/>
    </w:rPr>
  </w:style>
  <w:style w:type="paragraph" w:styleId="Sangra2detindependiente">
    <w:name w:val="Body Text Indent 2"/>
    <w:basedOn w:val="Normal"/>
    <w:pPr>
      <w:ind w:left="1416"/>
    </w:pPr>
    <w:rPr>
      <w:rFonts w:ascii="Arial" w:hAnsi="Arial"/>
      <w:sz w:val="22"/>
    </w:rPr>
  </w:style>
  <w:style w:type="paragraph" w:styleId="Sangra3detindependiente">
    <w:name w:val="Body Text Indent 3"/>
    <w:basedOn w:val="Normal"/>
    <w:pPr>
      <w:ind w:left="1416"/>
      <w:jc w:val="both"/>
    </w:pPr>
    <w:rPr>
      <w:rFonts w:ascii="Arial" w:hAnsi="Arial"/>
      <w:sz w:val="22"/>
    </w:rPr>
  </w:style>
  <w:style w:type="table" w:styleId="Tablaconcuadrcula">
    <w:name w:val="Table Grid"/>
    <w:basedOn w:val="Tablanormal"/>
    <w:rsid w:val="004B00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rsid w:val="00023C4B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023C4B"/>
    <w:rPr>
      <w:rFonts w:ascii="Lucida Grande" w:hAnsi="Lucida Grande"/>
      <w:sz w:val="18"/>
      <w:szCs w:val="18"/>
      <w:lang w:val="es-ES"/>
    </w:rPr>
  </w:style>
  <w:style w:type="character" w:customStyle="1" w:styleId="PiedepginaCar">
    <w:name w:val="Pie de página Car"/>
    <w:link w:val="Piedepgina"/>
    <w:uiPriority w:val="99"/>
    <w:rsid w:val="00177FD8"/>
    <w:rPr>
      <w:sz w:val="24"/>
      <w:lang w:val="es-ES" w:eastAsia="es-ES"/>
    </w:rPr>
  </w:style>
  <w:style w:type="paragraph" w:customStyle="1" w:styleId="p1">
    <w:name w:val="p1"/>
    <w:basedOn w:val="Normal"/>
    <w:rsid w:val="007351D5"/>
    <w:pPr>
      <w:spacing w:before="100" w:beforeAutospacing="1" w:after="100" w:afterAutospacing="1"/>
    </w:pPr>
    <w:rPr>
      <w:rFonts w:eastAsiaTheme="minorEastAsia"/>
      <w:szCs w:val="24"/>
      <w:lang w:val="es-US"/>
    </w:rPr>
  </w:style>
  <w:style w:type="character" w:customStyle="1" w:styleId="apple-converted-space">
    <w:name w:val="apple-converted-space"/>
    <w:basedOn w:val="Fuentedeprrafopredeter"/>
    <w:rsid w:val="00735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2476569">
      <w:bodyDiv w:val="1"/>
      <w:marLeft w:val="198"/>
      <w:marRight w:val="0"/>
      <w:marTop w:val="3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ambiente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706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CIRCULAR</vt:lpstr>
    </vt:vector>
  </TitlesOfParts>
  <Company>MINISTERIO DEL MEDIO AMBIENTE</Company>
  <LinksUpToDate>false</LinksUpToDate>
  <CharactersWithSpaces>4447</CharactersWithSpaces>
  <SharedDoc>false</SharedDoc>
  <HLinks>
    <vt:vector size="6" baseType="variant">
      <vt:variant>
        <vt:i4>7995435</vt:i4>
      </vt:variant>
      <vt:variant>
        <vt:i4>2</vt:i4>
      </vt:variant>
      <vt:variant>
        <vt:i4>0</vt:i4>
      </vt:variant>
      <vt:variant>
        <vt:i4>5</vt:i4>
      </vt:variant>
      <vt:variant>
        <vt:lpwstr>http://www.minambiente.gov.co/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CIRCULAR</dc:title>
  <dc:subject/>
  <dc:creator>MINISTERIO DEL MEDIO AMBIENTE</dc:creator>
  <cp:keywords/>
  <cp:lastModifiedBy>Paola Andrea Ramirez Sanchez</cp:lastModifiedBy>
  <cp:revision>36</cp:revision>
  <cp:lastPrinted>2014-03-26T15:54:00Z</cp:lastPrinted>
  <dcterms:created xsi:type="dcterms:W3CDTF">2026-06-26T20:44:00Z</dcterms:created>
  <dcterms:modified xsi:type="dcterms:W3CDTF">2026-06-26T21:24:00Z</dcterms:modified>
</cp:coreProperties>
</file>