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6131A" w14:textId="7C7C9364" w:rsidR="009051FE" w:rsidRPr="0080156B" w:rsidRDefault="009051FE" w:rsidP="009051FE">
      <w:pPr>
        <w:ind w:left="-284" w:right="50"/>
        <w:jc w:val="both"/>
        <w:rPr>
          <w:rFonts w:ascii="Arial" w:hAnsi="Arial" w:cs="Arial"/>
          <w:lang w:val="es-CO"/>
        </w:rPr>
      </w:pPr>
      <w:r w:rsidRPr="0080156B">
        <w:rPr>
          <w:rFonts w:ascii="Arial" w:hAnsi="Arial" w:cs="Arial"/>
          <w:lang w:val="es-CO"/>
        </w:rPr>
        <w:t xml:space="preserve">En cumplimiento de los principios de transparencia, publicidad y acceso a la información y en concordancia con lo dispuesto por el artículo 209 de la Constitución Política de Colombia, se informa que, conforme a la </w:t>
      </w:r>
      <w:r w:rsidRPr="005811E8">
        <w:rPr>
          <w:rFonts w:ascii="Arial" w:hAnsi="Arial" w:cs="Arial"/>
          <w:b/>
          <w:bCs/>
          <w:lang w:val="es-CO"/>
        </w:rPr>
        <w:t xml:space="preserve">Resolución No. </w:t>
      </w:r>
      <w:r w:rsidR="005811E8" w:rsidRPr="005811E8">
        <w:rPr>
          <w:rFonts w:ascii="Arial" w:hAnsi="Arial" w:cs="Arial"/>
          <w:b/>
          <w:bCs/>
          <w:lang w:val="es-CO"/>
        </w:rPr>
        <w:t xml:space="preserve">0924 </w:t>
      </w:r>
      <w:r w:rsidRPr="005811E8">
        <w:rPr>
          <w:rFonts w:ascii="Arial" w:hAnsi="Arial" w:cs="Arial"/>
          <w:b/>
          <w:bCs/>
          <w:lang w:val="es-CO"/>
        </w:rPr>
        <w:t>del 4 de julio de 2025</w:t>
      </w:r>
      <w:r w:rsidRPr="005811E8">
        <w:rPr>
          <w:rFonts w:ascii="Arial" w:hAnsi="Arial" w:cs="Arial"/>
          <w:i/>
          <w:iCs/>
          <w:lang w:val="es-CO"/>
        </w:rPr>
        <w:t>, “Por medio de la cual se prorroga el término de duración de las zonas de protección y desarrollo de los recursos naturales renovables y del</w:t>
      </w:r>
      <w:r w:rsidRPr="0080156B">
        <w:rPr>
          <w:rFonts w:ascii="Arial" w:hAnsi="Arial" w:cs="Arial"/>
          <w:i/>
          <w:iCs/>
          <w:lang w:val="es-CO"/>
        </w:rPr>
        <w:t xml:space="preserve"> medio ambiente, declaradas mediante la Resolución No. 1628 de 2015 y prorrogadas mediante las Resoluciones No. 1433 de 2017, 1310 de 2018, 960 de 2019, 708 de 2021 y 630 de 2023”</w:t>
      </w:r>
      <w:r w:rsidRPr="0080156B">
        <w:rPr>
          <w:rFonts w:ascii="Arial" w:hAnsi="Arial" w:cs="Arial"/>
          <w:lang w:val="es-CO"/>
        </w:rPr>
        <w:t>, el contenido del acto administrativo será publicado para consulta nacional a través del siguiente enlace en la página web del Ministerio de Ambiente y Desarrollo Sostenible</w:t>
      </w:r>
      <w:r w:rsidR="0080156B">
        <w:rPr>
          <w:rFonts w:ascii="Arial" w:hAnsi="Arial" w:cs="Arial"/>
          <w:lang w:val="es-CO"/>
        </w:rPr>
        <w:t xml:space="preserve">: </w:t>
      </w:r>
      <w:hyperlink r:id="rId5" w:tgtFrame="_blank" w:tooltip="https://www.minambiente.gov.co/normativa/resoluciones/" w:history="1">
        <w:r w:rsidR="00A45CF6" w:rsidRPr="00A45CF6">
          <w:rPr>
            <w:rStyle w:val="Hipervnculo"/>
            <w:rFonts w:ascii="Arial" w:hAnsi="Arial" w:cs="Arial"/>
          </w:rPr>
          <w:t>https://www.minambiente.gov.co/normativa/resoluciones/</w:t>
        </w:r>
      </w:hyperlink>
    </w:p>
    <w:p w14:paraId="5C7D6830" w14:textId="1FBEB122" w:rsidR="009051FE" w:rsidRPr="0080156B" w:rsidRDefault="009051FE" w:rsidP="0080156B">
      <w:pPr>
        <w:ind w:left="-284" w:right="50"/>
        <w:jc w:val="both"/>
        <w:rPr>
          <w:rFonts w:ascii="Arial" w:hAnsi="Arial" w:cs="Arial"/>
          <w:lang w:val="es-CO"/>
        </w:rPr>
      </w:pPr>
      <w:r w:rsidRPr="0080156B">
        <w:rPr>
          <w:rFonts w:ascii="Arial" w:hAnsi="Arial" w:cs="Arial"/>
          <w:lang w:val="es-CO"/>
        </w:rPr>
        <w:t xml:space="preserve">Según lo establecido en el Artículo 2 – Reducción de área de la mencionada resolución, </w:t>
      </w:r>
      <w:r w:rsidR="00A45CF6">
        <w:rPr>
          <w:rFonts w:ascii="Arial" w:hAnsi="Arial" w:cs="Arial"/>
          <w:lang w:val="es-CO"/>
        </w:rPr>
        <w:t>de la resolución en mención, la cual</w:t>
      </w:r>
      <w:r w:rsidRPr="0080156B">
        <w:rPr>
          <w:rFonts w:ascii="Arial" w:hAnsi="Arial" w:cs="Arial"/>
          <w:lang w:val="es-CO"/>
        </w:rPr>
        <w:t xml:space="preserve"> dispone lo siguiente:</w:t>
      </w:r>
    </w:p>
    <w:p w14:paraId="76F67A6C" w14:textId="60BE4410" w:rsidR="009051FE" w:rsidRPr="0080156B" w:rsidRDefault="0080156B" w:rsidP="009051FE">
      <w:pPr>
        <w:jc w:val="both"/>
        <w:rPr>
          <w:rFonts w:ascii="Arial" w:hAnsi="Arial" w:cs="Arial"/>
          <w:i/>
          <w:iCs/>
          <w:lang w:val="es-CO"/>
        </w:rPr>
      </w:pPr>
      <w:r w:rsidRPr="0080156B">
        <w:rPr>
          <w:rFonts w:ascii="Arial" w:hAnsi="Arial" w:cs="Arial"/>
          <w:i/>
          <w:iCs/>
        </w:rPr>
        <w:t>“</w:t>
      </w:r>
      <w:r w:rsidR="009051FE" w:rsidRPr="0080156B">
        <w:rPr>
          <w:rFonts w:ascii="Arial" w:hAnsi="Arial" w:cs="Arial"/>
          <w:i/>
          <w:iCs/>
          <w:lang w:val="es-CO"/>
        </w:rPr>
        <w:t>ARTÍCULO 2. –REDUCCIÓN DE ÁREA. Modificar en el sentido de reducir el área de 156.288 hectáreas a 155.372,48 hectáreas y prorrogar por el término de dos (2) años, contados a partir de la expedición del presente acto administrativo, los efectos jurídicos de la siguiente zona de protección y desarrollo de los recursos naturales y del medio ambiente, establecidas mediante la Resolución 1628 de 13 de julio de 2015 y prorrogadas mediante las Resoluciones 1433 de 2017, 1310 de 2018, 960 de 2019, 708 de 2021 y 630 de 2023:</w:t>
      </w:r>
    </w:p>
    <w:tbl>
      <w:tblPr>
        <w:tblW w:w="7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0"/>
        <w:gridCol w:w="2380"/>
      </w:tblGrid>
      <w:tr w:rsidR="009051FE" w:rsidRPr="0080156B" w14:paraId="67C6BE6A" w14:textId="77777777" w:rsidTr="00D56B62">
        <w:trPr>
          <w:trHeight w:val="300"/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68C37A2B" w14:textId="77777777" w:rsidR="009051FE" w:rsidRPr="0080156B" w:rsidRDefault="009051FE" w:rsidP="00D56B62">
            <w:pPr>
              <w:jc w:val="center"/>
              <w:rPr>
                <w:rFonts w:ascii="Arial" w:hAnsi="Arial" w:cs="Arial"/>
                <w:i/>
                <w:iCs/>
                <w:lang w:val="es-CO"/>
              </w:rPr>
            </w:pPr>
            <w:r w:rsidRPr="0080156B">
              <w:rPr>
                <w:rFonts w:ascii="Arial" w:hAnsi="Arial" w:cs="Arial"/>
                <w:i/>
                <w:iCs/>
                <w:lang w:val="es-CO"/>
              </w:rPr>
              <w:t>Polígono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2E32A3E8" w14:textId="77777777" w:rsidR="009051FE" w:rsidRPr="0080156B" w:rsidRDefault="009051FE" w:rsidP="00D56B62">
            <w:pPr>
              <w:jc w:val="center"/>
              <w:rPr>
                <w:rFonts w:ascii="Arial" w:hAnsi="Arial" w:cs="Arial"/>
                <w:i/>
                <w:iCs/>
                <w:lang w:val="es-CO"/>
              </w:rPr>
            </w:pPr>
            <w:r w:rsidRPr="0080156B">
              <w:rPr>
                <w:rFonts w:ascii="Arial" w:hAnsi="Arial" w:cs="Arial"/>
                <w:i/>
                <w:iCs/>
                <w:lang w:val="es-CO"/>
              </w:rPr>
              <w:t>Área (hectáreas)</w:t>
            </w:r>
          </w:p>
        </w:tc>
      </w:tr>
      <w:tr w:rsidR="009051FE" w:rsidRPr="0080156B" w14:paraId="68C9AFC4" w14:textId="77777777" w:rsidTr="00D56B62">
        <w:trPr>
          <w:trHeight w:val="285"/>
          <w:jc w:val="center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3DF1E" w14:textId="77777777" w:rsidR="009051FE" w:rsidRPr="0080156B" w:rsidRDefault="009051FE" w:rsidP="00D56B62">
            <w:pPr>
              <w:rPr>
                <w:rFonts w:ascii="Arial" w:hAnsi="Arial" w:cs="Arial"/>
                <w:i/>
                <w:iCs/>
                <w:lang w:val="es-CO"/>
              </w:rPr>
            </w:pPr>
            <w:r w:rsidRPr="0080156B">
              <w:rPr>
                <w:rFonts w:ascii="Arial" w:hAnsi="Arial" w:cs="Arial"/>
                <w:i/>
                <w:iCs/>
                <w:lang w:val="es-CO"/>
              </w:rPr>
              <w:t>Polígono 6. Bosques Secos del Patía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37058" w14:textId="77777777" w:rsidR="009051FE" w:rsidRPr="0080156B" w:rsidRDefault="009051FE" w:rsidP="00D56B62">
            <w:pPr>
              <w:jc w:val="right"/>
              <w:rPr>
                <w:rFonts w:ascii="Arial" w:hAnsi="Arial" w:cs="Arial"/>
                <w:i/>
                <w:iCs/>
                <w:lang w:val="es-CO"/>
              </w:rPr>
            </w:pPr>
            <w:r w:rsidRPr="0080156B">
              <w:rPr>
                <w:rFonts w:ascii="Arial" w:hAnsi="Arial" w:cs="Arial"/>
                <w:i/>
                <w:iCs/>
                <w:lang w:val="es-CO"/>
              </w:rPr>
              <w:t>155.372,48</w:t>
            </w:r>
          </w:p>
        </w:tc>
      </w:tr>
      <w:tr w:rsidR="009051FE" w:rsidRPr="0080156B" w14:paraId="1AF2997A" w14:textId="77777777" w:rsidTr="00D56B62">
        <w:trPr>
          <w:trHeight w:val="285"/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C68DD34" w14:textId="77777777" w:rsidR="009051FE" w:rsidRPr="0080156B" w:rsidRDefault="009051FE" w:rsidP="00D56B62">
            <w:pPr>
              <w:rPr>
                <w:rFonts w:ascii="Arial" w:hAnsi="Arial" w:cs="Arial"/>
                <w:i/>
                <w:iCs/>
                <w:lang w:val="es-CO"/>
              </w:rPr>
            </w:pPr>
            <w:r w:rsidRPr="0080156B">
              <w:rPr>
                <w:rFonts w:ascii="Arial" w:hAnsi="Arial" w:cs="Arial"/>
                <w:i/>
                <w:iCs/>
                <w:lang w:val="es-CO"/>
              </w:rPr>
              <w:t xml:space="preserve">Área Total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DFAD60D" w14:textId="77777777" w:rsidR="009051FE" w:rsidRPr="0080156B" w:rsidRDefault="009051FE" w:rsidP="00D56B62">
            <w:pPr>
              <w:jc w:val="right"/>
              <w:rPr>
                <w:rFonts w:ascii="Arial" w:hAnsi="Arial" w:cs="Arial"/>
                <w:i/>
                <w:iCs/>
                <w:lang w:val="es-CO"/>
              </w:rPr>
            </w:pPr>
            <w:r w:rsidRPr="0080156B">
              <w:rPr>
                <w:rFonts w:ascii="Arial" w:hAnsi="Arial" w:cs="Arial"/>
                <w:i/>
                <w:iCs/>
                <w:lang w:val="es-CO"/>
              </w:rPr>
              <w:t>155.372,48</w:t>
            </w:r>
          </w:p>
        </w:tc>
      </w:tr>
    </w:tbl>
    <w:p w14:paraId="4A7416F2" w14:textId="77777777" w:rsidR="009051FE" w:rsidRPr="0080156B" w:rsidRDefault="009051FE" w:rsidP="009051FE">
      <w:pPr>
        <w:jc w:val="both"/>
        <w:rPr>
          <w:rFonts w:ascii="Arial" w:hAnsi="Arial" w:cs="Arial"/>
          <w:i/>
          <w:iCs/>
          <w:lang w:val="es-CO"/>
        </w:rPr>
      </w:pPr>
    </w:p>
    <w:p w14:paraId="78BBF82D" w14:textId="02A8D3E0" w:rsidR="009051FE" w:rsidRPr="0080156B" w:rsidRDefault="009051FE" w:rsidP="009051FE">
      <w:pPr>
        <w:jc w:val="both"/>
        <w:rPr>
          <w:rFonts w:ascii="Arial" w:hAnsi="Arial" w:cs="Arial"/>
          <w:i/>
          <w:iCs/>
          <w:lang w:val="es-CO"/>
        </w:rPr>
      </w:pPr>
      <w:r w:rsidRPr="0080156B">
        <w:rPr>
          <w:rFonts w:ascii="Arial" w:hAnsi="Arial" w:cs="Arial"/>
          <w:i/>
          <w:iCs/>
          <w:lang w:val="es-CO"/>
        </w:rPr>
        <w:t>PARÁGRAFO PRIMERO. La cartografía digital que delimita la zona de protección y desarrollo de los recursos naturales renovables y del medio ambiente se anexa a este acto administrativo, y se encuentran en formato shape en el sistema de referencia Magna — Sirgas Origen Nacional.</w:t>
      </w:r>
      <w:r w:rsidR="0080156B" w:rsidRPr="0080156B">
        <w:rPr>
          <w:rFonts w:ascii="Arial" w:hAnsi="Arial" w:cs="Arial"/>
          <w:i/>
          <w:iCs/>
          <w:lang w:val="es-CO"/>
        </w:rPr>
        <w:t>”</w:t>
      </w:r>
    </w:p>
    <w:p w14:paraId="28FAAA53" w14:textId="77777777" w:rsidR="009051FE" w:rsidRPr="0080156B" w:rsidRDefault="009051FE">
      <w:pPr>
        <w:rPr>
          <w:rFonts w:ascii="Arial" w:hAnsi="Arial" w:cs="Arial"/>
          <w:lang w:val="es-CO"/>
        </w:rPr>
      </w:pPr>
    </w:p>
    <w:sectPr w:rsidR="009051FE" w:rsidRPr="008015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F46940"/>
    <w:multiLevelType w:val="multilevel"/>
    <w:tmpl w:val="2C78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ttul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F37323F"/>
    <w:multiLevelType w:val="multilevel"/>
    <w:tmpl w:val="E93663BA"/>
    <w:lvl w:ilvl="0">
      <w:start w:val="1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6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3240"/>
      </w:pPr>
      <w:rPr>
        <w:rFonts w:hint="default"/>
      </w:rPr>
    </w:lvl>
  </w:abstractNum>
  <w:num w:numId="1" w16cid:durableId="872696273">
    <w:abstractNumId w:val="1"/>
  </w:num>
  <w:num w:numId="2" w16cid:durableId="49769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FE"/>
    <w:rsid w:val="0016387A"/>
    <w:rsid w:val="00301014"/>
    <w:rsid w:val="005811E8"/>
    <w:rsid w:val="005B7A43"/>
    <w:rsid w:val="00726744"/>
    <w:rsid w:val="0080156B"/>
    <w:rsid w:val="008C7BAE"/>
    <w:rsid w:val="009051FE"/>
    <w:rsid w:val="00A45CF6"/>
    <w:rsid w:val="00AF71B0"/>
    <w:rsid w:val="00B32E31"/>
    <w:rsid w:val="00D566B0"/>
    <w:rsid w:val="00DC5767"/>
    <w:rsid w:val="00EA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FEE269"/>
  <w15:chartTrackingRefBased/>
  <w15:docId w15:val="{130CAF1F-8ED5-7345-AA6E-7CD3FADB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aliases w:val="Título SST"/>
    <w:basedOn w:val="Ttulo2"/>
    <w:next w:val="Normal"/>
    <w:link w:val="Ttulo1Car"/>
    <w:autoRedefine/>
    <w:uiPriority w:val="9"/>
    <w:qFormat/>
    <w:rsid w:val="00AF71B0"/>
    <w:pPr>
      <w:spacing w:before="360" w:line="360" w:lineRule="auto"/>
      <w:jc w:val="center"/>
      <w:outlineLvl w:val="0"/>
    </w:pPr>
    <w:rPr>
      <w:rFonts w:ascii="Verdana" w:hAnsi="Verdana"/>
      <w:b/>
      <w:color w:val="000000" w:themeColor="text1"/>
      <w:sz w:val="24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F71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F71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051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051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051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051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051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051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aliases w:val="CAPITULO"/>
    <w:basedOn w:val="Normal"/>
    <w:next w:val="Normal"/>
    <w:link w:val="TtuloCar"/>
    <w:uiPriority w:val="10"/>
    <w:qFormat/>
    <w:rsid w:val="00301014"/>
    <w:pPr>
      <w:spacing w:before="120" w:after="120" w:line="240" w:lineRule="auto"/>
      <w:contextualSpacing/>
      <w:jc w:val="center"/>
    </w:pPr>
    <w:rPr>
      <w:rFonts w:ascii="Verdana" w:eastAsiaTheme="majorEastAsia" w:hAnsi="Verdana" w:cstheme="majorBidi"/>
      <w:b/>
      <w:spacing w:val="-10"/>
      <w:kern w:val="28"/>
      <w:szCs w:val="56"/>
    </w:rPr>
  </w:style>
  <w:style w:type="character" w:customStyle="1" w:styleId="TtuloCar">
    <w:name w:val="Título Car"/>
    <w:aliases w:val="CAPITULO Car"/>
    <w:basedOn w:val="Fuentedeprrafopredeter"/>
    <w:link w:val="Ttulo"/>
    <w:uiPriority w:val="10"/>
    <w:rsid w:val="00301014"/>
    <w:rPr>
      <w:rFonts w:ascii="Verdana" w:eastAsiaTheme="majorEastAsia" w:hAnsi="Verdana" w:cstheme="majorBidi"/>
      <w:b/>
      <w:spacing w:val="-10"/>
      <w:kern w:val="28"/>
      <w:szCs w:val="56"/>
    </w:rPr>
  </w:style>
  <w:style w:type="character" w:customStyle="1" w:styleId="Ttulo1Car">
    <w:name w:val="Título 1 Car"/>
    <w:aliases w:val="Título SST Car"/>
    <w:basedOn w:val="Fuentedeprrafopredeter"/>
    <w:link w:val="Ttulo1"/>
    <w:uiPriority w:val="9"/>
    <w:rsid w:val="00AF71B0"/>
    <w:rPr>
      <w:rFonts w:ascii="Verdana" w:eastAsiaTheme="majorEastAsia" w:hAnsi="Verdana" w:cstheme="majorBidi"/>
      <w:b/>
      <w:color w:val="000000" w:themeColor="text1"/>
      <w:szCs w:val="40"/>
    </w:rPr>
  </w:style>
  <w:style w:type="paragraph" w:styleId="Subttulo">
    <w:name w:val="Subtitle"/>
    <w:aliases w:val="Subtítulo SST"/>
    <w:basedOn w:val="Ttulo3"/>
    <w:next w:val="Normal"/>
    <w:link w:val="SubttuloCar"/>
    <w:autoRedefine/>
    <w:uiPriority w:val="11"/>
    <w:qFormat/>
    <w:rsid w:val="00AF71B0"/>
    <w:pPr>
      <w:numPr>
        <w:ilvl w:val="1"/>
        <w:numId w:val="2"/>
      </w:numPr>
      <w:spacing w:line="240" w:lineRule="auto"/>
      <w:ind w:left="1428"/>
    </w:pPr>
    <w:rPr>
      <w:rFonts w:ascii="Verdana" w:hAnsi="Verdana"/>
      <w:b/>
      <w:color w:val="000000" w:themeColor="text1"/>
      <w:spacing w:val="15"/>
      <w:sz w:val="24"/>
      <w:lang w:val="es-ES"/>
    </w:rPr>
  </w:style>
  <w:style w:type="character" w:customStyle="1" w:styleId="SubttuloCar">
    <w:name w:val="Subtítulo Car"/>
    <w:aliases w:val="Subtítulo SST Car"/>
    <w:basedOn w:val="Fuentedeprrafopredeter"/>
    <w:link w:val="Subttulo"/>
    <w:uiPriority w:val="11"/>
    <w:rsid w:val="00AF71B0"/>
    <w:rPr>
      <w:rFonts w:ascii="Verdana" w:eastAsiaTheme="majorEastAsia" w:hAnsi="Verdana" w:cstheme="majorBidi"/>
      <w:b/>
      <w:color w:val="000000" w:themeColor="text1"/>
      <w:spacing w:val="15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F71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F71B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fasissutil">
    <w:name w:val="Subtle Emphasis"/>
    <w:aliases w:val="SUBIT"/>
    <w:basedOn w:val="Fuentedeprrafopredeter"/>
    <w:uiPriority w:val="19"/>
    <w:qFormat/>
    <w:rsid w:val="00AF71B0"/>
    <w:rPr>
      <w:rFonts w:ascii="Verdana" w:eastAsiaTheme="majorEastAsia" w:hAnsi="Verdana" w:cstheme="majorBidi"/>
      <w:b/>
      <w:i w:val="0"/>
      <w:iCs w:val="0"/>
      <w:color w:val="000000" w:themeColor="text1"/>
      <w:sz w:val="24"/>
    </w:rPr>
  </w:style>
  <w:style w:type="table" w:styleId="Tablaconcuadrcula1clara-nfasis6">
    <w:name w:val="Grid Table 1 Light Accent 6"/>
    <w:basedOn w:val="Tablanormal"/>
    <w:uiPriority w:val="46"/>
    <w:rsid w:val="005B7A43"/>
    <w:pPr>
      <w:spacing w:after="0" w:line="240" w:lineRule="auto"/>
    </w:pPr>
    <w:rPr>
      <w:rFonts w:eastAsiaTheme="minorEastAsia"/>
      <w:kern w:val="0"/>
      <w:sz w:val="21"/>
      <w:szCs w:val="21"/>
      <w:lang w:eastAsia="es-CO"/>
      <w14:ligatures w14:val="none"/>
    </w:r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4Car">
    <w:name w:val="Título 4 Car"/>
    <w:basedOn w:val="Fuentedeprrafopredeter"/>
    <w:link w:val="Ttulo4"/>
    <w:uiPriority w:val="9"/>
    <w:semiHidden/>
    <w:rsid w:val="009051FE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051FE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051FE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051FE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051FE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051FE"/>
    <w:rPr>
      <w:rFonts w:eastAsiaTheme="majorEastAsia" w:cstheme="majorBidi"/>
      <w:color w:val="272727" w:themeColor="text1" w:themeTint="D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9051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051FE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9051F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051F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051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051FE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9051FE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A45C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8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nambiente.gov.co/normativa/resolucion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Ramirez Sanchez</dc:creator>
  <cp:keywords/>
  <dc:description/>
  <cp:lastModifiedBy>Paola Andrea Ramirez Sanchez</cp:lastModifiedBy>
  <cp:revision>2</cp:revision>
  <dcterms:created xsi:type="dcterms:W3CDTF">2025-07-05T13:32:00Z</dcterms:created>
  <dcterms:modified xsi:type="dcterms:W3CDTF">2025-07-05T13:32:00Z</dcterms:modified>
</cp:coreProperties>
</file>