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BDCB" w14:textId="77777777" w:rsidR="000A3736" w:rsidRDefault="00000000" w:rsidP="00FC7A1D">
      <w:pPr>
        <w:pStyle w:val="Textoindependiente"/>
        <w:ind w:right="49"/>
        <w:rPr>
          <w:rFonts w:ascii="Times New Roman"/>
          <w:sz w:val="20"/>
        </w:rPr>
      </w:pPr>
      <w:r>
        <w:rPr>
          <w:rFonts w:ascii="Times New Roman"/>
          <w:noProof/>
          <w:sz w:val="20"/>
        </w:rPr>
        <w:drawing>
          <wp:inline distT="0" distB="0" distL="0" distR="0" wp14:anchorId="31397F44" wp14:editId="05D41186">
            <wp:extent cx="6489212" cy="502920"/>
            <wp:effectExtent l="0" t="0" r="0" b="0"/>
            <wp:docPr id="1" name="Image 1" descr="Form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orma  Descripción generada automáticamente con confianza media"/>
                    <pic:cNvPicPr/>
                  </pic:nvPicPr>
                  <pic:blipFill>
                    <a:blip r:embed="rId8" cstate="print"/>
                    <a:stretch>
                      <a:fillRect/>
                    </a:stretch>
                  </pic:blipFill>
                  <pic:spPr>
                    <a:xfrm>
                      <a:off x="0" y="0"/>
                      <a:ext cx="6489212" cy="502920"/>
                    </a:xfrm>
                    <a:prstGeom prst="rect">
                      <a:avLst/>
                    </a:prstGeom>
                  </pic:spPr>
                </pic:pic>
              </a:graphicData>
            </a:graphic>
          </wp:inline>
        </w:drawing>
      </w:r>
    </w:p>
    <w:p w14:paraId="73CD12EC" w14:textId="77777777" w:rsidR="000A3736" w:rsidRDefault="000A3736" w:rsidP="00FC7A1D">
      <w:pPr>
        <w:pStyle w:val="Textoindependiente"/>
        <w:ind w:right="49"/>
        <w:rPr>
          <w:rFonts w:ascii="Times New Roman"/>
          <w:sz w:val="20"/>
        </w:rPr>
      </w:pPr>
    </w:p>
    <w:p w14:paraId="1D5BE372" w14:textId="77777777" w:rsidR="000A3736" w:rsidRDefault="000A3736" w:rsidP="00FC7A1D">
      <w:pPr>
        <w:pStyle w:val="Textoindependiente"/>
        <w:ind w:right="49"/>
        <w:rPr>
          <w:rFonts w:ascii="Times New Roman"/>
          <w:sz w:val="20"/>
        </w:rPr>
      </w:pPr>
    </w:p>
    <w:p w14:paraId="69313BB1" w14:textId="77777777" w:rsidR="000A3736" w:rsidRDefault="000A3736" w:rsidP="00FC7A1D">
      <w:pPr>
        <w:pStyle w:val="Textoindependiente"/>
        <w:ind w:right="49"/>
        <w:rPr>
          <w:rFonts w:ascii="Times New Roman"/>
          <w:sz w:val="20"/>
        </w:rPr>
      </w:pPr>
    </w:p>
    <w:p w14:paraId="20CBE6BF" w14:textId="77777777" w:rsidR="000A3736" w:rsidRDefault="000A3736" w:rsidP="00FC7A1D">
      <w:pPr>
        <w:pStyle w:val="Textoindependiente"/>
        <w:ind w:right="49"/>
        <w:rPr>
          <w:rFonts w:ascii="Times New Roman"/>
          <w:sz w:val="20"/>
        </w:rPr>
      </w:pPr>
    </w:p>
    <w:p w14:paraId="495FE103" w14:textId="77777777" w:rsidR="000A3736" w:rsidRDefault="000A3736" w:rsidP="00FC7A1D">
      <w:pPr>
        <w:pStyle w:val="Textoindependiente"/>
        <w:ind w:right="49"/>
        <w:rPr>
          <w:rFonts w:ascii="Times New Roman"/>
          <w:sz w:val="20"/>
        </w:rPr>
      </w:pPr>
    </w:p>
    <w:p w14:paraId="7E480FB2" w14:textId="77777777" w:rsidR="000A3736" w:rsidRDefault="000A3736" w:rsidP="00FC7A1D">
      <w:pPr>
        <w:pStyle w:val="Textoindependiente"/>
        <w:ind w:right="49"/>
        <w:rPr>
          <w:rFonts w:ascii="Times New Roman"/>
          <w:sz w:val="20"/>
        </w:rPr>
      </w:pPr>
    </w:p>
    <w:p w14:paraId="2D8F172D" w14:textId="77777777" w:rsidR="000A3736" w:rsidRDefault="000A3736" w:rsidP="00FC7A1D">
      <w:pPr>
        <w:pStyle w:val="Textoindependiente"/>
        <w:ind w:right="49"/>
        <w:rPr>
          <w:rFonts w:ascii="Times New Roman"/>
          <w:sz w:val="20"/>
        </w:rPr>
      </w:pPr>
    </w:p>
    <w:p w14:paraId="6578E865" w14:textId="77777777" w:rsidR="000A3736" w:rsidRDefault="000A3736" w:rsidP="00FC7A1D">
      <w:pPr>
        <w:pStyle w:val="Textoindependiente"/>
        <w:ind w:right="49"/>
        <w:rPr>
          <w:rFonts w:ascii="Times New Roman"/>
          <w:sz w:val="20"/>
        </w:rPr>
      </w:pPr>
    </w:p>
    <w:p w14:paraId="6A785CBB" w14:textId="77777777" w:rsidR="000A3736" w:rsidRDefault="000A3736" w:rsidP="00FC7A1D">
      <w:pPr>
        <w:pStyle w:val="Textoindependiente"/>
        <w:ind w:right="49"/>
        <w:rPr>
          <w:rFonts w:ascii="Times New Roman"/>
          <w:sz w:val="20"/>
        </w:rPr>
      </w:pPr>
    </w:p>
    <w:p w14:paraId="268A5D4F" w14:textId="77777777" w:rsidR="000A3736" w:rsidRDefault="000A3736" w:rsidP="00FC7A1D">
      <w:pPr>
        <w:pStyle w:val="Textoindependiente"/>
        <w:ind w:right="49"/>
        <w:rPr>
          <w:rFonts w:ascii="Times New Roman"/>
          <w:sz w:val="20"/>
        </w:rPr>
      </w:pPr>
    </w:p>
    <w:p w14:paraId="252A5E57" w14:textId="77777777" w:rsidR="000A3736" w:rsidRDefault="000A3736" w:rsidP="00FC7A1D">
      <w:pPr>
        <w:pStyle w:val="Textoindependiente"/>
        <w:ind w:right="49"/>
        <w:rPr>
          <w:rFonts w:ascii="Times New Roman"/>
          <w:sz w:val="20"/>
        </w:rPr>
      </w:pPr>
    </w:p>
    <w:p w14:paraId="657203BF" w14:textId="77777777" w:rsidR="000A3736" w:rsidRDefault="000A3736" w:rsidP="00FC7A1D">
      <w:pPr>
        <w:pStyle w:val="Textoindependiente"/>
        <w:ind w:right="49"/>
        <w:rPr>
          <w:rFonts w:ascii="Times New Roman"/>
          <w:sz w:val="20"/>
        </w:rPr>
      </w:pPr>
    </w:p>
    <w:p w14:paraId="6206B5EA" w14:textId="77777777" w:rsidR="000A3736" w:rsidRDefault="000A3736" w:rsidP="00FC7A1D">
      <w:pPr>
        <w:pStyle w:val="Textoindependiente"/>
        <w:ind w:right="49"/>
        <w:rPr>
          <w:rFonts w:ascii="Times New Roman"/>
          <w:sz w:val="20"/>
        </w:rPr>
      </w:pPr>
    </w:p>
    <w:p w14:paraId="367DB1B1" w14:textId="77777777" w:rsidR="000A3736" w:rsidRDefault="000A3736" w:rsidP="00FC7A1D">
      <w:pPr>
        <w:pStyle w:val="Textoindependiente"/>
        <w:ind w:right="49"/>
        <w:rPr>
          <w:rFonts w:ascii="Times New Roman"/>
          <w:sz w:val="20"/>
        </w:rPr>
      </w:pPr>
    </w:p>
    <w:p w14:paraId="0F16AB6B" w14:textId="77777777" w:rsidR="000A3736" w:rsidRDefault="000A3736" w:rsidP="00FC7A1D">
      <w:pPr>
        <w:pStyle w:val="Textoindependiente"/>
        <w:ind w:right="49"/>
        <w:rPr>
          <w:rFonts w:ascii="Times New Roman"/>
          <w:sz w:val="20"/>
        </w:rPr>
      </w:pPr>
    </w:p>
    <w:p w14:paraId="73BAF2B9" w14:textId="77777777" w:rsidR="000A3736" w:rsidRDefault="000A3736" w:rsidP="00FC7A1D">
      <w:pPr>
        <w:pStyle w:val="Textoindependiente"/>
        <w:ind w:right="49"/>
        <w:rPr>
          <w:rFonts w:ascii="Times New Roman"/>
          <w:sz w:val="20"/>
        </w:rPr>
      </w:pPr>
    </w:p>
    <w:p w14:paraId="65FE8EA7" w14:textId="77777777" w:rsidR="000A3736" w:rsidRDefault="000A3736" w:rsidP="00FC7A1D">
      <w:pPr>
        <w:pStyle w:val="Textoindependiente"/>
        <w:ind w:right="49"/>
        <w:rPr>
          <w:rFonts w:ascii="Times New Roman"/>
          <w:sz w:val="20"/>
        </w:rPr>
      </w:pPr>
    </w:p>
    <w:p w14:paraId="71B388C9" w14:textId="77777777" w:rsidR="000A3736" w:rsidRDefault="000A3736" w:rsidP="00FC7A1D">
      <w:pPr>
        <w:pStyle w:val="Textoindependiente"/>
        <w:ind w:right="49"/>
        <w:rPr>
          <w:rFonts w:ascii="Times New Roman"/>
          <w:sz w:val="20"/>
        </w:rPr>
      </w:pPr>
    </w:p>
    <w:p w14:paraId="0F938B59" w14:textId="77777777" w:rsidR="000A3736" w:rsidRDefault="000A3736" w:rsidP="00FC7A1D">
      <w:pPr>
        <w:pStyle w:val="Textoindependiente"/>
        <w:ind w:right="49"/>
        <w:rPr>
          <w:rFonts w:ascii="Times New Roman"/>
          <w:sz w:val="20"/>
        </w:rPr>
      </w:pPr>
    </w:p>
    <w:p w14:paraId="2A55806B" w14:textId="77777777" w:rsidR="000A3736" w:rsidRDefault="000A3736" w:rsidP="00FC7A1D">
      <w:pPr>
        <w:pStyle w:val="Textoindependiente"/>
        <w:ind w:right="49"/>
        <w:rPr>
          <w:rFonts w:ascii="Times New Roman"/>
          <w:sz w:val="20"/>
        </w:rPr>
      </w:pPr>
    </w:p>
    <w:p w14:paraId="2D2C4D5B" w14:textId="77777777" w:rsidR="000A3736" w:rsidRDefault="000A3736" w:rsidP="00FC7A1D">
      <w:pPr>
        <w:pStyle w:val="Textoindependiente"/>
        <w:ind w:right="49"/>
        <w:rPr>
          <w:rFonts w:ascii="Times New Roman"/>
          <w:sz w:val="20"/>
        </w:rPr>
      </w:pPr>
    </w:p>
    <w:p w14:paraId="17A076A6" w14:textId="77777777" w:rsidR="000A3736" w:rsidRDefault="000A3736" w:rsidP="00FC7A1D">
      <w:pPr>
        <w:pStyle w:val="Textoindependiente"/>
        <w:ind w:right="49"/>
        <w:rPr>
          <w:rFonts w:ascii="Times New Roman"/>
          <w:sz w:val="20"/>
        </w:rPr>
      </w:pPr>
    </w:p>
    <w:p w14:paraId="01F488F0" w14:textId="77777777" w:rsidR="000A3736" w:rsidRDefault="000A3736" w:rsidP="00FC7A1D">
      <w:pPr>
        <w:pStyle w:val="Textoindependiente"/>
        <w:ind w:right="49"/>
        <w:rPr>
          <w:rFonts w:ascii="Times New Roman"/>
          <w:sz w:val="20"/>
        </w:rPr>
      </w:pPr>
    </w:p>
    <w:p w14:paraId="1D360F5E" w14:textId="77777777" w:rsidR="000A3736" w:rsidRDefault="000A3736" w:rsidP="00FC7A1D">
      <w:pPr>
        <w:pStyle w:val="Textoindependiente"/>
        <w:ind w:right="49"/>
        <w:rPr>
          <w:rFonts w:ascii="Times New Roman"/>
          <w:sz w:val="20"/>
        </w:rPr>
      </w:pPr>
    </w:p>
    <w:p w14:paraId="3DF85B1F" w14:textId="77777777" w:rsidR="000A3736" w:rsidRDefault="000A3736" w:rsidP="00FC7A1D">
      <w:pPr>
        <w:pStyle w:val="Textoindependiente"/>
        <w:ind w:right="49"/>
        <w:rPr>
          <w:rFonts w:ascii="Times New Roman"/>
          <w:sz w:val="20"/>
        </w:rPr>
      </w:pPr>
    </w:p>
    <w:p w14:paraId="7BCC9A29" w14:textId="77777777" w:rsidR="000A3736" w:rsidRDefault="000A3736" w:rsidP="00FC7A1D">
      <w:pPr>
        <w:pStyle w:val="Textoindependiente"/>
        <w:ind w:right="49"/>
        <w:rPr>
          <w:rFonts w:ascii="Times New Roman"/>
          <w:sz w:val="20"/>
        </w:rPr>
      </w:pPr>
    </w:p>
    <w:p w14:paraId="7343184B" w14:textId="77777777" w:rsidR="000A3736" w:rsidRDefault="000A3736" w:rsidP="00FC7A1D">
      <w:pPr>
        <w:pStyle w:val="Textoindependiente"/>
        <w:ind w:right="49"/>
        <w:rPr>
          <w:rFonts w:ascii="Times New Roman"/>
          <w:sz w:val="20"/>
        </w:rPr>
      </w:pPr>
    </w:p>
    <w:p w14:paraId="7007E9C2" w14:textId="77777777" w:rsidR="000A3736" w:rsidRDefault="000A3736" w:rsidP="00FC7A1D">
      <w:pPr>
        <w:pStyle w:val="Textoindependiente"/>
        <w:ind w:right="49"/>
        <w:rPr>
          <w:rFonts w:ascii="Times New Roman"/>
          <w:sz w:val="20"/>
        </w:rPr>
      </w:pPr>
    </w:p>
    <w:p w14:paraId="7A9FA2B2" w14:textId="77777777" w:rsidR="000A3736" w:rsidRDefault="000A3736" w:rsidP="00FC7A1D">
      <w:pPr>
        <w:pStyle w:val="Textoindependiente"/>
        <w:ind w:right="49"/>
        <w:rPr>
          <w:rFonts w:ascii="Times New Roman"/>
          <w:sz w:val="20"/>
        </w:rPr>
      </w:pPr>
    </w:p>
    <w:p w14:paraId="5931842B" w14:textId="77777777" w:rsidR="000A3736" w:rsidRDefault="000A3736" w:rsidP="00FC7A1D">
      <w:pPr>
        <w:pStyle w:val="Textoindependiente"/>
        <w:ind w:right="49"/>
        <w:rPr>
          <w:rFonts w:ascii="Times New Roman"/>
          <w:sz w:val="20"/>
        </w:rPr>
      </w:pPr>
    </w:p>
    <w:p w14:paraId="5BA8490D" w14:textId="77777777" w:rsidR="000A3736" w:rsidRDefault="000A3736" w:rsidP="00FC7A1D">
      <w:pPr>
        <w:pStyle w:val="Textoindependiente"/>
        <w:spacing w:before="56"/>
        <w:ind w:right="49"/>
        <w:rPr>
          <w:rFonts w:ascii="Times New Roman"/>
          <w:sz w:val="20"/>
        </w:rPr>
      </w:pPr>
    </w:p>
    <w:p w14:paraId="620752FC" w14:textId="77777777" w:rsidR="000A3736" w:rsidRDefault="000A3736" w:rsidP="00FC7A1D">
      <w:pPr>
        <w:ind w:right="49"/>
        <w:rPr>
          <w:rFonts w:ascii="Times New Roman"/>
          <w:sz w:val="20"/>
        </w:rPr>
        <w:sectPr w:rsidR="000A3736" w:rsidSect="00186619">
          <w:headerReference w:type="even" r:id="rId9"/>
          <w:headerReference w:type="default" r:id="rId10"/>
          <w:headerReference w:type="first" r:id="rId11"/>
          <w:type w:val="continuous"/>
          <w:pgSz w:w="12240" w:h="15840"/>
          <w:pgMar w:top="1417" w:right="1701" w:bottom="1417" w:left="1701" w:header="720" w:footer="720" w:gutter="0"/>
          <w:cols w:space="720"/>
          <w:docGrid w:linePitch="299"/>
        </w:sectPr>
      </w:pPr>
    </w:p>
    <w:p w14:paraId="4E077087" w14:textId="0655714C" w:rsidR="000A3736" w:rsidRDefault="00000000" w:rsidP="00FC7A1D">
      <w:pPr>
        <w:pStyle w:val="Ttulo"/>
        <w:ind w:left="0" w:right="49"/>
      </w:pPr>
      <w:r>
        <w:rPr>
          <w:noProof/>
        </w:rPr>
        <w:drawing>
          <wp:anchor distT="0" distB="0" distL="0" distR="0" simplePos="0" relativeHeight="487357952" behindDoc="1" locked="0" layoutInCell="1" allowOverlap="1" wp14:anchorId="33B0EF89" wp14:editId="25E23AE8">
            <wp:simplePos x="0" y="0"/>
            <wp:positionH relativeFrom="page">
              <wp:posOffset>0</wp:posOffset>
            </wp:positionH>
            <wp:positionV relativeFrom="page">
              <wp:posOffset>1701433</wp:posOffset>
            </wp:positionV>
            <wp:extent cx="7772399" cy="83569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7772399" cy="8356963"/>
                    </a:xfrm>
                    <a:prstGeom prst="rect">
                      <a:avLst/>
                    </a:prstGeom>
                  </pic:spPr>
                </pic:pic>
              </a:graphicData>
            </a:graphic>
          </wp:anchor>
        </w:drawing>
      </w:r>
      <w:r>
        <w:rPr>
          <w:color w:val="FFFFFF"/>
          <w:spacing w:val="-2"/>
          <w:w w:val="85"/>
        </w:rPr>
        <w:t xml:space="preserve">POLÍTICA </w:t>
      </w:r>
      <w:r w:rsidR="00F85F49">
        <w:rPr>
          <w:color w:val="FFFFFF"/>
          <w:w w:val="80"/>
        </w:rPr>
        <w:t>SECTORIAL</w:t>
      </w:r>
      <w:r>
        <w:rPr>
          <w:color w:val="FFFFFF"/>
          <w:w w:val="80"/>
        </w:rPr>
        <w:t xml:space="preserve"> DE </w:t>
      </w:r>
      <w:r>
        <w:rPr>
          <w:color w:val="FFFFFF"/>
          <w:spacing w:val="-2"/>
          <w:w w:val="85"/>
        </w:rPr>
        <w:t>GESTIÓN DOCUMENTAL</w:t>
      </w:r>
    </w:p>
    <w:p w14:paraId="0E74C2DD" w14:textId="77777777" w:rsidR="000A3736" w:rsidRDefault="00000000" w:rsidP="00FC7A1D">
      <w:pPr>
        <w:ind w:right="49"/>
        <w:rPr>
          <w:rFonts w:ascii="Arial"/>
          <w:b/>
          <w:sz w:val="28"/>
        </w:rPr>
      </w:pPr>
      <w:r>
        <w:br w:type="column"/>
      </w:r>
    </w:p>
    <w:p w14:paraId="30644744" w14:textId="77777777" w:rsidR="000A3736" w:rsidRDefault="000A3736" w:rsidP="00FC7A1D">
      <w:pPr>
        <w:pStyle w:val="Textoindependiente"/>
        <w:ind w:right="49"/>
        <w:rPr>
          <w:rFonts w:ascii="Arial"/>
          <w:b/>
          <w:sz w:val="28"/>
        </w:rPr>
      </w:pPr>
    </w:p>
    <w:p w14:paraId="120ED146" w14:textId="77777777" w:rsidR="000A3736" w:rsidRDefault="000A3736" w:rsidP="00FC7A1D">
      <w:pPr>
        <w:pStyle w:val="Textoindependiente"/>
        <w:ind w:right="49"/>
        <w:rPr>
          <w:rFonts w:ascii="Arial"/>
          <w:b/>
          <w:sz w:val="28"/>
        </w:rPr>
      </w:pPr>
    </w:p>
    <w:p w14:paraId="5D7F2E8A" w14:textId="77777777" w:rsidR="000A3736" w:rsidRDefault="000A3736" w:rsidP="00FC7A1D">
      <w:pPr>
        <w:pStyle w:val="Textoindependiente"/>
        <w:ind w:right="49"/>
        <w:rPr>
          <w:rFonts w:ascii="Arial"/>
          <w:b/>
          <w:sz w:val="28"/>
        </w:rPr>
      </w:pPr>
    </w:p>
    <w:p w14:paraId="7329423D" w14:textId="77777777" w:rsidR="000A3736" w:rsidRDefault="000A3736" w:rsidP="00FC7A1D">
      <w:pPr>
        <w:pStyle w:val="Textoindependiente"/>
        <w:ind w:right="49"/>
        <w:rPr>
          <w:rFonts w:ascii="Arial"/>
          <w:b/>
          <w:sz w:val="28"/>
        </w:rPr>
      </w:pPr>
    </w:p>
    <w:p w14:paraId="10DF23C3" w14:textId="77777777" w:rsidR="000A3736" w:rsidRDefault="000A3736" w:rsidP="00FC7A1D">
      <w:pPr>
        <w:pStyle w:val="Textoindependiente"/>
        <w:ind w:right="49"/>
        <w:rPr>
          <w:rFonts w:ascii="Arial"/>
          <w:b/>
          <w:sz w:val="28"/>
        </w:rPr>
      </w:pPr>
    </w:p>
    <w:p w14:paraId="5B6B9E38" w14:textId="77777777" w:rsidR="000A3736" w:rsidRDefault="000A3736" w:rsidP="00FC7A1D">
      <w:pPr>
        <w:pStyle w:val="Textoindependiente"/>
        <w:ind w:right="49"/>
        <w:rPr>
          <w:rFonts w:ascii="Arial"/>
          <w:b/>
          <w:sz w:val="28"/>
        </w:rPr>
      </w:pPr>
    </w:p>
    <w:p w14:paraId="4AA1B4E4" w14:textId="77777777" w:rsidR="000A3736" w:rsidRDefault="000A3736" w:rsidP="00FC7A1D">
      <w:pPr>
        <w:pStyle w:val="Textoindependiente"/>
        <w:ind w:right="49"/>
        <w:rPr>
          <w:rFonts w:ascii="Arial"/>
          <w:b/>
          <w:sz w:val="28"/>
        </w:rPr>
      </w:pPr>
    </w:p>
    <w:p w14:paraId="38A573E8" w14:textId="77777777" w:rsidR="000A3736" w:rsidRDefault="000A3736" w:rsidP="00FC7A1D">
      <w:pPr>
        <w:pStyle w:val="Textoindependiente"/>
        <w:ind w:right="49"/>
        <w:rPr>
          <w:rFonts w:ascii="Arial"/>
          <w:b/>
          <w:sz w:val="28"/>
        </w:rPr>
      </w:pPr>
    </w:p>
    <w:p w14:paraId="3E5C6665" w14:textId="77777777" w:rsidR="000A3736" w:rsidRDefault="000A3736" w:rsidP="00FC7A1D">
      <w:pPr>
        <w:pStyle w:val="Textoindependiente"/>
        <w:spacing w:before="196"/>
        <w:ind w:right="49"/>
        <w:rPr>
          <w:rFonts w:ascii="Arial"/>
          <w:b/>
          <w:sz w:val="28"/>
        </w:rPr>
      </w:pPr>
    </w:p>
    <w:p w14:paraId="79D105BB" w14:textId="77777777" w:rsidR="000A3736" w:rsidRDefault="00000000" w:rsidP="00FC7A1D">
      <w:pPr>
        <w:ind w:right="49"/>
        <w:rPr>
          <w:rFonts w:ascii="Arial" w:hAnsi="Arial"/>
          <w:b/>
          <w:sz w:val="28"/>
        </w:rPr>
      </w:pPr>
      <w:r>
        <w:rPr>
          <w:rFonts w:ascii="Arial" w:hAnsi="Arial"/>
          <w:b/>
          <w:w w:val="80"/>
          <w:sz w:val="28"/>
        </w:rPr>
        <w:t>Proceso:</w:t>
      </w:r>
      <w:r>
        <w:rPr>
          <w:rFonts w:ascii="Arial" w:hAnsi="Arial"/>
          <w:b/>
          <w:sz w:val="28"/>
        </w:rPr>
        <w:t xml:space="preserve"> </w:t>
      </w:r>
      <w:r>
        <w:rPr>
          <w:rFonts w:ascii="Arial" w:hAnsi="Arial"/>
          <w:b/>
          <w:w w:val="80"/>
          <w:sz w:val="28"/>
        </w:rPr>
        <w:t>Gestión</w:t>
      </w:r>
      <w:r>
        <w:rPr>
          <w:rFonts w:ascii="Arial" w:hAnsi="Arial"/>
          <w:b/>
          <w:spacing w:val="3"/>
          <w:sz w:val="28"/>
        </w:rPr>
        <w:t xml:space="preserve"> </w:t>
      </w:r>
      <w:r>
        <w:rPr>
          <w:rFonts w:ascii="Arial" w:hAnsi="Arial"/>
          <w:b/>
          <w:spacing w:val="-2"/>
          <w:w w:val="80"/>
          <w:sz w:val="28"/>
        </w:rPr>
        <w:t>Documental</w:t>
      </w:r>
    </w:p>
    <w:p w14:paraId="62D5DD5A" w14:textId="77777777" w:rsidR="000A3736" w:rsidRDefault="00000000" w:rsidP="00FC7A1D">
      <w:pPr>
        <w:spacing w:before="161"/>
        <w:ind w:right="49"/>
        <w:rPr>
          <w:rFonts w:ascii="Arial"/>
          <w:b/>
          <w:sz w:val="28"/>
        </w:rPr>
      </w:pPr>
      <w:r>
        <w:rPr>
          <w:rFonts w:ascii="Arial"/>
          <w:b/>
          <w:w w:val="80"/>
          <w:sz w:val="28"/>
        </w:rPr>
        <w:t>DS-A-DOC-</w:t>
      </w:r>
      <w:r>
        <w:rPr>
          <w:rFonts w:ascii="Arial"/>
          <w:b/>
          <w:spacing w:val="-5"/>
          <w:w w:val="80"/>
          <w:sz w:val="28"/>
        </w:rPr>
        <w:t>02</w:t>
      </w:r>
    </w:p>
    <w:p w14:paraId="42866305" w14:textId="364B6860" w:rsidR="000A3736" w:rsidRPr="00B70F54" w:rsidRDefault="00000000" w:rsidP="0098249E">
      <w:pPr>
        <w:spacing w:before="158" w:line="360" w:lineRule="auto"/>
        <w:ind w:right="49"/>
        <w:rPr>
          <w:rFonts w:ascii="Arial" w:hAnsi="Arial"/>
          <w:b/>
          <w:sz w:val="28"/>
        </w:rPr>
        <w:sectPr w:rsidR="000A3736" w:rsidRPr="00B70F54" w:rsidSect="00186619">
          <w:type w:val="continuous"/>
          <w:pgSz w:w="12240" w:h="15840"/>
          <w:pgMar w:top="1417" w:right="1701" w:bottom="1417" w:left="1701" w:header="720" w:footer="720" w:gutter="0"/>
          <w:cols w:num="2" w:space="720" w:equalWidth="0">
            <w:col w:w="4859" w:space="1574"/>
            <w:col w:w="2405"/>
          </w:cols>
          <w:docGrid w:linePitch="299"/>
        </w:sectPr>
      </w:pPr>
      <w:r>
        <w:rPr>
          <w:rFonts w:ascii="Arial" w:hAnsi="Arial"/>
          <w:b/>
          <w:w w:val="80"/>
          <w:sz w:val="28"/>
        </w:rPr>
        <w:t>Versión</w:t>
      </w:r>
      <w:r>
        <w:rPr>
          <w:rFonts w:ascii="Arial" w:hAnsi="Arial"/>
          <w:b/>
          <w:spacing w:val="-4"/>
          <w:w w:val="80"/>
          <w:sz w:val="28"/>
        </w:rPr>
        <w:t xml:space="preserve"> </w:t>
      </w:r>
      <w:r>
        <w:rPr>
          <w:rFonts w:ascii="Arial" w:hAnsi="Arial"/>
          <w:b/>
          <w:w w:val="80"/>
          <w:sz w:val="28"/>
        </w:rPr>
        <w:t xml:space="preserve">5 </w:t>
      </w:r>
      <w:r w:rsidR="00F85F49">
        <w:rPr>
          <w:rFonts w:ascii="Arial" w:hAnsi="Arial"/>
          <w:b/>
          <w:spacing w:val="-2"/>
          <w:w w:val="80"/>
          <w:sz w:val="28"/>
        </w:rPr>
        <w:t>XX</w:t>
      </w:r>
      <w:r>
        <w:rPr>
          <w:rFonts w:ascii="Arial" w:hAnsi="Arial"/>
          <w:b/>
          <w:spacing w:val="-2"/>
          <w:w w:val="80"/>
          <w:sz w:val="28"/>
        </w:rPr>
        <w:t>/</w:t>
      </w:r>
      <w:r w:rsidR="00F85F49">
        <w:rPr>
          <w:rFonts w:ascii="Arial" w:hAnsi="Arial"/>
          <w:b/>
          <w:spacing w:val="-2"/>
          <w:w w:val="80"/>
          <w:sz w:val="28"/>
        </w:rPr>
        <w:t>XX</w:t>
      </w:r>
      <w:r>
        <w:rPr>
          <w:rFonts w:ascii="Arial" w:hAnsi="Arial"/>
          <w:b/>
          <w:spacing w:val="-2"/>
          <w:w w:val="80"/>
          <w:sz w:val="28"/>
        </w:rPr>
        <w:t>/20</w:t>
      </w:r>
      <w:r w:rsidR="0098249E">
        <w:rPr>
          <w:rFonts w:ascii="Arial" w:hAnsi="Arial"/>
          <w:b/>
          <w:spacing w:val="-2"/>
          <w:w w:val="80"/>
          <w:sz w:val="28"/>
        </w:rPr>
        <w:t>24</w:t>
      </w:r>
    </w:p>
    <w:p w14:paraId="18EC02F0" w14:textId="7360C4E5" w:rsidR="002910D4" w:rsidRPr="0067217B" w:rsidRDefault="00000000" w:rsidP="00FC7A1D">
      <w:pPr>
        <w:ind w:right="49"/>
        <w:jc w:val="center"/>
        <w:rPr>
          <w:rFonts w:ascii="Verdana" w:hAnsi="Verdana"/>
          <w:b/>
          <w:spacing w:val="-2"/>
          <w:w w:val="80"/>
        </w:rPr>
      </w:pPr>
      <w:r w:rsidRPr="0067217B">
        <w:rPr>
          <w:rFonts w:ascii="Verdana" w:hAnsi="Verdana"/>
          <w:b/>
          <w:w w:val="80"/>
        </w:rPr>
        <w:lastRenderedPageBreak/>
        <w:t>TABLA</w:t>
      </w:r>
      <w:r w:rsidRPr="0067217B">
        <w:rPr>
          <w:rFonts w:ascii="Verdana" w:hAnsi="Verdana"/>
          <w:b/>
          <w:spacing w:val="-6"/>
        </w:rPr>
        <w:t xml:space="preserve"> </w:t>
      </w:r>
      <w:r w:rsidRPr="0067217B">
        <w:rPr>
          <w:rFonts w:ascii="Verdana" w:hAnsi="Verdana"/>
          <w:b/>
          <w:w w:val="80"/>
        </w:rPr>
        <w:t>DE</w:t>
      </w:r>
      <w:r w:rsidRPr="0067217B">
        <w:rPr>
          <w:rFonts w:ascii="Verdana" w:hAnsi="Verdana"/>
          <w:b/>
          <w:spacing w:val="-4"/>
        </w:rPr>
        <w:t xml:space="preserve"> </w:t>
      </w:r>
      <w:r w:rsidRPr="0067217B">
        <w:rPr>
          <w:rFonts w:ascii="Verdana" w:hAnsi="Verdana"/>
          <w:b/>
          <w:spacing w:val="-2"/>
          <w:w w:val="80"/>
        </w:rPr>
        <w:t>CONTENIDO</w:t>
      </w:r>
    </w:p>
    <w:sdt>
      <w:sdtPr>
        <w:rPr>
          <w:rFonts w:ascii="Arial MT" w:eastAsia="Arial MT" w:hAnsi="Arial MT" w:cs="Arial MT"/>
          <w:color w:val="auto"/>
          <w:sz w:val="22"/>
          <w:szCs w:val="22"/>
        </w:rPr>
        <w:id w:val="1107850979"/>
        <w:docPartObj>
          <w:docPartGallery w:val="Table of Contents"/>
          <w:docPartUnique/>
        </w:docPartObj>
      </w:sdtPr>
      <w:sdtContent>
        <w:p w14:paraId="4D4F9E36" w14:textId="5E9F40D4" w:rsidR="00913AF7" w:rsidRPr="00E320A5" w:rsidRDefault="00913AF7" w:rsidP="00CB7B6E">
          <w:pPr>
            <w:pStyle w:val="TtuloTDC"/>
            <w:spacing w:line="276" w:lineRule="auto"/>
            <w:rPr>
              <w:rFonts w:ascii="Verdana" w:hAnsi="Verdana"/>
            </w:rPr>
          </w:pPr>
        </w:p>
        <w:p w14:paraId="380E8A55" w14:textId="6EF3D5F9"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r w:rsidRPr="00E320A5">
            <w:rPr>
              <w:rFonts w:ascii="Verdana" w:hAnsi="Verdana"/>
              <w:b w:val="0"/>
              <w:bCs w:val="0"/>
            </w:rPr>
            <w:fldChar w:fldCharType="begin"/>
          </w:r>
          <w:r w:rsidRPr="00E320A5">
            <w:rPr>
              <w:rFonts w:ascii="Verdana" w:hAnsi="Verdana"/>
              <w:b w:val="0"/>
              <w:bCs w:val="0"/>
            </w:rPr>
            <w:instrText xml:space="preserve"> TOC \o "1-3" \h \z \u </w:instrText>
          </w:r>
          <w:r w:rsidRPr="00E320A5">
            <w:rPr>
              <w:rFonts w:ascii="Verdana" w:hAnsi="Verdana"/>
              <w:b w:val="0"/>
              <w:bCs w:val="0"/>
            </w:rPr>
            <w:fldChar w:fldCharType="separate"/>
          </w:r>
          <w:hyperlink w:anchor="_Toc164953800" w:history="1">
            <w:r w:rsidRPr="00E320A5">
              <w:rPr>
                <w:rStyle w:val="Hipervnculo"/>
                <w:rFonts w:ascii="Verdana" w:hAnsi="Verdana"/>
                <w:b w:val="0"/>
                <w:bCs w:val="0"/>
                <w:noProof/>
              </w:rPr>
              <w:t>1.</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PRESENTACIÓN</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_Toc164953800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4</w:t>
            </w:r>
            <w:r w:rsidRPr="00E320A5">
              <w:rPr>
                <w:rFonts w:ascii="Verdana" w:hAnsi="Verdana"/>
                <w:b w:val="0"/>
                <w:bCs w:val="0"/>
                <w:noProof/>
                <w:webHidden/>
              </w:rPr>
              <w:fldChar w:fldCharType="end"/>
            </w:r>
          </w:hyperlink>
        </w:p>
        <w:p w14:paraId="20DDAAC9" w14:textId="0C9F59A1"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hyperlink w:anchor="_Toc164953801" w:history="1">
            <w:r w:rsidRPr="00E320A5">
              <w:rPr>
                <w:rStyle w:val="Hipervnculo"/>
                <w:rFonts w:ascii="Verdana" w:hAnsi="Verdana"/>
                <w:b w:val="0"/>
                <w:bCs w:val="0"/>
                <w:noProof/>
              </w:rPr>
              <w:t>2.</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INTRODUCCIÓN</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_Toc164953801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4</w:t>
            </w:r>
            <w:r w:rsidRPr="00E320A5">
              <w:rPr>
                <w:rFonts w:ascii="Verdana" w:hAnsi="Verdana"/>
                <w:b w:val="0"/>
                <w:bCs w:val="0"/>
                <w:noProof/>
                <w:webHidden/>
              </w:rPr>
              <w:fldChar w:fldCharType="end"/>
            </w:r>
          </w:hyperlink>
        </w:p>
        <w:p w14:paraId="72ED9491" w14:textId="6E2A46F7"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hyperlink w:anchor="_Toc164953802" w:history="1">
            <w:r w:rsidRPr="00E320A5">
              <w:rPr>
                <w:rStyle w:val="Hipervnculo"/>
                <w:rFonts w:ascii="Verdana" w:hAnsi="Verdana"/>
                <w:b w:val="0"/>
                <w:bCs w:val="0"/>
                <w:noProof/>
              </w:rPr>
              <w:t>3.</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ANTECEDENTES</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_Toc164953802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5</w:t>
            </w:r>
            <w:r w:rsidRPr="00E320A5">
              <w:rPr>
                <w:rFonts w:ascii="Verdana" w:hAnsi="Verdana"/>
                <w:b w:val="0"/>
                <w:bCs w:val="0"/>
                <w:noProof/>
                <w:webHidden/>
              </w:rPr>
              <w:fldChar w:fldCharType="end"/>
            </w:r>
          </w:hyperlink>
        </w:p>
        <w:p w14:paraId="1F697DAE" w14:textId="2FA676FC"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hyperlink w:anchor="_Toc164953803" w:history="1">
            <w:r w:rsidRPr="00E320A5">
              <w:rPr>
                <w:rStyle w:val="Hipervnculo"/>
                <w:rFonts w:ascii="Verdana" w:hAnsi="Verdana"/>
                <w:b w:val="0"/>
                <w:bCs w:val="0"/>
                <w:noProof/>
              </w:rPr>
              <w:t>4.</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MARCO DE REFERENCIA</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_Toc164953803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6</w:t>
            </w:r>
            <w:r w:rsidRPr="00E320A5">
              <w:rPr>
                <w:rFonts w:ascii="Verdana" w:hAnsi="Verdana"/>
                <w:b w:val="0"/>
                <w:bCs w:val="0"/>
                <w:noProof/>
                <w:webHidden/>
              </w:rPr>
              <w:fldChar w:fldCharType="end"/>
            </w:r>
          </w:hyperlink>
        </w:p>
        <w:p w14:paraId="2D07518E" w14:textId="75815664" w:rsidR="00913AF7" w:rsidRPr="00E320A5" w:rsidRDefault="00913AF7" w:rsidP="00CB7B6E">
          <w:pPr>
            <w:pStyle w:val="TDC2"/>
            <w:tabs>
              <w:tab w:val="left" w:pos="882"/>
              <w:tab w:val="right" w:leader="dot" w:pos="8828"/>
            </w:tabs>
            <w:spacing w:before="0" w:line="276" w:lineRule="auto"/>
            <w:ind w:left="709" w:hanging="394"/>
            <w:rPr>
              <w:rFonts w:ascii="Verdana" w:eastAsiaTheme="minorEastAsia" w:hAnsi="Verdana" w:cstheme="minorBidi"/>
              <w:b w:val="0"/>
              <w:bCs w:val="0"/>
              <w:noProof/>
              <w:kern w:val="2"/>
              <w:lang w:val="es-CO" w:eastAsia="es-CO"/>
              <w14:ligatures w14:val="standardContextual"/>
            </w:rPr>
          </w:pPr>
          <w:hyperlink w:anchor="_Toc164953804" w:history="1">
            <w:r w:rsidRPr="00E320A5">
              <w:rPr>
                <w:rStyle w:val="Hipervnculo"/>
                <w:rFonts w:ascii="Verdana" w:hAnsi="Verdana"/>
                <w:b w:val="0"/>
                <w:bCs w:val="0"/>
                <w:noProof/>
                <w:lang w:val="es-MX"/>
              </w:rPr>
              <w:t>4.1 MARCO LEGAL</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_Toc164953804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6</w:t>
            </w:r>
            <w:r w:rsidRPr="00E320A5">
              <w:rPr>
                <w:rFonts w:ascii="Verdana" w:hAnsi="Verdana"/>
                <w:b w:val="0"/>
                <w:bCs w:val="0"/>
                <w:noProof/>
                <w:webHidden/>
              </w:rPr>
              <w:fldChar w:fldCharType="end"/>
            </w:r>
          </w:hyperlink>
        </w:p>
        <w:p w14:paraId="0CD08A28" w14:textId="68125EED" w:rsidR="00913AF7" w:rsidRPr="00E320A5" w:rsidRDefault="00913AF7" w:rsidP="00CB7B6E">
          <w:pPr>
            <w:pStyle w:val="TDC2"/>
            <w:tabs>
              <w:tab w:val="left" w:pos="284"/>
              <w:tab w:val="right" w:leader="dot" w:pos="8828"/>
            </w:tabs>
            <w:spacing w:before="0" w:line="276" w:lineRule="auto"/>
            <w:ind w:left="709"/>
            <w:rPr>
              <w:rFonts w:ascii="Verdana" w:eastAsiaTheme="minorEastAsia" w:hAnsi="Verdana" w:cstheme="minorBidi"/>
              <w:b w:val="0"/>
              <w:bCs w:val="0"/>
              <w:noProof/>
              <w:kern w:val="2"/>
              <w:lang w:val="es-CO" w:eastAsia="es-CO"/>
              <w14:ligatures w14:val="standardContextual"/>
            </w:rPr>
          </w:pPr>
          <w:r w:rsidRPr="00001175">
            <w:rPr>
              <w:rStyle w:val="Hipervnculo"/>
              <w:rFonts w:ascii="Verdana" w:hAnsi="Verdana"/>
              <w:b w:val="0"/>
              <w:bCs w:val="0"/>
              <w:noProof/>
              <w:color w:val="FFFFFF" w:themeColor="background1"/>
            </w:rPr>
            <w:t xml:space="preserve"> </w:t>
          </w:r>
          <w:hyperlink w:anchor="_Toc164953805" w:history="1">
            <w:r w:rsidRPr="00E320A5">
              <w:rPr>
                <w:rStyle w:val="Hipervnculo"/>
                <w:rFonts w:ascii="Verdana" w:hAnsi="Verdana"/>
                <w:b w:val="0"/>
                <w:bCs w:val="0"/>
                <w:noProof/>
                <w:lang w:val="es-MX"/>
              </w:rPr>
              <w:t xml:space="preserve">4.2 MARCO </w:t>
            </w:r>
            <w:r w:rsidRPr="00E320A5">
              <w:rPr>
                <w:rStyle w:val="Hipervnculo"/>
                <w:rFonts w:ascii="Verdana" w:hAnsi="Verdana"/>
                <w:b w:val="0"/>
                <w:bCs w:val="0"/>
                <w:noProof/>
              </w:rPr>
              <w:t>TEORICO</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_Toc164953805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8</w:t>
            </w:r>
            <w:r w:rsidRPr="00E320A5">
              <w:rPr>
                <w:rFonts w:ascii="Verdana" w:hAnsi="Verdana"/>
                <w:b w:val="0"/>
                <w:bCs w:val="0"/>
                <w:noProof/>
                <w:webHidden/>
              </w:rPr>
              <w:fldChar w:fldCharType="end"/>
            </w:r>
          </w:hyperlink>
        </w:p>
        <w:p w14:paraId="3750E4A4" w14:textId="5EEF84DA"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hyperlink w:anchor="_Toc164953806" w:history="1">
            <w:r w:rsidRPr="00E320A5">
              <w:rPr>
                <w:rStyle w:val="Hipervnculo"/>
                <w:rFonts w:ascii="Verdana" w:hAnsi="Verdana"/>
                <w:b w:val="0"/>
                <w:bCs w:val="0"/>
                <w:noProof/>
              </w:rPr>
              <w:t>5.</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OBJETIVOS</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_Toc164953806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9</w:t>
            </w:r>
            <w:r w:rsidRPr="00E320A5">
              <w:rPr>
                <w:rFonts w:ascii="Verdana" w:hAnsi="Verdana"/>
                <w:b w:val="0"/>
                <w:bCs w:val="0"/>
                <w:noProof/>
                <w:webHidden/>
              </w:rPr>
              <w:fldChar w:fldCharType="end"/>
            </w:r>
          </w:hyperlink>
        </w:p>
        <w:p w14:paraId="356045B0" w14:textId="46991DA5"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hyperlink w:anchor="_Toc164953807" w:history="1">
            <w:r w:rsidRPr="00E320A5">
              <w:rPr>
                <w:rStyle w:val="Hipervnculo"/>
                <w:rFonts w:ascii="Verdana" w:hAnsi="Verdana"/>
                <w:b w:val="0"/>
                <w:bCs w:val="0"/>
                <w:noProof/>
              </w:rPr>
              <w:t>6.</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LÍNEAS Y ACCIONES</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_Toc164953807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10</w:t>
            </w:r>
            <w:r w:rsidRPr="00E320A5">
              <w:rPr>
                <w:rFonts w:ascii="Verdana" w:hAnsi="Verdana"/>
                <w:b w:val="0"/>
                <w:bCs w:val="0"/>
                <w:noProof/>
                <w:webHidden/>
              </w:rPr>
              <w:fldChar w:fldCharType="end"/>
            </w:r>
          </w:hyperlink>
        </w:p>
        <w:p w14:paraId="495E502C" w14:textId="0E21AB75" w:rsidR="00913AF7" w:rsidRPr="00E320A5" w:rsidRDefault="00913AF7" w:rsidP="00CB7B6E">
          <w:pPr>
            <w:pStyle w:val="TDC2"/>
            <w:tabs>
              <w:tab w:val="left" w:pos="284"/>
              <w:tab w:val="right" w:leader="dot" w:pos="8828"/>
            </w:tabs>
            <w:spacing w:before="0" w:line="276" w:lineRule="auto"/>
            <w:ind w:left="709"/>
            <w:rPr>
              <w:rFonts w:ascii="Verdana" w:eastAsiaTheme="minorEastAsia" w:hAnsi="Verdana" w:cstheme="minorBidi"/>
              <w:b w:val="0"/>
              <w:bCs w:val="0"/>
              <w:noProof/>
              <w:kern w:val="2"/>
              <w:lang w:val="es-CO" w:eastAsia="es-CO"/>
              <w14:ligatures w14:val="standardContextual"/>
            </w:rPr>
          </w:pPr>
          <w:hyperlink w:anchor="_Toc164953808" w:history="1">
            <w:r w:rsidRPr="00E320A5">
              <w:rPr>
                <w:rStyle w:val="Hipervnculo"/>
                <w:rFonts w:ascii="Verdana" w:hAnsi="Verdana"/>
                <w:b w:val="0"/>
                <w:bCs w:val="0"/>
                <w:noProof/>
              </w:rPr>
              <w:t>6.1 LÍNEA ESTRATEGICA 1. FORTALECIMIENTO DE CAPACIDADES INSTITUCIONALES PARA LA GESTIÓN DOCUMENTAL</w:t>
            </w:r>
            <w:r w:rsidR="00F261AF">
              <w:rPr>
                <w:rStyle w:val="Hipervnculo"/>
                <w:rFonts w:ascii="Verdana" w:hAnsi="Verdana"/>
                <w:b w:val="0"/>
                <w:bCs w:val="0"/>
                <w:noProof/>
              </w:rPr>
              <w:t xml:space="preserve"> DE LAS ENTIDADES DEL SECTOR</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_Toc164953808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10</w:t>
            </w:r>
            <w:r w:rsidRPr="00E320A5">
              <w:rPr>
                <w:rFonts w:ascii="Verdana" w:hAnsi="Verdana"/>
                <w:b w:val="0"/>
                <w:bCs w:val="0"/>
                <w:noProof/>
                <w:webHidden/>
              </w:rPr>
              <w:fldChar w:fldCharType="end"/>
            </w:r>
          </w:hyperlink>
        </w:p>
        <w:p w14:paraId="42367CA7" w14:textId="3820085E" w:rsidR="00913AF7" w:rsidRPr="00E320A5" w:rsidRDefault="00913AF7" w:rsidP="00CB7B6E">
          <w:pPr>
            <w:pStyle w:val="TDC3"/>
            <w:tabs>
              <w:tab w:val="left" w:pos="284"/>
              <w:tab w:val="right" w:leader="dot" w:pos="8828"/>
            </w:tabs>
            <w:spacing w:before="0" w:line="276" w:lineRule="auto"/>
            <w:ind w:left="709"/>
            <w:rPr>
              <w:rFonts w:ascii="Verdana" w:eastAsiaTheme="minorEastAsia" w:hAnsi="Verdana" w:cstheme="minorBidi"/>
              <w:i w:val="0"/>
              <w:iCs w:val="0"/>
              <w:noProof/>
              <w:kern w:val="2"/>
              <w:lang w:val="es-CO" w:eastAsia="es-CO"/>
              <w14:ligatures w14:val="standardContextual"/>
            </w:rPr>
          </w:pPr>
          <w:hyperlink w:anchor="_Toc164953809" w:history="1">
            <w:r w:rsidRPr="00E320A5">
              <w:rPr>
                <w:rStyle w:val="Hipervnculo"/>
                <w:rFonts w:ascii="Verdana" w:hAnsi="Verdana"/>
                <w:i w:val="0"/>
                <w:iCs w:val="0"/>
                <w:noProof/>
              </w:rPr>
              <w:t>6.1.1 Formular modelo de la estructura de servicios para las áreas de gestión documental</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_Toc164953809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13</w:t>
            </w:r>
            <w:r w:rsidRPr="00E320A5">
              <w:rPr>
                <w:rFonts w:ascii="Verdana" w:hAnsi="Verdana"/>
                <w:i w:val="0"/>
                <w:iCs w:val="0"/>
                <w:noProof/>
                <w:webHidden/>
              </w:rPr>
              <w:fldChar w:fldCharType="end"/>
            </w:r>
          </w:hyperlink>
        </w:p>
        <w:p w14:paraId="3F58F63F" w14:textId="1E02797B" w:rsidR="00913AF7" w:rsidRPr="00E320A5" w:rsidRDefault="00913AF7" w:rsidP="00CB7B6E">
          <w:pPr>
            <w:pStyle w:val="TDC3"/>
            <w:tabs>
              <w:tab w:val="left" w:pos="284"/>
              <w:tab w:val="right" w:leader="dot" w:pos="8828"/>
            </w:tabs>
            <w:spacing w:before="0" w:line="276" w:lineRule="auto"/>
            <w:ind w:left="709"/>
            <w:rPr>
              <w:rFonts w:ascii="Verdana" w:eastAsiaTheme="minorEastAsia" w:hAnsi="Verdana" w:cstheme="minorBidi"/>
              <w:i w:val="0"/>
              <w:iCs w:val="0"/>
              <w:noProof/>
              <w:kern w:val="2"/>
              <w:lang w:val="es-CO" w:eastAsia="es-CO"/>
              <w14:ligatures w14:val="standardContextual"/>
            </w:rPr>
          </w:pPr>
          <w:hyperlink w:anchor="_Toc164953810" w:history="1">
            <w:r w:rsidRPr="00E320A5">
              <w:rPr>
                <w:rStyle w:val="Hipervnculo"/>
                <w:rFonts w:ascii="Verdana" w:hAnsi="Verdana"/>
                <w:i w:val="0"/>
                <w:iCs w:val="0"/>
                <w:noProof/>
              </w:rPr>
              <w:t>6.1.2 Formular modelo de requisitos para la gestión de documentos electrónicos referente sectorial</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_Toc164953810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13</w:t>
            </w:r>
            <w:r w:rsidRPr="00E320A5">
              <w:rPr>
                <w:rFonts w:ascii="Verdana" w:hAnsi="Verdana"/>
                <w:i w:val="0"/>
                <w:iCs w:val="0"/>
                <w:noProof/>
                <w:webHidden/>
              </w:rPr>
              <w:fldChar w:fldCharType="end"/>
            </w:r>
          </w:hyperlink>
        </w:p>
        <w:p w14:paraId="52EBB816" w14:textId="3F507D14" w:rsidR="00913AF7" w:rsidRPr="00E320A5" w:rsidRDefault="00913AF7" w:rsidP="00CB7B6E">
          <w:pPr>
            <w:pStyle w:val="TDC3"/>
            <w:tabs>
              <w:tab w:val="left" w:pos="284"/>
              <w:tab w:val="right" w:leader="dot" w:pos="8828"/>
            </w:tabs>
            <w:spacing w:before="0" w:line="276" w:lineRule="auto"/>
            <w:ind w:left="709"/>
            <w:rPr>
              <w:rFonts w:ascii="Verdana" w:eastAsiaTheme="minorEastAsia" w:hAnsi="Verdana" w:cstheme="minorBidi"/>
              <w:i w:val="0"/>
              <w:iCs w:val="0"/>
              <w:noProof/>
              <w:kern w:val="2"/>
              <w:lang w:val="es-CO" w:eastAsia="es-CO"/>
              <w14:ligatures w14:val="standardContextual"/>
            </w:rPr>
          </w:pPr>
          <w:hyperlink w:anchor="_Toc164953811" w:history="1">
            <w:r w:rsidRPr="00E320A5">
              <w:rPr>
                <w:rStyle w:val="Hipervnculo"/>
                <w:rFonts w:ascii="Verdana" w:hAnsi="Verdana"/>
                <w:i w:val="0"/>
                <w:iCs w:val="0"/>
                <w:noProof/>
              </w:rPr>
              <w:t>6.1.3 Promover la cultura organizacional frente a la gestión documental</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_Toc164953811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14</w:t>
            </w:r>
            <w:r w:rsidRPr="00E320A5">
              <w:rPr>
                <w:rFonts w:ascii="Verdana" w:hAnsi="Verdana"/>
                <w:i w:val="0"/>
                <w:iCs w:val="0"/>
                <w:noProof/>
                <w:webHidden/>
              </w:rPr>
              <w:fldChar w:fldCharType="end"/>
            </w:r>
          </w:hyperlink>
        </w:p>
        <w:p w14:paraId="3801FEBB" w14:textId="10E5A49F" w:rsidR="00913AF7" w:rsidRPr="00E320A5" w:rsidRDefault="00913AF7" w:rsidP="00CB7B6E">
          <w:pPr>
            <w:pStyle w:val="TDC3"/>
            <w:tabs>
              <w:tab w:val="left" w:pos="284"/>
              <w:tab w:val="right" w:leader="dot" w:pos="8828"/>
            </w:tabs>
            <w:spacing w:before="0" w:line="276" w:lineRule="auto"/>
            <w:ind w:left="709"/>
            <w:rPr>
              <w:rFonts w:ascii="Verdana" w:eastAsiaTheme="minorEastAsia" w:hAnsi="Verdana" w:cstheme="minorBidi"/>
              <w:i w:val="0"/>
              <w:iCs w:val="0"/>
              <w:noProof/>
              <w:kern w:val="2"/>
              <w:lang w:val="es-CO" w:eastAsia="es-CO"/>
              <w14:ligatures w14:val="standardContextual"/>
            </w:rPr>
          </w:pPr>
          <w:hyperlink w:anchor="_Toc164953812" w:history="1">
            <w:r w:rsidRPr="00E320A5">
              <w:rPr>
                <w:rStyle w:val="Hipervnculo"/>
                <w:rFonts w:ascii="Verdana" w:hAnsi="Verdana"/>
                <w:i w:val="0"/>
                <w:iCs w:val="0"/>
                <w:noProof/>
              </w:rPr>
              <w:t>6.1.4 Metas e Indicadores</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_Toc164953812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14</w:t>
            </w:r>
            <w:r w:rsidRPr="00E320A5">
              <w:rPr>
                <w:rFonts w:ascii="Verdana" w:hAnsi="Verdana"/>
                <w:i w:val="0"/>
                <w:iCs w:val="0"/>
                <w:noProof/>
                <w:webHidden/>
              </w:rPr>
              <w:fldChar w:fldCharType="end"/>
            </w:r>
          </w:hyperlink>
        </w:p>
        <w:p w14:paraId="3F962480" w14:textId="68C88C28" w:rsidR="00913AF7" w:rsidRPr="00E320A5" w:rsidRDefault="00913AF7" w:rsidP="00CB7B6E">
          <w:pPr>
            <w:pStyle w:val="TDC2"/>
            <w:tabs>
              <w:tab w:val="left" w:pos="284"/>
              <w:tab w:val="right" w:leader="dot" w:pos="8828"/>
            </w:tabs>
            <w:spacing w:before="0" w:line="276" w:lineRule="auto"/>
            <w:ind w:left="851"/>
            <w:rPr>
              <w:rFonts w:ascii="Verdana" w:eastAsiaTheme="minorEastAsia" w:hAnsi="Verdana" w:cstheme="minorBidi"/>
              <w:b w:val="0"/>
              <w:bCs w:val="0"/>
              <w:noProof/>
              <w:kern w:val="2"/>
              <w:lang w:val="es-CO" w:eastAsia="es-CO"/>
              <w14:ligatures w14:val="standardContextual"/>
            </w:rPr>
          </w:pPr>
          <w:hyperlink w:anchor="_Toc164953813" w:history="1">
            <w:r w:rsidRPr="00E320A5">
              <w:rPr>
                <w:rStyle w:val="Hipervnculo"/>
                <w:rFonts w:ascii="Verdana" w:hAnsi="Verdana"/>
                <w:b w:val="0"/>
                <w:bCs w:val="0"/>
                <w:noProof/>
              </w:rPr>
              <w:t>6.2 LÍNEA ESTRATEGICA 2. MODERNIZACIÓN DE LA GESTIÓN                                   DOCUMENTAL SECTORIAL</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_Toc164953813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15</w:t>
            </w:r>
            <w:r w:rsidRPr="00E320A5">
              <w:rPr>
                <w:rFonts w:ascii="Verdana" w:hAnsi="Verdana"/>
                <w:b w:val="0"/>
                <w:bCs w:val="0"/>
                <w:noProof/>
                <w:webHidden/>
              </w:rPr>
              <w:fldChar w:fldCharType="end"/>
            </w:r>
          </w:hyperlink>
        </w:p>
        <w:p w14:paraId="7E0310CC" w14:textId="666F9C25"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14" w:history="1">
            <w:r w:rsidRPr="00E320A5">
              <w:rPr>
                <w:rStyle w:val="Hipervnculo"/>
                <w:rFonts w:ascii="Verdana" w:hAnsi="Verdana"/>
                <w:i w:val="0"/>
                <w:iCs w:val="0"/>
                <w:noProof/>
              </w:rPr>
              <w:t>6.2.1 IMPLEMENTAR LOS SISTEMAS DE GESTIÓN DOCUMENTAL BAJO   LA NORMA ISO 30300</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_Toc164953814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20</w:t>
            </w:r>
            <w:r w:rsidRPr="00E320A5">
              <w:rPr>
                <w:rFonts w:ascii="Verdana" w:hAnsi="Verdana"/>
                <w:i w:val="0"/>
                <w:iCs w:val="0"/>
                <w:noProof/>
                <w:webHidden/>
              </w:rPr>
              <w:fldChar w:fldCharType="end"/>
            </w:r>
          </w:hyperlink>
        </w:p>
        <w:p w14:paraId="56A85B31" w14:textId="38AF727D"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15" w:history="1">
            <w:r w:rsidRPr="00E320A5">
              <w:rPr>
                <w:rStyle w:val="Hipervnculo"/>
                <w:rFonts w:ascii="Verdana" w:hAnsi="Verdana"/>
                <w:i w:val="0"/>
                <w:iCs w:val="0"/>
                <w:noProof/>
              </w:rPr>
              <w:t>6.2.2 GUÍA SOBRE EL MARCO DE INFRAESTRUCTURA Y SERVICIOS DE TI REQUERIDOS PARA LA GESTIÓN DOCUMENTAL.</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_Toc164953815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22</w:t>
            </w:r>
            <w:r w:rsidRPr="00E320A5">
              <w:rPr>
                <w:rFonts w:ascii="Verdana" w:hAnsi="Verdana"/>
                <w:i w:val="0"/>
                <w:iCs w:val="0"/>
                <w:noProof/>
                <w:webHidden/>
              </w:rPr>
              <w:fldChar w:fldCharType="end"/>
            </w:r>
          </w:hyperlink>
        </w:p>
        <w:p w14:paraId="13BF5506" w14:textId="7CFD9DDB"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16" w:history="1">
            <w:r w:rsidRPr="00E320A5">
              <w:rPr>
                <w:rStyle w:val="Hipervnculo"/>
                <w:rFonts w:ascii="Verdana" w:hAnsi="Verdana"/>
                <w:i w:val="0"/>
                <w:iCs w:val="0"/>
                <w:noProof/>
              </w:rPr>
              <w:t>6.2.3 ESTRATEGIA PARA LA ORGANIZACIÓN DE LOS DOCUMENTOS    ELECTRÓNICOS</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_Toc164953816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23</w:t>
            </w:r>
            <w:r w:rsidRPr="00E320A5">
              <w:rPr>
                <w:rFonts w:ascii="Verdana" w:hAnsi="Verdana"/>
                <w:i w:val="0"/>
                <w:iCs w:val="0"/>
                <w:noProof/>
                <w:webHidden/>
              </w:rPr>
              <w:fldChar w:fldCharType="end"/>
            </w:r>
          </w:hyperlink>
        </w:p>
        <w:p w14:paraId="2E2D8213" w14:textId="1C78B7F2"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17" w:history="1">
            <w:r w:rsidRPr="00E320A5">
              <w:rPr>
                <w:rStyle w:val="Hipervnculo"/>
                <w:rFonts w:ascii="Verdana" w:hAnsi="Verdana"/>
                <w:i w:val="0"/>
                <w:iCs w:val="0"/>
                <w:noProof/>
              </w:rPr>
              <w:t>6.2.4 Metas e Indicadores</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_Toc164953817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24</w:t>
            </w:r>
            <w:r w:rsidRPr="00E320A5">
              <w:rPr>
                <w:rFonts w:ascii="Verdana" w:hAnsi="Verdana"/>
                <w:i w:val="0"/>
                <w:iCs w:val="0"/>
                <w:noProof/>
                <w:webHidden/>
              </w:rPr>
              <w:fldChar w:fldCharType="end"/>
            </w:r>
          </w:hyperlink>
        </w:p>
        <w:p w14:paraId="22E3E3E7" w14:textId="118C38DE"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18" w:history="1">
            <w:r w:rsidRPr="00E320A5">
              <w:rPr>
                <w:rStyle w:val="Hipervnculo"/>
                <w:rFonts w:ascii="Verdana" w:hAnsi="Verdana"/>
                <w:i w:val="0"/>
                <w:iCs w:val="0"/>
                <w:noProof/>
              </w:rPr>
              <w:t>Implementar los sistemas de gestión documental bajo la norma ISO 30300</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_Toc164953818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24</w:t>
            </w:r>
            <w:r w:rsidRPr="00E320A5">
              <w:rPr>
                <w:rFonts w:ascii="Verdana" w:hAnsi="Verdana"/>
                <w:i w:val="0"/>
                <w:iCs w:val="0"/>
                <w:noProof/>
                <w:webHidden/>
              </w:rPr>
              <w:fldChar w:fldCharType="end"/>
            </w:r>
          </w:hyperlink>
        </w:p>
        <w:p w14:paraId="03DEE4F6" w14:textId="5C2D49C6" w:rsidR="00913AF7" w:rsidRPr="00E320A5" w:rsidRDefault="00913AF7" w:rsidP="00CB7B6E">
          <w:pPr>
            <w:pStyle w:val="TDC2"/>
            <w:tabs>
              <w:tab w:val="left" w:pos="284"/>
              <w:tab w:val="right" w:leader="dot" w:pos="8828"/>
            </w:tabs>
            <w:spacing w:before="0" w:line="276" w:lineRule="auto"/>
            <w:ind w:left="851"/>
            <w:rPr>
              <w:rFonts w:ascii="Verdana" w:eastAsiaTheme="minorEastAsia" w:hAnsi="Verdana" w:cstheme="minorBidi"/>
              <w:b w:val="0"/>
              <w:bCs w:val="0"/>
              <w:noProof/>
              <w:kern w:val="2"/>
              <w:lang w:val="es-CO" w:eastAsia="es-CO"/>
              <w14:ligatures w14:val="standardContextual"/>
            </w:rPr>
          </w:pPr>
          <w:hyperlink w:anchor="_Toc164953820" w:history="1">
            <w:r w:rsidRPr="00E320A5">
              <w:rPr>
                <w:rStyle w:val="Hipervnculo"/>
                <w:rFonts w:ascii="Verdana" w:hAnsi="Verdana"/>
                <w:b w:val="0"/>
                <w:bCs w:val="0"/>
                <w:noProof/>
              </w:rPr>
              <w:t>6.3 LÍNEA ESTRATEGICA 3. ARTICULACIÓN SECTORIAL</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_Toc164953820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24</w:t>
            </w:r>
            <w:r w:rsidRPr="00E320A5">
              <w:rPr>
                <w:rFonts w:ascii="Verdana" w:hAnsi="Verdana"/>
                <w:b w:val="0"/>
                <w:bCs w:val="0"/>
                <w:noProof/>
                <w:webHidden/>
              </w:rPr>
              <w:fldChar w:fldCharType="end"/>
            </w:r>
          </w:hyperlink>
        </w:p>
        <w:p w14:paraId="19025363" w14:textId="16242808"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21" w:history="1">
            <w:r w:rsidRPr="00E320A5">
              <w:rPr>
                <w:rStyle w:val="Hipervnculo"/>
                <w:rFonts w:ascii="Verdana" w:hAnsi="Verdana"/>
                <w:i w:val="0"/>
                <w:iCs w:val="0"/>
                <w:noProof/>
              </w:rPr>
              <w:t>6.3.1 Sostenibilidad de la Mesa Sectorial de Gestión Documental</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_Toc164953821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26</w:t>
            </w:r>
            <w:r w:rsidRPr="00E320A5">
              <w:rPr>
                <w:rFonts w:ascii="Verdana" w:hAnsi="Verdana"/>
                <w:i w:val="0"/>
                <w:iCs w:val="0"/>
                <w:noProof/>
                <w:webHidden/>
              </w:rPr>
              <w:fldChar w:fldCharType="end"/>
            </w:r>
          </w:hyperlink>
        </w:p>
        <w:p w14:paraId="0945C247" w14:textId="24DA2042"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22" w:history="1">
            <w:r w:rsidRPr="00E320A5">
              <w:rPr>
                <w:rStyle w:val="Hipervnculo"/>
                <w:rFonts w:ascii="Verdana" w:hAnsi="Verdana"/>
                <w:i w:val="0"/>
                <w:iCs w:val="0"/>
                <w:noProof/>
              </w:rPr>
              <w:t>6.3.2 Red de Archivos Ambientales del Sector Ambiente</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_Toc164953822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26</w:t>
            </w:r>
            <w:r w:rsidRPr="00E320A5">
              <w:rPr>
                <w:rFonts w:ascii="Verdana" w:hAnsi="Verdana"/>
                <w:i w:val="0"/>
                <w:iCs w:val="0"/>
                <w:noProof/>
                <w:webHidden/>
              </w:rPr>
              <w:fldChar w:fldCharType="end"/>
            </w:r>
          </w:hyperlink>
        </w:p>
        <w:p w14:paraId="543AD1F1" w14:textId="7A8D6656"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23" w:history="1">
            <w:r w:rsidRPr="00E320A5">
              <w:rPr>
                <w:rStyle w:val="Hipervnculo"/>
                <w:rFonts w:ascii="Verdana" w:hAnsi="Verdana"/>
                <w:i w:val="0"/>
                <w:iCs w:val="0"/>
                <w:noProof/>
              </w:rPr>
              <w:t>6.3.3 Encuentro de archivos del sector ambiente</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_Toc164953823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27</w:t>
            </w:r>
            <w:r w:rsidRPr="00E320A5">
              <w:rPr>
                <w:rFonts w:ascii="Verdana" w:hAnsi="Verdana"/>
                <w:i w:val="0"/>
                <w:iCs w:val="0"/>
                <w:noProof/>
                <w:webHidden/>
              </w:rPr>
              <w:fldChar w:fldCharType="end"/>
            </w:r>
          </w:hyperlink>
        </w:p>
        <w:p w14:paraId="6F94F492" w14:textId="78E996A0" w:rsidR="00913AF7" w:rsidRPr="00E320A5" w:rsidRDefault="00913AF7" w:rsidP="00CB7B6E">
          <w:pPr>
            <w:pStyle w:val="TDC3"/>
            <w:tabs>
              <w:tab w:val="left" w:pos="284"/>
              <w:tab w:val="right" w:leader="dot" w:pos="8828"/>
            </w:tabs>
            <w:spacing w:before="0" w:line="276" w:lineRule="auto"/>
            <w:ind w:left="851"/>
            <w:rPr>
              <w:rFonts w:ascii="Verdana" w:eastAsiaTheme="minorEastAsia" w:hAnsi="Verdana" w:cstheme="minorBidi"/>
              <w:i w:val="0"/>
              <w:iCs w:val="0"/>
              <w:noProof/>
              <w:kern w:val="2"/>
              <w:lang w:val="es-CO" w:eastAsia="es-CO"/>
              <w14:ligatures w14:val="standardContextual"/>
            </w:rPr>
          </w:pPr>
          <w:hyperlink w:anchor="_Toc164953824" w:history="1">
            <w:r w:rsidRPr="00E320A5">
              <w:rPr>
                <w:rStyle w:val="Hipervnculo"/>
                <w:rFonts w:ascii="Verdana" w:hAnsi="Verdana"/>
                <w:i w:val="0"/>
                <w:iCs w:val="0"/>
                <w:noProof/>
              </w:rPr>
              <w:t>6.3.4 Metas e Indicadores</w:t>
            </w:r>
            <w:r w:rsidRPr="00E320A5">
              <w:rPr>
                <w:rFonts w:ascii="Verdana" w:hAnsi="Verdana"/>
                <w:i w:val="0"/>
                <w:iCs w:val="0"/>
                <w:noProof/>
                <w:webHidden/>
              </w:rPr>
              <w:tab/>
            </w:r>
            <w:r w:rsidRPr="00E320A5">
              <w:rPr>
                <w:rFonts w:ascii="Verdana" w:hAnsi="Verdana"/>
                <w:i w:val="0"/>
                <w:iCs w:val="0"/>
                <w:noProof/>
                <w:webHidden/>
              </w:rPr>
              <w:fldChar w:fldCharType="begin"/>
            </w:r>
            <w:r w:rsidRPr="00E320A5">
              <w:rPr>
                <w:rFonts w:ascii="Verdana" w:hAnsi="Verdana"/>
                <w:i w:val="0"/>
                <w:iCs w:val="0"/>
                <w:noProof/>
                <w:webHidden/>
              </w:rPr>
              <w:instrText xml:space="preserve"> PAGEREF _Toc164953824 \h </w:instrText>
            </w:r>
            <w:r w:rsidRPr="00E320A5">
              <w:rPr>
                <w:rFonts w:ascii="Verdana" w:hAnsi="Verdana"/>
                <w:i w:val="0"/>
                <w:iCs w:val="0"/>
                <w:noProof/>
                <w:webHidden/>
              </w:rPr>
            </w:r>
            <w:r w:rsidRPr="00E320A5">
              <w:rPr>
                <w:rFonts w:ascii="Verdana" w:hAnsi="Verdana"/>
                <w:i w:val="0"/>
                <w:iCs w:val="0"/>
                <w:noProof/>
                <w:webHidden/>
              </w:rPr>
              <w:fldChar w:fldCharType="separate"/>
            </w:r>
            <w:r w:rsidR="007D4586">
              <w:rPr>
                <w:rFonts w:ascii="Verdana" w:hAnsi="Verdana"/>
                <w:i w:val="0"/>
                <w:iCs w:val="0"/>
                <w:noProof/>
                <w:webHidden/>
              </w:rPr>
              <w:t>27</w:t>
            </w:r>
            <w:r w:rsidRPr="00E320A5">
              <w:rPr>
                <w:rFonts w:ascii="Verdana" w:hAnsi="Verdana"/>
                <w:i w:val="0"/>
                <w:iCs w:val="0"/>
                <w:noProof/>
                <w:webHidden/>
              </w:rPr>
              <w:fldChar w:fldCharType="end"/>
            </w:r>
          </w:hyperlink>
        </w:p>
        <w:p w14:paraId="40778611" w14:textId="023D06FF"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hyperlink w:anchor="_Toc164953825" w:history="1">
            <w:r w:rsidRPr="00E320A5">
              <w:rPr>
                <w:rStyle w:val="Hipervnculo"/>
                <w:rFonts w:ascii="Verdana" w:hAnsi="Verdana"/>
                <w:b w:val="0"/>
                <w:bCs w:val="0"/>
                <w:noProof/>
              </w:rPr>
              <w:t>7.</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MAPA DE RUTA</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_Toc164953825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28</w:t>
            </w:r>
            <w:r w:rsidRPr="00E320A5">
              <w:rPr>
                <w:rFonts w:ascii="Verdana" w:hAnsi="Verdana"/>
                <w:b w:val="0"/>
                <w:bCs w:val="0"/>
                <w:noProof/>
                <w:webHidden/>
              </w:rPr>
              <w:fldChar w:fldCharType="end"/>
            </w:r>
          </w:hyperlink>
        </w:p>
        <w:p w14:paraId="445F0BEC" w14:textId="62561133" w:rsidR="00913AF7" w:rsidRPr="00E320A5" w:rsidRDefault="00913AF7" w:rsidP="00CB7B6E">
          <w:pPr>
            <w:pStyle w:val="TDC1"/>
            <w:tabs>
              <w:tab w:val="left" w:pos="284"/>
              <w:tab w:val="right" w:leader="dot" w:pos="8828"/>
            </w:tabs>
            <w:spacing w:before="0" w:line="276" w:lineRule="auto"/>
            <w:rPr>
              <w:rFonts w:ascii="Verdana" w:eastAsiaTheme="minorEastAsia" w:hAnsi="Verdana" w:cstheme="minorBidi"/>
              <w:b w:val="0"/>
              <w:bCs w:val="0"/>
              <w:noProof/>
              <w:kern w:val="2"/>
              <w:lang w:val="es-CO" w:eastAsia="es-CO"/>
              <w14:ligatures w14:val="standardContextual"/>
            </w:rPr>
          </w:pPr>
          <w:hyperlink w:anchor="_Toc164953826" w:history="1">
            <w:r w:rsidRPr="00E320A5">
              <w:rPr>
                <w:rStyle w:val="Hipervnculo"/>
                <w:rFonts w:ascii="Verdana" w:hAnsi="Verdana"/>
                <w:b w:val="0"/>
                <w:bCs w:val="0"/>
                <w:noProof/>
              </w:rPr>
              <w:t>8.</w:t>
            </w:r>
            <w:r w:rsidRPr="00E320A5">
              <w:rPr>
                <w:rFonts w:ascii="Verdana" w:eastAsiaTheme="minorEastAsia" w:hAnsi="Verdana" w:cstheme="minorBidi"/>
                <w:b w:val="0"/>
                <w:bCs w:val="0"/>
                <w:noProof/>
                <w:kern w:val="2"/>
                <w:lang w:val="es-CO" w:eastAsia="es-CO"/>
                <w14:ligatures w14:val="standardContextual"/>
              </w:rPr>
              <w:tab/>
            </w:r>
            <w:r w:rsidRPr="00E320A5">
              <w:rPr>
                <w:rStyle w:val="Hipervnculo"/>
                <w:rFonts w:ascii="Verdana" w:hAnsi="Verdana"/>
                <w:b w:val="0"/>
                <w:bCs w:val="0"/>
                <w:noProof/>
              </w:rPr>
              <w:t>SEGUIMIENTO</w:t>
            </w:r>
            <w:r w:rsidRPr="00E320A5">
              <w:rPr>
                <w:rFonts w:ascii="Verdana" w:hAnsi="Verdana"/>
                <w:b w:val="0"/>
                <w:bCs w:val="0"/>
                <w:noProof/>
                <w:webHidden/>
              </w:rPr>
              <w:tab/>
            </w:r>
            <w:r w:rsidRPr="00E320A5">
              <w:rPr>
                <w:rFonts w:ascii="Verdana" w:hAnsi="Verdana"/>
                <w:b w:val="0"/>
                <w:bCs w:val="0"/>
                <w:noProof/>
                <w:webHidden/>
              </w:rPr>
              <w:fldChar w:fldCharType="begin"/>
            </w:r>
            <w:r w:rsidRPr="00E320A5">
              <w:rPr>
                <w:rFonts w:ascii="Verdana" w:hAnsi="Verdana"/>
                <w:b w:val="0"/>
                <w:bCs w:val="0"/>
                <w:noProof/>
                <w:webHidden/>
              </w:rPr>
              <w:instrText xml:space="preserve"> PAGEREF _Toc164953826 \h </w:instrText>
            </w:r>
            <w:r w:rsidRPr="00E320A5">
              <w:rPr>
                <w:rFonts w:ascii="Verdana" w:hAnsi="Verdana"/>
                <w:b w:val="0"/>
                <w:bCs w:val="0"/>
                <w:noProof/>
                <w:webHidden/>
              </w:rPr>
            </w:r>
            <w:r w:rsidRPr="00E320A5">
              <w:rPr>
                <w:rFonts w:ascii="Verdana" w:hAnsi="Verdana"/>
                <w:b w:val="0"/>
                <w:bCs w:val="0"/>
                <w:noProof/>
                <w:webHidden/>
              </w:rPr>
              <w:fldChar w:fldCharType="separate"/>
            </w:r>
            <w:r w:rsidR="007D4586">
              <w:rPr>
                <w:rFonts w:ascii="Verdana" w:hAnsi="Verdana"/>
                <w:b w:val="0"/>
                <w:bCs w:val="0"/>
                <w:noProof/>
                <w:webHidden/>
              </w:rPr>
              <w:t>29</w:t>
            </w:r>
            <w:r w:rsidRPr="00E320A5">
              <w:rPr>
                <w:rFonts w:ascii="Verdana" w:hAnsi="Verdana"/>
                <w:b w:val="0"/>
                <w:bCs w:val="0"/>
                <w:noProof/>
                <w:webHidden/>
              </w:rPr>
              <w:fldChar w:fldCharType="end"/>
            </w:r>
          </w:hyperlink>
        </w:p>
        <w:p w14:paraId="02754E78" w14:textId="5DA24B59" w:rsidR="00913AF7" w:rsidRPr="00913AF7" w:rsidRDefault="00913AF7" w:rsidP="00CB7B6E">
          <w:pPr>
            <w:tabs>
              <w:tab w:val="left" w:pos="284"/>
            </w:tabs>
            <w:spacing w:line="276" w:lineRule="auto"/>
          </w:pPr>
          <w:r w:rsidRPr="00E320A5">
            <w:rPr>
              <w:rFonts w:ascii="Verdana" w:hAnsi="Verdana"/>
            </w:rPr>
            <w:fldChar w:fldCharType="end"/>
          </w:r>
        </w:p>
      </w:sdtContent>
    </w:sdt>
    <w:p w14:paraId="14FFCBF4" w14:textId="77777777" w:rsidR="00913AF7" w:rsidRDefault="00913AF7" w:rsidP="00FC7A1D">
      <w:pPr>
        <w:ind w:right="49"/>
        <w:jc w:val="center"/>
        <w:rPr>
          <w:rFonts w:ascii="Arial"/>
          <w:b/>
          <w:spacing w:val="-2"/>
          <w:w w:val="80"/>
        </w:rPr>
      </w:pPr>
    </w:p>
    <w:p w14:paraId="19AA0635" w14:textId="77777777" w:rsidR="00913AF7" w:rsidRDefault="00913AF7" w:rsidP="00FC7A1D">
      <w:pPr>
        <w:ind w:right="49"/>
        <w:jc w:val="center"/>
        <w:rPr>
          <w:rFonts w:ascii="Arial"/>
          <w:b/>
          <w:spacing w:val="-2"/>
          <w:w w:val="80"/>
        </w:rPr>
      </w:pPr>
    </w:p>
    <w:p w14:paraId="436067BA" w14:textId="702EE727" w:rsidR="0067217B" w:rsidRPr="0067217B" w:rsidRDefault="0067217B" w:rsidP="0067217B">
      <w:pPr>
        <w:ind w:right="49"/>
        <w:jc w:val="center"/>
        <w:rPr>
          <w:rFonts w:ascii="Verdana" w:hAnsi="Verdana"/>
          <w:b/>
          <w:spacing w:val="-2"/>
          <w:w w:val="80"/>
        </w:rPr>
      </w:pPr>
      <w:r>
        <w:rPr>
          <w:rFonts w:ascii="Verdana" w:hAnsi="Verdana"/>
          <w:b/>
          <w:w w:val="80"/>
        </w:rPr>
        <w:t>LISTA DE TABLAS</w:t>
      </w:r>
    </w:p>
    <w:p w14:paraId="3D9E7AC5" w14:textId="77777777" w:rsidR="0067217B" w:rsidRDefault="0067217B" w:rsidP="00FC7A1D">
      <w:pPr>
        <w:ind w:right="49"/>
        <w:jc w:val="center"/>
        <w:rPr>
          <w:rFonts w:ascii="Arial"/>
          <w:b/>
          <w:spacing w:val="-2"/>
          <w:w w:val="80"/>
        </w:rPr>
      </w:pPr>
    </w:p>
    <w:p w14:paraId="78704684" w14:textId="77777777" w:rsidR="0067217B" w:rsidRDefault="0067217B" w:rsidP="00FC7A1D">
      <w:pPr>
        <w:ind w:right="49"/>
        <w:jc w:val="center"/>
        <w:rPr>
          <w:rFonts w:ascii="Arial"/>
          <w:b/>
          <w:spacing w:val="-2"/>
          <w:w w:val="80"/>
        </w:rPr>
      </w:pPr>
    </w:p>
    <w:p w14:paraId="7D02549A" w14:textId="1F317EA9" w:rsidR="0067217B" w:rsidRDefault="0067217B">
      <w:pPr>
        <w:pStyle w:val="Tabladeilustraciones"/>
        <w:tabs>
          <w:tab w:val="right" w:leader="dot" w:pos="8828"/>
        </w:tabs>
        <w:rPr>
          <w:noProof/>
        </w:rPr>
      </w:pPr>
      <w:r>
        <w:rPr>
          <w:rFonts w:ascii="Arial"/>
          <w:b/>
          <w:spacing w:val="-2"/>
          <w:w w:val="80"/>
        </w:rPr>
        <w:fldChar w:fldCharType="begin"/>
      </w:r>
      <w:r>
        <w:rPr>
          <w:rFonts w:ascii="Arial"/>
          <w:b/>
          <w:spacing w:val="-2"/>
          <w:w w:val="80"/>
        </w:rPr>
        <w:instrText xml:space="preserve"> TOC \h \z \c "Tabla" </w:instrText>
      </w:r>
      <w:r>
        <w:rPr>
          <w:rFonts w:ascii="Arial"/>
          <w:b/>
          <w:spacing w:val="-2"/>
          <w:w w:val="80"/>
        </w:rPr>
        <w:fldChar w:fldCharType="separate"/>
      </w:r>
      <w:hyperlink w:anchor="_Toc164954381" w:history="1">
        <w:r w:rsidRPr="005917A7">
          <w:rPr>
            <w:rStyle w:val="Hipervnculo"/>
            <w:noProof/>
          </w:rPr>
          <w:t>Tabla 1. Metas e indicadores línea de acción 1</w:t>
        </w:r>
        <w:r>
          <w:rPr>
            <w:noProof/>
            <w:webHidden/>
          </w:rPr>
          <w:tab/>
        </w:r>
        <w:r>
          <w:rPr>
            <w:noProof/>
            <w:webHidden/>
          </w:rPr>
          <w:fldChar w:fldCharType="begin"/>
        </w:r>
        <w:r>
          <w:rPr>
            <w:noProof/>
            <w:webHidden/>
          </w:rPr>
          <w:instrText xml:space="preserve"> PAGEREF _Toc164954381 \h </w:instrText>
        </w:r>
        <w:r>
          <w:rPr>
            <w:noProof/>
            <w:webHidden/>
          </w:rPr>
        </w:r>
        <w:r>
          <w:rPr>
            <w:noProof/>
            <w:webHidden/>
          </w:rPr>
          <w:fldChar w:fldCharType="separate"/>
        </w:r>
        <w:r w:rsidR="002D02FB">
          <w:rPr>
            <w:noProof/>
            <w:webHidden/>
          </w:rPr>
          <w:t>14</w:t>
        </w:r>
        <w:r>
          <w:rPr>
            <w:noProof/>
            <w:webHidden/>
          </w:rPr>
          <w:fldChar w:fldCharType="end"/>
        </w:r>
      </w:hyperlink>
    </w:p>
    <w:p w14:paraId="5D7492C0" w14:textId="2AF1A893" w:rsidR="0067217B" w:rsidRDefault="0067217B">
      <w:pPr>
        <w:pStyle w:val="Tabladeilustraciones"/>
        <w:tabs>
          <w:tab w:val="right" w:leader="dot" w:pos="8828"/>
        </w:tabs>
        <w:rPr>
          <w:noProof/>
        </w:rPr>
      </w:pPr>
      <w:hyperlink w:anchor="_Toc164954382" w:history="1">
        <w:r w:rsidRPr="005917A7">
          <w:rPr>
            <w:rStyle w:val="Hipervnculo"/>
            <w:noProof/>
          </w:rPr>
          <w:t>Tabla 2. Metas e indicadores línea de acción 2</w:t>
        </w:r>
        <w:r>
          <w:rPr>
            <w:noProof/>
            <w:webHidden/>
          </w:rPr>
          <w:tab/>
        </w:r>
        <w:r>
          <w:rPr>
            <w:noProof/>
            <w:webHidden/>
          </w:rPr>
          <w:fldChar w:fldCharType="begin"/>
        </w:r>
        <w:r>
          <w:rPr>
            <w:noProof/>
            <w:webHidden/>
          </w:rPr>
          <w:instrText xml:space="preserve"> PAGEREF _Toc164954382 \h </w:instrText>
        </w:r>
        <w:r>
          <w:rPr>
            <w:noProof/>
            <w:webHidden/>
          </w:rPr>
        </w:r>
        <w:r>
          <w:rPr>
            <w:noProof/>
            <w:webHidden/>
          </w:rPr>
          <w:fldChar w:fldCharType="separate"/>
        </w:r>
        <w:r w:rsidR="002D02FB">
          <w:rPr>
            <w:noProof/>
            <w:webHidden/>
          </w:rPr>
          <w:t>24</w:t>
        </w:r>
        <w:r>
          <w:rPr>
            <w:noProof/>
            <w:webHidden/>
          </w:rPr>
          <w:fldChar w:fldCharType="end"/>
        </w:r>
      </w:hyperlink>
    </w:p>
    <w:p w14:paraId="5C2EC4DD" w14:textId="1D14FF63" w:rsidR="0067217B" w:rsidRDefault="0067217B">
      <w:pPr>
        <w:pStyle w:val="Tabladeilustraciones"/>
        <w:tabs>
          <w:tab w:val="right" w:leader="dot" w:pos="8828"/>
        </w:tabs>
        <w:rPr>
          <w:noProof/>
        </w:rPr>
      </w:pPr>
      <w:hyperlink w:anchor="_Toc164954383" w:history="1">
        <w:r w:rsidRPr="005917A7">
          <w:rPr>
            <w:rStyle w:val="Hipervnculo"/>
            <w:noProof/>
          </w:rPr>
          <w:t>Tabla 3. Metas e indicadores línea de acción 3</w:t>
        </w:r>
        <w:r>
          <w:rPr>
            <w:noProof/>
            <w:webHidden/>
          </w:rPr>
          <w:tab/>
        </w:r>
        <w:r>
          <w:rPr>
            <w:noProof/>
            <w:webHidden/>
          </w:rPr>
          <w:fldChar w:fldCharType="begin"/>
        </w:r>
        <w:r>
          <w:rPr>
            <w:noProof/>
            <w:webHidden/>
          </w:rPr>
          <w:instrText xml:space="preserve"> PAGEREF _Toc164954383 \h </w:instrText>
        </w:r>
        <w:r>
          <w:rPr>
            <w:noProof/>
            <w:webHidden/>
          </w:rPr>
        </w:r>
        <w:r>
          <w:rPr>
            <w:noProof/>
            <w:webHidden/>
          </w:rPr>
          <w:fldChar w:fldCharType="separate"/>
        </w:r>
        <w:r w:rsidR="002D02FB">
          <w:rPr>
            <w:noProof/>
            <w:webHidden/>
          </w:rPr>
          <w:t>27</w:t>
        </w:r>
        <w:r>
          <w:rPr>
            <w:noProof/>
            <w:webHidden/>
          </w:rPr>
          <w:fldChar w:fldCharType="end"/>
        </w:r>
      </w:hyperlink>
    </w:p>
    <w:p w14:paraId="09432875" w14:textId="23FC9CA7" w:rsidR="0067217B" w:rsidRDefault="0067217B">
      <w:pPr>
        <w:pStyle w:val="Tabladeilustraciones"/>
        <w:tabs>
          <w:tab w:val="right" w:leader="dot" w:pos="8828"/>
        </w:tabs>
        <w:rPr>
          <w:noProof/>
        </w:rPr>
      </w:pPr>
      <w:hyperlink w:anchor="_Toc164954384" w:history="1">
        <w:r w:rsidRPr="005917A7">
          <w:rPr>
            <w:rStyle w:val="Hipervnculo"/>
            <w:noProof/>
          </w:rPr>
          <w:t>Tabla 4. Cronograma de acciones a desarrollar</w:t>
        </w:r>
        <w:r>
          <w:rPr>
            <w:noProof/>
            <w:webHidden/>
          </w:rPr>
          <w:tab/>
        </w:r>
        <w:r>
          <w:rPr>
            <w:noProof/>
            <w:webHidden/>
          </w:rPr>
          <w:fldChar w:fldCharType="begin"/>
        </w:r>
        <w:r>
          <w:rPr>
            <w:noProof/>
            <w:webHidden/>
          </w:rPr>
          <w:instrText xml:space="preserve"> PAGEREF _Toc164954384 \h </w:instrText>
        </w:r>
        <w:r>
          <w:rPr>
            <w:noProof/>
            <w:webHidden/>
          </w:rPr>
        </w:r>
        <w:r>
          <w:rPr>
            <w:noProof/>
            <w:webHidden/>
          </w:rPr>
          <w:fldChar w:fldCharType="separate"/>
        </w:r>
        <w:r w:rsidR="002D02FB">
          <w:rPr>
            <w:noProof/>
            <w:webHidden/>
          </w:rPr>
          <w:t>28</w:t>
        </w:r>
        <w:r>
          <w:rPr>
            <w:noProof/>
            <w:webHidden/>
          </w:rPr>
          <w:fldChar w:fldCharType="end"/>
        </w:r>
      </w:hyperlink>
    </w:p>
    <w:p w14:paraId="01A17CD5" w14:textId="7073BFA2" w:rsidR="0067217B" w:rsidRDefault="0067217B" w:rsidP="00FC7A1D">
      <w:pPr>
        <w:ind w:right="49"/>
        <w:jc w:val="center"/>
        <w:rPr>
          <w:rFonts w:ascii="Arial"/>
          <w:b/>
          <w:spacing w:val="-2"/>
          <w:w w:val="80"/>
        </w:rPr>
      </w:pPr>
      <w:r>
        <w:rPr>
          <w:rFonts w:ascii="Arial"/>
          <w:b/>
          <w:spacing w:val="-2"/>
          <w:w w:val="80"/>
        </w:rPr>
        <w:fldChar w:fldCharType="end"/>
      </w:r>
    </w:p>
    <w:p w14:paraId="1E52C38E" w14:textId="77777777" w:rsidR="0067217B" w:rsidRDefault="0067217B" w:rsidP="00FC7A1D">
      <w:pPr>
        <w:ind w:right="49"/>
        <w:jc w:val="center"/>
        <w:rPr>
          <w:rFonts w:ascii="Arial"/>
          <w:b/>
          <w:spacing w:val="-2"/>
          <w:w w:val="80"/>
        </w:rPr>
      </w:pPr>
    </w:p>
    <w:p w14:paraId="4B2867D8" w14:textId="77777777" w:rsidR="0067217B" w:rsidRDefault="0067217B" w:rsidP="00FC7A1D">
      <w:pPr>
        <w:ind w:right="49"/>
        <w:jc w:val="center"/>
        <w:rPr>
          <w:rFonts w:ascii="Arial"/>
          <w:b/>
          <w:spacing w:val="-2"/>
          <w:w w:val="80"/>
        </w:rPr>
      </w:pPr>
    </w:p>
    <w:p w14:paraId="626E6A4A" w14:textId="77777777" w:rsidR="0067217B" w:rsidRDefault="0067217B" w:rsidP="00FC7A1D">
      <w:pPr>
        <w:ind w:right="49"/>
        <w:jc w:val="center"/>
        <w:rPr>
          <w:rFonts w:ascii="Arial"/>
          <w:b/>
          <w:spacing w:val="-2"/>
          <w:w w:val="80"/>
        </w:rPr>
      </w:pPr>
    </w:p>
    <w:p w14:paraId="662E3531" w14:textId="77777777" w:rsidR="0067217B" w:rsidRDefault="0067217B" w:rsidP="00FC7A1D">
      <w:pPr>
        <w:ind w:right="49"/>
        <w:jc w:val="center"/>
        <w:rPr>
          <w:rFonts w:ascii="Arial"/>
          <w:b/>
          <w:spacing w:val="-2"/>
          <w:w w:val="80"/>
        </w:rPr>
      </w:pPr>
    </w:p>
    <w:p w14:paraId="5703C2E4" w14:textId="77777777" w:rsidR="0067217B" w:rsidRDefault="0067217B" w:rsidP="00FC7A1D">
      <w:pPr>
        <w:ind w:right="49"/>
        <w:jc w:val="center"/>
        <w:rPr>
          <w:rFonts w:ascii="Arial"/>
          <w:b/>
          <w:spacing w:val="-2"/>
          <w:w w:val="80"/>
        </w:rPr>
      </w:pPr>
    </w:p>
    <w:p w14:paraId="4CD20E5A" w14:textId="77777777" w:rsidR="0067217B" w:rsidRDefault="0067217B" w:rsidP="00FC7A1D">
      <w:pPr>
        <w:ind w:right="49"/>
        <w:jc w:val="center"/>
        <w:rPr>
          <w:rFonts w:ascii="Arial"/>
          <w:b/>
          <w:spacing w:val="-2"/>
          <w:w w:val="80"/>
        </w:rPr>
      </w:pPr>
    </w:p>
    <w:p w14:paraId="34912BBE" w14:textId="77777777" w:rsidR="0067217B" w:rsidRDefault="0067217B" w:rsidP="00FC7A1D">
      <w:pPr>
        <w:ind w:right="49"/>
        <w:jc w:val="center"/>
        <w:rPr>
          <w:rFonts w:ascii="Arial"/>
          <w:b/>
          <w:spacing w:val="-2"/>
          <w:w w:val="80"/>
        </w:rPr>
      </w:pPr>
    </w:p>
    <w:p w14:paraId="22B1E17C" w14:textId="77777777" w:rsidR="0067217B" w:rsidRDefault="0067217B" w:rsidP="00FC7A1D">
      <w:pPr>
        <w:ind w:right="49"/>
        <w:jc w:val="center"/>
        <w:rPr>
          <w:rFonts w:ascii="Arial"/>
          <w:b/>
          <w:spacing w:val="-2"/>
          <w:w w:val="80"/>
        </w:rPr>
      </w:pPr>
    </w:p>
    <w:p w14:paraId="0E41A5D3" w14:textId="77777777" w:rsidR="0067217B" w:rsidRDefault="0067217B" w:rsidP="00FC7A1D">
      <w:pPr>
        <w:ind w:right="49"/>
        <w:jc w:val="center"/>
        <w:rPr>
          <w:rFonts w:ascii="Arial"/>
          <w:b/>
          <w:spacing w:val="-2"/>
          <w:w w:val="80"/>
        </w:rPr>
      </w:pPr>
    </w:p>
    <w:p w14:paraId="50D004E0" w14:textId="77777777" w:rsidR="0067217B" w:rsidRDefault="0067217B" w:rsidP="00FC7A1D">
      <w:pPr>
        <w:ind w:right="49"/>
        <w:jc w:val="center"/>
        <w:rPr>
          <w:rFonts w:ascii="Arial"/>
          <w:b/>
          <w:spacing w:val="-2"/>
          <w:w w:val="80"/>
        </w:rPr>
      </w:pPr>
    </w:p>
    <w:p w14:paraId="63D59339" w14:textId="77777777" w:rsidR="0067217B" w:rsidRDefault="0067217B" w:rsidP="00FC7A1D">
      <w:pPr>
        <w:ind w:right="49"/>
        <w:jc w:val="center"/>
        <w:rPr>
          <w:rFonts w:ascii="Arial"/>
          <w:b/>
          <w:spacing w:val="-2"/>
          <w:w w:val="80"/>
        </w:rPr>
      </w:pPr>
    </w:p>
    <w:p w14:paraId="610CB0F2" w14:textId="77777777" w:rsidR="0067217B" w:rsidRDefault="0067217B" w:rsidP="00FC7A1D">
      <w:pPr>
        <w:ind w:right="49"/>
        <w:jc w:val="center"/>
        <w:rPr>
          <w:rFonts w:ascii="Arial"/>
          <w:b/>
          <w:spacing w:val="-2"/>
          <w:w w:val="80"/>
        </w:rPr>
      </w:pPr>
    </w:p>
    <w:p w14:paraId="29158130" w14:textId="77777777" w:rsidR="0067217B" w:rsidRDefault="0067217B" w:rsidP="00FC7A1D">
      <w:pPr>
        <w:ind w:right="49"/>
        <w:jc w:val="center"/>
        <w:rPr>
          <w:rFonts w:ascii="Arial"/>
          <w:b/>
          <w:spacing w:val="-2"/>
          <w:w w:val="80"/>
        </w:rPr>
      </w:pPr>
    </w:p>
    <w:p w14:paraId="4C689A3B" w14:textId="77777777" w:rsidR="0067217B" w:rsidRDefault="0067217B" w:rsidP="00FC7A1D">
      <w:pPr>
        <w:ind w:right="49"/>
        <w:jc w:val="center"/>
        <w:rPr>
          <w:rFonts w:ascii="Arial"/>
          <w:b/>
          <w:spacing w:val="-2"/>
          <w:w w:val="80"/>
        </w:rPr>
      </w:pPr>
    </w:p>
    <w:p w14:paraId="49CF120E" w14:textId="77777777" w:rsidR="0067217B" w:rsidRDefault="0067217B" w:rsidP="00FC7A1D">
      <w:pPr>
        <w:ind w:right="49"/>
        <w:jc w:val="center"/>
        <w:rPr>
          <w:rFonts w:ascii="Arial"/>
          <w:b/>
          <w:spacing w:val="-2"/>
          <w:w w:val="80"/>
        </w:rPr>
      </w:pPr>
    </w:p>
    <w:p w14:paraId="6B5AAB65" w14:textId="77777777" w:rsidR="0067217B" w:rsidRDefault="0067217B" w:rsidP="00FC7A1D">
      <w:pPr>
        <w:ind w:right="49"/>
        <w:jc w:val="center"/>
        <w:rPr>
          <w:rFonts w:ascii="Arial"/>
          <w:b/>
          <w:spacing w:val="-2"/>
          <w:w w:val="80"/>
        </w:rPr>
      </w:pPr>
    </w:p>
    <w:p w14:paraId="6D760774" w14:textId="77777777" w:rsidR="0067217B" w:rsidRDefault="0067217B" w:rsidP="00FC7A1D">
      <w:pPr>
        <w:ind w:right="49"/>
        <w:jc w:val="center"/>
        <w:rPr>
          <w:rFonts w:ascii="Arial"/>
          <w:b/>
          <w:spacing w:val="-2"/>
          <w:w w:val="80"/>
        </w:rPr>
      </w:pPr>
    </w:p>
    <w:p w14:paraId="462FB329" w14:textId="77777777" w:rsidR="0067217B" w:rsidRDefault="0067217B" w:rsidP="00FC7A1D">
      <w:pPr>
        <w:ind w:right="49"/>
        <w:jc w:val="center"/>
        <w:rPr>
          <w:rFonts w:ascii="Arial"/>
          <w:b/>
          <w:spacing w:val="-2"/>
          <w:w w:val="80"/>
        </w:rPr>
      </w:pPr>
    </w:p>
    <w:p w14:paraId="2271EE11" w14:textId="77777777" w:rsidR="0067217B" w:rsidRDefault="0067217B" w:rsidP="00FC7A1D">
      <w:pPr>
        <w:ind w:right="49"/>
        <w:jc w:val="center"/>
        <w:rPr>
          <w:rFonts w:ascii="Arial"/>
          <w:b/>
          <w:spacing w:val="-2"/>
          <w:w w:val="80"/>
        </w:rPr>
      </w:pPr>
    </w:p>
    <w:p w14:paraId="6E8F69B0" w14:textId="77777777" w:rsidR="0067217B" w:rsidRDefault="0067217B" w:rsidP="00FC7A1D">
      <w:pPr>
        <w:ind w:right="49"/>
        <w:jc w:val="center"/>
        <w:rPr>
          <w:rFonts w:ascii="Arial"/>
          <w:b/>
          <w:spacing w:val="-2"/>
          <w:w w:val="80"/>
        </w:rPr>
      </w:pPr>
    </w:p>
    <w:p w14:paraId="56B0288C" w14:textId="77777777" w:rsidR="0067217B" w:rsidRDefault="0067217B" w:rsidP="00FC7A1D">
      <w:pPr>
        <w:ind w:right="49"/>
        <w:jc w:val="center"/>
        <w:rPr>
          <w:rFonts w:ascii="Arial"/>
          <w:b/>
          <w:spacing w:val="-2"/>
          <w:w w:val="80"/>
        </w:rPr>
      </w:pPr>
    </w:p>
    <w:p w14:paraId="711D3811" w14:textId="77777777" w:rsidR="0067217B" w:rsidRDefault="0067217B" w:rsidP="00FC7A1D">
      <w:pPr>
        <w:ind w:right="49"/>
        <w:jc w:val="center"/>
        <w:rPr>
          <w:rFonts w:ascii="Arial"/>
          <w:b/>
          <w:spacing w:val="-2"/>
          <w:w w:val="80"/>
        </w:rPr>
      </w:pPr>
    </w:p>
    <w:p w14:paraId="69760789" w14:textId="77777777" w:rsidR="0067217B" w:rsidRDefault="0067217B" w:rsidP="00FC7A1D">
      <w:pPr>
        <w:ind w:right="49"/>
        <w:jc w:val="center"/>
        <w:rPr>
          <w:rFonts w:ascii="Arial"/>
          <w:b/>
          <w:spacing w:val="-2"/>
          <w:w w:val="80"/>
        </w:rPr>
      </w:pPr>
    </w:p>
    <w:p w14:paraId="197A550E" w14:textId="77777777" w:rsidR="0067217B" w:rsidRDefault="0067217B" w:rsidP="00FC7A1D">
      <w:pPr>
        <w:ind w:right="49"/>
        <w:jc w:val="center"/>
        <w:rPr>
          <w:rFonts w:ascii="Arial"/>
          <w:b/>
          <w:spacing w:val="-2"/>
          <w:w w:val="80"/>
        </w:rPr>
      </w:pPr>
    </w:p>
    <w:p w14:paraId="60E86457" w14:textId="77777777" w:rsidR="0067217B" w:rsidRDefault="0067217B" w:rsidP="00FC7A1D">
      <w:pPr>
        <w:ind w:right="49"/>
        <w:jc w:val="center"/>
        <w:rPr>
          <w:rFonts w:ascii="Arial"/>
          <w:b/>
          <w:spacing w:val="-2"/>
          <w:w w:val="80"/>
        </w:rPr>
      </w:pPr>
    </w:p>
    <w:p w14:paraId="1472A92F" w14:textId="77777777" w:rsidR="0067217B" w:rsidRDefault="0067217B" w:rsidP="00FC7A1D">
      <w:pPr>
        <w:ind w:right="49"/>
        <w:jc w:val="center"/>
        <w:rPr>
          <w:rFonts w:ascii="Arial"/>
          <w:b/>
          <w:spacing w:val="-2"/>
          <w:w w:val="80"/>
        </w:rPr>
      </w:pPr>
    </w:p>
    <w:p w14:paraId="2F753A0C" w14:textId="77777777" w:rsidR="0067217B" w:rsidRDefault="0067217B" w:rsidP="00FC7A1D">
      <w:pPr>
        <w:ind w:right="49"/>
        <w:jc w:val="center"/>
        <w:rPr>
          <w:rFonts w:ascii="Arial"/>
          <w:b/>
          <w:spacing w:val="-2"/>
          <w:w w:val="80"/>
        </w:rPr>
      </w:pPr>
    </w:p>
    <w:p w14:paraId="2C8C0061" w14:textId="77777777" w:rsidR="0067217B" w:rsidRDefault="0067217B" w:rsidP="00FC7A1D">
      <w:pPr>
        <w:ind w:right="49"/>
        <w:jc w:val="center"/>
        <w:rPr>
          <w:rFonts w:ascii="Arial"/>
          <w:b/>
          <w:spacing w:val="-2"/>
          <w:w w:val="80"/>
        </w:rPr>
      </w:pPr>
    </w:p>
    <w:p w14:paraId="58B81DEC" w14:textId="77777777" w:rsidR="0067217B" w:rsidRDefault="0067217B" w:rsidP="00FC7A1D">
      <w:pPr>
        <w:ind w:right="49"/>
        <w:jc w:val="center"/>
        <w:rPr>
          <w:rFonts w:ascii="Arial"/>
          <w:b/>
          <w:spacing w:val="-2"/>
          <w:w w:val="80"/>
        </w:rPr>
      </w:pPr>
    </w:p>
    <w:p w14:paraId="7E0477F8" w14:textId="77777777" w:rsidR="005A3489" w:rsidRDefault="005A3489" w:rsidP="00FC7A1D">
      <w:pPr>
        <w:ind w:right="49"/>
        <w:jc w:val="center"/>
        <w:rPr>
          <w:rFonts w:ascii="Arial"/>
          <w:b/>
          <w:spacing w:val="-2"/>
          <w:w w:val="80"/>
        </w:rPr>
      </w:pPr>
    </w:p>
    <w:p w14:paraId="74BEC838" w14:textId="77777777" w:rsidR="005A3489" w:rsidRDefault="005A3489" w:rsidP="00FC7A1D">
      <w:pPr>
        <w:ind w:right="49"/>
        <w:jc w:val="center"/>
        <w:rPr>
          <w:rFonts w:ascii="Arial"/>
          <w:b/>
          <w:spacing w:val="-2"/>
          <w:w w:val="80"/>
        </w:rPr>
      </w:pPr>
    </w:p>
    <w:p w14:paraId="5E388885" w14:textId="77777777" w:rsidR="0067217B" w:rsidRDefault="0067217B" w:rsidP="00FC7A1D">
      <w:pPr>
        <w:ind w:right="49"/>
        <w:jc w:val="center"/>
        <w:rPr>
          <w:rFonts w:ascii="Arial"/>
          <w:b/>
          <w:spacing w:val="-2"/>
          <w:w w:val="80"/>
        </w:rPr>
      </w:pPr>
    </w:p>
    <w:p w14:paraId="03D4F06E" w14:textId="77777777" w:rsidR="0067217B" w:rsidRDefault="0067217B" w:rsidP="00FC7A1D">
      <w:pPr>
        <w:ind w:right="49"/>
        <w:jc w:val="center"/>
        <w:rPr>
          <w:rFonts w:ascii="Arial"/>
          <w:b/>
          <w:spacing w:val="-2"/>
          <w:w w:val="80"/>
        </w:rPr>
      </w:pPr>
    </w:p>
    <w:p w14:paraId="1065A51F" w14:textId="77777777" w:rsidR="0067217B" w:rsidRDefault="0067217B" w:rsidP="00FC7A1D">
      <w:pPr>
        <w:ind w:right="49"/>
        <w:jc w:val="center"/>
        <w:rPr>
          <w:rFonts w:ascii="Arial"/>
          <w:b/>
          <w:spacing w:val="-2"/>
          <w:w w:val="80"/>
        </w:rPr>
      </w:pPr>
    </w:p>
    <w:p w14:paraId="601D7E40" w14:textId="77777777" w:rsidR="0098249E" w:rsidRDefault="0098249E" w:rsidP="00FC7A1D">
      <w:pPr>
        <w:ind w:right="49"/>
        <w:jc w:val="center"/>
        <w:rPr>
          <w:rFonts w:ascii="Arial"/>
          <w:b/>
          <w:spacing w:val="-2"/>
          <w:w w:val="80"/>
        </w:rPr>
      </w:pPr>
    </w:p>
    <w:p w14:paraId="09BA7609" w14:textId="77777777" w:rsidR="0098249E" w:rsidRDefault="0098249E" w:rsidP="00FC7A1D">
      <w:pPr>
        <w:ind w:right="49"/>
        <w:jc w:val="center"/>
        <w:rPr>
          <w:rFonts w:ascii="Arial"/>
          <w:b/>
          <w:spacing w:val="-2"/>
          <w:w w:val="80"/>
        </w:rPr>
      </w:pPr>
    </w:p>
    <w:p w14:paraId="0BA3CCA0" w14:textId="77777777" w:rsidR="0067217B" w:rsidRDefault="0067217B" w:rsidP="00FC7A1D">
      <w:pPr>
        <w:ind w:right="49"/>
        <w:jc w:val="center"/>
        <w:rPr>
          <w:rFonts w:ascii="Arial"/>
          <w:b/>
          <w:spacing w:val="-2"/>
          <w:w w:val="80"/>
        </w:rPr>
      </w:pPr>
    </w:p>
    <w:p w14:paraId="2F2AE14F" w14:textId="77777777" w:rsidR="0067217B" w:rsidRDefault="0067217B" w:rsidP="00FC7A1D">
      <w:pPr>
        <w:ind w:right="49"/>
        <w:jc w:val="center"/>
        <w:rPr>
          <w:rFonts w:ascii="Arial"/>
          <w:b/>
          <w:spacing w:val="-2"/>
          <w:w w:val="80"/>
        </w:rPr>
      </w:pPr>
    </w:p>
    <w:p w14:paraId="28B70A35" w14:textId="77777777" w:rsidR="0067217B" w:rsidRDefault="0067217B" w:rsidP="00FC7A1D">
      <w:pPr>
        <w:ind w:right="49"/>
        <w:jc w:val="center"/>
        <w:rPr>
          <w:rFonts w:ascii="Arial"/>
          <w:b/>
          <w:spacing w:val="-2"/>
          <w:w w:val="80"/>
        </w:rPr>
      </w:pPr>
    </w:p>
    <w:p w14:paraId="17FB81D7" w14:textId="77777777" w:rsidR="0067217B" w:rsidRDefault="0067217B" w:rsidP="00FC7A1D">
      <w:pPr>
        <w:ind w:right="49"/>
        <w:jc w:val="center"/>
        <w:rPr>
          <w:rFonts w:ascii="Arial"/>
          <w:b/>
          <w:spacing w:val="-2"/>
          <w:w w:val="80"/>
        </w:rPr>
      </w:pPr>
    </w:p>
    <w:p w14:paraId="763B1A5E" w14:textId="7E8FFF61" w:rsidR="00F85F49" w:rsidRPr="00AF6BFE" w:rsidRDefault="00F85F49" w:rsidP="0078126C">
      <w:pPr>
        <w:pStyle w:val="Ttulo1"/>
        <w:numPr>
          <w:ilvl w:val="0"/>
          <w:numId w:val="46"/>
        </w:numPr>
        <w:ind w:left="284" w:right="49"/>
        <w:rPr>
          <w:rFonts w:ascii="Verdana" w:hAnsi="Verdana"/>
          <w:sz w:val="22"/>
          <w:szCs w:val="22"/>
        </w:rPr>
      </w:pPr>
      <w:bookmarkStart w:id="0" w:name="_Toc164782006"/>
      <w:bookmarkStart w:id="1" w:name="_Toc164953800"/>
      <w:r w:rsidRPr="00AF6BFE">
        <w:rPr>
          <w:rFonts w:ascii="Verdana" w:hAnsi="Verdana"/>
          <w:sz w:val="22"/>
          <w:szCs w:val="22"/>
        </w:rPr>
        <w:t>PRESENTACIÓN</w:t>
      </w:r>
      <w:bookmarkEnd w:id="0"/>
      <w:bookmarkEnd w:id="1"/>
    </w:p>
    <w:p w14:paraId="546F7C70" w14:textId="77777777" w:rsidR="00F85F49" w:rsidRPr="00AF6BFE" w:rsidRDefault="00F85F49" w:rsidP="00FC7A1D">
      <w:pPr>
        <w:ind w:right="49"/>
        <w:rPr>
          <w:rFonts w:ascii="Verdana" w:hAnsi="Verdana"/>
          <w:color w:val="FF0000"/>
        </w:rPr>
      </w:pPr>
    </w:p>
    <w:p w14:paraId="5405AAEE" w14:textId="77777777" w:rsidR="00F85F49" w:rsidRDefault="00F85F49" w:rsidP="00FC7A1D">
      <w:pPr>
        <w:ind w:right="49"/>
        <w:jc w:val="both"/>
        <w:rPr>
          <w:rFonts w:ascii="Verdana" w:eastAsia="Arial Narrow" w:hAnsi="Verdana" w:cs="Arial Narrow"/>
          <w:color w:val="000000" w:themeColor="text1"/>
        </w:rPr>
      </w:pPr>
      <w:bookmarkStart w:id="2" w:name="_Int_kreiV9Pq"/>
      <w:r w:rsidRPr="1E8CFB1D">
        <w:rPr>
          <w:rFonts w:ascii="Verdana" w:eastAsia="Arial Narrow" w:hAnsi="Verdana" w:cs="Arial Narrow"/>
          <w:color w:val="000000" w:themeColor="text1"/>
        </w:rPr>
        <w:t xml:space="preserve">De acuerdo con </w:t>
      </w:r>
      <w:r w:rsidRPr="00AF6BFE">
        <w:rPr>
          <w:rFonts w:ascii="Verdana" w:eastAsia="Arial Narrow" w:hAnsi="Verdana" w:cs="Arial Narrow"/>
          <w:color w:val="000000" w:themeColor="text1"/>
        </w:rPr>
        <w:t>el Plan Nacional de Desarrollo</w:t>
      </w:r>
      <w:r w:rsidRPr="1E8CFB1D">
        <w:rPr>
          <w:rFonts w:ascii="Verdana" w:eastAsia="Arial Narrow" w:hAnsi="Verdana" w:cs="Arial Narrow"/>
          <w:color w:val="000000" w:themeColor="text1"/>
        </w:rPr>
        <w:t>,</w:t>
      </w:r>
      <w:r w:rsidRPr="00AF6BFE">
        <w:rPr>
          <w:rFonts w:ascii="Verdana" w:eastAsia="Arial Narrow" w:hAnsi="Verdana" w:cs="Arial Narrow"/>
          <w:color w:val="000000" w:themeColor="text1"/>
        </w:rPr>
        <w:t xml:space="preserve"> el </w:t>
      </w:r>
      <w:r w:rsidRPr="1E8CFB1D">
        <w:rPr>
          <w:rFonts w:ascii="Verdana" w:eastAsia="Arial Narrow" w:hAnsi="Verdana" w:cs="Arial Narrow"/>
          <w:color w:val="000000" w:themeColor="text1"/>
        </w:rPr>
        <w:t xml:space="preserve">fomento del </w:t>
      </w:r>
      <w:r w:rsidRPr="00AF6BFE">
        <w:rPr>
          <w:rFonts w:ascii="Verdana" w:eastAsia="Arial Narrow" w:hAnsi="Verdana" w:cs="Arial Narrow"/>
          <w:color w:val="000000" w:themeColor="text1"/>
        </w:rPr>
        <w:t xml:space="preserve">acceso a la información pública ambiental </w:t>
      </w:r>
      <w:r w:rsidRPr="1E8CFB1D">
        <w:rPr>
          <w:rFonts w:ascii="Verdana" w:eastAsia="Arial Narrow" w:hAnsi="Verdana" w:cs="Arial Narrow"/>
          <w:color w:val="000000" w:themeColor="text1"/>
        </w:rPr>
        <w:t>es un compromiso que deben asumir</w:t>
      </w:r>
      <w:r w:rsidRPr="00AF6BFE">
        <w:rPr>
          <w:rFonts w:ascii="Verdana" w:eastAsia="Arial Narrow" w:hAnsi="Verdana" w:cs="Arial Narrow"/>
          <w:color w:val="000000" w:themeColor="text1"/>
        </w:rPr>
        <w:t xml:space="preserve"> las entidades del sector ambiente </w:t>
      </w:r>
      <w:r w:rsidRPr="1E8CFB1D">
        <w:rPr>
          <w:rFonts w:ascii="Verdana" w:eastAsia="Arial Narrow" w:hAnsi="Verdana" w:cs="Arial Narrow"/>
          <w:color w:val="000000" w:themeColor="text1"/>
        </w:rPr>
        <w:t xml:space="preserve">y que debe ser apalancado en la constante búsqueda de </w:t>
      </w:r>
      <w:r w:rsidRPr="00AF6BFE">
        <w:rPr>
          <w:rFonts w:ascii="Verdana" w:eastAsia="Arial Narrow" w:hAnsi="Verdana" w:cs="Arial Narrow"/>
          <w:color w:val="000000" w:themeColor="text1"/>
        </w:rPr>
        <w:t xml:space="preserve">robustecer y modernizar </w:t>
      </w:r>
      <w:r w:rsidRPr="1E8CFB1D">
        <w:rPr>
          <w:rFonts w:ascii="Verdana" w:eastAsia="Arial Narrow" w:hAnsi="Verdana" w:cs="Arial Narrow"/>
          <w:color w:val="000000" w:themeColor="text1"/>
        </w:rPr>
        <w:t xml:space="preserve">la gestión documental sectorial </w:t>
      </w:r>
      <w:r w:rsidRPr="00AF6BFE">
        <w:rPr>
          <w:rFonts w:ascii="Verdana" w:eastAsia="Arial Narrow" w:hAnsi="Verdana" w:cs="Arial Narrow"/>
          <w:color w:val="000000" w:themeColor="text1"/>
        </w:rPr>
        <w:t xml:space="preserve">a través de la implementación de mecanismos y metodologías dirigidas a la conservación </w:t>
      </w:r>
      <w:r w:rsidRPr="1E8CFB1D">
        <w:rPr>
          <w:rFonts w:ascii="Verdana" w:eastAsia="Arial Narrow" w:hAnsi="Verdana" w:cs="Arial Narrow"/>
          <w:color w:val="000000" w:themeColor="text1"/>
        </w:rPr>
        <w:t xml:space="preserve">y preservación </w:t>
      </w:r>
      <w:r w:rsidRPr="00AF6BFE">
        <w:rPr>
          <w:rFonts w:ascii="Verdana" w:eastAsia="Arial Narrow" w:hAnsi="Verdana" w:cs="Arial Narrow"/>
          <w:color w:val="000000" w:themeColor="text1"/>
        </w:rPr>
        <w:t xml:space="preserve">del patrimonio documental del país </w:t>
      </w:r>
      <w:r w:rsidRPr="1E8CFB1D">
        <w:rPr>
          <w:rFonts w:ascii="Verdana" w:eastAsia="Arial Narrow" w:hAnsi="Verdana" w:cs="Arial Narrow"/>
          <w:color w:val="000000" w:themeColor="text1"/>
        </w:rPr>
        <w:t>y más específicamente de los documentos producidos por el sector ambiente dada su relevancia desde el punto de vista científico, además de los históricos y culturales.</w:t>
      </w:r>
      <w:bookmarkEnd w:id="2"/>
    </w:p>
    <w:p w14:paraId="6581C8EE" w14:textId="77777777" w:rsidR="00A05352" w:rsidRPr="00AF6BFE" w:rsidRDefault="00A05352" w:rsidP="00FC7A1D">
      <w:pPr>
        <w:ind w:right="49"/>
        <w:jc w:val="both"/>
        <w:rPr>
          <w:rFonts w:ascii="Verdana" w:eastAsia="Arial Narrow" w:hAnsi="Verdana" w:cs="Arial Narrow"/>
          <w:color w:val="000000" w:themeColor="text1"/>
        </w:rPr>
      </w:pPr>
    </w:p>
    <w:p w14:paraId="787B48EB" w14:textId="7106CA4B" w:rsidR="00F85F49" w:rsidRDefault="00F85F49" w:rsidP="00FC7A1D">
      <w:pPr>
        <w:ind w:right="49"/>
        <w:jc w:val="both"/>
        <w:rPr>
          <w:rFonts w:ascii="Verdana" w:eastAsia="Arial Narrow" w:hAnsi="Verdana" w:cs="Arial Narrow"/>
          <w:color w:val="000000" w:themeColor="text1"/>
        </w:rPr>
      </w:pPr>
      <w:r w:rsidRPr="1E8CFB1D">
        <w:rPr>
          <w:rFonts w:ascii="Verdana" w:eastAsia="Arial Narrow" w:hAnsi="Verdana" w:cs="Arial Narrow"/>
          <w:color w:val="000000" w:themeColor="text1"/>
        </w:rPr>
        <w:t>En este contexto las entidades del sector ambiente</w:t>
      </w:r>
      <w:r w:rsidRPr="00AF6BFE">
        <w:rPr>
          <w:rFonts w:ascii="Verdana" w:eastAsia="Arial Narrow" w:hAnsi="Verdana" w:cs="Arial Narrow"/>
          <w:color w:val="000000" w:themeColor="text1"/>
        </w:rPr>
        <w:t xml:space="preserve">, presentan en conjunto </w:t>
      </w:r>
      <w:r w:rsidRPr="1E8CFB1D">
        <w:rPr>
          <w:rFonts w:ascii="Verdana" w:eastAsia="Arial Narrow" w:hAnsi="Verdana" w:cs="Arial Narrow"/>
          <w:color w:val="000000" w:themeColor="text1"/>
        </w:rPr>
        <w:t>la Política Sectorial de Gestión Documental,</w:t>
      </w:r>
      <w:r w:rsidRPr="00AF6BFE">
        <w:rPr>
          <w:rFonts w:ascii="Verdana" w:eastAsia="Arial Narrow" w:hAnsi="Verdana" w:cs="Arial Narrow"/>
          <w:color w:val="000000" w:themeColor="text1"/>
        </w:rPr>
        <w:t xml:space="preserve"> que servirá de carta de navegación para definir la línea de trabajo con relación a la evolución y madurez de la gestión documental en el sector</w:t>
      </w:r>
      <w:r w:rsidR="003331ED">
        <w:rPr>
          <w:rFonts w:ascii="Verdana" w:eastAsia="Arial Narrow" w:hAnsi="Verdana" w:cs="Arial Narrow"/>
          <w:color w:val="000000" w:themeColor="text1"/>
        </w:rPr>
        <w:t>. La política</w:t>
      </w:r>
      <w:r w:rsidRPr="1E8CFB1D">
        <w:rPr>
          <w:rFonts w:ascii="Verdana" w:eastAsia="Arial Narrow" w:hAnsi="Verdana" w:cs="Arial Narrow"/>
          <w:color w:val="000000" w:themeColor="text1"/>
        </w:rPr>
        <w:t xml:space="preserve"> aporta al fortalecimiento de</w:t>
      </w:r>
      <w:r w:rsidRPr="00AF6BFE">
        <w:rPr>
          <w:rFonts w:ascii="Verdana" w:eastAsia="Arial Narrow" w:hAnsi="Verdana" w:cs="Arial Narrow"/>
          <w:color w:val="000000" w:themeColor="text1"/>
        </w:rPr>
        <w:t xml:space="preserve"> las entidades del sector en cuanto a su capacidad de gestionar, preservar, conservar, acceder, consultar y tener disponibles los documentos producidos en el ejercicio de sus funciones misionales, lo que significará paralelamente, la optimización frente a los avances de la gestión, monitoreo, evaluación y control de los resultados institucionales y sectoriales, reflejados en la calificación del reporte FURAG.</w:t>
      </w:r>
    </w:p>
    <w:p w14:paraId="39766534" w14:textId="77777777" w:rsidR="00FC7A1D" w:rsidRPr="00AF6BFE" w:rsidRDefault="00FC7A1D" w:rsidP="00FC7A1D">
      <w:pPr>
        <w:ind w:right="49"/>
        <w:jc w:val="both"/>
        <w:rPr>
          <w:rFonts w:ascii="Verdana" w:eastAsia="Arial Narrow" w:hAnsi="Verdana" w:cs="Arial Narrow"/>
          <w:color w:val="000000" w:themeColor="text1"/>
        </w:rPr>
      </w:pPr>
    </w:p>
    <w:p w14:paraId="2CA9651F" w14:textId="297BE3A9" w:rsidR="00F85F49" w:rsidRPr="00AF6BFE" w:rsidRDefault="00F85F49" w:rsidP="0078126C">
      <w:pPr>
        <w:pStyle w:val="Ttulo1"/>
        <w:numPr>
          <w:ilvl w:val="0"/>
          <w:numId w:val="46"/>
        </w:numPr>
        <w:ind w:left="284" w:right="49"/>
        <w:rPr>
          <w:rFonts w:ascii="Verdana" w:hAnsi="Verdana"/>
          <w:sz w:val="22"/>
          <w:szCs w:val="22"/>
        </w:rPr>
      </w:pPr>
      <w:bookmarkStart w:id="3" w:name="_Toc164782007"/>
      <w:bookmarkStart w:id="4" w:name="_Toc164953801"/>
      <w:r w:rsidRPr="00AF6BFE">
        <w:rPr>
          <w:rFonts w:ascii="Verdana" w:hAnsi="Verdana"/>
          <w:sz w:val="22"/>
          <w:szCs w:val="22"/>
        </w:rPr>
        <w:t>INTRODUCCIÓN</w:t>
      </w:r>
      <w:bookmarkEnd w:id="3"/>
      <w:bookmarkEnd w:id="4"/>
      <w:r w:rsidRPr="00AF6BFE">
        <w:rPr>
          <w:rFonts w:ascii="Verdana" w:hAnsi="Verdana"/>
          <w:sz w:val="22"/>
          <w:szCs w:val="22"/>
        </w:rPr>
        <w:t xml:space="preserve"> </w:t>
      </w:r>
    </w:p>
    <w:p w14:paraId="79991293" w14:textId="77777777" w:rsidR="00F85F49" w:rsidRPr="00AF6BFE" w:rsidRDefault="00F85F49" w:rsidP="00FC7A1D">
      <w:pPr>
        <w:ind w:right="49"/>
        <w:rPr>
          <w:rFonts w:ascii="Verdana" w:hAnsi="Verdana"/>
        </w:rPr>
      </w:pPr>
    </w:p>
    <w:p w14:paraId="006A9A13" w14:textId="70FE7998" w:rsidR="00F85F49" w:rsidRDefault="00F85F49" w:rsidP="00FC7A1D">
      <w:pPr>
        <w:ind w:right="49"/>
        <w:jc w:val="both"/>
        <w:rPr>
          <w:rFonts w:ascii="Verdana" w:eastAsia="Verdana" w:hAnsi="Verdana" w:cs="Verdana"/>
        </w:rPr>
      </w:pPr>
      <w:r w:rsidRPr="00AF6BFE">
        <w:rPr>
          <w:rFonts w:ascii="Verdana" w:hAnsi="Verdana"/>
        </w:rPr>
        <w:t>El  Ministerio de Ambiente y Desarrollo Sostenible presenta el siguiente documento denominado “</w:t>
      </w:r>
      <w:r w:rsidR="003331ED">
        <w:rPr>
          <w:rFonts w:ascii="Verdana" w:hAnsi="Verdana"/>
        </w:rPr>
        <w:t>P</w:t>
      </w:r>
      <w:r w:rsidRPr="00AF6BFE">
        <w:rPr>
          <w:rFonts w:ascii="Verdana" w:hAnsi="Verdana"/>
        </w:rPr>
        <w:t xml:space="preserve">olítica </w:t>
      </w:r>
      <w:r w:rsidR="003331ED">
        <w:rPr>
          <w:rFonts w:ascii="Verdana" w:hAnsi="Verdana"/>
        </w:rPr>
        <w:t>S</w:t>
      </w:r>
      <w:r w:rsidRPr="00AF6BFE">
        <w:rPr>
          <w:rFonts w:ascii="Verdana" w:hAnsi="Verdana"/>
        </w:rPr>
        <w:t xml:space="preserve">ectorial de </w:t>
      </w:r>
      <w:r w:rsidR="003331ED">
        <w:rPr>
          <w:rFonts w:ascii="Verdana" w:hAnsi="Verdana"/>
        </w:rPr>
        <w:t>G</w:t>
      </w:r>
      <w:r w:rsidRPr="00AF6BFE">
        <w:rPr>
          <w:rFonts w:ascii="Verdana" w:hAnsi="Verdana"/>
        </w:rPr>
        <w:t xml:space="preserve">estión </w:t>
      </w:r>
      <w:r w:rsidR="003331ED">
        <w:rPr>
          <w:rFonts w:ascii="Verdana" w:hAnsi="Verdana"/>
        </w:rPr>
        <w:t>D</w:t>
      </w:r>
      <w:r w:rsidRPr="00AF6BFE">
        <w:rPr>
          <w:rFonts w:ascii="Verdana" w:hAnsi="Verdana"/>
        </w:rPr>
        <w:t xml:space="preserve">ocumental”, el cual nace como una </w:t>
      </w:r>
      <w:r w:rsidRPr="00AF6BFE">
        <w:rPr>
          <w:rFonts w:ascii="Verdana" w:eastAsia="Verdana" w:hAnsi="Verdana" w:cs="Verdana"/>
        </w:rPr>
        <w:t xml:space="preserve">propuesta a partir de los resultados obtenidos del “Diagnostico del estado actual de la gestión documental de las entidades del sector ambiente”, </w:t>
      </w:r>
      <w:r w:rsidR="003331ED">
        <w:rPr>
          <w:rFonts w:ascii="Verdana" w:eastAsia="Verdana" w:hAnsi="Verdana" w:cs="Verdana"/>
        </w:rPr>
        <w:t xml:space="preserve">que </w:t>
      </w:r>
      <w:r w:rsidRPr="00AF6BFE">
        <w:rPr>
          <w:rFonts w:ascii="Verdana" w:eastAsia="Verdana" w:hAnsi="Verdana" w:cs="Verdana"/>
        </w:rPr>
        <w:t>involucro criterios como: identificación de la entidad, equipo de trabajo, aspectos administrativos, herramientas archivísticas que posee la entidad, procesos de la gestión documental, cantidad y nivel de implementación de los instrumentos archivísticos</w:t>
      </w:r>
      <w:r w:rsidR="003331ED">
        <w:rPr>
          <w:rFonts w:ascii="Verdana" w:eastAsia="Verdana" w:hAnsi="Verdana" w:cs="Verdana"/>
        </w:rPr>
        <w:t xml:space="preserve">, </w:t>
      </w:r>
      <w:r w:rsidRPr="00AF6BFE">
        <w:rPr>
          <w:rFonts w:ascii="Verdana" w:eastAsia="Verdana" w:hAnsi="Verdana" w:cs="Verdana"/>
        </w:rPr>
        <w:t>por último los sistemas de información que apoyan la gestión, donde se evalúan básicamente el nivel de cumplimiento con respecto a los requisitos solicitados por el Archivo General de la Nación AGN.</w:t>
      </w:r>
    </w:p>
    <w:p w14:paraId="25ACDFFB" w14:textId="77777777" w:rsidR="00A05352" w:rsidRPr="00AF6BFE" w:rsidRDefault="00A05352" w:rsidP="00FC7A1D">
      <w:pPr>
        <w:ind w:right="49"/>
        <w:jc w:val="both"/>
        <w:rPr>
          <w:rFonts w:ascii="Verdana" w:eastAsia="Verdana" w:hAnsi="Verdana" w:cs="Verdana"/>
        </w:rPr>
      </w:pPr>
    </w:p>
    <w:p w14:paraId="14A58A5F" w14:textId="35921CE3" w:rsidR="00F85F49" w:rsidRPr="00AF6BFE" w:rsidRDefault="00F85F49" w:rsidP="00FC7A1D">
      <w:pPr>
        <w:pStyle w:val="Sinespaciado"/>
        <w:ind w:right="49"/>
        <w:jc w:val="both"/>
        <w:rPr>
          <w:rFonts w:ascii="Verdana" w:eastAsia="Verdana" w:hAnsi="Verdana" w:cs="Verdana"/>
          <w:lang w:eastAsia="en-US"/>
        </w:rPr>
      </w:pPr>
      <w:r w:rsidRPr="00AF6BFE">
        <w:rPr>
          <w:rFonts w:ascii="Verdana" w:eastAsia="Verdana" w:hAnsi="Verdana" w:cs="Verdana"/>
          <w:lang w:eastAsia="en-US"/>
        </w:rPr>
        <w:t xml:space="preserve">Así, la </w:t>
      </w:r>
      <w:r w:rsidR="003331ED">
        <w:rPr>
          <w:rFonts w:ascii="Verdana" w:eastAsia="Verdana" w:hAnsi="Verdana" w:cs="Verdana"/>
          <w:lang w:eastAsia="en-US"/>
        </w:rPr>
        <w:t>P</w:t>
      </w:r>
      <w:r w:rsidRPr="00AF6BFE">
        <w:rPr>
          <w:rFonts w:ascii="Verdana" w:eastAsia="Verdana" w:hAnsi="Verdana" w:cs="Verdana"/>
          <w:lang w:eastAsia="en-US"/>
        </w:rPr>
        <w:t xml:space="preserve">olítica </w:t>
      </w:r>
      <w:r w:rsidR="003331ED">
        <w:rPr>
          <w:rFonts w:ascii="Verdana" w:eastAsia="Verdana" w:hAnsi="Verdana" w:cs="Verdana"/>
          <w:lang w:eastAsia="en-US"/>
        </w:rPr>
        <w:t>S</w:t>
      </w:r>
      <w:r w:rsidRPr="00AF6BFE">
        <w:rPr>
          <w:rFonts w:ascii="Verdana" w:eastAsia="Verdana" w:hAnsi="Verdana" w:cs="Verdana"/>
          <w:lang w:eastAsia="en-US"/>
        </w:rPr>
        <w:t xml:space="preserve">ectorial se formula en el marco normativo legal vigente y en las normas técnicas establecidas para gestionar los documentos, atendiendo los principios archivísticos y articulándose con otros estándares como el sistema integrado de gestión, el Modelo Integrado de Planeación y Gestión – MIPG, la estrategia de Gobierno en Línea y los lineamientos del Archivo General de la Nación – AGN; que permitan una planeación y gestión institucional encaminada a fortalecer la gestión documental, mediante la automatización de los procesos y su mejoramiento continuo. </w:t>
      </w:r>
    </w:p>
    <w:p w14:paraId="2DBA0C38" w14:textId="77777777" w:rsidR="00F85F49" w:rsidRDefault="00F85F49" w:rsidP="00FC7A1D">
      <w:pPr>
        <w:pStyle w:val="Sinespaciado"/>
        <w:ind w:right="49"/>
        <w:jc w:val="both"/>
        <w:rPr>
          <w:rFonts w:ascii="Verdana" w:eastAsia="Verdana" w:hAnsi="Verdana" w:cs="Verdana"/>
          <w:lang w:eastAsia="en-US"/>
        </w:rPr>
      </w:pPr>
    </w:p>
    <w:p w14:paraId="77BDCBCA" w14:textId="77777777" w:rsidR="00913AF7" w:rsidRPr="00AF6BFE" w:rsidRDefault="00913AF7" w:rsidP="00FC7A1D">
      <w:pPr>
        <w:pStyle w:val="Sinespaciado"/>
        <w:ind w:right="49"/>
        <w:jc w:val="both"/>
        <w:rPr>
          <w:rFonts w:ascii="Verdana" w:eastAsia="Verdana" w:hAnsi="Verdana" w:cs="Verdana"/>
          <w:lang w:eastAsia="en-US"/>
        </w:rPr>
      </w:pPr>
    </w:p>
    <w:p w14:paraId="55739E0A" w14:textId="77777777" w:rsidR="00F85F49" w:rsidRPr="00AF6BFE" w:rsidRDefault="00F85F49" w:rsidP="00FC7A1D">
      <w:pPr>
        <w:pStyle w:val="Sinespaciado"/>
        <w:ind w:right="49"/>
        <w:jc w:val="both"/>
        <w:rPr>
          <w:rFonts w:ascii="Verdana" w:hAnsi="Verdana" w:cs="Arial"/>
          <w:strike/>
        </w:rPr>
      </w:pPr>
      <w:r w:rsidRPr="00AF6BFE">
        <w:rPr>
          <w:rFonts w:ascii="Verdana" w:hAnsi="Verdana" w:cs="Arial"/>
        </w:rPr>
        <w:lastRenderedPageBreak/>
        <w:t>Finalmente, el presente documento del Ministerio de Ambiente y Desarrollo Sostenible describe los objetivos específicos y responsabilidades de las Entidades del Sector Ambiental, con el propósito de salvaguardar el acervo documental que gestiona en el marco del cumplimiento de sus funciones, competencias y líneas estratégicas del desarrollo sostenible.</w:t>
      </w:r>
    </w:p>
    <w:p w14:paraId="4F82D816" w14:textId="77777777" w:rsidR="00F85F49" w:rsidRPr="00AF6BFE" w:rsidRDefault="00F85F49" w:rsidP="00FC7A1D">
      <w:pPr>
        <w:ind w:right="49"/>
        <w:jc w:val="both"/>
        <w:rPr>
          <w:rFonts w:ascii="Verdana" w:hAnsi="Verdana"/>
        </w:rPr>
      </w:pPr>
    </w:p>
    <w:p w14:paraId="69A89C1B" w14:textId="4E7DA797" w:rsidR="00F85F49" w:rsidRPr="00AF6BFE" w:rsidRDefault="00F85F49" w:rsidP="0078126C">
      <w:pPr>
        <w:pStyle w:val="Ttulo1"/>
        <w:numPr>
          <w:ilvl w:val="0"/>
          <w:numId w:val="46"/>
        </w:numPr>
        <w:ind w:left="284" w:right="49"/>
        <w:rPr>
          <w:rFonts w:ascii="Verdana" w:hAnsi="Verdana"/>
          <w:sz w:val="22"/>
          <w:szCs w:val="22"/>
        </w:rPr>
      </w:pPr>
      <w:bookmarkStart w:id="5" w:name="_Toc164782008"/>
      <w:bookmarkStart w:id="6" w:name="_Toc164953802"/>
      <w:r w:rsidRPr="00AF6BFE">
        <w:rPr>
          <w:rFonts w:ascii="Verdana" w:hAnsi="Verdana"/>
          <w:sz w:val="22"/>
          <w:szCs w:val="22"/>
        </w:rPr>
        <w:t>ANTECEDENTES</w:t>
      </w:r>
      <w:bookmarkEnd w:id="5"/>
      <w:bookmarkEnd w:id="6"/>
    </w:p>
    <w:p w14:paraId="0479A907" w14:textId="77777777" w:rsidR="00F85F49" w:rsidRPr="00AF6BFE" w:rsidRDefault="00F85F49" w:rsidP="00FC7A1D">
      <w:pPr>
        <w:ind w:right="49"/>
        <w:rPr>
          <w:rFonts w:ascii="Verdana" w:hAnsi="Verdana"/>
        </w:rPr>
      </w:pPr>
    </w:p>
    <w:p w14:paraId="4A5636A0" w14:textId="345978F1" w:rsidR="00F85F49" w:rsidRDefault="003331ED" w:rsidP="00FC7A1D">
      <w:pPr>
        <w:ind w:right="49"/>
        <w:jc w:val="both"/>
        <w:rPr>
          <w:rFonts w:ascii="Verdana" w:eastAsia="Verdana" w:hAnsi="Verdana" w:cs="Verdana"/>
          <w:lang w:eastAsia="es-CO"/>
        </w:rPr>
      </w:pPr>
      <w:r>
        <w:rPr>
          <w:rFonts w:ascii="Verdana" w:eastAsia="Verdana" w:hAnsi="Verdana" w:cs="Verdana"/>
          <w:lang w:eastAsia="es-CO"/>
        </w:rPr>
        <w:t>E</w:t>
      </w:r>
      <w:r w:rsidR="00F85F49" w:rsidRPr="00AF6BFE">
        <w:rPr>
          <w:rFonts w:ascii="Verdana" w:eastAsia="Verdana" w:hAnsi="Verdana" w:cs="Verdana"/>
          <w:lang w:eastAsia="es-CO"/>
        </w:rPr>
        <w:t>n Colombia, se</w:t>
      </w:r>
      <w:r>
        <w:rPr>
          <w:rFonts w:ascii="Verdana" w:eastAsia="Verdana" w:hAnsi="Verdana" w:cs="Verdana"/>
          <w:lang w:eastAsia="es-CO"/>
        </w:rPr>
        <w:t xml:space="preserve"> han</w:t>
      </w:r>
      <w:r w:rsidR="00F85F49" w:rsidRPr="00AF6BFE">
        <w:rPr>
          <w:rFonts w:ascii="Verdana" w:eastAsia="Verdana" w:hAnsi="Verdana" w:cs="Verdana"/>
          <w:lang w:eastAsia="es-CO"/>
        </w:rPr>
        <w:t xml:space="preserve"> promulga</w:t>
      </w:r>
      <w:r>
        <w:rPr>
          <w:rFonts w:ascii="Verdana" w:eastAsia="Verdana" w:hAnsi="Verdana" w:cs="Verdana"/>
          <w:lang w:eastAsia="es-CO"/>
        </w:rPr>
        <w:t>do</w:t>
      </w:r>
      <w:r w:rsidR="00F85F49" w:rsidRPr="00AF6BFE">
        <w:rPr>
          <w:rFonts w:ascii="Verdana" w:eastAsia="Verdana" w:hAnsi="Verdana" w:cs="Verdana"/>
          <w:lang w:eastAsia="es-CO"/>
        </w:rPr>
        <w:t xml:space="preserve"> diversidad de normas para conservar los documentos producidos en el ejercicio de las actividades del estado, sin garantizar su resguardo completo, basta con recordar los eventos relacionados que provocaron la pérdida irreparable de documentos y depósitos de archivo completos. De tal forma que, la conservación del patrimonio documental del país se vio relegada a un segundo plano pues no se asumía con el suficiente compromiso, ocasionando así un detrimento progresivo en la integridad de los archivos.</w:t>
      </w:r>
    </w:p>
    <w:p w14:paraId="0CFB716E" w14:textId="77777777" w:rsidR="00A05352" w:rsidRPr="00AF6BFE" w:rsidRDefault="00A05352" w:rsidP="00FC7A1D">
      <w:pPr>
        <w:ind w:right="49"/>
        <w:jc w:val="both"/>
        <w:rPr>
          <w:rFonts w:ascii="Verdana" w:eastAsia="Verdana" w:hAnsi="Verdana" w:cs="Verdana"/>
        </w:rPr>
      </w:pPr>
    </w:p>
    <w:p w14:paraId="687A8418" w14:textId="77777777" w:rsidR="00F85F49" w:rsidRPr="00AF6BFE" w:rsidRDefault="00F85F49" w:rsidP="00FC7A1D">
      <w:pPr>
        <w:spacing w:after="160" w:line="257" w:lineRule="auto"/>
        <w:ind w:right="49"/>
        <w:jc w:val="both"/>
        <w:rPr>
          <w:rFonts w:ascii="Verdana" w:eastAsia="Verdana" w:hAnsi="Verdana" w:cs="Verdana"/>
          <w:lang w:eastAsia="es-CO"/>
        </w:rPr>
      </w:pPr>
      <w:r w:rsidRPr="00AF6BFE">
        <w:rPr>
          <w:rFonts w:ascii="Verdana" w:eastAsia="Verdana" w:hAnsi="Verdana" w:cs="Verdana"/>
          <w:lang w:eastAsia="es-CO"/>
        </w:rPr>
        <w:t>Para adquirir mayor compromiso con el resguardo de los archivos y los derechos de la ciudadanía, en el año 1945 se crea el poder público mediante una reforma política que permitió el Genesis de las tres ramas del poder que hoy conocemos como; rama legislativa, judicial y ejecutiva, permitiendo así que el control y las decisiones del Estado estuvieran distribuidas en tres organismos distintos.</w:t>
      </w:r>
    </w:p>
    <w:p w14:paraId="3F2A831B" w14:textId="77777777" w:rsidR="00F85F49" w:rsidRPr="00AF6BFE" w:rsidRDefault="00F85F49" w:rsidP="00FC7A1D">
      <w:pPr>
        <w:spacing w:after="160" w:line="257" w:lineRule="auto"/>
        <w:ind w:right="49"/>
        <w:jc w:val="both"/>
        <w:rPr>
          <w:rFonts w:ascii="Verdana" w:eastAsia="Arial Narrow" w:hAnsi="Verdana" w:cs="Arial Narrow"/>
        </w:rPr>
      </w:pPr>
      <w:r w:rsidRPr="00AF6BFE">
        <w:rPr>
          <w:rFonts w:ascii="Verdana" w:eastAsia="Arial Narrow" w:hAnsi="Verdana" w:cs="Arial Narrow"/>
        </w:rPr>
        <w:t>Encaminándonos al sector que nos atañe, en 1968 se creó el Instituto Nacional de los Recursos Naturales Renovables y del Ambiente – INDERENA cuyo objetivo era reglamentar, administrar y proteger los recursos naturales renovables del país, En este sentido se ve la intención del gobierno de designar la responsabilidad de un sector especifico como lo es el ambiente a un ente u órgano estatal creado para un fin particular, lo que conllevaba la especialización de sus actividades y, por lo que diferenciaba la producción documental de sus funciones misionales.</w:t>
      </w:r>
    </w:p>
    <w:p w14:paraId="5CF47C59" w14:textId="77777777" w:rsidR="00F85F49" w:rsidRPr="00AF6BFE" w:rsidRDefault="00F85F49" w:rsidP="00FC7A1D">
      <w:pPr>
        <w:spacing w:after="160" w:line="257" w:lineRule="auto"/>
        <w:ind w:right="49"/>
        <w:jc w:val="both"/>
        <w:rPr>
          <w:rFonts w:ascii="Verdana" w:eastAsia="Arial Narrow" w:hAnsi="Verdana" w:cs="Arial Narrow"/>
        </w:rPr>
      </w:pPr>
      <w:r w:rsidRPr="00AF6BFE">
        <w:rPr>
          <w:rFonts w:ascii="Verdana" w:eastAsia="Arial Narrow" w:hAnsi="Verdana" w:cs="Arial Narrow"/>
        </w:rPr>
        <w:t>A finales de los noventa, el INDERENA se liquidó dando paso al nacimiento del Ministerio de Medio Ambiente, que tuvo diversas transformaciones sin reflejarse aun una carta de navegación que permitiera vislumbrar el norte a seguir en cuanto a la administración y conservación de la documentación del sector ambiental del país. En el año 2016 el Archivo General de la Nación actualiza la política nacional de archivos buscando así normalizar la función archivística en las entidades públicas y privadas que cumplen funciones públicas en el orden nacional y territorial.</w:t>
      </w:r>
    </w:p>
    <w:p w14:paraId="569151A5" w14:textId="4DCED74B" w:rsidR="00F85F49" w:rsidRPr="00AF6BFE" w:rsidRDefault="00F85F49" w:rsidP="00FC7A1D">
      <w:pPr>
        <w:spacing w:after="160" w:line="257" w:lineRule="auto"/>
        <w:ind w:right="49"/>
        <w:jc w:val="both"/>
        <w:rPr>
          <w:rFonts w:ascii="Verdana" w:eastAsia="Arial Narrow" w:hAnsi="Verdana" w:cs="Arial Narrow"/>
        </w:rPr>
      </w:pPr>
      <w:r w:rsidRPr="00AF6BFE">
        <w:rPr>
          <w:rFonts w:ascii="Verdana" w:eastAsia="Arial Narrow" w:hAnsi="Verdana" w:cs="Arial Narrow"/>
        </w:rPr>
        <w:t xml:space="preserve">De esta manera, en el año 2021 el nuevo y reformado Ministerio de Ambiente y Desarrollo Sostenible como cabeza y en conjunto con las entidades del sector ambiente proyectan la primera política sectorial en gestión documental, teniendo como objetivo general el fortalecimiento de los mecanismos, medios y </w:t>
      </w:r>
      <w:r w:rsidRPr="00AF6BFE">
        <w:rPr>
          <w:rFonts w:ascii="Verdana" w:eastAsia="Arial Narrow" w:hAnsi="Verdana" w:cs="Arial Narrow"/>
        </w:rPr>
        <w:lastRenderedPageBreak/>
        <w:t>pr</w:t>
      </w:r>
      <w:r w:rsidR="006315B7">
        <w:rPr>
          <w:rFonts w:ascii="Verdana" w:eastAsia="Arial Narrow" w:hAnsi="Verdana" w:cs="Arial Narrow"/>
        </w:rPr>
        <w:t>á</w:t>
      </w:r>
      <w:r w:rsidRPr="00AF6BFE">
        <w:rPr>
          <w:rFonts w:ascii="Verdana" w:eastAsia="Arial Narrow" w:hAnsi="Verdana" w:cs="Arial Narrow"/>
        </w:rPr>
        <w:t>cticas tendientes a salvaguardar el patrimonio documental de las instituciones del sector ambiental en las etapas del ciclo vital y facilitar el cumplimiento de la misión del Ministerio.</w:t>
      </w:r>
    </w:p>
    <w:p w14:paraId="1FF61A09" w14:textId="07EAB00B" w:rsidR="00F85F49" w:rsidRPr="00AF6BFE" w:rsidRDefault="00F85F49" w:rsidP="00FC7A1D">
      <w:pPr>
        <w:spacing w:after="160" w:line="257" w:lineRule="auto"/>
        <w:ind w:right="49"/>
        <w:jc w:val="both"/>
        <w:rPr>
          <w:rFonts w:ascii="Verdana" w:eastAsia="Arial Narrow" w:hAnsi="Verdana" w:cs="Arial Narrow"/>
        </w:rPr>
      </w:pPr>
      <w:r w:rsidRPr="00AF6BFE">
        <w:rPr>
          <w:rFonts w:ascii="Verdana" w:eastAsia="Arial Narrow" w:hAnsi="Verdana" w:cs="Arial Narrow"/>
        </w:rPr>
        <w:t xml:space="preserve">Por lo anterior y, según las disposiciones establecidas en el </w:t>
      </w:r>
      <w:r w:rsidR="006315B7">
        <w:rPr>
          <w:rFonts w:ascii="Verdana" w:eastAsia="Arial Narrow" w:hAnsi="Verdana" w:cs="Arial Narrow"/>
        </w:rPr>
        <w:t>P</w:t>
      </w:r>
      <w:r w:rsidRPr="00AF6BFE">
        <w:rPr>
          <w:rFonts w:ascii="Verdana" w:eastAsia="Arial Narrow" w:hAnsi="Verdana" w:cs="Arial Narrow"/>
        </w:rPr>
        <w:t xml:space="preserve">lan </w:t>
      </w:r>
      <w:r w:rsidR="006315B7">
        <w:rPr>
          <w:rFonts w:ascii="Verdana" w:eastAsia="Arial Narrow" w:hAnsi="Verdana" w:cs="Arial Narrow"/>
        </w:rPr>
        <w:t>N</w:t>
      </w:r>
      <w:r w:rsidRPr="00AF6BFE">
        <w:rPr>
          <w:rFonts w:ascii="Verdana" w:eastAsia="Arial Narrow" w:hAnsi="Verdana" w:cs="Arial Narrow"/>
        </w:rPr>
        <w:t xml:space="preserve">acional de </w:t>
      </w:r>
      <w:r w:rsidR="006315B7">
        <w:rPr>
          <w:rFonts w:ascii="Verdana" w:eastAsia="Arial Narrow" w:hAnsi="Verdana" w:cs="Arial Narrow"/>
        </w:rPr>
        <w:t>D</w:t>
      </w:r>
      <w:r w:rsidRPr="00AF6BFE">
        <w:rPr>
          <w:rFonts w:ascii="Verdana" w:eastAsia="Arial Narrow" w:hAnsi="Verdana" w:cs="Arial Narrow"/>
        </w:rPr>
        <w:t>esarrollo de la administración, se genera la necesidad de actualizar dicha política, para armonizarla con el mencionado plan, que busca garantizar el acceso a información pública ambiental en el marco del acuerdo de Escazú.</w:t>
      </w:r>
    </w:p>
    <w:p w14:paraId="3F517EBF" w14:textId="77777777" w:rsidR="00F85F49" w:rsidRPr="00B70F54" w:rsidRDefault="00F85F49" w:rsidP="00FC7A1D">
      <w:pPr>
        <w:spacing w:after="160" w:line="257" w:lineRule="auto"/>
        <w:ind w:right="49"/>
        <w:jc w:val="both"/>
        <w:rPr>
          <w:rFonts w:ascii="Verdana" w:eastAsia="Arial Narrow" w:hAnsi="Verdana" w:cs="Arial Narrow"/>
          <w:sz w:val="10"/>
          <w:szCs w:val="10"/>
        </w:rPr>
      </w:pPr>
    </w:p>
    <w:p w14:paraId="3478370F" w14:textId="60ECA1D3" w:rsidR="00F85F49" w:rsidRPr="00AF6BFE" w:rsidRDefault="00F85F49" w:rsidP="0078126C">
      <w:pPr>
        <w:pStyle w:val="Ttulo1"/>
        <w:numPr>
          <w:ilvl w:val="0"/>
          <w:numId w:val="46"/>
        </w:numPr>
        <w:ind w:left="284" w:right="49"/>
        <w:rPr>
          <w:rFonts w:ascii="Verdana" w:hAnsi="Verdana"/>
          <w:sz w:val="22"/>
          <w:szCs w:val="22"/>
        </w:rPr>
      </w:pPr>
      <w:bookmarkStart w:id="7" w:name="_Toc164782009"/>
      <w:bookmarkStart w:id="8" w:name="_Toc164953803"/>
      <w:r w:rsidRPr="00AF6BFE">
        <w:rPr>
          <w:rFonts w:ascii="Verdana" w:hAnsi="Verdana"/>
          <w:sz w:val="22"/>
          <w:szCs w:val="22"/>
        </w:rPr>
        <w:t>MARCO DE REFERENCIA</w:t>
      </w:r>
      <w:bookmarkEnd w:id="7"/>
      <w:bookmarkEnd w:id="8"/>
    </w:p>
    <w:p w14:paraId="02E513D8" w14:textId="77777777" w:rsidR="00F85F49" w:rsidRPr="00AF6BFE" w:rsidRDefault="00F85F49" w:rsidP="00FC7A1D">
      <w:pPr>
        <w:tabs>
          <w:tab w:val="left" w:pos="284"/>
        </w:tabs>
        <w:ind w:right="49"/>
        <w:jc w:val="both"/>
        <w:rPr>
          <w:rFonts w:ascii="Verdana" w:hAnsi="Verdana" w:cs="Tahoma"/>
          <w:b/>
        </w:rPr>
      </w:pPr>
    </w:p>
    <w:p w14:paraId="2936ED55" w14:textId="50BF7AAC" w:rsidR="00F85F49" w:rsidRPr="00AF6BFE" w:rsidRDefault="00F85F49" w:rsidP="00FC7A1D">
      <w:pPr>
        <w:tabs>
          <w:tab w:val="left" w:pos="284"/>
        </w:tabs>
        <w:ind w:right="49"/>
        <w:jc w:val="both"/>
        <w:rPr>
          <w:rFonts w:ascii="Verdana" w:hAnsi="Verdana"/>
        </w:rPr>
      </w:pPr>
      <w:r w:rsidRPr="00AF6BFE">
        <w:rPr>
          <w:rFonts w:ascii="Verdana" w:eastAsia="Arial Narrow" w:hAnsi="Verdana" w:cs="Arial Narrow"/>
          <w:lang w:val="es-MX"/>
        </w:rPr>
        <w:t>Para la formulación de la Política Sectorial de Archivos</w:t>
      </w:r>
      <w:r w:rsidR="00035505">
        <w:rPr>
          <w:rFonts w:ascii="Verdana" w:eastAsia="Arial Narrow" w:hAnsi="Verdana" w:cs="Arial Narrow"/>
          <w:lang w:val="es-MX"/>
        </w:rPr>
        <w:t xml:space="preserve"> </w:t>
      </w:r>
      <w:r w:rsidRPr="00AF6BFE">
        <w:rPr>
          <w:rFonts w:ascii="Verdana" w:eastAsia="Arial Narrow" w:hAnsi="Verdana" w:cs="Arial Narrow"/>
          <w:lang w:val="es-MX"/>
        </w:rPr>
        <w:t>del sector Ambiente, es necesario generar un marco normativo, de conceptos, de teorías y fundamentos que permitan conocer el estado actual de la política de gestión documental en el sector, y de esta forma, proyectar acciones coherentes y precisas acorde con los avances científicos, tecnológicos, culturales y alineados con las políticas de desarrollo nacional y mundial.</w:t>
      </w:r>
    </w:p>
    <w:p w14:paraId="248D32BC" w14:textId="77777777" w:rsidR="0078126C" w:rsidRDefault="0078126C" w:rsidP="0078126C">
      <w:pPr>
        <w:pStyle w:val="Ttulo2"/>
        <w:ind w:left="0" w:right="49" w:firstLine="0"/>
        <w:rPr>
          <w:rFonts w:ascii="Verdana" w:eastAsia="Arial Narrow" w:hAnsi="Verdana" w:cs="Arial Narrow"/>
          <w:sz w:val="22"/>
          <w:szCs w:val="22"/>
          <w:lang w:val="es-MX"/>
        </w:rPr>
      </w:pPr>
      <w:bookmarkStart w:id="9" w:name="_Toc164782010"/>
    </w:p>
    <w:p w14:paraId="79B4A6D4" w14:textId="3B37BFB4" w:rsidR="00F85F49" w:rsidRPr="0078126C" w:rsidRDefault="0078126C" w:rsidP="0078126C">
      <w:pPr>
        <w:pStyle w:val="Ttulo2"/>
        <w:ind w:left="0" w:right="49" w:hanging="142"/>
        <w:rPr>
          <w:rFonts w:ascii="Verdana" w:hAnsi="Verdana"/>
          <w:sz w:val="22"/>
          <w:szCs w:val="22"/>
          <w:lang w:val="es-MX"/>
        </w:rPr>
      </w:pPr>
      <w:bookmarkStart w:id="10" w:name="_Toc164953804"/>
      <w:r>
        <w:rPr>
          <w:rFonts w:ascii="Verdana" w:hAnsi="Verdana"/>
          <w:sz w:val="22"/>
          <w:szCs w:val="22"/>
          <w:lang w:val="es-MX"/>
        </w:rPr>
        <w:t xml:space="preserve">4.1 </w:t>
      </w:r>
      <w:r w:rsidR="00F85F49" w:rsidRPr="0078126C">
        <w:rPr>
          <w:rFonts w:ascii="Verdana" w:hAnsi="Verdana"/>
          <w:sz w:val="22"/>
          <w:szCs w:val="22"/>
          <w:lang w:val="es-MX"/>
        </w:rPr>
        <w:t>MARCO LEGAL</w:t>
      </w:r>
      <w:bookmarkEnd w:id="9"/>
      <w:bookmarkEnd w:id="10"/>
      <w:r w:rsidR="00F85F49" w:rsidRPr="0078126C">
        <w:rPr>
          <w:rFonts w:ascii="Verdana" w:hAnsi="Verdana"/>
          <w:sz w:val="22"/>
          <w:szCs w:val="22"/>
          <w:lang w:val="es-MX"/>
        </w:rPr>
        <w:t xml:space="preserve">   </w:t>
      </w:r>
    </w:p>
    <w:p w14:paraId="22711132" w14:textId="77777777" w:rsidR="00F85F49" w:rsidRDefault="00F85F49" w:rsidP="00FC7A1D">
      <w:pPr>
        <w:ind w:right="49"/>
        <w:rPr>
          <w:rFonts w:ascii="Verdana" w:hAnsi="Verdana"/>
          <w:lang w:val="es-MX"/>
        </w:rPr>
      </w:pPr>
    </w:p>
    <w:p w14:paraId="64D79DB2" w14:textId="77777777" w:rsidR="00FD0085" w:rsidRPr="00925C14" w:rsidRDefault="00FD0085" w:rsidP="00FC7A1D">
      <w:pPr>
        <w:ind w:right="49"/>
        <w:rPr>
          <w:rFonts w:ascii="Verdana" w:hAnsi="Verdana"/>
          <w:sz w:val="4"/>
          <w:szCs w:val="4"/>
          <w:lang w:val="es-MX"/>
        </w:rPr>
      </w:pPr>
    </w:p>
    <w:p w14:paraId="59CEC8C7" w14:textId="5C0F9A5F" w:rsidR="00FD0085" w:rsidRDefault="00FD0085" w:rsidP="00FD0085">
      <w:pPr>
        <w:ind w:right="49"/>
        <w:jc w:val="both"/>
        <w:rPr>
          <w:rFonts w:ascii="Verdana" w:eastAsia="Arial Narrow" w:hAnsi="Verdana" w:cs="Arial Narrow"/>
          <w:lang w:val="es-MX"/>
        </w:rPr>
      </w:pPr>
      <w:r w:rsidRPr="00F43A61">
        <w:rPr>
          <w:rFonts w:ascii="Verdana" w:eastAsia="Arial Narrow" w:hAnsi="Verdana" w:cs="Arial Narrow"/>
          <w:lang w:val="es-MX"/>
        </w:rPr>
        <w:t>La Ley General de Archivos, ordenó a todas las entidades del estado entre los cuales se encuentra el Ministerio de Ambiente y Desarrollo Sostenible, a que mantengan sus archivos organizados, así mismo estableció como finalidad disponer los documentos para uso de los ciudadanos y la administración. Lo anteriormente expuesto guarda relación con el derecho de acceso a la información pública, el cual se encuentra consagrado en la Constitución Política colombiana como un derecho económico, social y cultural, considerado como una herramienta fundamental para la participación democrática y ciudadana.</w:t>
      </w:r>
    </w:p>
    <w:p w14:paraId="08BD30FA" w14:textId="77777777" w:rsidR="00FD0085" w:rsidRDefault="00FD0085" w:rsidP="00FD0085">
      <w:pPr>
        <w:ind w:right="49"/>
        <w:jc w:val="both"/>
        <w:rPr>
          <w:rFonts w:ascii="Verdana" w:eastAsia="Arial Narrow" w:hAnsi="Verdana" w:cs="Arial Narrow"/>
          <w:lang w:val="es-MX"/>
        </w:rPr>
      </w:pPr>
    </w:p>
    <w:p w14:paraId="01F7B64C" w14:textId="2E8D9CE6" w:rsidR="00CB7B6E" w:rsidRPr="00F43A61" w:rsidRDefault="00CB7B6E" w:rsidP="00CB7B6E">
      <w:pPr>
        <w:pStyle w:val="Textoindependiente"/>
        <w:spacing w:before="156"/>
        <w:ind w:right="49"/>
        <w:jc w:val="both"/>
        <w:rPr>
          <w:rFonts w:ascii="Verdana" w:eastAsia="Arial Narrow" w:hAnsi="Verdana" w:cs="Arial Narrow"/>
          <w:sz w:val="22"/>
          <w:szCs w:val="22"/>
          <w:lang w:val="es-MX"/>
        </w:rPr>
      </w:pPr>
      <w:r w:rsidRPr="00F43A61">
        <w:rPr>
          <w:rFonts w:ascii="Verdana" w:eastAsia="Arial Narrow" w:hAnsi="Verdana" w:cs="Arial Narrow"/>
          <w:sz w:val="22"/>
          <w:szCs w:val="22"/>
          <w:lang w:val="es-MX"/>
        </w:rPr>
        <w:t xml:space="preserve">Por otra </w:t>
      </w:r>
      <w:r w:rsidR="002A015A" w:rsidRPr="00F43A61">
        <w:rPr>
          <w:rFonts w:ascii="Verdana" w:eastAsia="Arial Narrow" w:hAnsi="Verdana" w:cs="Arial Narrow"/>
          <w:sz w:val="22"/>
          <w:szCs w:val="22"/>
          <w:lang w:val="es-MX"/>
        </w:rPr>
        <w:t>parte,</w:t>
      </w:r>
      <w:r w:rsidRPr="00F43A61">
        <w:rPr>
          <w:rFonts w:ascii="Verdana" w:eastAsia="Arial Narrow" w:hAnsi="Verdana" w:cs="Arial Narrow"/>
          <w:sz w:val="22"/>
          <w:szCs w:val="22"/>
          <w:lang w:val="es-MX"/>
        </w:rPr>
        <w:t xml:space="preserve"> la Ley 1712 de 2014, estableció las medidas para la transparencia y el derecho de acceso a la información pública nacional como una herramienta normativa que regula el acceso a la información</w:t>
      </w:r>
      <w:r w:rsidR="002A015A" w:rsidRPr="00F43A61">
        <w:rPr>
          <w:rFonts w:ascii="Verdana" w:eastAsia="Arial Narrow" w:hAnsi="Verdana" w:cs="Arial Narrow"/>
          <w:sz w:val="22"/>
          <w:szCs w:val="22"/>
          <w:lang w:val="es-MX"/>
        </w:rPr>
        <w:t>,</w:t>
      </w:r>
      <w:r w:rsidRPr="00F43A61">
        <w:rPr>
          <w:rFonts w:ascii="Verdana" w:eastAsia="Arial Narrow" w:hAnsi="Verdana" w:cs="Arial Narrow"/>
          <w:sz w:val="22"/>
          <w:szCs w:val="22"/>
          <w:lang w:val="es-MX"/>
        </w:rPr>
        <w:t xml:space="preserve"> </w:t>
      </w:r>
      <w:r w:rsidR="002A015A" w:rsidRPr="00F43A61">
        <w:rPr>
          <w:rFonts w:ascii="Verdana" w:eastAsia="Arial Narrow" w:hAnsi="Verdana" w:cs="Arial Narrow"/>
          <w:sz w:val="22"/>
          <w:szCs w:val="22"/>
          <w:lang w:val="es-MX"/>
        </w:rPr>
        <w:t>poniendo en</w:t>
      </w:r>
      <w:r w:rsidRPr="00F43A61">
        <w:rPr>
          <w:rFonts w:ascii="Verdana" w:eastAsia="Arial Narrow" w:hAnsi="Verdana" w:cs="Arial Narrow"/>
          <w:sz w:val="22"/>
          <w:szCs w:val="22"/>
          <w:lang w:val="es-MX"/>
        </w:rPr>
        <w:t xml:space="preserve"> manifiesto la relación archivos – transparencia y acceso a la información, </w:t>
      </w:r>
      <w:r w:rsidR="002A015A" w:rsidRPr="00F43A61">
        <w:rPr>
          <w:rFonts w:ascii="Verdana" w:eastAsia="Arial Narrow" w:hAnsi="Verdana" w:cs="Arial Narrow"/>
          <w:sz w:val="22"/>
          <w:szCs w:val="22"/>
          <w:lang w:val="es-MX"/>
        </w:rPr>
        <w:t xml:space="preserve">teniendo en cuenta </w:t>
      </w:r>
      <w:r w:rsidRPr="00F43A61">
        <w:rPr>
          <w:rFonts w:ascii="Verdana" w:eastAsia="Arial Narrow" w:hAnsi="Verdana" w:cs="Arial Narrow"/>
          <w:sz w:val="22"/>
          <w:szCs w:val="22"/>
          <w:lang w:val="es-MX"/>
        </w:rPr>
        <w:t xml:space="preserve">que los documentos registran las </w:t>
      </w:r>
      <w:r w:rsidR="002A015A" w:rsidRPr="00F43A61">
        <w:rPr>
          <w:rFonts w:ascii="Verdana" w:eastAsia="Arial Narrow" w:hAnsi="Verdana" w:cs="Arial Narrow"/>
          <w:sz w:val="22"/>
          <w:szCs w:val="22"/>
          <w:lang w:val="es-MX"/>
        </w:rPr>
        <w:t xml:space="preserve">diferentes </w:t>
      </w:r>
      <w:r w:rsidRPr="00F43A61">
        <w:rPr>
          <w:rFonts w:ascii="Verdana" w:eastAsia="Arial Narrow" w:hAnsi="Verdana" w:cs="Arial Narrow"/>
          <w:sz w:val="22"/>
          <w:szCs w:val="22"/>
          <w:lang w:val="es-MX"/>
        </w:rPr>
        <w:t xml:space="preserve">actuaciones de las entidades, por lo </w:t>
      </w:r>
      <w:r w:rsidR="002A015A" w:rsidRPr="00F43A61">
        <w:rPr>
          <w:rFonts w:ascii="Verdana" w:eastAsia="Arial Narrow" w:hAnsi="Verdana" w:cs="Arial Narrow"/>
          <w:sz w:val="22"/>
          <w:szCs w:val="22"/>
          <w:lang w:val="es-MX"/>
        </w:rPr>
        <w:t xml:space="preserve">anterior es </w:t>
      </w:r>
      <w:r w:rsidRPr="00F43A61">
        <w:rPr>
          <w:rFonts w:ascii="Verdana" w:eastAsia="Arial Narrow" w:hAnsi="Verdana" w:cs="Arial Narrow"/>
          <w:sz w:val="22"/>
          <w:szCs w:val="22"/>
          <w:lang w:val="es-MX"/>
        </w:rPr>
        <w:t xml:space="preserve">necesario </w:t>
      </w:r>
      <w:r w:rsidR="002A015A" w:rsidRPr="00F43A61">
        <w:rPr>
          <w:rFonts w:ascii="Verdana" w:eastAsia="Arial Narrow" w:hAnsi="Verdana" w:cs="Arial Narrow"/>
          <w:sz w:val="22"/>
          <w:szCs w:val="22"/>
          <w:lang w:val="es-MX"/>
        </w:rPr>
        <w:t>garantizar</w:t>
      </w:r>
      <w:r w:rsidRPr="00F43A61">
        <w:rPr>
          <w:rFonts w:ascii="Verdana" w:eastAsia="Arial Narrow" w:hAnsi="Verdana" w:cs="Arial Narrow"/>
          <w:sz w:val="22"/>
          <w:szCs w:val="22"/>
          <w:lang w:val="es-MX"/>
        </w:rPr>
        <w:t xml:space="preserve"> </w:t>
      </w:r>
      <w:r w:rsidR="002A015A" w:rsidRPr="00F43A61">
        <w:rPr>
          <w:rFonts w:ascii="Verdana" w:eastAsia="Arial Narrow" w:hAnsi="Verdana" w:cs="Arial Narrow"/>
          <w:sz w:val="22"/>
          <w:szCs w:val="22"/>
          <w:lang w:val="es-MX"/>
        </w:rPr>
        <w:t xml:space="preserve">su </w:t>
      </w:r>
      <w:r w:rsidRPr="00F43A61">
        <w:rPr>
          <w:rFonts w:ascii="Verdana" w:eastAsia="Arial Narrow" w:hAnsi="Verdana" w:cs="Arial Narrow"/>
          <w:sz w:val="22"/>
          <w:szCs w:val="22"/>
          <w:lang w:val="es-MX"/>
        </w:rPr>
        <w:t>acceso</w:t>
      </w:r>
      <w:r w:rsidR="002A015A" w:rsidRPr="00F43A61">
        <w:rPr>
          <w:rFonts w:ascii="Verdana" w:eastAsia="Arial Narrow" w:hAnsi="Verdana" w:cs="Arial Narrow"/>
          <w:sz w:val="22"/>
          <w:szCs w:val="22"/>
          <w:lang w:val="es-MX"/>
        </w:rPr>
        <w:t>.</w:t>
      </w:r>
    </w:p>
    <w:p w14:paraId="61EAA639" w14:textId="77777777" w:rsidR="00CB7B6E" w:rsidRPr="00F43A61" w:rsidRDefault="00CB7B6E" w:rsidP="00A05352">
      <w:pPr>
        <w:pStyle w:val="Prrafodelista"/>
        <w:widowControl/>
        <w:autoSpaceDE/>
        <w:autoSpaceDN/>
        <w:spacing w:line="276" w:lineRule="auto"/>
        <w:ind w:left="0" w:right="49" w:firstLine="0"/>
        <w:contextualSpacing/>
        <w:jc w:val="both"/>
        <w:rPr>
          <w:rFonts w:ascii="Verdana" w:eastAsia="Arial Narrow" w:hAnsi="Verdana" w:cs="Arial Narrow"/>
          <w:lang w:val="es-MX"/>
        </w:rPr>
      </w:pPr>
    </w:p>
    <w:p w14:paraId="187FD11A" w14:textId="67AEAFE0" w:rsidR="00AF183A" w:rsidRDefault="00AF183A" w:rsidP="008921F3">
      <w:pPr>
        <w:pStyle w:val="Prrafodelista"/>
        <w:widowControl/>
        <w:autoSpaceDE/>
        <w:autoSpaceDN/>
        <w:spacing w:line="276" w:lineRule="auto"/>
        <w:ind w:left="0" w:right="49" w:firstLine="0"/>
        <w:contextualSpacing/>
        <w:jc w:val="both"/>
        <w:rPr>
          <w:rFonts w:ascii="Verdana" w:eastAsia="Arial Narrow" w:hAnsi="Verdana" w:cs="Arial Narrow"/>
          <w:lang w:val="es-MX"/>
        </w:rPr>
      </w:pPr>
      <w:r w:rsidRPr="00F43A61">
        <w:rPr>
          <w:rFonts w:ascii="Verdana" w:eastAsia="Arial Narrow" w:hAnsi="Verdana" w:cs="Arial Narrow"/>
          <w:lang w:val="es-MX"/>
        </w:rPr>
        <w:t xml:space="preserve">En cuanto a la ley </w:t>
      </w:r>
      <w:r w:rsidR="008921F3">
        <w:rPr>
          <w:rFonts w:ascii="Verdana" w:eastAsia="Arial Narrow" w:hAnsi="Verdana" w:cs="Arial Narrow"/>
          <w:lang w:val="es-MX"/>
        </w:rPr>
        <w:t xml:space="preserve">1753 de 2015, en su artículo 133 </w:t>
      </w:r>
      <w:r w:rsidR="008921F3" w:rsidRPr="008921F3">
        <w:rPr>
          <w:rFonts w:ascii="Verdana" w:eastAsia="Arial Narrow" w:hAnsi="Verdana" w:cs="Arial Narrow"/>
          <w:lang w:val="es-MX"/>
        </w:rPr>
        <w:t>creó el Sistema de Gestión e integró los Sistemas de Desarrollo Administrativo y de Gestión de la Calidad, como un conjunto de entidades y organismos del Estado, políticas, normas, recursos e información, que tienen por objeto dirigir la gestión pública al mejor desempeño institucional y la consecución de resultados para la satisfacción de las necesidades y el goce efectivo de los derechos de los ciudadanos en el marco de la legalidad y la integridad.</w:t>
      </w:r>
    </w:p>
    <w:p w14:paraId="5E4E7CF7" w14:textId="77777777" w:rsidR="008921F3" w:rsidRPr="00F43A61" w:rsidRDefault="008921F3" w:rsidP="008921F3">
      <w:pPr>
        <w:pStyle w:val="Prrafodelista"/>
        <w:widowControl/>
        <w:autoSpaceDE/>
        <w:autoSpaceDN/>
        <w:spacing w:line="276" w:lineRule="auto"/>
        <w:ind w:left="0" w:right="49" w:firstLine="0"/>
        <w:contextualSpacing/>
        <w:jc w:val="both"/>
        <w:rPr>
          <w:rFonts w:ascii="Verdana" w:eastAsia="Arial Narrow" w:hAnsi="Verdana" w:cs="Arial Narrow"/>
          <w:lang w:val="es-MX"/>
        </w:rPr>
      </w:pPr>
    </w:p>
    <w:p w14:paraId="17B94DB6" w14:textId="57B68B50" w:rsidR="00F46B56" w:rsidRPr="00F43A61" w:rsidRDefault="00F46B56" w:rsidP="00F46B56">
      <w:pPr>
        <w:widowControl/>
        <w:autoSpaceDE/>
        <w:autoSpaceDN/>
        <w:spacing w:line="276" w:lineRule="auto"/>
        <w:ind w:right="49"/>
        <w:contextualSpacing/>
        <w:jc w:val="both"/>
        <w:rPr>
          <w:rFonts w:ascii="Verdana" w:eastAsia="Arial Narrow" w:hAnsi="Verdana" w:cs="Arial Narrow"/>
          <w:lang w:val="es-MX"/>
        </w:rPr>
      </w:pPr>
      <w:r w:rsidRPr="00F43A61">
        <w:rPr>
          <w:rFonts w:ascii="Verdana" w:eastAsia="Arial Narrow" w:hAnsi="Verdana" w:cs="Arial Narrow"/>
          <w:lang w:val="es-MX"/>
        </w:rPr>
        <w:t>La Ley 1341</w:t>
      </w:r>
      <w:r w:rsidR="00575518" w:rsidRPr="00F43A61">
        <w:rPr>
          <w:rFonts w:ascii="Verdana" w:eastAsia="Arial Narrow" w:hAnsi="Verdana" w:cs="Arial Narrow"/>
          <w:lang w:val="es-MX"/>
        </w:rPr>
        <w:t xml:space="preserve"> de 2009</w:t>
      </w:r>
      <w:r w:rsidRPr="00F43A61">
        <w:rPr>
          <w:rFonts w:ascii="Verdana" w:eastAsia="Arial Narrow" w:hAnsi="Verdana" w:cs="Arial Narrow"/>
          <w:lang w:val="es-MX"/>
        </w:rPr>
        <w:t xml:space="preserve">, de las Tecnologías de la Información y las Comunicaciones, constituye un salto adelante en la extensión y profundización de la política pública en cuanto a las telecomunicaciones en Colombia, </w:t>
      </w:r>
      <w:r w:rsidR="002C7071" w:rsidRPr="00F43A61">
        <w:rPr>
          <w:rFonts w:ascii="Verdana" w:eastAsia="Arial Narrow" w:hAnsi="Verdana" w:cs="Arial Narrow"/>
          <w:lang w:val="es-MX"/>
        </w:rPr>
        <w:t xml:space="preserve">ya que </w:t>
      </w:r>
      <w:r w:rsidRPr="00F43A61">
        <w:rPr>
          <w:rFonts w:ascii="Verdana" w:eastAsia="Arial Narrow" w:hAnsi="Verdana" w:cs="Arial Narrow"/>
          <w:lang w:val="es-MX"/>
        </w:rPr>
        <w:t xml:space="preserve">se adecua a los requerimientos del mercado libre y a la internacionalización de la economía, adaptándose a lo establecido en los principios de la </w:t>
      </w:r>
      <w:r w:rsidR="002C7071" w:rsidRPr="00F43A61">
        <w:rPr>
          <w:rFonts w:ascii="Verdana" w:eastAsia="Arial Narrow" w:hAnsi="Verdana" w:cs="Arial Narrow"/>
          <w:lang w:val="es-MX"/>
        </w:rPr>
        <w:t xml:space="preserve">organización mundial del comercio – </w:t>
      </w:r>
      <w:r w:rsidRPr="00F43A61">
        <w:rPr>
          <w:rFonts w:ascii="Verdana" w:eastAsia="Arial Narrow" w:hAnsi="Verdana" w:cs="Arial Narrow"/>
          <w:lang w:val="es-MX"/>
        </w:rPr>
        <w:t>OMC</w:t>
      </w:r>
      <w:r w:rsidR="002C7071" w:rsidRPr="00F43A61">
        <w:rPr>
          <w:rFonts w:ascii="Verdana" w:eastAsia="Arial Narrow" w:hAnsi="Verdana" w:cs="Arial Narrow"/>
          <w:lang w:val="es-MX"/>
        </w:rPr>
        <w:t>.</w:t>
      </w:r>
    </w:p>
    <w:p w14:paraId="07722917" w14:textId="69016E50" w:rsidR="00417AEF" w:rsidRDefault="00575518" w:rsidP="00261D8A">
      <w:pPr>
        <w:widowControl/>
        <w:autoSpaceDE/>
        <w:autoSpaceDN/>
        <w:spacing w:before="100" w:beforeAutospacing="1" w:after="100" w:afterAutospacing="1"/>
        <w:jc w:val="both"/>
        <w:rPr>
          <w:rFonts w:ascii="Verdana" w:eastAsia="Arial Narrow" w:hAnsi="Verdana" w:cs="Arial Narrow"/>
          <w:lang w:val="es-MX"/>
        </w:rPr>
      </w:pPr>
      <w:r w:rsidRPr="00367A90">
        <w:rPr>
          <w:rFonts w:ascii="Verdana" w:eastAsia="Arial Narrow" w:hAnsi="Verdana" w:cs="Arial Narrow"/>
          <w:lang w:val="es-MX"/>
        </w:rPr>
        <w:t xml:space="preserve">Posteriormente </w:t>
      </w:r>
      <w:r w:rsidR="00B103FE">
        <w:rPr>
          <w:rFonts w:ascii="Verdana" w:eastAsia="Arial Narrow" w:hAnsi="Verdana" w:cs="Arial Narrow"/>
          <w:lang w:val="es-MX"/>
        </w:rPr>
        <w:t xml:space="preserve">el Gobierno Nacional determino articular </w:t>
      </w:r>
      <w:r w:rsidR="0065368D">
        <w:rPr>
          <w:rFonts w:ascii="Verdana" w:eastAsia="Arial Narrow" w:hAnsi="Verdana" w:cs="Arial Narrow"/>
          <w:lang w:val="es-MX"/>
        </w:rPr>
        <w:t>l</w:t>
      </w:r>
      <w:r w:rsidRPr="00367A90">
        <w:rPr>
          <w:rFonts w:ascii="Verdana" w:eastAsia="Arial Narrow" w:hAnsi="Verdana" w:cs="Arial Narrow"/>
          <w:lang w:val="es-MX"/>
        </w:rPr>
        <w:t>o</w:t>
      </w:r>
      <w:r w:rsidR="0065368D">
        <w:rPr>
          <w:rFonts w:ascii="Verdana" w:eastAsia="Arial Narrow" w:hAnsi="Verdana" w:cs="Arial Narrow"/>
          <w:lang w:val="es-MX"/>
        </w:rPr>
        <w:t>s</w:t>
      </w:r>
      <w:r w:rsidRPr="00367A90">
        <w:rPr>
          <w:rFonts w:ascii="Verdana" w:eastAsia="Arial Narrow" w:hAnsi="Verdana" w:cs="Arial Narrow"/>
          <w:lang w:val="es-MX"/>
        </w:rPr>
        <w:t xml:space="preserve"> sistemas de gestión a través del decreto 1499 de 2017, </w:t>
      </w:r>
      <w:r w:rsidR="00367A90" w:rsidRPr="00367A90">
        <w:rPr>
          <w:rFonts w:ascii="Verdana" w:eastAsia="Arial Narrow" w:hAnsi="Verdana" w:cs="Arial Narrow"/>
          <w:lang w:val="es-MX"/>
        </w:rPr>
        <w:t>modifico</w:t>
      </w:r>
      <w:r w:rsidRPr="00367A90">
        <w:rPr>
          <w:rFonts w:ascii="Verdana" w:eastAsia="Arial Narrow" w:hAnsi="Verdana" w:cs="Arial Narrow"/>
          <w:lang w:val="es-MX"/>
        </w:rPr>
        <w:t xml:space="preserve"> el Modelo Integrado de Planeación y Gestión </w:t>
      </w:r>
      <w:r w:rsidR="00367A90" w:rsidRPr="00367A90">
        <w:rPr>
          <w:rFonts w:ascii="Verdana" w:eastAsia="Arial Narrow" w:hAnsi="Verdana" w:cs="Arial Narrow"/>
          <w:lang w:val="es-MX"/>
        </w:rPr>
        <w:t>–</w:t>
      </w:r>
      <w:r w:rsidRPr="00367A90">
        <w:rPr>
          <w:rFonts w:ascii="Verdana" w:eastAsia="Arial Narrow" w:hAnsi="Verdana" w:cs="Arial Narrow"/>
          <w:lang w:val="es-MX"/>
        </w:rPr>
        <w:t xml:space="preserve"> MIPG</w:t>
      </w:r>
      <w:r w:rsidR="00367A90" w:rsidRPr="00367A90">
        <w:rPr>
          <w:rFonts w:ascii="Verdana" w:eastAsia="Arial Narrow" w:hAnsi="Verdana" w:cs="Arial Narrow"/>
          <w:lang w:val="es-MX"/>
        </w:rPr>
        <w:t xml:space="preserve"> y determino las instancias para su implementación y seguimiento entre ellas</w:t>
      </w:r>
      <w:r w:rsidRPr="00367A90">
        <w:rPr>
          <w:rFonts w:ascii="Verdana" w:eastAsia="Arial Narrow" w:hAnsi="Verdana" w:cs="Arial Narrow"/>
          <w:lang w:val="es-MX"/>
        </w:rPr>
        <w:t xml:space="preserve"> l</w:t>
      </w:r>
      <w:r w:rsidRPr="00575518">
        <w:rPr>
          <w:rFonts w:ascii="Verdana" w:eastAsia="Arial Narrow" w:hAnsi="Verdana" w:cs="Arial Narrow"/>
          <w:lang w:val="es-MX"/>
        </w:rPr>
        <w:t xml:space="preserve">os Comités </w:t>
      </w:r>
      <w:r w:rsidR="00367A90" w:rsidRPr="00367A90">
        <w:rPr>
          <w:rFonts w:ascii="Verdana" w:eastAsia="Arial Narrow" w:hAnsi="Verdana" w:cs="Arial Narrow"/>
          <w:lang w:val="es-MX"/>
        </w:rPr>
        <w:t xml:space="preserve">Institucionales y </w:t>
      </w:r>
      <w:r w:rsidRPr="00575518">
        <w:rPr>
          <w:rFonts w:ascii="Verdana" w:eastAsia="Arial Narrow" w:hAnsi="Verdana" w:cs="Arial Narrow"/>
          <w:lang w:val="es-MX"/>
        </w:rPr>
        <w:t xml:space="preserve">Sectoriales de </w:t>
      </w:r>
      <w:r w:rsidR="00367A90" w:rsidRPr="00367A90">
        <w:rPr>
          <w:rFonts w:ascii="Verdana" w:eastAsia="Arial Narrow" w:hAnsi="Verdana" w:cs="Arial Narrow"/>
          <w:lang w:val="es-MX"/>
        </w:rPr>
        <w:t xml:space="preserve">Gestión y Desempeño, que tienen su antecedente en los Comités de </w:t>
      </w:r>
      <w:r w:rsidRPr="00575518">
        <w:rPr>
          <w:rFonts w:ascii="Verdana" w:eastAsia="Arial Narrow" w:hAnsi="Verdana" w:cs="Arial Narrow"/>
          <w:lang w:val="es-MX"/>
        </w:rPr>
        <w:t>Desarrollo Administrativos de que trataba la Ley 489 de 1998</w:t>
      </w:r>
      <w:r w:rsidR="00417AEF">
        <w:rPr>
          <w:rFonts w:ascii="Verdana" w:eastAsia="Arial Narrow" w:hAnsi="Verdana" w:cs="Arial Narrow"/>
          <w:lang w:val="es-MX"/>
        </w:rPr>
        <w:t xml:space="preserve"> y que tiene por función “</w:t>
      </w:r>
      <w:r w:rsidR="00417AEF" w:rsidRPr="00367A90">
        <w:rPr>
          <w:rFonts w:ascii="Verdana" w:eastAsia="Arial Narrow" w:hAnsi="Verdana" w:cs="Arial Narrow"/>
          <w:lang w:val="es-MX"/>
        </w:rPr>
        <w:t>Dirigir y orientar la planeación estratégica del sector</w:t>
      </w:r>
      <w:r w:rsidR="00417AEF">
        <w:rPr>
          <w:rFonts w:ascii="Verdana" w:eastAsia="Arial Narrow" w:hAnsi="Verdana" w:cs="Arial Narrow"/>
          <w:lang w:val="es-MX"/>
        </w:rPr>
        <w:t>” y “</w:t>
      </w:r>
      <w:r w:rsidR="00417AEF" w:rsidRPr="00367A90">
        <w:rPr>
          <w:rFonts w:ascii="Verdana" w:eastAsia="Arial Narrow" w:hAnsi="Verdana" w:cs="Arial Narrow"/>
          <w:lang w:val="es-MX"/>
        </w:rPr>
        <w:t>Hacer seguimiento a la gestión y desempeño del sector y proponer estrategias para el logro de los resultados</w:t>
      </w:r>
      <w:r w:rsidR="00417AEF">
        <w:rPr>
          <w:rFonts w:ascii="Verdana" w:eastAsia="Arial Narrow" w:hAnsi="Verdana" w:cs="Arial Narrow"/>
          <w:lang w:val="es-MX"/>
        </w:rPr>
        <w:t xml:space="preserve">..” </w:t>
      </w:r>
    </w:p>
    <w:p w14:paraId="341B72B7" w14:textId="74A9FF8C" w:rsidR="00575518" w:rsidRPr="00575518" w:rsidRDefault="00417AEF" w:rsidP="00261D8A">
      <w:pPr>
        <w:widowControl/>
        <w:autoSpaceDE/>
        <w:autoSpaceDN/>
        <w:spacing w:before="100" w:beforeAutospacing="1" w:after="100" w:afterAutospacing="1"/>
        <w:jc w:val="both"/>
        <w:rPr>
          <w:rFonts w:ascii="Verdana" w:eastAsia="Arial Narrow" w:hAnsi="Verdana" w:cs="Arial Narrow"/>
          <w:lang w:val="es-MX"/>
        </w:rPr>
      </w:pPr>
      <w:r>
        <w:rPr>
          <w:rFonts w:ascii="Verdana" w:eastAsia="Arial Narrow" w:hAnsi="Verdana" w:cs="Arial Narrow"/>
          <w:lang w:val="es-MX"/>
        </w:rPr>
        <w:t>P</w:t>
      </w:r>
      <w:r w:rsidR="00367A90" w:rsidRPr="00367A90">
        <w:rPr>
          <w:rFonts w:ascii="Verdana" w:eastAsia="Arial Narrow" w:hAnsi="Verdana" w:cs="Arial Narrow"/>
          <w:lang w:val="es-MX"/>
        </w:rPr>
        <w:t>articularmente en relación con la gestión documental, mediante la circular 100 de 2018 el Departamento administrativo de la función pública y el Archivo General de la Nación integraron los comités de archivos a los comités institucionales de gestión y desempeño</w:t>
      </w:r>
      <w:r>
        <w:rPr>
          <w:rFonts w:ascii="Verdana" w:eastAsia="Arial Narrow" w:hAnsi="Verdana" w:cs="Arial Narrow"/>
          <w:lang w:val="es-MX"/>
        </w:rPr>
        <w:t>.</w:t>
      </w:r>
    </w:p>
    <w:p w14:paraId="02FAADE3" w14:textId="0E08878F" w:rsidR="00417AEF" w:rsidRPr="00417AEF" w:rsidRDefault="00B103FE" w:rsidP="00417AEF">
      <w:pPr>
        <w:widowControl/>
        <w:autoSpaceDE/>
        <w:autoSpaceDN/>
        <w:spacing w:line="276" w:lineRule="auto"/>
        <w:ind w:right="49"/>
        <w:contextualSpacing/>
        <w:jc w:val="both"/>
        <w:rPr>
          <w:rFonts w:ascii="Verdana" w:eastAsia="Arial Narrow" w:hAnsi="Verdana" w:cs="Arial Narrow"/>
          <w:lang w:val="es-MX"/>
        </w:rPr>
      </w:pPr>
      <w:r>
        <w:rPr>
          <w:rFonts w:ascii="Verdana" w:eastAsia="Arial Narrow" w:hAnsi="Verdana" w:cs="Arial Narrow"/>
          <w:lang w:val="es-MX"/>
        </w:rPr>
        <w:t>Actualmente el</w:t>
      </w:r>
      <w:r w:rsidR="00417AEF" w:rsidRPr="00417AEF">
        <w:rPr>
          <w:rFonts w:ascii="Verdana" w:eastAsia="Arial Narrow" w:hAnsi="Verdana" w:cs="Arial Narrow"/>
          <w:lang w:val="es-MX"/>
        </w:rPr>
        <w:t xml:space="preserve"> Acuerdo Archivo General de la Nación – AGN 01 de 2024, dispuso que las “Las entidades que no están obligadas al cumplimiento del Modelo Integrado de Planeación y Gestión – MIPG, deben conformar el Comité Interno de Archivo”</w:t>
      </w:r>
      <w:r w:rsidR="00417AEF">
        <w:rPr>
          <w:rFonts w:ascii="Verdana" w:eastAsia="Arial Narrow" w:hAnsi="Verdana" w:cs="Arial Narrow"/>
          <w:lang w:val="es-MX"/>
        </w:rPr>
        <w:t xml:space="preserve"> y que “</w:t>
      </w:r>
      <w:r w:rsidR="00417AEF" w:rsidRPr="00417AEF">
        <w:rPr>
          <w:rFonts w:ascii="Verdana" w:eastAsia="Arial Narrow" w:hAnsi="Verdana" w:cs="Arial Narrow"/>
          <w:lang w:val="es-MX"/>
        </w:rPr>
        <w:t>Los sujetos obligados cuya estructura administrativa no permita la conformación del Comité Interno de Archivo tomarán las decisiones a que haya lugar a través de acto administrativo, motivado y proferido por el representante legal.</w:t>
      </w:r>
      <w:r w:rsidR="00417AEF">
        <w:rPr>
          <w:rFonts w:ascii="Verdana" w:eastAsia="Arial Narrow" w:hAnsi="Verdana" w:cs="Arial Narrow"/>
          <w:lang w:val="es-MX"/>
        </w:rPr>
        <w:t>”</w:t>
      </w:r>
    </w:p>
    <w:p w14:paraId="316A776D" w14:textId="65ED9C67" w:rsidR="00417AEF" w:rsidRPr="00417AEF" w:rsidRDefault="00417AEF" w:rsidP="00417AEF">
      <w:pPr>
        <w:widowControl/>
        <w:autoSpaceDE/>
        <w:autoSpaceDN/>
        <w:spacing w:line="276" w:lineRule="auto"/>
        <w:ind w:right="49"/>
        <w:contextualSpacing/>
        <w:jc w:val="both"/>
        <w:rPr>
          <w:rFonts w:ascii="Verdana" w:eastAsia="Arial Narrow" w:hAnsi="Verdana" w:cs="Arial Narrow"/>
          <w:lang w:val="es-MX"/>
        </w:rPr>
      </w:pPr>
    </w:p>
    <w:p w14:paraId="0963248C" w14:textId="6B0931B4" w:rsidR="00F85F49" w:rsidRPr="00001175" w:rsidRDefault="00417AEF" w:rsidP="00001175">
      <w:pPr>
        <w:pStyle w:val="Prrafodelista"/>
        <w:widowControl/>
        <w:autoSpaceDE/>
        <w:autoSpaceDN/>
        <w:spacing w:line="276" w:lineRule="auto"/>
        <w:ind w:left="0" w:right="49" w:firstLine="0"/>
        <w:contextualSpacing/>
        <w:jc w:val="both"/>
        <w:rPr>
          <w:rFonts w:ascii="Verdana" w:eastAsia="Arial Narrow" w:hAnsi="Verdana" w:cs="Arial Narrow"/>
          <w:lang w:val="es-MX"/>
        </w:rPr>
      </w:pPr>
      <w:r w:rsidRPr="00417AEF">
        <w:rPr>
          <w:rFonts w:ascii="Verdana" w:eastAsia="Arial Narrow" w:hAnsi="Verdana" w:cs="Arial Narrow"/>
          <w:lang w:val="es-MX"/>
        </w:rPr>
        <w:t xml:space="preserve">Por otra parte la </w:t>
      </w:r>
      <w:r w:rsidR="00F85F49" w:rsidRPr="00417AEF">
        <w:rPr>
          <w:rFonts w:ascii="Verdana" w:eastAsia="Arial Narrow" w:hAnsi="Verdana" w:cs="Arial Narrow"/>
          <w:lang w:val="es-MX"/>
        </w:rPr>
        <w:t>Ley 2294 del 19 de mayo de 2023, por la cual se expide el Plan Nacional de Desarrollo 2022-2026 “Colombia Potencia Mundial de la Vida”</w:t>
      </w:r>
      <w:r w:rsidR="00001175" w:rsidRPr="00417AEF">
        <w:rPr>
          <w:rFonts w:ascii="Verdana" w:eastAsia="Arial Narrow" w:hAnsi="Verdana" w:cs="Arial Narrow"/>
          <w:lang w:val="es-MX"/>
        </w:rPr>
        <w:t>, establece las bases y herramientas legales para habilitar la implementación del Plan de Gobierno para el periodo 2022 – 2026, el cual tendrá un enfoque en la “protección de la vida”, “mayor inclusión”, “generar una vida digna basada en la justicia, la cultura y la paz total”, “mejorar el relacionamiento con el ambiente”, y “transformar la economía a través de un enfoque productivo con énfasis en el sector agropecuario”.</w:t>
      </w:r>
    </w:p>
    <w:p w14:paraId="0145BA2F" w14:textId="77777777" w:rsidR="00A05352" w:rsidRPr="00A05352" w:rsidRDefault="00A05352" w:rsidP="00A05352">
      <w:pPr>
        <w:pStyle w:val="Prrafodelista"/>
        <w:rPr>
          <w:rFonts w:ascii="Verdana" w:eastAsia="Calibri" w:hAnsi="Verdana" w:cs="Arial"/>
          <w:lang w:val="es-MX"/>
        </w:rPr>
      </w:pPr>
    </w:p>
    <w:p w14:paraId="6C8439F6" w14:textId="00311FF9" w:rsidR="00F85F49" w:rsidRPr="00417AEF" w:rsidRDefault="00C96E56" w:rsidP="00C96E56">
      <w:pPr>
        <w:pStyle w:val="Prrafodelista"/>
        <w:widowControl/>
        <w:autoSpaceDE/>
        <w:autoSpaceDN/>
        <w:spacing w:line="276" w:lineRule="auto"/>
        <w:ind w:left="0" w:right="49" w:firstLine="0"/>
        <w:contextualSpacing/>
        <w:jc w:val="both"/>
        <w:rPr>
          <w:rFonts w:ascii="Verdana" w:eastAsia="Arial Narrow" w:hAnsi="Verdana" w:cs="Arial Narrow"/>
          <w:lang w:val="es-MX"/>
        </w:rPr>
      </w:pPr>
      <w:r w:rsidRPr="00417AEF">
        <w:rPr>
          <w:rFonts w:ascii="Verdana" w:eastAsia="Arial Narrow" w:hAnsi="Verdana" w:cs="Arial Narrow"/>
          <w:lang w:val="es-MX"/>
        </w:rPr>
        <w:t>Ahora bien,</w:t>
      </w:r>
      <w:r w:rsidR="00417AEF">
        <w:rPr>
          <w:rFonts w:ascii="Verdana" w:eastAsia="Arial Narrow" w:hAnsi="Verdana" w:cs="Arial Narrow"/>
          <w:lang w:val="es-MX"/>
        </w:rPr>
        <w:t xml:space="preserve"> </w:t>
      </w:r>
      <w:r w:rsidRPr="00417AEF">
        <w:rPr>
          <w:rFonts w:ascii="Verdana" w:eastAsia="Arial Narrow" w:hAnsi="Verdana" w:cs="Arial Narrow"/>
          <w:lang w:val="es-MX"/>
        </w:rPr>
        <w:t>Colombia firmó el Acuerdo Regional sobre el Acceso a la Información, la Participación Pública y el Acceso a la Justicia en</w:t>
      </w:r>
      <w:r w:rsidR="000B5B1E" w:rsidRPr="00417AEF">
        <w:rPr>
          <w:rFonts w:ascii="Verdana" w:eastAsia="Arial Narrow" w:hAnsi="Verdana" w:cs="Arial Narrow"/>
          <w:lang w:val="es-MX"/>
        </w:rPr>
        <w:t xml:space="preserve"> relación con los</w:t>
      </w:r>
      <w:r w:rsidRPr="00417AEF">
        <w:rPr>
          <w:rFonts w:ascii="Verdana" w:eastAsia="Arial Narrow" w:hAnsi="Verdana" w:cs="Arial Narrow"/>
          <w:lang w:val="es-MX"/>
        </w:rPr>
        <w:t xml:space="preserve"> </w:t>
      </w:r>
      <w:r w:rsidRPr="00417AEF">
        <w:rPr>
          <w:rFonts w:ascii="Verdana" w:eastAsia="Arial Narrow" w:hAnsi="Verdana" w:cs="Arial Narrow"/>
          <w:lang w:val="es-MX"/>
        </w:rPr>
        <w:lastRenderedPageBreak/>
        <w:t xml:space="preserve">Asuntos Ambientales en América Latina y el Caribe, </w:t>
      </w:r>
      <w:r w:rsidR="000B5B1E" w:rsidRPr="00417AEF">
        <w:rPr>
          <w:rFonts w:ascii="Verdana" w:eastAsia="Arial Narrow" w:hAnsi="Verdana" w:cs="Arial Narrow"/>
          <w:lang w:val="es-MX"/>
        </w:rPr>
        <w:t xml:space="preserve">este es </w:t>
      </w:r>
      <w:r w:rsidRPr="00417AEF">
        <w:rPr>
          <w:rFonts w:ascii="Verdana" w:eastAsia="Arial Narrow" w:hAnsi="Verdana" w:cs="Arial Narrow"/>
          <w:lang w:val="es-MX"/>
        </w:rPr>
        <w:t xml:space="preserve">más conocido como </w:t>
      </w:r>
      <w:r w:rsidR="000B5B1E" w:rsidRPr="00417AEF">
        <w:rPr>
          <w:rFonts w:ascii="Verdana" w:eastAsia="Arial Narrow" w:hAnsi="Verdana" w:cs="Arial Narrow"/>
          <w:lang w:val="es-MX"/>
        </w:rPr>
        <w:t xml:space="preserve">el </w:t>
      </w:r>
      <w:r w:rsidRPr="00417AEF">
        <w:rPr>
          <w:rFonts w:ascii="Verdana" w:eastAsia="Arial Narrow" w:hAnsi="Verdana" w:cs="Arial Narrow"/>
          <w:lang w:val="es-MX"/>
        </w:rPr>
        <w:t xml:space="preserve">Acuerdo de Escazú, </w:t>
      </w:r>
      <w:r w:rsidR="000B5B1E" w:rsidRPr="00417AEF">
        <w:rPr>
          <w:rFonts w:ascii="Verdana" w:eastAsia="Arial Narrow" w:hAnsi="Verdana" w:cs="Arial Narrow"/>
          <w:lang w:val="es-MX"/>
        </w:rPr>
        <w:t>el cual es de g</w:t>
      </w:r>
      <w:r w:rsidRPr="00417AEF">
        <w:rPr>
          <w:rFonts w:ascii="Verdana" w:eastAsia="Arial Narrow" w:hAnsi="Verdana" w:cs="Arial Narrow"/>
          <w:lang w:val="es-MX"/>
        </w:rPr>
        <w:t xml:space="preserve">ran relevancia para el Ministerio de Ambiente </w:t>
      </w:r>
      <w:r w:rsidR="000B5B1E" w:rsidRPr="00417AEF">
        <w:rPr>
          <w:rFonts w:ascii="Verdana" w:eastAsia="Arial Narrow" w:hAnsi="Verdana" w:cs="Arial Narrow"/>
          <w:lang w:val="es-MX"/>
        </w:rPr>
        <w:t xml:space="preserve">y Desarrollo Sostenible, teniendo en cuenta su </w:t>
      </w:r>
      <w:r w:rsidRPr="00417AEF">
        <w:rPr>
          <w:rFonts w:ascii="Verdana" w:eastAsia="Arial Narrow" w:hAnsi="Verdana" w:cs="Arial Narrow"/>
          <w:lang w:val="es-MX"/>
        </w:rPr>
        <w:t xml:space="preserve">misionalidad. </w:t>
      </w:r>
      <w:r w:rsidR="000B5B1E" w:rsidRPr="00417AEF">
        <w:rPr>
          <w:rFonts w:ascii="Verdana" w:eastAsia="Arial Narrow" w:hAnsi="Verdana" w:cs="Arial Narrow"/>
          <w:lang w:val="es-MX"/>
        </w:rPr>
        <w:t xml:space="preserve">El </w:t>
      </w:r>
      <w:r w:rsidRPr="00417AEF">
        <w:rPr>
          <w:rFonts w:ascii="Verdana" w:eastAsia="Arial Narrow" w:hAnsi="Verdana" w:cs="Arial Narrow"/>
          <w:lang w:val="es-MX"/>
        </w:rPr>
        <w:t xml:space="preserve"> acuerdo </w:t>
      </w:r>
      <w:r w:rsidR="000B5B1E" w:rsidRPr="00417AEF">
        <w:rPr>
          <w:rFonts w:ascii="Verdana" w:eastAsia="Arial Narrow" w:hAnsi="Verdana" w:cs="Arial Narrow"/>
          <w:lang w:val="es-MX"/>
        </w:rPr>
        <w:t>establece</w:t>
      </w:r>
      <w:r w:rsidRPr="00417AEF">
        <w:rPr>
          <w:rFonts w:ascii="Verdana" w:eastAsia="Arial Narrow" w:hAnsi="Verdana" w:cs="Arial Narrow"/>
          <w:lang w:val="es-MX"/>
        </w:rPr>
        <w:t xml:space="preserve"> un componente </w:t>
      </w:r>
      <w:r w:rsidR="000B5B1E" w:rsidRPr="00417AEF">
        <w:rPr>
          <w:rFonts w:ascii="Verdana" w:eastAsia="Arial Narrow" w:hAnsi="Verdana" w:cs="Arial Narrow"/>
          <w:lang w:val="es-MX"/>
        </w:rPr>
        <w:t xml:space="preserve">con enfoque </w:t>
      </w:r>
      <w:r w:rsidRPr="00417AEF">
        <w:rPr>
          <w:rFonts w:ascii="Verdana" w:eastAsia="Arial Narrow" w:hAnsi="Verdana" w:cs="Arial Narrow"/>
          <w:lang w:val="es-MX"/>
        </w:rPr>
        <w:t xml:space="preserve">a los derechos de acceso a la información ambiental, </w:t>
      </w:r>
      <w:r w:rsidR="000B5B1E" w:rsidRPr="00417AEF">
        <w:rPr>
          <w:rFonts w:ascii="Verdana" w:eastAsia="Arial Narrow" w:hAnsi="Verdana" w:cs="Arial Narrow"/>
          <w:lang w:val="es-MX"/>
        </w:rPr>
        <w:t xml:space="preserve">en su artículo 2 </w:t>
      </w:r>
      <w:r w:rsidRPr="00417AEF">
        <w:rPr>
          <w:rFonts w:ascii="Verdana" w:eastAsia="Arial Narrow" w:hAnsi="Verdana" w:cs="Arial Narrow"/>
          <w:lang w:val="es-MX"/>
        </w:rPr>
        <w:t xml:space="preserve">como “cualquier información escrita, visual, sonora, electrónica o registrada en cualquier otro formato, relativa al medio ambiente y sus elementos y a los recursos naturales, incluyendo aquella que esté relacionada con los riesgos ambientales y los posibles impactos adversos asociados que afecten o puedan afectar el medio ambiente y la salud, así como la relacionada con la protección y la gestión ambientales”. En este </w:t>
      </w:r>
      <w:r w:rsidR="000B5B1E" w:rsidRPr="00417AEF">
        <w:rPr>
          <w:rFonts w:ascii="Verdana" w:eastAsia="Arial Narrow" w:hAnsi="Verdana" w:cs="Arial Narrow"/>
          <w:lang w:val="es-MX"/>
        </w:rPr>
        <w:t>sentido</w:t>
      </w:r>
      <w:r w:rsidRPr="00417AEF">
        <w:rPr>
          <w:rFonts w:ascii="Verdana" w:eastAsia="Arial Narrow" w:hAnsi="Verdana" w:cs="Arial Narrow"/>
          <w:lang w:val="es-MX"/>
        </w:rPr>
        <w:t xml:space="preserve">, claramente es </w:t>
      </w:r>
      <w:r w:rsidR="000B5B1E" w:rsidRPr="00417AEF">
        <w:rPr>
          <w:rFonts w:ascii="Verdana" w:eastAsia="Arial Narrow" w:hAnsi="Verdana" w:cs="Arial Narrow"/>
          <w:lang w:val="es-MX"/>
        </w:rPr>
        <w:t>de resaltar y</w:t>
      </w:r>
      <w:r w:rsidRPr="00417AEF">
        <w:rPr>
          <w:rFonts w:ascii="Verdana" w:eastAsia="Arial Narrow" w:hAnsi="Verdana" w:cs="Arial Narrow"/>
          <w:lang w:val="es-MX"/>
        </w:rPr>
        <w:t xml:space="preserve"> reconocer el rol de la gestión documental y </w:t>
      </w:r>
      <w:r w:rsidR="000B5B1E" w:rsidRPr="00417AEF">
        <w:rPr>
          <w:rFonts w:ascii="Verdana" w:eastAsia="Arial Narrow" w:hAnsi="Verdana" w:cs="Arial Narrow"/>
          <w:lang w:val="es-MX"/>
        </w:rPr>
        <w:t>con el objetivo de</w:t>
      </w:r>
      <w:r w:rsidRPr="00417AEF">
        <w:rPr>
          <w:rFonts w:ascii="Verdana" w:eastAsia="Arial Narrow" w:hAnsi="Verdana" w:cs="Arial Narrow"/>
          <w:lang w:val="es-MX"/>
        </w:rPr>
        <w:t xml:space="preserve"> asegurar la adecuada implementación de las normas y políticas que rigen la materia</w:t>
      </w:r>
      <w:r w:rsidR="00F85F49" w:rsidRPr="00417AEF">
        <w:rPr>
          <w:rFonts w:ascii="Verdana" w:eastAsia="Arial Narrow" w:hAnsi="Verdana" w:cs="Arial Narrow"/>
          <w:lang w:val="es-MX"/>
        </w:rPr>
        <w:t>.</w:t>
      </w:r>
    </w:p>
    <w:p w14:paraId="27B0920C" w14:textId="77777777" w:rsidR="00F85F49" w:rsidRPr="00AF6BFE" w:rsidRDefault="00F85F49" w:rsidP="00FC7A1D">
      <w:pPr>
        <w:pStyle w:val="Prrafodelista"/>
        <w:ind w:left="0" w:right="49"/>
        <w:jc w:val="both"/>
        <w:rPr>
          <w:rFonts w:ascii="Verdana" w:eastAsia="Calibri" w:hAnsi="Verdana" w:cs="Arial"/>
          <w:lang w:val="es-MX"/>
        </w:rPr>
      </w:pPr>
    </w:p>
    <w:p w14:paraId="3BDF9D9E" w14:textId="112FE5BF" w:rsidR="00F85F49" w:rsidRPr="00AF6BFE" w:rsidRDefault="0078126C" w:rsidP="0078126C">
      <w:pPr>
        <w:pStyle w:val="Ttulo2"/>
        <w:ind w:left="0" w:right="49" w:hanging="142"/>
        <w:rPr>
          <w:rFonts w:ascii="Verdana" w:hAnsi="Verdana"/>
          <w:sz w:val="22"/>
          <w:szCs w:val="22"/>
        </w:rPr>
      </w:pPr>
      <w:bookmarkStart w:id="11" w:name="_Toc164782011"/>
      <w:bookmarkStart w:id="12" w:name="_Toc164953805"/>
      <w:r>
        <w:rPr>
          <w:rFonts w:ascii="Verdana" w:hAnsi="Verdana"/>
          <w:sz w:val="22"/>
          <w:szCs w:val="22"/>
          <w:lang w:val="es-MX"/>
        </w:rPr>
        <w:t xml:space="preserve">4.2 </w:t>
      </w:r>
      <w:r w:rsidR="00F85F49" w:rsidRPr="00AF6BFE">
        <w:rPr>
          <w:rFonts w:ascii="Verdana" w:hAnsi="Verdana"/>
          <w:sz w:val="22"/>
          <w:szCs w:val="22"/>
          <w:lang w:val="es-MX"/>
        </w:rPr>
        <w:t xml:space="preserve">MARCO </w:t>
      </w:r>
      <w:r w:rsidR="00F85F49" w:rsidRPr="00AF6BFE">
        <w:rPr>
          <w:rFonts w:ascii="Verdana" w:hAnsi="Verdana"/>
          <w:sz w:val="22"/>
          <w:szCs w:val="22"/>
        </w:rPr>
        <w:t>TEORICO</w:t>
      </w:r>
      <w:bookmarkEnd w:id="11"/>
      <w:bookmarkEnd w:id="12"/>
    </w:p>
    <w:p w14:paraId="0CAE8647" w14:textId="77777777" w:rsidR="00F85F49" w:rsidRPr="00AF6BFE" w:rsidRDefault="00F85F49" w:rsidP="00FC7A1D">
      <w:pPr>
        <w:tabs>
          <w:tab w:val="left" w:pos="284"/>
        </w:tabs>
        <w:ind w:right="49"/>
        <w:jc w:val="both"/>
        <w:rPr>
          <w:rFonts w:ascii="Verdana" w:eastAsia="Arial Narrow" w:hAnsi="Verdana" w:cs="Arial Narrow"/>
          <w:lang w:val="es-MX"/>
        </w:rPr>
      </w:pPr>
    </w:p>
    <w:p w14:paraId="746AF98C" w14:textId="3A294219" w:rsidR="00A05352" w:rsidRPr="006F5083" w:rsidRDefault="00F85F49" w:rsidP="002246B9">
      <w:pPr>
        <w:tabs>
          <w:tab w:val="left" w:pos="284"/>
        </w:tabs>
        <w:spacing w:line="276" w:lineRule="auto"/>
        <w:ind w:right="49"/>
        <w:jc w:val="both"/>
        <w:rPr>
          <w:rFonts w:ascii="Verdana" w:eastAsia="Arial Narrow" w:hAnsi="Verdana" w:cs="Arial Narrow"/>
          <w:lang w:val="es-MX"/>
        </w:rPr>
      </w:pPr>
      <w:r w:rsidRPr="00AF6BFE">
        <w:rPr>
          <w:rFonts w:ascii="Verdana" w:eastAsia="Arial Narrow" w:hAnsi="Verdana" w:cs="Arial Narrow"/>
          <w:lang w:val="es-MX"/>
        </w:rPr>
        <w:t xml:space="preserve">El Ministerio de Ambiente y </w:t>
      </w:r>
      <w:r w:rsidR="005D0C2D">
        <w:rPr>
          <w:rFonts w:ascii="Verdana" w:eastAsia="Arial Narrow" w:hAnsi="Verdana" w:cs="Arial Narrow"/>
          <w:lang w:val="es-MX"/>
        </w:rPr>
        <w:t xml:space="preserve">todas las entidades del sector </w:t>
      </w:r>
      <w:r w:rsidR="00B103FE">
        <w:rPr>
          <w:rFonts w:ascii="Verdana" w:eastAsia="Arial Narrow" w:hAnsi="Verdana" w:cs="Arial Narrow"/>
          <w:lang w:val="es-MX"/>
        </w:rPr>
        <w:t xml:space="preserve">han venido trabajando </w:t>
      </w:r>
      <w:r w:rsidRPr="00AF6BFE">
        <w:rPr>
          <w:rFonts w:ascii="Verdana" w:eastAsia="Arial Narrow" w:hAnsi="Verdana" w:cs="Arial Narrow"/>
          <w:lang w:val="es-MX"/>
        </w:rPr>
        <w:t xml:space="preserve">en la consolidación de la mesa de trabajo sectorial de gestión documental, </w:t>
      </w:r>
      <w:r w:rsidR="005D0C2D">
        <w:rPr>
          <w:rFonts w:ascii="Verdana" w:eastAsia="Arial Narrow" w:hAnsi="Verdana" w:cs="Arial Narrow"/>
          <w:lang w:val="es-MX"/>
        </w:rPr>
        <w:t xml:space="preserve">contando </w:t>
      </w:r>
      <w:r w:rsidRPr="00AF6BFE">
        <w:rPr>
          <w:rFonts w:ascii="Verdana" w:eastAsia="Arial Narrow" w:hAnsi="Verdana" w:cs="Arial Narrow"/>
          <w:lang w:val="es-MX"/>
        </w:rPr>
        <w:t>con la participación activa de los equipos de trabajo de las áreas de gestión documental</w:t>
      </w:r>
      <w:r w:rsidR="005D0C2D">
        <w:rPr>
          <w:rFonts w:ascii="Verdana" w:eastAsia="Arial Narrow" w:hAnsi="Verdana" w:cs="Arial Narrow"/>
          <w:lang w:val="es-MX"/>
        </w:rPr>
        <w:t xml:space="preserve"> de</w:t>
      </w:r>
      <w:r w:rsidRPr="00AF6BFE">
        <w:rPr>
          <w:rFonts w:ascii="Verdana" w:eastAsia="Arial Narrow" w:hAnsi="Verdana" w:cs="Arial Narrow"/>
          <w:lang w:val="es-MX"/>
        </w:rPr>
        <w:t xml:space="preserve">: Parques Naturales Nacionales de Colombia, Instituto de Investigaciones Ambientales del Pacífico, Instituto de Investigación de Recursos Biológicos Alexander </w:t>
      </w:r>
      <w:proofErr w:type="spellStart"/>
      <w:r w:rsidRPr="00AF6BFE">
        <w:rPr>
          <w:rFonts w:ascii="Verdana" w:eastAsia="Arial Narrow" w:hAnsi="Verdana" w:cs="Arial Narrow"/>
          <w:lang w:val="es-MX"/>
        </w:rPr>
        <w:t>Von</w:t>
      </w:r>
      <w:proofErr w:type="spellEnd"/>
      <w:r w:rsidRPr="00AF6BFE">
        <w:rPr>
          <w:rFonts w:ascii="Verdana" w:eastAsia="Arial Narrow" w:hAnsi="Verdana" w:cs="Arial Narrow"/>
          <w:lang w:val="es-MX"/>
        </w:rPr>
        <w:t xml:space="preserve"> Humboldt, Autoridad de Licencias Ambientales – ANLA, Instituto de Hidrología, Meteorología y Estudios Ambientales - IDEAM, Instituto de Investigaciones Marinas y Costeras </w:t>
      </w:r>
      <w:r w:rsidR="00596CAE">
        <w:rPr>
          <w:rFonts w:ascii="Verdana" w:eastAsia="Arial Narrow" w:hAnsi="Verdana" w:cs="Arial Narrow"/>
          <w:lang w:val="es-MX"/>
        </w:rPr>
        <w:t>–</w:t>
      </w:r>
      <w:r w:rsidRPr="00AF6BFE">
        <w:rPr>
          <w:rFonts w:ascii="Verdana" w:eastAsia="Arial Narrow" w:hAnsi="Verdana" w:cs="Arial Narrow"/>
          <w:lang w:val="es-MX"/>
        </w:rPr>
        <w:t xml:space="preserve"> INVEMA</w:t>
      </w:r>
      <w:r w:rsidR="00596CAE">
        <w:rPr>
          <w:rFonts w:ascii="Verdana" w:eastAsia="Arial Narrow" w:hAnsi="Verdana" w:cs="Arial Narrow"/>
          <w:lang w:val="es-MX"/>
        </w:rPr>
        <w:t xml:space="preserve">R, </w:t>
      </w:r>
      <w:r w:rsidRPr="00AF6BFE">
        <w:rPr>
          <w:rFonts w:ascii="Verdana" w:eastAsia="Arial Narrow" w:hAnsi="Verdana" w:cs="Arial Narrow"/>
          <w:lang w:val="es-MX"/>
        </w:rPr>
        <w:t>el Instituto Amazónico de Investigación Científica – SINCHI</w:t>
      </w:r>
      <w:r w:rsidR="00596CAE">
        <w:rPr>
          <w:rFonts w:ascii="Verdana" w:eastAsia="Arial Narrow" w:hAnsi="Verdana" w:cs="Arial Narrow"/>
          <w:lang w:val="es-MX"/>
        </w:rPr>
        <w:t xml:space="preserve">, </w:t>
      </w:r>
      <w:r w:rsidR="006F5083" w:rsidRPr="006F5083">
        <w:rPr>
          <w:rFonts w:ascii="Verdana" w:eastAsia="Arial Narrow" w:hAnsi="Verdana" w:cs="Arial Narrow"/>
          <w:lang w:val="es-MX"/>
        </w:rPr>
        <w:t xml:space="preserve">y las </w:t>
      </w:r>
      <w:r w:rsidR="00856A55" w:rsidRPr="006F5083">
        <w:rPr>
          <w:rFonts w:ascii="Verdana" w:eastAsia="Arial Narrow" w:hAnsi="Verdana" w:cs="Arial Narrow"/>
          <w:lang w:val="es-MX"/>
        </w:rPr>
        <w:t>demás</w:t>
      </w:r>
      <w:r w:rsidR="006F5083" w:rsidRPr="006F5083">
        <w:rPr>
          <w:rFonts w:ascii="Verdana" w:eastAsia="Arial Narrow" w:hAnsi="Verdana" w:cs="Arial Narrow"/>
          <w:lang w:val="es-MX"/>
        </w:rPr>
        <w:t xml:space="preserve"> entidades o instituciones que integran el Sistema Nacional Ambiental que deseen participar en el desarrollo de la gestión documental en el Sector</w:t>
      </w:r>
      <w:r w:rsidR="006F5083">
        <w:rPr>
          <w:rFonts w:ascii="Verdana" w:eastAsia="Arial Narrow" w:hAnsi="Verdana" w:cs="Arial Narrow"/>
          <w:lang w:val="es-MX"/>
        </w:rPr>
        <w:t>.</w:t>
      </w:r>
    </w:p>
    <w:p w14:paraId="73401231" w14:textId="77777777" w:rsidR="006F5083" w:rsidRPr="00AF6BFE" w:rsidRDefault="006F5083" w:rsidP="006F5083">
      <w:pPr>
        <w:tabs>
          <w:tab w:val="left" w:pos="284"/>
        </w:tabs>
        <w:ind w:right="49"/>
        <w:jc w:val="both"/>
        <w:rPr>
          <w:rFonts w:ascii="Verdana" w:hAnsi="Verdana"/>
        </w:rPr>
      </w:pPr>
    </w:p>
    <w:p w14:paraId="2F4ED250" w14:textId="2D1F4FCB" w:rsidR="00F85F49" w:rsidRDefault="00F85F49" w:rsidP="002246B9">
      <w:pPr>
        <w:tabs>
          <w:tab w:val="left" w:pos="284"/>
        </w:tabs>
        <w:spacing w:line="276" w:lineRule="auto"/>
        <w:ind w:right="49"/>
        <w:jc w:val="both"/>
        <w:rPr>
          <w:rFonts w:ascii="Verdana" w:eastAsia="Arial Narrow" w:hAnsi="Verdana" w:cs="Arial Narrow"/>
          <w:lang w:val="es-MX"/>
        </w:rPr>
      </w:pPr>
      <w:r w:rsidRPr="00AF6BFE">
        <w:rPr>
          <w:rFonts w:ascii="Verdana" w:eastAsia="Arial Narrow" w:hAnsi="Verdana" w:cs="Arial Narrow"/>
          <w:lang w:val="es-MX"/>
        </w:rPr>
        <w:t>En estas mesas se han realizado estudios, así como el intercambio de experiencias a partir de la aplicación de diagnósticos que han permitido establecer las necesidades, problemáticas, oportunidades y fortalezas, sobre la gestión documental propias de cada entidad.</w:t>
      </w:r>
    </w:p>
    <w:p w14:paraId="4DC7149A" w14:textId="77777777" w:rsidR="00D84441" w:rsidRPr="00AF6BFE" w:rsidRDefault="00D84441" w:rsidP="002246B9">
      <w:pPr>
        <w:tabs>
          <w:tab w:val="left" w:pos="284"/>
        </w:tabs>
        <w:spacing w:line="276" w:lineRule="auto"/>
        <w:ind w:right="49"/>
        <w:jc w:val="both"/>
        <w:rPr>
          <w:rFonts w:ascii="Verdana" w:eastAsia="Arial Narrow" w:hAnsi="Verdana" w:cs="Arial Narrow"/>
          <w:lang w:val="es-MX"/>
        </w:rPr>
      </w:pPr>
    </w:p>
    <w:p w14:paraId="7DE709D2" w14:textId="314EA2F6" w:rsidR="00F85F49" w:rsidRDefault="00B103FE" w:rsidP="002246B9">
      <w:pPr>
        <w:spacing w:line="276" w:lineRule="auto"/>
        <w:ind w:right="49"/>
        <w:jc w:val="both"/>
        <w:rPr>
          <w:rFonts w:ascii="Verdana" w:eastAsia="Arial Narrow" w:hAnsi="Verdana" w:cs="Arial Narrow"/>
          <w:lang w:val="es-MX"/>
        </w:rPr>
      </w:pPr>
      <w:r>
        <w:rPr>
          <w:rFonts w:ascii="Verdana" w:eastAsia="Arial Narrow" w:hAnsi="Verdana" w:cs="Arial Narrow"/>
          <w:lang w:val="es-MX"/>
        </w:rPr>
        <w:t>A</w:t>
      </w:r>
      <w:r w:rsidR="00F85F49" w:rsidRPr="00AF6BFE">
        <w:rPr>
          <w:rFonts w:ascii="Verdana" w:eastAsia="Arial Narrow" w:hAnsi="Verdana" w:cs="Arial Narrow"/>
          <w:lang w:val="es-MX"/>
        </w:rPr>
        <w:t xml:space="preserve"> finales del año 2022, fue expedida y publicada la Política Sectorial de Gestión Documental Código: DS-A-DOC-01, en su versión No. 3. No obstante lo anterior, con la entrada del nuevo Gobierno “Colombia Potencia de la Vida”, la adopción del Acuerdo de Escazú y la expedición de la Ley 2294 del 19 de mayo de 2023, por la cual se expide el Plan Nacional de Desarrollo 2022-2026 “Colombia Potencia Mundial de la Vida”, donde fija para el sector ambiente la directriz general de orientar la economía nacional hacia la promoción de un desarrollo </w:t>
      </w:r>
      <w:r w:rsidR="00F85F49" w:rsidRPr="00AF6BFE">
        <w:rPr>
          <w:rFonts w:ascii="Verdana" w:eastAsia="Arial Narrow" w:hAnsi="Verdana" w:cs="Arial Narrow"/>
          <w:lang w:val="es-MX"/>
        </w:rPr>
        <w:lastRenderedPageBreak/>
        <w:t>económico, social y ambientales, a partir de la promoción y desarrollo de principios fundamentales transformadores como: el ordenamiento del territorio alrededor del agua y la contención de la deforestación, la seguridad humana y la justicia social, el derecho humano a la alimentación, la transformación productiva, internacionalización y acción climática, y convergencia regional, convirtiendo a Colombia como líder en la acción climática</w:t>
      </w:r>
      <w:r w:rsidR="00D84441">
        <w:rPr>
          <w:rFonts w:ascii="Verdana" w:eastAsia="Arial Narrow" w:hAnsi="Verdana" w:cs="Arial Narrow"/>
          <w:lang w:val="es-MX"/>
        </w:rPr>
        <w:t>.</w:t>
      </w:r>
    </w:p>
    <w:p w14:paraId="6C3EB9DF" w14:textId="77777777" w:rsidR="00D84441" w:rsidRPr="00AF6BFE" w:rsidRDefault="00D84441" w:rsidP="00FC7A1D">
      <w:pPr>
        <w:ind w:right="49"/>
        <w:jc w:val="both"/>
        <w:rPr>
          <w:rFonts w:ascii="Verdana" w:hAnsi="Verdana"/>
        </w:rPr>
      </w:pPr>
    </w:p>
    <w:p w14:paraId="2370B76D" w14:textId="66AC5A18" w:rsidR="00F85F49" w:rsidRDefault="00F85F49" w:rsidP="002246B9">
      <w:pPr>
        <w:spacing w:line="276" w:lineRule="auto"/>
        <w:ind w:right="49"/>
        <w:jc w:val="both"/>
        <w:rPr>
          <w:rFonts w:ascii="Verdana" w:eastAsia="Arial Narrow" w:hAnsi="Verdana" w:cs="Arial Narrow"/>
          <w:lang w:val="es-MX"/>
        </w:rPr>
      </w:pPr>
      <w:r w:rsidRPr="00AF6BFE">
        <w:rPr>
          <w:rFonts w:ascii="Verdana" w:eastAsia="Arial Narrow" w:hAnsi="Verdana" w:cs="Arial Narrow"/>
          <w:lang w:val="es-MX"/>
        </w:rPr>
        <w:t xml:space="preserve">Para la implementación de esta propuesta </w:t>
      </w:r>
      <w:r w:rsidR="00B103FE">
        <w:rPr>
          <w:rFonts w:ascii="Verdana" w:eastAsia="Arial Narrow" w:hAnsi="Verdana" w:cs="Arial Narrow"/>
          <w:lang w:val="es-MX"/>
        </w:rPr>
        <w:t>desde el lineamiento del P</w:t>
      </w:r>
      <w:r w:rsidRPr="00AF6BFE">
        <w:rPr>
          <w:rFonts w:ascii="Verdana" w:eastAsia="Arial Narrow" w:hAnsi="Verdana" w:cs="Arial Narrow"/>
          <w:lang w:val="es-MX"/>
        </w:rPr>
        <w:t xml:space="preserve">lan </w:t>
      </w:r>
      <w:r w:rsidR="00B103FE">
        <w:rPr>
          <w:rFonts w:ascii="Verdana" w:eastAsia="Arial Narrow" w:hAnsi="Verdana" w:cs="Arial Narrow"/>
          <w:lang w:val="es-MX"/>
        </w:rPr>
        <w:t>N</w:t>
      </w:r>
      <w:r w:rsidRPr="00AF6BFE">
        <w:rPr>
          <w:rFonts w:ascii="Verdana" w:eastAsia="Arial Narrow" w:hAnsi="Verdana" w:cs="Arial Narrow"/>
          <w:lang w:val="es-MX"/>
        </w:rPr>
        <w:t xml:space="preserve">acional de </w:t>
      </w:r>
      <w:r w:rsidR="00B103FE">
        <w:rPr>
          <w:rFonts w:ascii="Verdana" w:eastAsia="Arial Narrow" w:hAnsi="Verdana" w:cs="Arial Narrow"/>
          <w:lang w:val="es-MX"/>
        </w:rPr>
        <w:t>D</w:t>
      </w:r>
      <w:r w:rsidRPr="00AF6BFE">
        <w:rPr>
          <w:rFonts w:ascii="Verdana" w:eastAsia="Arial Narrow" w:hAnsi="Verdana" w:cs="Arial Narrow"/>
          <w:lang w:val="es-MX"/>
        </w:rPr>
        <w:t xml:space="preserve">esarrollo, </w:t>
      </w:r>
      <w:r w:rsidR="00B103FE">
        <w:rPr>
          <w:rFonts w:ascii="Verdana" w:eastAsia="Arial Narrow" w:hAnsi="Verdana" w:cs="Arial Narrow"/>
          <w:lang w:val="es-MX"/>
        </w:rPr>
        <w:t xml:space="preserve">el sector </w:t>
      </w:r>
      <w:r w:rsidRPr="00AF6BFE">
        <w:rPr>
          <w:rFonts w:ascii="Verdana" w:eastAsia="Arial Narrow" w:hAnsi="Verdana" w:cs="Arial Narrow"/>
          <w:lang w:val="es-MX"/>
        </w:rPr>
        <w:t xml:space="preserve">debe formular e implementar una </w:t>
      </w:r>
      <w:r w:rsidR="00B103FE">
        <w:rPr>
          <w:rFonts w:ascii="Verdana" w:eastAsia="Arial Narrow" w:hAnsi="Verdana" w:cs="Arial Narrow"/>
          <w:lang w:val="es-MX"/>
        </w:rPr>
        <w:t>P</w:t>
      </w:r>
      <w:r w:rsidRPr="00AF6BFE">
        <w:rPr>
          <w:rFonts w:ascii="Verdana" w:eastAsia="Arial Narrow" w:hAnsi="Verdana" w:cs="Arial Narrow"/>
          <w:lang w:val="es-MX"/>
        </w:rPr>
        <w:t xml:space="preserve">olítica sectorial de </w:t>
      </w:r>
      <w:r w:rsidR="00B103FE">
        <w:rPr>
          <w:rFonts w:ascii="Verdana" w:eastAsia="Arial Narrow" w:hAnsi="Verdana" w:cs="Arial Narrow"/>
          <w:lang w:val="es-MX"/>
        </w:rPr>
        <w:t>G</w:t>
      </w:r>
      <w:r w:rsidRPr="00AF6BFE">
        <w:rPr>
          <w:rFonts w:ascii="Verdana" w:eastAsia="Arial Narrow" w:hAnsi="Verdana" w:cs="Arial Narrow"/>
          <w:lang w:val="es-MX"/>
        </w:rPr>
        <w:t xml:space="preserve">estión </w:t>
      </w:r>
      <w:r w:rsidR="00B103FE">
        <w:rPr>
          <w:rFonts w:ascii="Verdana" w:eastAsia="Arial Narrow" w:hAnsi="Verdana" w:cs="Arial Narrow"/>
          <w:lang w:val="es-MX"/>
        </w:rPr>
        <w:t>D</w:t>
      </w:r>
      <w:r w:rsidRPr="00AF6BFE">
        <w:rPr>
          <w:rFonts w:ascii="Verdana" w:eastAsia="Arial Narrow" w:hAnsi="Verdana" w:cs="Arial Narrow"/>
          <w:lang w:val="es-MX"/>
        </w:rPr>
        <w:t xml:space="preserve">ocumental, que contribuya a organizar y disponer de documentos e información técnica científica, </w:t>
      </w:r>
      <w:r w:rsidRPr="00AF6BFE">
        <w:rPr>
          <w:rFonts w:ascii="Verdana" w:eastAsia="Arial Narrow" w:hAnsi="Verdana" w:cs="Arial Narrow"/>
          <w:lang w:val="es"/>
        </w:rPr>
        <w:t>confiable, consistente y oportuna</w:t>
      </w:r>
      <w:r w:rsidR="00B103FE">
        <w:rPr>
          <w:rFonts w:ascii="Verdana" w:eastAsia="Arial Narrow" w:hAnsi="Verdana" w:cs="Arial Narrow"/>
          <w:lang w:val="es"/>
        </w:rPr>
        <w:t xml:space="preserve">. Esto, para </w:t>
      </w:r>
      <w:r w:rsidRPr="00AF6BFE">
        <w:rPr>
          <w:rFonts w:ascii="Verdana" w:eastAsia="Arial Narrow" w:hAnsi="Verdana" w:cs="Arial Narrow"/>
          <w:lang w:val="es"/>
        </w:rPr>
        <w:t xml:space="preserve"> facilitar la definición y ajustes de las políticas ambientales y la toma de decisiones, documentos </w:t>
      </w:r>
      <w:r w:rsidRPr="00AF6BFE">
        <w:rPr>
          <w:rFonts w:ascii="Verdana" w:eastAsia="Arial Narrow" w:hAnsi="Verdana" w:cs="Arial Narrow"/>
          <w:lang w:val="es-MX"/>
        </w:rPr>
        <w:t>que se genera en las entidades del sector ambiente, para la consulta y referencia que aporten datos y conocimiento para el fortalecimiento adecuado</w:t>
      </w:r>
      <w:r w:rsidR="007A1DA0">
        <w:rPr>
          <w:rFonts w:ascii="Verdana" w:eastAsia="Arial Narrow" w:hAnsi="Verdana" w:cs="Arial Narrow"/>
          <w:lang w:val="es-MX"/>
        </w:rPr>
        <w:t>,</w:t>
      </w:r>
      <w:r w:rsidRPr="00AF6BFE">
        <w:rPr>
          <w:rFonts w:ascii="Verdana" w:eastAsia="Arial Narrow" w:hAnsi="Verdana" w:cs="Arial Narrow"/>
          <w:lang w:val="es-MX"/>
        </w:rPr>
        <w:t xml:space="preserve"> desarrollo y participación de los postulados en los ejes transversales que reconocen a los actores diferenciales para el cambio como aquellos grupos que están en una posición de desventaja social y económica, entre ellos, la mujer, las víctimas del conflicto armado, niños, niñas y adolescentes, pueblos campesinos y comunidades étnicas, personas con discapacidad, entre otros. Del mismo modo, se busca la estabilidad macroeconómica, la paz total y el aseguramiento de una política exterior con enfoque de género.</w:t>
      </w:r>
    </w:p>
    <w:p w14:paraId="30469F90" w14:textId="77777777" w:rsidR="00D84441" w:rsidRPr="00AF6BFE" w:rsidRDefault="00D84441" w:rsidP="002246B9">
      <w:pPr>
        <w:spacing w:line="276" w:lineRule="auto"/>
        <w:ind w:right="49"/>
        <w:jc w:val="both"/>
        <w:rPr>
          <w:rFonts w:ascii="Verdana" w:hAnsi="Verdana"/>
        </w:rPr>
      </w:pPr>
    </w:p>
    <w:p w14:paraId="36398712" w14:textId="705AAAE2" w:rsidR="00F85F49" w:rsidRDefault="00F85F49" w:rsidP="002246B9">
      <w:pPr>
        <w:tabs>
          <w:tab w:val="left" w:pos="284"/>
        </w:tabs>
        <w:spacing w:line="276" w:lineRule="auto"/>
        <w:ind w:right="49"/>
        <w:jc w:val="both"/>
        <w:rPr>
          <w:rFonts w:ascii="Verdana" w:eastAsia="Arial Narrow" w:hAnsi="Verdana" w:cs="Arial Narrow"/>
          <w:lang w:val="es-MX"/>
        </w:rPr>
      </w:pPr>
      <w:r w:rsidRPr="00AF6BFE">
        <w:rPr>
          <w:rFonts w:ascii="Verdana" w:eastAsia="Arial Narrow" w:hAnsi="Verdana" w:cs="Arial Narrow"/>
          <w:lang w:val="es-MX"/>
        </w:rPr>
        <w:t xml:space="preserve">El Ministerio de Ambiente y Desarrollo Sostenible </w:t>
      </w:r>
      <w:r w:rsidR="00B103FE">
        <w:rPr>
          <w:rFonts w:ascii="Verdana" w:eastAsia="Arial Narrow" w:hAnsi="Verdana" w:cs="Arial Narrow"/>
          <w:lang w:val="es-MX"/>
        </w:rPr>
        <w:t>formula</w:t>
      </w:r>
      <w:r w:rsidRPr="00AF6BFE">
        <w:rPr>
          <w:rFonts w:ascii="Verdana" w:eastAsia="Arial Narrow" w:hAnsi="Verdana" w:cs="Arial Narrow"/>
          <w:lang w:val="es-MX"/>
        </w:rPr>
        <w:t xml:space="preserve"> esta política sectorial conforme al análisis del estado de la gestión documental de las Entidades Adscritas, Vinculadas y Unidades Administrativas que comprenden el Sector Ambiental del Estado Colombiano a través de varios ejes: la eficiencia administrativa, la adopción de instrumentos de la gestión documental y la armonización de estándares para la gestión documental digital, física y electrónica, en conjunto con las directrices de la estrategia de Gobierno </w:t>
      </w:r>
      <w:r w:rsidR="005D0C2D">
        <w:rPr>
          <w:rFonts w:ascii="Verdana" w:eastAsia="Arial Narrow" w:hAnsi="Verdana" w:cs="Arial Narrow"/>
          <w:lang w:val="es-MX"/>
        </w:rPr>
        <w:t>digital</w:t>
      </w:r>
      <w:r w:rsidRPr="00AF6BFE">
        <w:rPr>
          <w:rFonts w:ascii="Verdana" w:eastAsia="Arial Narrow" w:hAnsi="Verdana" w:cs="Arial Narrow"/>
          <w:lang w:val="es-MX"/>
        </w:rPr>
        <w:t xml:space="preserve"> y Archivo General de la Nación, la dotación y la automatización de los archivos y el fortalecimiento del Proceso de Gestión Documental y su mejoramiento continuo.</w:t>
      </w:r>
    </w:p>
    <w:p w14:paraId="34A00872" w14:textId="77777777" w:rsidR="002246B9" w:rsidRDefault="002246B9" w:rsidP="002246B9">
      <w:pPr>
        <w:tabs>
          <w:tab w:val="left" w:pos="284"/>
        </w:tabs>
        <w:spacing w:line="276" w:lineRule="auto"/>
        <w:ind w:right="49"/>
        <w:jc w:val="both"/>
        <w:rPr>
          <w:rFonts w:ascii="Verdana" w:eastAsia="Arial Narrow" w:hAnsi="Verdana" w:cs="Arial Narrow"/>
          <w:lang w:val="es-MX"/>
        </w:rPr>
      </w:pPr>
    </w:p>
    <w:p w14:paraId="5778981D" w14:textId="77777777" w:rsidR="002246B9" w:rsidRDefault="002246B9" w:rsidP="002246B9">
      <w:pPr>
        <w:tabs>
          <w:tab w:val="left" w:pos="284"/>
        </w:tabs>
        <w:spacing w:line="276" w:lineRule="auto"/>
        <w:ind w:right="49"/>
        <w:jc w:val="both"/>
        <w:rPr>
          <w:rFonts w:ascii="Verdana" w:eastAsia="Arial Narrow" w:hAnsi="Verdana" w:cs="Arial Narrow"/>
          <w:lang w:val="es-MX"/>
        </w:rPr>
      </w:pPr>
    </w:p>
    <w:p w14:paraId="0E3E1805" w14:textId="77777777" w:rsidR="00840DC1" w:rsidRDefault="00840DC1" w:rsidP="002246B9">
      <w:pPr>
        <w:tabs>
          <w:tab w:val="left" w:pos="284"/>
        </w:tabs>
        <w:spacing w:line="276" w:lineRule="auto"/>
        <w:ind w:right="49"/>
        <w:jc w:val="both"/>
        <w:rPr>
          <w:rFonts w:ascii="Verdana" w:eastAsia="Arial Narrow" w:hAnsi="Verdana" w:cs="Arial Narrow"/>
          <w:lang w:val="es-MX"/>
        </w:rPr>
      </w:pPr>
    </w:p>
    <w:p w14:paraId="5AD68151" w14:textId="77777777" w:rsidR="00840DC1" w:rsidRDefault="00840DC1" w:rsidP="002246B9">
      <w:pPr>
        <w:tabs>
          <w:tab w:val="left" w:pos="284"/>
        </w:tabs>
        <w:spacing w:line="276" w:lineRule="auto"/>
        <w:ind w:right="49"/>
        <w:jc w:val="both"/>
        <w:rPr>
          <w:rFonts w:ascii="Verdana" w:eastAsia="Arial Narrow" w:hAnsi="Verdana" w:cs="Arial Narrow"/>
          <w:lang w:val="es-MX"/>
        </w:rPr>
      </w:pPr>
    </w:p>
    <w:p w14:paraId="4C81E390" w14:textId="77777777" w:rsidR="002246B9" w:rsidRDefault="002246B9" w:rsidP="002246B9">
      <w:pPr>
        <w:tabs>
          <w:tab w:val="left" w:pos="284"/>
        </w:tabs>
        <w:spacing w:line="276" w:lineRule="auto"/>
        <w:ind w:right="49"/>
        <w:jc w:val="both"/>
        <w:rPr>
          <w:rFonts w:ascii="Verdana" w:eastAsia="Arial Narrow" w:hAnsi="Verdana" w:cs="Arial Narrow"/>
          <w:lang w:val="es-MX"/>
        </w:rPr>
      </w:pPr>
    </w:p>
    <w:p w14:paraId="53AEF121" w14:textId="77777777" w:rsidR="002246B9" w:rsidRPr="00AF6BFE" w:rsidRDefault="002246B9" w:rsidP="002246B9">
      <w:pPr>
        <w:tabs>
          <w:tab w:val="left" w:pos="284"/>
        </w:tabs>
        <w:spacing w:line="276" w:lineRule="auto"/>
        <w:ind w:right="49"/>
        <w:jc w:val="both"/>
        <w:rPr>
          <w:rFonts w:ascii="Verdana" w:hAnsi="Verdana"/>
        </w:rPr>
      </w:pPr>
    </w:p>
    <w:p w14:paraId="44F4A8F5" w14:textId="77777777" w:rsidR="0078126C" w:rsidRDefault="0078126C" w:rsidP="0078126C">
      <w:pPr>
        <w:pStyle w:val="Ttulo1"/>
        <w:ind w:left="0" w:right="49" w:firstLine="0"/>
        <w:rPr>
          <w:rFonts w:ascii="Verdana" w:hAnsi="Verdana"/>
          <w:sz w:val="22"/>
          <w:szCs w:val="22"/>
        </w:rPr>
      </w:pPr>
      <w:bookmarkStart w:id="13" w:name="_Toc164782012"/>
    </w:p>
    <w:p w14:paraId="03ACD26C" w14:textId="3CCF15A5" w:rsidR="00F85F49" w:rsidRPr="00AF6BFE" w:rsidRDefault="00F85F49" w:rsidP="00335389">
      <w:pPr>
        <w:pStyle w:val="Ttulo1"/>
        <w:numPr>
          <w:ilvl w:val="0"/>
          <w:numId w:val="46"/>
        </w:numPr>
        <w:ind w:left="284" w:right="49"/>
        <w:rPr>
          <w:rFonts w:ascii="Verdana" w:hAnsi="Verdana"/>
          <w:sz w:val="22"/>
          <w:szCs w:val="22"/>
        </w:rPr>
      </w:pPr>
      <w:bookmarkStart w:id="14" w:name="_Toc164953806"/>
      <w:r w:rsidRPr="00AF6BFE">
        <w:rPr>
          <w:rFonts w:ascii="Verdana" w:hAnsi="Verdana"/>
          <w:sz w:val="22"/>
          <w:szCs w:val="22"/>
        </w:rPr>
        <w:lastRenderedPageBreak/>
        <w:t>OBJETIVOS</w:t>
      </w:r>
      <w:bookmarkEnd w:id="13"/>
      <w:bookmarkEnd w:id="14"/>
      <w:r w:rsidRPr="00AF6BFE">
        <w:rPr>
          <w:rFonts w:ascii="Verdana" w:hAnsi="Verdana"/>
          <w:sz w:val="22"/>
          <w:szCs w:val="22"/>
        </w:rPr>
        <w:t xml:space="preserve"> </w:t>
      </w:r>
    </w:p>
    <w:p w14:paraId="18113016" w14:textId="77777777" w:rsidR="00F85F49" w:rsidRPr="00AF6BFE" w:rsidRDefault="00F85F49" w:rsidP="00FC7A1D">
      <w:pPr>
        <w:tabs>
          <w:tab w:val="left" w:pos="284"/>
        </w:tabs>
        <w:ind w:right="49"/>
        <w:jc w:val="both"/>
        <w:rPr>
          <w:rFonts w:ascii="Verdana" w:eastAsia="Calibri" w:hAnsi="Verdana" w:cs="Arial"/>
        </w:rPr>
      </w:pPr>
    </w:p>
    <w:p w14:paraId="666E6DF8" w14:textId="77777777" w:rsidR="00F85F49" w:rsidRPr="00AF6BFE" w:rsidRDefault="00F85F49" w:rsidP="00FC7A1D">
      <w:pPr>
        <w:tabs>
          <w:tab w:val="left" w:pos="284"/>
        </w:tabs>
        <w:ind w:right="49"/>
        <w:jc w:val="both"/>
        <w:rPr>
          <w:rFonts w:ascii="Verdana" w:hAnsi="Verdana"/>
        </w:rPr>
      </w:pPr>
    </w:p>
    <w:p w14:paraId="357DA2DA" w14:textId="77777777" w:rsidR="00F85F49" w:rsidRPr="00AF6BFE" w:rsidRDefault="00F85F49" w:rsidP="00FC7A1D">
      <w:pPr>
        <w:pStyle w:val="Prrafodelista"/>
        <w:widowControl/>
        <w:numPr>
          <w:ilvl w:val="0"/>
          <w:numId w:val="33"/>
        </w:numPr>
        <w:tabs>
          <w:tab w:val="left" w:pos="284"/>
        </w:tabs>
        <w:autoSpaceDE/>
        <w:autoSpaceDN/>
        <w:spacing w:line="276" w:lineRule="auto"/>
        <w:ind w:left="0" w:right="49"/>
        <w:contextualSpacing/>
        <w:jc w:val="both"/>
        <w:rPr>
          <w:rFonts w:ascii="Verdana" w:eastAsia="Arial Narrow" w:hAnsi="Verdana" w:cs="Arial Narrow"/>
        </w:rPr>
      </w:pPr>
      <w:r w:rsidRPr="00AF6BFE">
        <w:rPr>
          <w:rFonts w:ascii="Verdana" w:eastAsia="Arial Narrow" w:hAnsi="Verdana" w:cs="Arial Narrow"/>
        </w:rPr>
        <w:t>Fortalecer las capacidades institucionales en materia de gestión documental del Ministerio y las entidades adscritas del sector ambiente.</w:t>
      </w:r>
    </w:p>
    <w:p w14:paraId="2FDD6448" w14:textId="77777777" w:rsidR="00F85F49" w:rsidRPr="00AF6BFE" w:rsidRDefault="00F85F49" w:rsidP="00FC7A1D">
      <w:pPr>
        <w:tabs>
          <w:tab w:val="left" w:pos="284"/>
        </w:tabs>
        <w:ind w:right="49"/>
        <w:jc w:val="both"/>
        <w:rPr>
          <w:rFonts w:ascii="Verdana" w:eastAsia="Arial Narrow" w:hAnsi="Verdana" w:cs="Arial Narrow"/>
        </w:rPr>
      </w:pPr>
    </w:p>
    <w:p w14:paraId="5B5CE4E3" w14:textId="77777777" w:rsidR="00F85F49" w:rsidRPr="00AF6BFE" w:rsidRDefault="00F85F49" w:rsidP="00FC7A1D">
      <w:pPr>
        <w:pStyle w:val="Prrafodelista"/>
        <w:widowControl/>
        <w:numPr>
          <w:ilvl w:val="0"/>
          <w:numId w:val="33"/>
        </w:numPr>
        <w:tabs>
          <w:tab w:val="left" w:pos="284"/>
        </w:tabs>
        <w:autoSpaceDE/>
        <w:autoSpaceDN/>
        <w:spacing w:line="276" w:lineRule="auto"/>
        <w:ind w:left="0" w:right="49"/>
        <w:contextualSpacing/>
        <w:jc w:val="both"/>
        <w:rPr>
          <w:rFonts w:ascii="Verdana" w:eastAsia="Arial Narrow" w:hAnsi="Verdana" w:cs="Arial Narrow"/>
        </w:rPr>
      </w:pPr>
      <w:r w:rsidRPr="00AF6BFE">
        <w:rPr>
          <w:rFonts w:ascii="Verdana" w:eastAsia="Arial Narrow" w:hAnsi="Verdana" w:cs="Arial Narrow"/>
        </w:rPr>
        <w:t>Modernizar la gestión documental sectorial, mediante el uso de estándares internacionales y normas relacionadas con la administración de documentos.</w:t>
      </w:r>
    </w:p>
    <w:p w14:paraId="15C5C44A" w14:textId="77777777" w:rsidR="00F85F49" w:rsidRPr="00AF6BFE" w:rsidRDefault="00F85F49" w:rsidP="00FC7A1D">
      <w:pPr>
        <w:tabs>
          <w:tab w:val="left" w:pos="284"/>
        </w:tabs>
        <w:ind w:right="49"/>
        <w:jc w:val="both"/>
        <w:rPr>
          <w:rFonts w:ascii="Verdana" w:eastAsia="Calibri" w:hAnsi="Verdana" w:cs="Arial"/>
          <w:b/>
          <w:bCs/>
        </w:rPr>
      </w:pPr>
    </w:p>
    <w:p w14:paraId="5F080CF8" w14:textId="77777777" w:rsidR="00F85F49" w:rsidRPr="00AF6BFE" w:rsidRDefault="00F85F49" w:rsidP="00FC7A1D">
      <w:pPr>
        <w:pStyle w:val="Prrafodelista"/>
        <w:widowControl/>
        <w:numPr>
          <w:ilvl w:val="0"/>
          <w:numId w:val="33"/>
        </w:numPr>
        <w:tabs>
          <w:tab w:val="left" w:pos="284"/>
        </w:tabs>
        <w:autoSpaceDE/>
        <w:autoSpaceDN/>
        <w:spacing w:line="276" w:lineRule="auto"/>
        <w:ind w:left="0" w:right="49"/>
        <w:contextualSpacing/>
        <w:jc w:val="both"/>
        <w:rPr>
          <w:rFonts w:ascii="Verdana" w:hAnsi="Verdana"/>
        </w:rPr>
      </w:pPr>
      <w:r w:rsidRPr="00AF6BFE">
        <w:rPr>
          <w:rFonts w:ascii="Verdana" w:hAnsi="Verdana"/>
        </w:rPr>
        <w:t>Promover y mantener espacios de articulación sectorial para intercambiar experiencias que contribuyan al fortalecimiento de los procesos relacionados con la gestión documental de las entidades del sector.</w:t>
      </w:r>
    </w:p>
    <w:p w14:paraId="52E667E0" w14:textId="77777777" w:rsidR="00F85F49" w:rsidRPr="00AF6BFE" w:rsidRDefault="00F85F49" w:rsidP="00FC7A1D">
      <w:pPr>
        <w:pStyle w:val="Prrafodelista"/>
        <w:tabs>
          <w:tab w:val="left" w:pos="284"/>
        </w:tabs>
        <w:ind w:left="0" w:right="49"/>
        <w:jc w:val="both"/>
        <w:rPr>
          <w:rFonts w:ascii="Verdana" w:hAnsi="Verdana"/>
        </w:rPr>
      </w:pPr>
    </w:p>
    <w:p w14:paraId="6C2BD7C9" w14:textId="2FA990B1" w:rsidR="00F85F49" w:rsidRPr="00AF6BFE" w:rsidRDefault="00F85F49" w:rsidP="0078126C">
      <w:pPr>
        <w:pStyle w:val="Ttulo1"/>
        <w:numPr>
          <w:ilvl w:val="0"/>
          <w:numId w:val="46"/>
        </w:numPr>
        <w:ind w:left="284" w:right="49"/>
        <w:rPr>
          <w:rFonts w:ascii="Verdana" w:hAnsi="Verdana"/>
          <w:sz w:val="22"/>
          <w:szCs w:val="22"/>
        </w:rPr>
      </w:pPr>
      <w:bookmarkStart w:id="15" w:name="_Toc164782013"/>
      <w:bookmarkStart w:id="16" w:name="_Toc164953807"/>
      <w:r w:rsidRPr="00AF6BFE">
        <w:rPr>
          <w:rFonts w:ascii="Verdana" w:hAnsi="Verdana"/>
          <w:sz w:val="22"/>
          <w:szCs w:val="22"/>
        </w:rPr>
        <w:t>LÍNEAS Y ACCIONES</w:t>
      </w:r>
      <w:bookmarkEnd w:id="15"/>
      <w:bookmarkEnd w:id="16"/>
    </w:p>
    <w:p w14:paraId="69022AEF" w14:textId="77777777" w:rsidR="00F85F49" w:rsidRPr="00AF6BFE" w:rsidRDefault="00F85F49" w:rsidP="00FC7A1D">
      <w:pPr>
        <w:ind w:right="49"/>
        <w:rPr>
          <w:rFonts w:ascii="Verdana" w:hAnsi="Verdana"/>
        </w:rPr>
      </w:pPr>
    </w:p>
    <w:p w14:paraId="133608D7" w14:textId="06936ECE" w:rsidR="00F85F49" w:rsidRPr="00AF6BFE" w:rsidRDefault="00F85F49" w:rsidP="002246B9">
      <w:pPr>
        <w:spacing w:line="276" w:lineRule="auto"/>
        <w:ind w:right="49"/>
        <w:jc w:val="both"/>
        <w:rPr>
          <w:rFonts w:ascii="Verdana" w:hAnsi="Verdana"/>
        </w:rPr>
      </w:pPr>
      <w:bookmarkStart w:id="17" w:name="_Int_t33gwTW2"/>
      <w:r w:rsidRPr="00AF6BFE">
        <w:rPr>
          <w:rFonts w:ascii="Verdana" w:hAnsi="Verdana"/>
        </w:rPr>
        <w:t>La presente Política Sectorial de Gestión Documental se estructura a partir de tres líneas de acción estratégicas, las cuales a su vez se componen de acciones.</w:t>
      </w:r>
      <w:bookmarkEnd w:id="17"/>
      <w:r w:rsidRPr="00AF6BFE">
        <w:rPr>
          <w:rFonts w:ascii="Verdana" w:hAnsi="Verdana"/>
        </w:rPr>
        <w:t xml:space="preserve"> </w:t>
      </w:r>
      <w:bookmarkStart w:id="18" w:name="_Int_IQOIF3af"/>
      <w:r w:rsidRPr="00AF6BFE">
        <w:rPr>
          <w:rFonts w:ascii="Verdana" w:hAnsi="Verdana"/>
        </w:rPr>
        <w:t>A continuación, se presenta la descripción de cada una de las líneas y sus respectivos componentes, que en su conjunto deberán permitir el logro de los objetivos propuestos.</w:t>
      </w:r>
      <w:bookmarkEnd w:id="18"/>
    </w:p>
    <w:p w14:paraId="1AFDD6CE" w14:textId="77777777" w:rsidR="00F85F49" w:rsidRPr="00AF6BFE" w:rsidRDefault="00F85F49" w:rsidP="00FC7A1D">
      <w:pPr>
        <w:ind w:right="49"/>
        <w:jc w:val="both"/>
        <w:rPr>
          <w:rFonts w:ascii="Verdana" w:hAnsi="Verdana"/>
        </w:rPr>
      </w:pPr>
    </w:p>
    <w:p w14:paraId="1726673E" w14:textId="60E4CE70" w:rsidR="00F85F49" w:rsidRDefault="0078126C" w:rsidP="0078126C">
      <w:pPr>
        <w:pStyle w:val="Ttulo2"/>
        <w:ind w:left="426" w:right="49" w:hanging="567"/>
        <w:jc w:val="both"/>
        <w:rPr>
          <w:rFonts w:ascii="Verdana" w:hAnsi="Verdana"/>
          <w:sz w:val="22"/>
          <w:szCs w:val="22"/>
        </w:rPr>
      </w:pPr>
      <w:bookmarkStart w:id="19" w:name="_Toc164782014"/>
      <w:bookmarkStart w:id="20" w:name="_Toc164953808"/>
      <w:r>
        <w:rPr>
          <w:rFonts w:ascii="Verdana" w:hAnsi="Verdana"/>
          <w:sz w:val="22"/>
          <w:szCs w:val="22"/>
        </w:rPr>
        <w:t xml:space="preserve">6.1 </w:t>
      </w:r>
      <w:r w:rsidR="00F85F49" w:rsidRPr="00AF6BFE">
        <w:rPr>
          <w:rFonts w:ascii="Verdana" w:hAnsi="Verdana"/>
          <w:sz w:val="22"/>
          <w:szCs w:val="22"/>
        </w:rPr>
        <w:t xml:space="preserve">LÍNEA ESTRATEGICA 1. FORTALECIMIENTO DE CAPACIDADES INSTITUCIONALES </w:t>
      </w:r>
      <w:r w:rsidR="000C5876">
        <w:rPr>
          <w:rFonts w:ascii="Verdana" w:hAnsi="Verdana"/>
          <w:sz w:val="22"/>
          <w:szCs w:val="22"/>
        </w:rPr>
        <w:t xml:space="preserve">PARA LA GESTIÓN DOCUMENTAL DE LAS ENTIDADES DEL SECTOR </w:t>
      </w:r>
      <w:bookmarkEnd w:id="19"/>
      <w:bookmarkEnd w:id="20"/>
    </w:p>
    <w:p w14:paraId="29928A86" w14:textId="77777777" w:rsidR="007C6E55" w:rsidRPr="00AF6BFE" w:rsidRDefault="007C6E55" w:rsidP="0078126C">
      <w:pPr>
        <w:pStyle w:val="Ttulo2"/>
        <w:ind w:left="426" w:right="49" w:hanging="567"/>
        <w:jc w:val="both"/>
        <w:rPr>
          <w:rFonts w:ascii="Verdana" w:hAnsi="Verdana"/>
          <w:sz w:val="22"/>
          <w:szCs w:val="22"/>
        </w:rPr>
      </w:pPr>
    </w:p>
    <w:p w14:paraId="37537729" w14:textId="77777777" w:rsidR="00F85F49" w:rsidRPr="00AF6BFE" w:rsidRDefault="00F85F49" w:rsidP="00FC7A1D">
      <w:pPr>
        <w:spacing w:before="240" w:after="120"/>
        <w:ind w:right="49"/>
        <w:jc w:val="both"/>
        <w:rPr>
          <w:rFonts w:ascii="Verdana" w:eastAsia="Arial Narrow" w:hAnsi="Verdana" w:cs="Arial Narrow"/>
          <w:b/>
        </w:rPr>
      </w:pPr>
      <w:r w:rsidRPr="00AF6BFE">
        <w:rPr>
          <w:rFonts w:ascii="Verdana" w:eastAsia="Arial Narrow" w:hAnsi="Verdana" w:cs="Arial Narrow"/>
          <w:b/>
        </w:rPr>
        <w:t>Definición</w:t>
      </w:r>
    </w:p>
    <w:p w14:paraId="180F3E3B" w14:textId="77777777" w:rsidR="00F85F49" w:rsidRPr="00AF6BFE" w:rsidRDefault="00F85F49" w:rsidP="002246B9">
      <w:pPr>
        <w:spacing w:before="240" w:after="120" w:line="276" w:lineRule="auto"/>
        <w:ind w:right="49"/>
        <w:jc w:val="both"/>
        <w:rPr>
          <w:rFonts w:ascii="Verdana" w:eastAsia="Arial Narrow" w:hAnsi="Verdana" w:cs="Arial Narrow"/>
        </w:rPr>
      </w:pPr>
      <w:r w:rsidRPr="00AF6BFE">
        <w:rPr>
          <w:rFonts w:ascii="Verdana" w:eastAsia="Arial Narrow" w:hAnsi="Verdana" w:cs="Arial Narrow"/>
        </w:rPr>
        <w:t>Las capacidades institucionales son el conjunto de recursos que garantizan las prácticas administrativas utilizadas por una organización en términos de gerencia, para asumir el cumplimiento de actividades o compromisos propios de la función misional, que estructuradas son un desarrollo de estrategias con resultados de eficiencia, que buscan garantizar la satisfacción de los usuarios, tanto internos como externos.</w:t>
      </w:r>
    </w:p>
    <w:p w14:paraId="1BD32B36" w14:textId="32845E43" w:rsidR="00F85F49" w:rsidRPr="00AF6BFE" w:rsidRDefault="00F85F49" w:rsidP="002246B9">
      <w:pPr>
        <w:spacing w:before="240" w:after="120" w:line="276" w:lineRule="auto"/>
        <w:ind w:right="49"/>
        <w:jc w:val="both"/>
        <w:rPr>
          <w:rFonts w:ascii="Verdana" w:eastAsia="Arial Narrow" w:hAnsi="Verdana" w:cs="Arial Narrow"/>
        </w:rPr>
      </w:pPr>
      <w:r w:rsidRPr="00AF6BFE">
        <w:rPr>
          <w:rFonts w:ascii="Verdana" w:eastAsia="Verdana" w:hAnsi="Verdana" w:cs="Verdana"/>
        </w:rPr>
        <w:t xml:space="preserve">La línea estratégica de fortalecimiento de capacidades institucionales </w:t>
      </w:r>
      <w:r w:rsidR="00EE1ACB">
        <w:rPr>
          <w:rFonts w:ascii="Verdana" w:eastAsia="Verdana" w:hAnsi="Verdana" w:cs="Verdana"/>
        </w:rPr>
        <w:t>para la gestión documental de las entidades del sector,</w:t>
      </w:r>
      <w:r w:rsidRPr="00AF6BFE">
        <w:rPr>
          <w:rFonts w:ascii="Verdana" w:eastAsia="Verdana" w:hAnsi="Verdana" w:cs="Verdana"/>
        </w:rPr>
        <w:t xml:space="preserve"> comprende los recursos humanos, técnicos, tecnológicos, financieros y de infraestructura, necesarios para lograr la adecuada organización y gestión de los documentos de archivo, producto de la gestión administrativa, técnica y científica, de modo que las entidades del sector puedan valerse de esta información para garantizar y avanzar de manera gerencial en el cumplimiento de las actividades, </w:t>
      </w:r>
      <w:r w:rsidRPr="00AF6BFE">
        <w:rPr>
          <w:rFonts w:ascii="Verdana" w:eastAsia="Verdana" w:hAnsi="Verdana" w:cs="Verdana"/>
        </w:rPr>
        <w:lastRenderedPageBreak/>
        <w:t>compromisos y metas, propios de la función misional para la cual han sido creadas.</w:t>
      </w:r>
    </w:p>
    <w:p w14:paraId="0F2D7EED" w14:textId="77777777" w:rsidR="00F85F49" w:rsidRPr="00AF6BFE" w:rsidRDefault="00F85F49" w:rsidP="002246B9">
      <w:pPr>
        <w:spacing w:before="240" w:after="120" w:line="276" w:lineRule="auto"/>
        <w:ind w:right="49"/>
        <w:jc w:val="both"/>
        <w:rPr>
          <w:rFonts w:ascii="Verdana" w:eastAsia="Arial Narrow" w:hAnsi="Verdana" w:cs="Arial Narrow"/>
        </w:rPr>
      </w:pPr>
      <w:bookmarkStart w:id="21" w:name="_Int_VnwmacBM"/>
      <w:r w:rsidRPr="00AF6BFE">
        <w:rPr>
          <w:rFonts w:ascii="Verdana" w:eastAsia="Arial Narrow" w:hAnsi="Verdana" w:cs="Arial Narrow"/>
        </w:rPr>
        <w:t>Así, es una necesidad de primer orden la definición de un modelo de servicios para las áreas de gestión documental que permitan determinar los equipos técnicos mínimos con que se debe contar, con el fin de garantizar una gestión integral que sea capaz de dar respuesta a las necesidades de cada entidad.</w:t>
      </w:r>
      <w:bookmarkEnd w:id="21"/>
    </w:p>
    <w:p w14:paraId="72997643" w14:textId="77777777" w:rsidR="00F7202B" w:rsidRPr="00F7202B" w:rsidRDefault="00F7202B" w:rsidP="00F7202B">
      <w:pPr>
        <w:widowControl/>
        <w:adjustRightInd w:val="0"/>
        <w:jc w:val="both"/>
        <w:rPr>
          <w:rFonts w:ascii="Verdana" w:eastAsia="Arial Narrow" w:hAnsi="Verdana" w:cs="Arial Narrow"/>
        </w:rPr>
      </w:pPr>
      <w:bookmarkStart w:id="22" w:name="_Int_hdcJM8JQ"/>
      <w:r w:rsidRPr="00F7202B">
        <w:rPr>
          <w:rFonts w:ascii="Verdana" w:eastAsia="Arial Narrow" w:hAnsi="Verdana" w:cs="Arial Narrow"/>
        </w:rPr>
        <w:t>La gestión documental, no es un asunto que se limita al capital humano designado a las dependencias que cumplen con esta función, por el contrario, este recurso es transversal a todos los procesos de las entidades. Por tal razón, es necesario promoverlo en el marco de la política de Talento Humano del Modelo Integrado de Planeación y Gestión (MIPG) y el de la cultura organizacional. Lo anterior, con miras a mejorar una apropiación y posicionamiento estratégico de la gestión documental en las entidades.</w:t>
      </w:r>
    </w:p>
    <w:bookmarkEnd w:id="22"/>
    <w:p w14:paraId="282F8F53" w14:textId="2660507E" w:rsidR="00F85F49" w:rsidRPr="00AF6BFE" w:rsidRDefault="00F85F49" w:rsidP="002246B9">
      <w:pPr>
        <w:spacing w:before="240" w:after="120" w:line="276" w:lineRule="auto"/>
        <w:ind w:right="49"/>
        <w:jc w:val="both"/>
        <w:rPr>
          <w:rFonts w:ascii="Verdana" w:eastAsia="Arial Narrow" w:hAnsi="Verdana" w:cs="Arial Narrow"/>
        </w:rPr>
      </w:pPr>
      <w:r w:rsidRPr="00AF6BFE">
        <w:rPr>
          <w:rFonts w:ascii="Verdana" w:eastAsia="Arial Narrow" w:hAnsi="Verdana" w:cs="Arial Narrow"/>
        </w:rPr>
        <w:t xml:space="preserve">Otro </w:t>
      </w:r>
      <w:r w:rsidR="00F7202B">
        <w:rPr>
          <w:rFonts w:ascii="Verdana" w:eastAsia="Arial Narrow" w:hAnsi="Verdana" w:cs="Arial Narrow"/>
        </w:rPr>
        <w:t xml:space="preserve">aspecto </w:t>
      </w:r>
      <w:r w:rsidRPr="00AF6BFE">
        <w:rPr>
          <w:rFonts w:ascii="Verdana" w:eastAsia="Arial Narrow" w:hAnsi="Verdana" w:cs="Arial Narrow"/>
        </w:rPr>
        <w:t>relevante</w:t>
      </w:r>
      <w:r w:rsidR="00F7202B">
        <w:rPr>
          <w:rFonts w:ascii="Verdana" w:eastAsia="Arial Narrow" w:hAnsi="Verdana" w:cs="Arial Narrow"/>
        </w:rPr>
        <w:t xml:space="preserve"> para la gestión documental es la infraestructura tecnológica. L</w:t>
      </w:r>
      <w:r w:rsidRPr="00AF6BFE">
        <w:rPr>
          <w:rFonts w:ascii="Verdana" w:eastAsia="Arial Narrow" w:hAnsi="Verdana" w:cs="Arial Narrow"/>
        </w:rPr>
        <w:t>as entidades del sector deben contar con sistemas de información adecuados que garanticen la integridad, fiabilidad y disponibilidad de los documentos; para ello es necesario como paso previo a las acciones de implementación u optimización de los SGDEA, haber definido los requisitos técnicos y funcionales que deben cumplir dichos sistemas; en este sentido, se plantea la construcción de manera conjunta de un Modelo de Requisitos sectorial que entre otros beneficios, permita agilizar tiempos en los proyectos SGDEA, unificar criterios, estandarizar y facilitar la interoperabilidad.</w:t>
      </w:r>
    </w:p>
    <w:p w14:paraId="0BC174E0" w14:textId="77777777" w:rsidR="00F85F49" w:rsidRPr="00AF6BFE" w:rsidRDefault="00F85F49" w:rsidP="00FC7A1D">
      <w:pPr>
        <w:spacing w:before="240" w:after="120"/>
        <w:ind w:right="49"/>
        <w:jc w:val="both"/>
        <w:rPr>
          <w:rFonts w:ascii="Verdana" w:eastAsia="Arial Narrow" w:hAnsi="Verdana" w:cs="Arial Narrow"/>
          <w:b/>
          <w:bCs/>
        </w:rPr>
      </w:pPr>
      <w:r w:rsidRPr="00AF6BFE">
        <w:rPr>
          <w:rFonts w:ascii="Verdana" w:eastAsia="Arial Narrow" w:hAnsi="Verdana" w:cs="Arial Narrow"/>
          <w:b/>
          <w:bCs/>
        </w:rPr>
        <w:t>Alcance</w:t>
      </w:r>
    </w:p>
    <w:p w14:paraId="17AD7537" w14:textId="3B4B1B48" w:rsidR="00F85F49" w:rsidRPr="00AF6BFE" w:rsidRDefault="00F7202B" w:rsidP="002246B9">
      <w:pPr>
        <w:spacing w:line="276" w:lineRule="auto"/>
        <w:ind w:right="49"/>
        <w:jc w:val="both"/>
        <w:rPr>
          <w:rFonts w:ascii="Verdana" w:eastAsia="Verdana" w:hAnsi="Verdana" w:cs="Verdana"/>
        </w:rPr>
      </w:pPr>
      <w:r>
        <w:rPr>
          <w:rFonts w:ascii="Verdana" w:eastAsia="Verdana" w:hAnsi="Verdana" w:cs="Verdana"/>
        </w:rPr>
        <w:t xml:space="preserve">Establecer </w:t>
      </w:r>
      <w:r w:rsidR="00F85F49" w:rsidRPr="00AF6BFE">
        <w:rPr>
          <w:rFonts w:ascii="Verdana" w:eastAsia="Verdana" w:hAnsi="Verdana" w:cs="Verdana"/>
        </w:rPr>
        <w:t>un modelo estandariza</w:t>
      </w:r>
      <w:r>
        <w:rPr>
          <w:rFonts w:ascii="Verdana" w:eastAsia="Verdana" w:hAnsi="Verdana" w:cs="Verdana"/>
        </w:rPr>
        <w:t>do</w:t>
      </w:r>
      <w:r w:rsidR="00F85F49" w:rsidRPr="00AF6BFE">
        <w:rPr>
          <w:rFonts w:ascii="Verdana" w:eastAsia="Verdana" w:hAnsi="Verdana" w:cs="Verdana"/>
        </w:rPr>
        <w:t xml:space="preserve"> de gestión documental, </w:t>
      </w:r>
      <w:r w:rsidR="005E3D2C">
        <w:rPr>
          <w:rFonts w:ascii="Verdana" w:eastAsia="Verdana" w:hAnsi="Verdana" w:cs="Verdana"/>
        </w:rPr>
        <w:t xml:space="preserve">que </w:t>
      </w:r>
      <w:r w:rsidR="009650FB">
        <w:rPr>
          <w:rFonts w:ascii="Verdana" w:eastAsia="Verdana" w:hAnsi="Verdana" w:cs="Verdana"/>
        </w:rPr>
        <w:t>sirva</w:t>
      </w:r>
      <w:r w:rsidR="00F85F49" w:rsidRPr="00AF6BFE">
        <w:rPr>
          <w:rFonts w:ascii="Verdana" w:eastAsia="Verdana" w:hAnsi="Verdana" w:cs="Verdana"/>
        </w:rPr>
        <w:t xml:space="preserve"> como instrumento de primera mano para el servicio a la comunidad y la atención al ciudadano </w:t>
      </w:r>
      <w:r w:rsidR="009650FB">
        <w:rPr>
          <w:rFonts w:ascii="Verdana" w:eastAsia="Verdana" w:hAnsi="Verdana" w:cs="Verdana"/>
        </w:rPr>
        <w:t xml:space="preserve">que contribuya a satisfacer </w:t>
      </w:r>
      <w:r w:rsidR="00F85F49" w:rsidRPr="00AF6BFE">
        <w:rPr>
          <w:rFonts w:ascii="Verdana" w:eastAsia="Verdana" w:hAnsi="Verdana" w:cs="Verdana"/>
        </w:rPr>
        <w:t>aquellas solicitudes de información que se produce en el ejercicio propio de la misión de cada entidad del sector ambien</w:t>
      </w:r>
      <w:r w:rsidR="00E47962">
        <w:rPr>
          <w:rFonts w:ascii="Verdana" w:eastAsia="Verdana" w:hAnsi="Verdana" w:cs="Verdana"/>
        </w:rPr>
        <w:t>tal.</w:t>
      </w:r>
      <w:r w:rsidR="00F85F49" w:rsidRPr="00AF6BFE">
        <w:rPr>
          <w:rFonts w:ascii="Verdana" w:eastAsia="Verdana" w:hAnsi="Verdana" w:cs="Verdana"/>
        </w:rPr>
        <w:t xml:space="preserve"> </w:t>
      </w:r>
      <w:r w:rsidR="00E47962">
        <w:rPr>
          <w:rFonts w:ascii="Verdana" w:eastAsia="Verdana" w:hAnsi="Verdana" w:cs="Verdana"/>
        </w:rPr>
        <w:t>A</w:t>
      </w:r>
      <w:r w:rsidR="00F85F49" w:rsidRPr="00AF6BFE">
        <w:rPr>
          <w:rFonts w:ascii="Verdana" w:eastAsia="Verdana" w:hAnsi="Verdana" w:cs="Verdana"/>
        </w:rPr>
        <w:t>sí mismo contar con un sistema de gestión de documentos electrónicos que por medio de integración e interoperabilidad que permita establecer mecanismos de comunicación y conocimiento de la diferente documentación que se genera en cada Entidad.</w:t>
      </w:r>
    </w:p>
    <w:p w14:paraId="74768F87" w14:textId="77777777" w:rsidR="00F85F49" w:rsidRPr="00AF6BFE" w:rsidRDefault="00F85F49" w:rsidP="002246B9">
      <w:pPr>
        <w:spacing w:line="276" w:lineRule="auto"/>
        <w:ind w:right="49"/>
        <w:jc w:val="both"/>
        <w:rPr>
          <w:rFonts w:ascii="Verdana" w:eastAsia="Verdana" w:hAnsi="Verdana" w:cs="Verdana"/>
        </w:rPr>
      </w:pPr>
    </w:p>
    <w:p w14:paraId="036D1200" w14:textId="77777777" w:rsidR="00F85F49" w:rsidRDefault="00F85F49" w:rsidP="002246B9">
      <w:pPr>
        <w:spacing w:line="276" w:lineRule="auto"/>
        <w:ind w:right="49"/>
        <w:jc w:val="both"/>
        <w:rPr>
          <w:rFonts w:ascii="Verdana" w:eastAsia="Verdana" w:hAnsi="Verdana" w:cs="Verdana"/>
        </w:rPr>
      </w:pPr>
      <w:bookmarkStart w:id="23" w:name="_Int_9PZ2Fpvk"/>
      <w:r w:rsidRPr="00AF6BFE">
        <w:rPr>
          <w:rFonts w:ascii="Verdana" w:eastAsia="Verdana" w:hAnsi="Verdana" w:cs="Verdana"/>
        </w:rPr>
        <w:t>Además de la implementación de marcos técnicos de estándares internacionales como base de la modernización de la gestión documental y ampliar la capacidad normativa y regulativa en el sector, con el fin de generar diferentes estrategias para la conservación, integridad y uso de la información ambiental.</w:t>
      </w:r>
      <w:bookmarkEnd w:id="23"/>
    </w:p>
    <w:p w14:paraId="2A3A5C40" w14:textId="77777777" w:rsidR="007C6E55" w:rsidRPr="00AF6BFE" w:rsidRDefault="007C6E55" w:rsidP="002246B9">
      <w:pPr>
        <w:spacing w:line="276" w:lineRule="auto"/>
        <w:ind w:right="49"/>
        <w:jc w:val="both"/>
        <w:rPr>
          <w:rFonts w:ascii="Verdana" w:eastAsia="Verdana" w:hAnsi="Verdana" w:cs="Verdana"/>
        </w:rPr>
      </w:pPr>
    </w:p>
    <w:p w14:paraId="0A584978" w14:textId="77777777" w:rsidR="00F85F49" w:rsidRPr="00AF6BFE" w:rsidRDefault="00F85F49" w:rsidP="002246B9">
      <w:pPr>
        <w:spacing w:line="276" w:lineRule="auto"/>
        <w:ind w:right="49"/>
        <w:jc w:val="both"/>
        <w:rPr>
          <w:rFonts w:ascii="Verdana" w:eastAsia="Verdana" w:hAnsi="Verdana" w:cs="Verdana"/>
        </w:rPr>
      </w:pPr>
    </w:p>
    <w:p w14:paraId="78072E4C" w14:textId="77777777" w:rsidR="00F85F49" w:rsidRPr="00AF6BFE" w:rsidRDefault="00F85F49" w:rsidP="002246B9">
      <w:pPr>
        <w:spacing w:line="276" w:lineRule="auto"/>
        <w:ind w:right="49"/>
        <w:jc w:val="both"/>
        <w:rPr>
          <w:rFonts w:ascii="Verdana" w:eastAsia="Verdana" w:hAnsi="Verdana" w:cs="Verdana"/>
          <w:color w:val="4F81BD" w:themeColor="accent1"/>
        </w:rPr>
      </w:pPr>
      <w:r w:rsidRPr="00AF6BFE">
        <w:rPr>
          <w:rFonts w:ascii="Verdana" w:eastAsia="Verdana" w:hAnsi="Verdana" w:cs="Verdana"/>
        </w:rPr>
        <w:lastRenderedPageBreak/>
        <w:t>Por último, diseñar campañas y sensibilizaciones que permitan a través de la cultura organizacional, insistiendo en la importancia de los valores, procedimientos y principios de la Gestión Documental al interior de las entidades del sector</w:t>
      </w:r>
      <w:r w:rsidRPr="00AF6BFE">
        <w:rPr>
          <w:rFonts w:ascii="Verdana" w:eastAsia="Verdana" w:hAnsi="Verdana" w:cs="Verdana"/>
          <w:color w:val="4F81BD" w:themeColor="accent1"/>
        </w:rPr>
        <w:t>.</w:t>
      </w:r>
    </w:p>
    <w:p w14:paraId="6D2DDF80" w14:textId="77777777" w:rsidR="00F85F49" w:rsidRPr="00AF6BFE" w:rsidRDefault="00F85F49" w:rsidP="00FC7A1D">
      <w:pPr>
        <w:spacing w:before="240" w:after="120"/>
        <w:ind w:right="49"/>
        <w:jc w:val="both"/>
        <w:rPr>
          <w:rFonts w:ascii="Verdana" w:eastAsia="Arial Narrow" w:hAnsi="Verdana" w:cs="Arial Narrow"/>
          <w:b/>
        </w:rPr>
      </w:pPr>
      <w:r w:rsidRPr="00AF6BFE">
        <w:rPr>
          <w:rFonts w:ascii="Verdana" w:eastAsia="Arial Narrow" w:hAnsi="Verdana" w:cs="Arial Narrow"/>
          <w:b/>
        </w:rPr>
        <w:t>Línea base</w:t>
      </w:r>
    </w:p>
    <w:p w14:paraId="13E41036" w14:textId="760A1533" w:rsidR="00F85F49" w:rsidRPr="00AF6BFE" w:rsidRDefault="00F85F49" w:rsidP="002246B9">
      <w:pPr>
        <w:spacing w:before="240" w:after="120" w:line="276" w:lineRule="auto"/>
        <w:ind w:right="49"/>
        <w:jc w:val="both"/>
        <w:rPr>
          <w:rFonts w:ascii="Verdana" w:eastAsia="Arial Narrow" w:hAnsi="Verdana" w:cs="Arial Narrow"/>
        </w:rPr>
      </w:pPr>
      <w:r w:rsidRPr="00AF6BFE">
        <w:rPr>
          <w:rFonts w:ascii="Verdana" w:eastAsia="Arial Narrow" w:hAnsi="Verdana" w:cs="Arial Narrow"/>
        </w:rPr>
        <w:t xml:space="preserve">Contar con una estructura de trabajo </w:t>
      </w:r>
      <w:r w:rsidR="007166F9">
        <w:rPr>
          <w:rFonts w:ascii="Verdana" w:eastAsia="Arial Narrow" w:hAnsi="Verdana" w:cs="Arial Narrow"/>
        </w:rPr>
        <w:t>base</w:t>
      </w:r>
      <w:r w:rsidRPr="00AF6BFE">
        <w:rPr>
          <w:rFonts w:ascii="Verdana" w:eastAsia="Arial Narrow" w:hAnsi="Verdana" w:cs="Arial Narrow"/>
        </w:rPr>
        <w:t xml:space="preserve"> que defina el personal profesional y técnico requerido se convierte en uno de los elementos fundamentales para garantizar una buena gestión en las áreas de gestión documental. </w:t>
      </w:r>
    </w:p>
    <w:p w14:paraId="2F4EB1DF" w14:textId="77777777" w:rsidR="00F85F49" w:rsidRPr="00AF6BFE" w:rsidRDefault="00F85F49" w:rsidP="002246B9">
      <w:pPr>
        <w:spacing w:before="240" w:after="120" w:line="276" w:lineRule="auto"/>
        <w:ind w:right="49"/>
        <w:jc w:val="both"/>
        <w:rPr>
          <w:rFonts w:ascii="Verdana" w:eastAsia="Arial Narrow" w:hAnsi="Verdana" w:cs="Arial Narrow"/>
        </w:rPr>
      </w:pPr>
      <w:r w:rsidRPr="00AF6BFE">
        <w:rPr>
          <w:rFonts w:ascii="Verdana" w:eastAsia="Arial Narrow" w:hAnsi="Verdana" w:cs="Arial Narrow"/>
        </w:rPr>
        <w:t>Actualmente, cuatro (4) entidades que conforman el Sector Ambiente, cuentan con grupos o áreas de trabajo formales dentro de la estructura orgánica de la entidad. Para la vigencia 2022, la Mesa Sectorial de Gestión Documental realizó un diagnóstico que abordó diferentes aspectos de la gestión documental en las entidades, uno de ellos fue la conformación de equipos de trabajo, en los cuales el tipo de vinculación del personal dedicado a la gestión documental, arrojó los siguientes resultados: el 64% corresponden a contratistas, el 28% pertenecen a carrera administrativa y el 8% a provisionalidad, esto permite evidenciar la necesidad de definir dentro de esas dependencias, tanto las áreas de trabajo como los perfiles y el personal requerido para cubrir de manera eficiente los servicios de la gestión documental.</w:t>
      </w:r>
    </w:p>
    <w:p w14:paraId="790A9213" w14:textId="77777777" w:rsidR="00F85F49" w:rsidRPr="00AF6BFE" w:rsidRDefault="00F85F49" w:rsidP="002246B9">
      <w:pPr>
        <w:spacing w:before="240" w:after="120" w:line="276" w:lineRule="auto"/>
        <w:ind w:right="49"/>
        <w:jc w:val="both"/>
        <w:rPr>
          <w:rFonts w:ascii="Verdana" w:eastAsia="Arial Narrow" w:hAnsi="Verdana" w:cs="Arial Narrow"/>
        </w:rPr>
      </w:pPr>
      <w:r w:rsidRPr="00AF6BFE">
        <w:rPr>
          <w:rFonts w:ascii="Verdana" w:eastAsia="Arial Narrow" w:hAnsi="Verdana" w:cs="Arial Narrow"/>
        </w:rPr>
        <w:t xml:space="preserve">Frente a la implementación de los Sistema de Gestión de Documentos Electrónicos de Archivo SGDEA en la actualidad el sistema Orfeo es utilizado por la </w:t>
      </w:r>
      <w:r w:rsidRPr="00AF6BFE">
        <w:rPr>
          <w:rFonts w:ascii="Verdana" w:hAnsi="Verdana"/>
        </w:rPr>
        <w:t xml:space="preserve">Autoridad Nacional de Licencias Ambientales – ANLA, el Instituto de Hidrología, Meteorología y Estudios Ambientales – IDEAM, el </w:t>
      </w:r>
      <w:r w:rsidRPr="00AF6BFE">
        <w:rPr>
          <w:rFonts w:ascii="Verdana" w:eastAsia="Arial Narrow" w:hAnsi="Verdana" w:cs="Arial Narrow"/>
        </w:rPr>
        <w:t>Ministerio de Ambiente y Desarrollo Sostenible y Parques Nacionales Naturales de Colombia. Cada sistema se encuentra en diferentes grados de implementación, por lo cual se propone desde la construcción de un modelo referente de requisitos para SGDEA del sector, poder unificar criterios, para contar con valores base que indiquen el nivel de cumplimiento de cada una de las herramientas instaladas y sus necesidades de actualización.</w:t>
      </w:r>
    </w:p>
    <w:p w14:paraId="2592C97B" w14:textId="77777777" w:rsidR="00F85F49" w:rsidRDefault="00F85F49" w:rsidP="002246B9">
      <w:pPr>
        <w:spacing w:before="240" w:after="120" w:line="276" w:lineRule="auto"/>
        <w:ind w:right="49"/>
        <w:jc w:val="both"/>
        <w:rPr>
          <w:rFonts w:ascii="Verdana" w:eastAsia="Arial Narrow" w:hAnsi="Verdana" w:cs="Arial Narrow"/>
        </w:rPr>
      </w:pPr>
      <w:bookmarkStart w:id="24" w:name="_Int_aeq78248"/>
      <w:r w:rsidRPr="00AF6BFE">
        <w:rPr>
          <w:rFonts w:ascii="Verdana" w:eastAsia="Arial Narrow" w:hAnsi="Verdana" w:cs="Arial Narrow"/>
        </w:rPr>
        <w:t>Relacionado con el ítem de cultura organizacional para la gestión documental, las entidades han integrado en sus planes de acción actividades enfocadas a socialización y acciones de divulgación, sin embargo, se evidencia la necesidad de implementar proyectos formalmente constituidos que permitan generar acciones de gestión de cambio frente a este aspecto y apoye al objetivo final de darle valor estratégico a la gestión documental en cada una de nuestras entidades.</w:t>
      </w:r>
      <w:bookmarkEnd w:id="24"/>
    </w:p>
    <w:p w14:paraId="4BF421BF" w14:textId="77777777" w:rsidR="00270E1B" w:rsidRPr="00270E1B" w:rsidRDefault="00270E1B" w:rsidP="002246B9">
      <w:pPr>
        <w:spacing w:before="240" w:after="120" w:line="276" w:lineRule="auto"/>
        <w:ind w:right="49"/>
        <w:jc w:val="both"/>
        <w:rPr>
          <w:rFonts w:ascii="Verdana" w:eastAsia="Arial Narrow" w:hAnsi="Verdana" w:cs="Arial Narrow"/>
          <w:sz w:val="10"/>
          <w:szCs w:val="10"/>
        </w:rPr>
      </w:pPr>
    </w:p>
    <w:p w14:paraId="6DEA3556" w14:textId="77777777" w:rsidR="00F85F49" w:rsidRDefault="00F85F49" w:rsidP="00FC7A1D">
      <w:pPr>
        <w:ind w:right="49"/>
        <w:rPr>
          <w:rFonts w:ascii="Verdana" w:eastAsia="Arial Narrow" w:hAnsi="Verdana" w:cs="Arial Narrow"/>
          <w:b/>
          <w:bCs/>
        </w:rPr>
      </w:pPr>
      <w:r w:rsidRPr="00AF6BFE">
        <w:rPr>
          <w:rFonts w:ascii="Verdana" w:eastAsia="Arial Narrow" w:hAnsi="Verdana" w:cs="Arial Narrow"/>
          <w:b/>
          <w:bCs/>
        </w:rPr>
        <w:t xml:space="preserve">Acciones propuestas: </w:t>
      </w:r>
    </w:p>
    <w:p w14:paraId="77089C43" w14:textId="77777777" w:rsidR="0078126C" w:rsidRDefault="0078126C" w:rsidP="0078126C">
      <w:pPr>
        <w:pStyle w:val="Ttulo3"/>
        <w:ind w:left="0" w:right="49" w:firstLine="0"/>
        <w:rPr>
          <w:rFonts w:ascii="Verdana" w:hAnsi="Verdana"/>
          <w:sz w:val="22"/>
          <w:szCs w:val="22"/>
        </w:rPr>
      </w:pPr>
      <w:bookmarkStart w:id="25" w:name="_Toc164782015"/>
    </w:p>
    <w:p w14:paraId="4D0D07AC" w14:textId="6E944E00" w:rsidR="00F85F49" w:rsidRPr="004662F9" w:rsidRDefault="0078126C" w:rsidP="00376885">
      <w:pPr>
        <w:pStyle w:val="Ttulo3"/>
        <w:ind w:left="709" w:right="49" w:hanging="709"/>
        <w:rPr>
          <w:rFonts w:ascii="Verdana" w:eastAsia="Arial Narrow" w:hAnsi="Verdana" w:cs="Arial Narrow"/>
          <w:sz w:val="22"/>
          <w:szCs w:val="22"/>
        </w:rPr>
      </w:pPr>
      <w:bookmarkStart w:id="26" w:name="_Toc164953809"/>
      <w:r>
        <w:rPr>
          <w:rFonts w:ascii="Verdana" w:hAnsi="Verdana"/>
          <w:sz w:val="22"/>
          <w:szCs w:val="22"/>
        </w:rPr>
        <w:t xml:space="preserve">6.1.1 </w:t>
      </w:r>
      <w:r w:rsidR="00F85F49" w:rsidRPr="004662F9">
        <w:rPr>
          <w:rFonts w:ascii="Verdana" w:hAnsi="Verdana"/>
          <w:sz w:val="22"/>
          <w:szCs w:val="22"/>
        </w:rPr>
        <w:t>Formular modelo de la estructura de servicios para las áreas de gestión documental</w:t>
      </w:r>
      <w:bookmarkEnd w:id="25"/>
      <w:bookmarkEnd w:id="26"/>
      <w:r w:rsidR="00F85F49" w:rsidRPr="004662F9">
        <w:rPr>
          <w:rFonts w:ascii="Verdana" w:eastAsia="Arial Narrow" w:hAnsi="Verdana" w:cs="Arial Narrow"/>
          <w:sz w:val="22"/>
          <w:szCs w:val="22"/>
        </w:rPr>
        <w:t xml:space="preserve"> </w:t>
      </w:r>
    </w:p>
    <w:p w14:paraId="07EC2CD3" w14:textId="77777777" w:rsidR="00F85F49" w:rsidRPr="00AF6BFE" w:rsidRDefault="00F85F49" w:rsidP="002246B9">
      <w:pPr>
        <w:tabs>
          <w:tab w:val="left" w:pos="284"/>
        </w:tabs>
        <w:spacing w:before="240" w:after="120" w:line="276" w:lineRule="auto"/>
        <w:ind w:right="49"/>
        <w:jc w:val="both"/>
        <w:rPr>
          <w:rFonts w:ascii="Verdana" w:eastAsia="Verdana" w:hAnsi="Verdana" w:cs="Verdana"/>
        </w:rPr>
      </w:pPr>
      <w:r w:rsidRPr="00AF6BFE">
        <w:rPr>
          <w:rFonts w:ascii="Verdana" w:eastAsia="Verdana" w:hAnsi="Verdana" w:cs="Verdana"/>
        </w:rPr>
        <w:t>Diseñar una estructura administrativa básica que garantice la prestación de los servicios asociados con el cumplimiento de las funciones de las áreas de gestión documental, propendiendo por la creación formal de dichas áreas como grupos de trabajo o dependencias, dentro la estructura organizacional de la entidad. Esta estructura debe incluir las áreas asociadas a cada servicio de la gestión documental, los perfiles del personal requerido y la infraestructura técnica y tecnológica necesaria para su implementación.</w:t>
      </w:r>
    </w:p>
    <w:p w14:paraId="0A805E3E" w14:textId="77777777" w:rsidR="00F85F49" w:rsidRPr="00376885" w:rsidRDefault="00F85F49" w:rsidP="00FC7A1D">
      <w:pPr>
        <w:tabs>
          <w:tab w:val="left" w:pos="284"/>
        </w:tabs>
        <w:spacing w:before="240" w:after="120"/>
        <w:ind w:right="49"/>
        <w:jc w:val="both"/>
        <w:rPr>
          <w:rFonts w:ascii="Verdana" w:eastAsiaTheme="minorEastAsia" w:hAnsi="Verdana"/>
          <w:sz w:val="10"/>
          <w:szCs w:val="10"/>
        </w:rPr>
      </w:pPr>
    </w:p>
    <w:p w14:paraId="79AC1DDA" w14:textId="3CC04CCA" w:rsidR="00F85F49" w:rsidRPr="00454463" w:rsidRDefault="00376885" w:rsidP="00376885">
      <w:pPr>
        <w:pStyle w:val="Ttulo3"/>
        <w:ind w:left="709" w:right="49" w:hanging="710"/>
        <w:jc w:val="both"/>
        <w:rPr>
          <w:rFonts w:ascii="Verdana" w:eastAsia="Arial Narrow" w:hAnsi="Verdana" w:cs="Arial Narrow"/>
        </w:rPr>
      </w:pPr>
      <w:bookmarkStart w:id="27" w:name="_Toc164782016"/>
      <w:bookmarkStart w:id="28" w:name="_Toc164953810"/>
      <w:r w:rsidRPr="00376885">
        <w:rPr>
          <w:rFonts w:ascii="Verdana" w:hAnsi="Verdana"/>
          <w:sz w:val="22"/>
          <w:szCs w:val="22"/>
        </w:rPr>
        <w:t xml:space="preserve">6.1.2 </w:t>
      </w:r>
      <w:r w:rsidR="00F85F49" w:rsidRPr="00376885">
        <w:rPr>
          <w:rFonts w:ascii="Verdana" w:hAnsi="Verdana"/>
          <w:sz w:val="22"/>
          <w:szCs w:val="22"/>
        </w:rPr>
        <w:t>Formular modelo de requisitos para la gestión de documentos</w:t>
      </w:r>
      <w:r w:rsidR="00F85F49" w:rsidRPr="00454463">
        <w:rPr>
          <w:rFonts w:ascii="Verdana" w:hAnsi="Verdana"/>
        </w:rPr>
        <w:t xml:space="preserve"> electrónicos referente sectorial</w:t>
      </w:r>
      <w:bookmarkEnd w:id="27"/>
      <w:bookmarkEnd w:id="28"/>
    </w:p>
    <w:p w14:paraId="5B023046" w14:textId="77777777" w:rsidR="00F85F49" w:rsidRPr="00AF6BFE" w:rsidRDefault="00F85F49" w:rsidP="00FC7A1D">
      <w:pPr>
        <w:tabs>
          <w:tab w:val="left" w:pos="27"/>
        </w:tabs>
        <w:ind w:right="49"/>
        <w:jc w:val="both"/>
        <w:rPr>
          <w:rFonts w:ascii="Verdana" w:eastAsia="Arial Narrow" w:hAnsi="Verdana" w:cs="Arial Narrow"/>
          <w:b/>
          <w:bCs/>
          <w:highlight w:val="yellow"/>
        </w:rPr>
      </w:pPr>
    </w:p>
    <w:p w14:paraId="7E02E5D6" w14:textId="77777777" w:rsidR="00F85F49" w:rsidRDefault="00F85F49" w:rsidP="002246B9">
      <w:pPr>
        <w:spacing w:line="276" w:lineRule="auto"/>
        <w:ind w:right="49"/>
        <w:jc w:val="both"/>
        <w:rPr>
          <w:rFonts w:ascii="Verdana" w:eastAsia="Verdana" w:hAnsi="Verdana" w:cs="Verdana"/>
          <w:color w:val="000000" w:themeColor="text1"/>
        </w:rPr>
      </w:pPr>
      <w:r w:rsidRPr="00AF6BFE">
        <w:rPr>
          <w:rFonts w:ascii="Verdana" w:eastAsia="Verdana" w:hAnsi="Verdana" w:cs="Verdana"/>
          <w:color w:val="000000" w:themeColor="text1"/>
        </w:rPr>
        <w:t>El desarrollo de la gestión documental en las entidades del sector ambiente, con enfoque a la gestión de documentos electrónicos de archivo, necesariamente debe propender por la incorporación de nuevas tecnologías hardware y software, especializados que faciliten el cumplimiento de los estándares de los procesos archivísticos, durante las etapas de la gestión documental y del ciclo vital de los documentos, la normatividad archivística, que den garantía del cumplimiento a las características de autenticidad y de preservación a largo plazo de los documentos generados en los sistemas adoptados por las entidades del sector.</w:t>
      </w:r>
    </w:p>
    <w:p w14:paraId="45D2D923" w14:textId="77777777" w:rsidR="007166F9" w:rsidRPr="00AF6BFE" w:rsidRDefault="007166F9" w:rsidP="002246B9">
      <w:pPr>
        <w:spacing w:line="276" w:lineRule="auto"/>
        <w:ind w:right="49"/>
        <w:jc w:val="both"/>
        <w:rPr>
          <w:rFonts w:ascii="Verdana" w:hAnsi="Verdana"/>
        </w:rPr>
      </w:pPr>
    </w:p>
    <w:p w14:paraId="18D4B698" w14:textId="15697A4E" w:rsidR="00F85F49" w:rsidRDefault="00F85F49" w:rsidP="002246B9">
      <w:pPr>
        <w:spacing w:line="276" w:lineRule="auto"/>
        <w:ind w:right="49"/>
        <w:jc w:val="both"/>
        <w:rPr>
          <w:rFonts w:ascii="Verdana" w:eastAsia="Verdana" w:hAnsi="Verdana" w:cs="Verdana"/>
          <w:color w:val="000000" w:themeColor="text1"/>
        </w:rPr>
      </w:pPr>
      <w:bookmarkStart w:id="29" w:name="_Int_MY6aXIEB"/>
      <w:r w:rsidRPr="00AF6BFE">
        <w:rPr>
          <w:rFonts w:ascii="Verdana" w:eastAsia="Verdana" w:hAnsi="Verdana" w:cs="Verdana"/>
          <w:color w:val="000000" w:themeColor="text1"/>
        </w:rPr>
        <w:t>En este sentido, se requiere del conocimiento previo de los logros alcanzados por las diferentes entidades del sector ambiente, en materia de la definición de un modelo de requisitos funcionales y no funcionales para la gestión de documentos electrónicos de archivo</w:t>
      </w:r>
      <w:r w:rsidR="007166F9">
        <w:rPr>
          <w:rFonts w:ascii="Verdana" w:eastAsia="Verdana" w:hAnsi="Verdana" w:cs="Verdana"/>
          <w:color w:val="000000" w:themeColor="text1"/>
        </w:rPr>
        <w:t>.</w:t>
      </w:r>
      <w:r w:rsidRPr="00AF6BFE">
        <w:rPr>
          <w:rFonts w:ascii="Verdana" w:eastAsia="Verdana" w:hAnsi="Verdana" w:cs="Verdana"/>
          <w:color w:val="000000" w:themeColor="text1"/>
        </w:rPr>
        <w:t xml:space="preserve"> </w:t>
      </w:r>
      <w:r w:rsidR="007166F9">
        <w:rPr>
          <w:rFonts w:ascii="Verdana" w:eastAsia="Verdana" w:hAnsi="Verdana" w:cs="Verdana"/>
          <w:color w:val="000000" w:themeColor="text1"/>
        </w:rPr>
        <w:t>C</w:t>
      </w:r>
      <w:r w:rsidRPr="00AF6BFE">
        <w:rPr>
          <w:rFonts w:ascii="Verdana" w:eastAsia="Verdana" w:hAnsi="Verdana" w:cs="Verdana"/>
          <w:color w:val="000000" w:themeColor="text1"/>
        </w:rPr>
        <w:t>omo es natural, algunas entidades estarán en un grado mayor de avance que otras, es por ello que se requiere del trabajo colaborativo entre las entidades del sector, de modo que se logre obtener un modelo de requisitos no funcionales y requisitos funcionales con un estándar mínimo de tendencia a la mejora y que los sistemas o el sistema de gestión documental adoptado cumpla con los requisitos exigidos por las normas archivísticas.</w:t>
      </w:r>
      <w:bookmarkEnd w:id="29"/>
    </w:p>
    <w:p w14:paraId="46366E20" w14:textId="77777777" w:rsidR="004B2C06" w:rsidRDefault="004B2C06" w:rsidP="002246B9">
      <w:pPr>
        <w:spacing w:line="276" w:lineRule="auto"/>
        <w:ind w:right="49"/>
        <w:jc w:val="both"/>
        <w:rPr>
          <w:rFonts w:ascii="Verdana" w:eastAsia="Verdana" w:hAnsi="Verdana" w:cs="Verdana"/>
          <w:color w:val="000000" w:themeColor="text1"/>
        </w:rPr>
      </w:pPr>
    </w:p>
    <w:p w14:paraId="706DFC1B" w14:textId="77777777" w:rsidR="004B2C06" w:rsidRDefault="004B2C06" w:rsidP="002246B9">
      <w:pPr>
        <w:spacing w:line="276" w:lineRule="auto"/>
        <w:ind w:right="49"/>
        <w:jc w:val="both"/>
        <w:rPr>
          <w:rFonts w:ascii="Verdana" w:eastAsia="Verdana" w:hAnsi="Verdana" w:cs="Verdana"/>
          <w:color w:val="000000" w:themeColor="text1"/>
        </w:rPr>
      </w:pPr>
    </w:p>
    <w:p w14:paraId="76423343" w14:textId="77777777" w:rsidR="004B2C06" w:rsidRDefault="004B2C06" w:rsidP="002246B9">
      <w:pPr>
        <w:spacing w:line="276" w:lineRule="auto"/>
        <w:ind w:right="49"/>
        <w:jc w:val="both"/>
        <w:rPr>
          <w:rFonts w:ascii="Verdana" w:eastAsia="Verdana" w:hAnsi="Verdana" w:cs="Verdana"/>
          <w:color w:val="000000" w:themeColor="text1"/>
        </w:rPr>
      </w:pPr>
    </w:p>
    <w:p w14:paraId="191187E1" w14:textId="3F91472A" w:rsidR="2C4E76BB" w:rsidRDefault="2C4E76BB" w:rsidP="2C4E76BB">
      <w:pPr>
        <w:pStyle w:val="Ttulo3"/>
        <w:ind w:left="709" w:right="49" w:hanging="709"/>
        <w:rPr>
          <w:rFonts w:ascii="Verdana" w:hAnsi="Verdana"/>
          <w:sz w:val="22"/>
          <w:szCs w:val="22"/>
        </w:rPr>
      </w:pPr>
    </w:p>
    <w:p w14:paraId="0EC9D35D" w14:textId="67615833" w:rsidR="00F85F49" w:rsidRPr="00887AC4" w:rsidRDefault="00376885" w:rsidP="00376885">
      <w:pPr>
        <w:pStyle w:val="Ttulo3"/>
        <w:ind w:left="709" w:right="49" w:hanging="709"/>
        <w:rPr>
          <w:rFonts w:ascii="Verdana" w:eastAsia="Arial Narrow" w:hAnsi="Verdana" w:cs="Arial Narrow"/>
          <w:sz w:val="22"/>
          <w:szCs w:val="22"/>
        </w:rPr>
      </w:pPr>
      <w:bookmarkStart w:id="30" w:name="_Toc164782017"/>
      <w:bookmarkStart w:id="31" w:name="_Toc164953811"/>
      <w:r>
        <w:rPr>
          <w:rFonts w:ascii="Verdana" w:hAnsi="Verdana"/>
          <w:sz w:val="22"/>
          <w:szCs w:val="22"/>
        </w:rPr>
        <w:t xml:space="preserve">6.1.3 </w:t>
      </w:r>
      <w:r w:rsidR="00F85F49" w:rsidRPr="00887AC4">
        <w:rPr>
          <w:rFonts w:ascii="Verdana" w:hAnsi="Verdana"/>
          <w:sz w:val="22"/>
          <w:szCs w:val="22"/>
        </w:rPr>
        <w:t>Promover la cultura organizacional frente a la gestión documental</w:t>
      </w:r>
      <w:bookmarkEnd w:id="30"/>
      <w:bookmarkEnd w:id="31"/>
      <w:r w:rsidR="00F85F49" w:rsidRPr="00887AC4">
        <w:rPr>
          <w:rFonts w:ascii="Verdana" w:hAnsi="Verdana"/>
          <w:sz w:val="22"/>
          <w:szCs w:val="22"/>
        </w:rPr>
        <w:t xml:space="preserve"> </w:t>
      </w:r>
    </w:p>
    <w:p w14:paraId="6FBE5E1D" w14:textId="4A7745D3" w:rsidR="00F85F49" w:rsidRPr="00AF6BFE" w:rsidRDefault="00F85F49" w:rsidP="004B2C06">
      <w:pPr>
        <w:spacing w:before="240" w:after="120" w:line="276" w:lineRule="auto"/>
        <w:ind w:right="49"/>
        <w:jc w:val="both"/>
        <w:rPr>
          <w:rFonts w:ascii="Verdana" w:eastAsia="Verdana" w:hAnsi="Verdana" w:cs="Verdana"/>
        </w:rPr>
      </w:pPr>
      <w:r w:rsidRPr="00AF6BFE">
        <w:rPr>
          <w:rFonts w:ascii="Verdana" w:eastAsia="Verdana" w:hAnsi="Verdana" w:cs="Verdana"/>
        </w:rPr>
        <w:t>Corresponde a la implementación de estrategias que promuevan una cultura al interior de las entidades y que agregue valor en la creación de conocimiento, a partir del desarrollo de ac</w:t>
      </w:r>
      <w:r w:rsidR="00815F4C">
        <w:rPr>
          <w:rFonts w:ascii="Verdana" w:eastAsia="Verdana" w:hAnsi="Verdana" w:cs="Verdana"/>
        </w:rPr>
        <w:t>ciones</w:t>
      </w:r>
      <w:r w:rsidRPr="00AF6BFE">
        <w:rPr>
          <w:rFonts w:ascii="Verdana" w:eastAsia="Verdana" w:hAnsi="Verdana" w:cs="Verdana"/>
        </w:rPr>
        <w:t xml:space="preserve"> que impacten el desempeño de las organizaciones</w:t>
      </w:r>
      <w:r w:rsidR="00815F4C">
        <w:rPr>
          <w:rFonts w:ascii="Verdana" w:eastAsia="Verdana" w:hAnsi="Verdana" w:cs="Verdana"/>
        </w:rPr>
        <w:t>, generando</w:t>
      </w:r>
      <w:r w:rsidR="000D05EA">
        <w:rPr>
          <w:rFonts w:ascii="Verdana" w:eastAsia="Verdana" w:hAnsi="Verdana" w:cs="Verdana"/>
        </w:rPr>
        <w:t xml:space="preserve"> </w:t>
      </w:r>
      <w:r w:rsidRPr="00AF6BFE">
        <w:rPr>
          <w:rFonts w:ascii="Verdana" w:eastAsia="Verdana" w:hAnsi="Verdana" w:cs="Verdana"/>
        </w:rPr>
        <w:t xml:space="preserve">conciencia </w:t>
      </w:r>
      <w:r w:rsidR="00815F4C">
        <w:rPr>
          <w:rFonts w:ascii="Verdana" w:eastAsia="Verdana" w:hAnsi="Verdana" w:cs="Verdana"/>
        </w:rPr>
        <w:t>en cuanto a</w:t>
      </w:r>
      <w:r w:rsidRPr="00AF6BFE">
        <w:rPr>
          <w:rFonts w:ascii="Verdana" w:eastAsia="Verdana" w:hAnsi="Verdana" w:cs="Verdana"/>
        </w:rPr>
        <w:t xml:space="preserve"> la relevancia de mantener registros precisos, accesibles y actualizados, así como fomentar hábitos y políticas que promuevan la organización, clasificación y preservación adecuada de la información documental. </w:t>
      </w:r>
    </w:p>
    <w:p w14:paraId="752D7BBD" w14:textId="77777777" w:rsidR="00F85F49" w:rsidRPr="00AF6BFE" w:rsidRDefault="00F85F49" w:rsidP="00FC7A1D">
      <w:pPr>
        <w:ind w:right="49"/>
        <w:jc w:val="both"/>
        <w:rPr>
          <w:rFonts w:ascii="Verdana" w:hAnsi="Verdana"/>
          <w:lang w:val="es-MX"/>
        </w:rPr>
      </w:pPr>
    </w:p>
    <w:p w14:paraId="6CF0EF94" w14:textId="03737057" w:rsidR="00F85F49" w:rsidRPr="00E60CB7" w:rsidRDefault="00376885" w:rsidP="00376885">
      <w:pPr>
        <w:pStyle w:val="Ttulo3"/>
        <w:ind w:left="0" w:right="49" w:firstLine="0"/>
        <w:rPr>
          <w:rFonts w:ascii="Verdana" w:hAnsi="Verdana"/>
          <w:sz w:val="22"/>
          <w:szCs w:val="22"/>
        </w:rPr>
      </w:pPr>
      <w:bookmarkStart w:id="32" w:name="_Toc164782018"/>
      <w:bookmarkStart w:id="33" w:name="_Toc164953812"/>
      <w:r>
        <w:rPr>
          <w:rFonts w:ascii="Verdana" w:hAnsi="Verdana"/>
          <w:sz w:val="22"/>
          <w:szCs w:val="22"/>
        </w:rPr>
        <w:t xml:space="preserve">6.1.4 </w:t>
      </w:r>
      <w:r w:rsidR="00F85F49" w:rsidRPr="00E60CB7">
        <w:rPr>
          <w:rFonts w:ascii="Verdana" w:hAnsi="Verdana"/>
          <w:sz w:val="22"/>
          <w:szCs w:val="22"/>
        </w:rPr>
        <w:t>Metas e Indicadores</w:t>
      </w:r>
      <w:bookmarkEnd w:id="32"/>
      <w:bookmarkEnd w:id="33"/>
    </w:p>
    <w:p w14:paraId="7223EC96" w14:textId="77777777" w:rsidR="00F85F49" w:rsidRPr="00AF6BFE" w:rsidRDefault="00F85F49" w:rsidP="00FC7A1D">
      <w:pPr>
        <w:ind w:right="49"/>
        <w:rPr>
          <w:rFonts w:ascii="Verdana" w:hAnsi="Verdana"/>
        </w:rPr>
      </w:pPr>
    </w:p>
    <w:tbl>
      <w:tblPr>
        <w:tblStyle w:val="Tablaconcuadrcula"/>
        <w:tblW w:w="0" w:type="auto"/>
        <w:tblLook w:val="04A0" w:firstRow="1" w:lastRow="0" w:firstColumn="1" w:lastColumn="0" w:noHBand="0" w:noVBand="1"/>
      </w:tblPr>
      <w:tblGrid>
        <w:gridCol w:w="2380"/>
        <w:gridCol w:w="2380"/>
        <w:gridCol w:w="2366"/>
        <w:gridCol w:w="1702"/>
      </w:tblGrid>
      <w:tr w:rsidR="00C019EC" w:rsidRPr="001A183C" w14:paraId="0DCAC70C" w14:textId="688CCEE3" w:rsidTr="00C019EC">
        <w:trPr>
          <w:tblHeader/>
        </w:trPr>
        <w:tc>
          <w:tcPr>
            <w:tcW w:w="2380" w:type="dxa"/>
          </w:tcPr>
          <w:p w14:paraId="67381F04" w14:textId="70B5DCB3" w:rsidR="00C019EC" w:rsidRPr="001A183C" w:rsidRDefault="00C019EC" w:rsidP="00FC7A1D">
            <w:pPr>
              <w:spacing w:before="240" w:after="120"/>
              <w:ind w:right="49"/>
              <w:jc w:val="center"/>
              <w:rPr>
                <w:rFonts w:ascii="Verdana" w:eastAsia="Verdana" w:hAnsi="Verdana" w:cs="Verdana"/>
                <w:b/>
                <w:bCs/>
                <w:sz w:val="20"/>
                <w:szCs w:val="20"/>
              </w:rPr>
            </w:pPr>
            <w:r>
              <w:rPr>
                <w:rFonts w:ascii="Verdana" w:eastAsia="Verdana" w:hAnsi="Verdana" w:cs="Verdana"/>
                <w:b/>
                <w:bCs/>
                <w:sz w:val="20"/>
                <w:szCs w:val="20"/>
              </w:rPr>
              <w:t>ACCION</w:t>
            </w:r>
          </w:p>
        </w:tc>
        <w:tc>
          <w:tcPr>
            <w:tcW w:w="2380" w:type="dxa"/>
          </w:tcPr>
          <w:p w14:paraId="6F0AC546" w14:textId="7D12BDC0" w:rsidR="00C019EC" w:rsidRPr="001A183C" w:rsidRDefault="00C019EC" w:rsidP="00FC7A1D">
            <w:pPr>
              <w:spacing w:before="240" w:after="120"/>
              <w:ind w:right="49"/>
              <w:jc w:val="center"/>
              <w:rPr>
                <w:rFonts w:ascii="Verdana" w:eastAsia="Verdana" w:hAnsi="Verdana" w:cs="Verdana"/>
                <w:b/>
                <w:bCs/>
                <w:sz w:val="20"/>
                <w:szCs w:val="20"/>
              </w:rPr>
            </w:pPr>
            <w:r>
              <w:rPr>
                <w:rFonts w:ascii="Verdana" w:eastAsia="Verdana" w:hAnsi="Verdana" w:cs="Verdana"/>
                <w:b/>
                <w:bCs/>
                <w:sz w:val="20"/>
                <w:szCs w:val="20"/>
              </w:rPr>
              <w:t>ACTIVIDAD</w:t>
            </w:r>
          </w:p>
        </w:tc>
        <w:tc>
          <w:tcPr>
            <w:tcW w:w="2366" w:type="dxa"/>
          </w:tcPr>
          <w:p w14:paraId="0B3F130E" w14:textId="77777777" w:rsidR="00C019EC" w:rsidRPr="001A183C" w:rsidRDefault="00C019EC" w:rsidP="00FC7A1D">
            <w:pPr>
              <w:spacing w:before="240" w:after="120"/>
              <w:ind w:right="49"/>
              <w:jc w:val="center"/>
              <w:rPr>
                <w:rFonts w:ascii="Verdana" w:eastAsia="Verdana" w:hAnsi="Verdana" w:cs="Verdana"/>
                <w:b/>
                <w:bCs/>
                <w:sz w:val="20"/>
                <w:szCs w:val="20"/>
              </w:rPr>
            </w:pPr>
            <w:r w:rsidRPr="001A183C">
              <w:rPr>
                <w:rFonts w:ascii="Verdana" w:eastAsia="Verdana" w:hAnsi="Verdana" w:cs="Verdana"/>
                <w:b/>
                <w:bCs/>
                <w:sz w:val="20"/>
                <w:szCs w:val="20"/>
              </w:rPr>
              <w:t>INDICADOR</w:t>
            </w:r>
          </w:p>
        </w:tc>
        <w:tc>
          <w:tcPr>
            <w:tcW w:w="1702" w:type="dxa"/>
          </w:tcPr>
          <w:p w14:paraId="7CE9BECA" w14:textId="166F6E16" w:rsidR="00C019EC" w:rsidRPr="001A183C" w:rsidRDefault="00C019EC" w:rsidP="00FC7A1D">
            <w:pPr>
              <w:spacing w:before="240" w:after="120"/>
              <w:ind w:right="49"/>
              <w:jc w:val="center"/>
              <w:rPr>
                <w:rFonts w:ascii="Verdana" w:eastAsia="Verdana" w:hAnsi="Verdana" w:cs="Verdana"/>
                <w:b/>
                <w:bCs/>
                <w:sz w:val="20"/>
                <w:szCs w:val="20"/>
              </w:rPr>
            </w:pPr>
            <w:r>
              <w:rPr>
                <w:rFonts w:ascii="Verdana" w:eastAsia="Verdana" w:hAnsi="Verdana" w:cs="Verdana"/>
                <w:b/>
                <w:bCs/>
                <w:sz w:val="20"/>
                <w:szCs w:val="20"/>
              </w:rPr>
              <w:t>META</w:t>
            </w:r>
          </w:p>
        </w:tc>
      </w:tr>
      <w:tr w:rsidR="00C019EC" w:rsidRPr="001A183C" w14:paraId="666A9332" w14:textId="2E4953E7" w:rsidTr="00E7040F">
        <w:trPr>
          <w:trHeight w:val="1117"/>
        </w:trPr>
        <w:tc>
          <w:tcPr>
            <w:tcW w:w="2380" w:type="dxa"/>
          </w:tcPr>
          <w:p w14:paraId="3742CB5C" w14:textId="77777777" w:rsidR="00C019EC" w:rsidRPr="001A183C" w:rsidRDefault="00C019EC" w:rsidP="00376885">
            <w:pPr>
              <w:ind w:right="49"/>
              <w:jc w:val="both"/>
              <w:rPr>
                <w:rFonts w:ascii="Verdana" w:eastAsia="Verdana" w:hAnsi="Verdana" w:cs="Verdana"/>
                <w:sz w:val="20"/>
                <w:szCs w:val="20"/>
              </w:rPr>
            </w:pPr>
            <w:r w:rsidRPr="001A183C">
              <w:rPr>
                <w:rFonts w:ascii="Verdana" w:hAnsi="Verdana"/>
                <w:sz w:val="20"/>
                <w:szCs w:val="20"/>
              </w:rPr>
              <w:t>Formular el modelo de la estructura de servicios para las áreas de gestión documental</w:t>
            </w:r>
          </w:p>
        </w:tc>
        <w:tc>
          <w:tcPr>
            <w:tcW w:w="2380" w:type="dxa"/>
          </w:tcPr>
          <w:p w14:paraId="18806483" w14:textId="0B8381C9" w:rsidR="00C019EC" w:rsidRPr="001A183C" w:rsidRDefault="00C019EC" w:rsidP="00FC7A1D">
            <w:pPr>
              <w:spacing w:before="240" w:after="120"/>
              <w:ind w:right="49"/>
              <w:jc w:val="both"/>
              <w:rPr>
                <w:rFonts w:ascii="Verdana" w:eastAsia="Verdana" w:hAnsi="Verdana" w:cs="Verdana"/>
                <w:sz w:val="20"/>
                <w:szCs w:val="20"/>
              </w:rPr>
            </w:pPr>
            <w:r>
              <w:rPr>
                <w:rFonts w:ascii="Verdana" w:eastAsia="Verdana" w:hAnsi="Verdana" w:cs="Verdana"/>
                <w:sz w:val="20"/>
                <w:szCs w:val="20"/>
              </w:rPr>
              <w:t xml:space="preserve">Elaborar y aprobar </w:t>
            </w:r>
            <w:r w:rsidRPr="001A183C">
              <w:rPr>
                <w:rFonts w:ascii="Verdana" w:eastAsia="Verdana" w:hAnsi="Verdana" w:cs="Verdana"/>
                <w:sz w:val="20"/>
                <w:szCs w:val="20"/>
              </w:rPr>
              <w:t>el modelo de estructura de servicios por parte de la Mesa Sectorial.</w:t>
            </w:r>
          </w:p>
        </w:tc>
        <w:tc>
          <w:tcPr>
            <w:tcW w:w="2366" w:type="dxa"/>
          </w:tcPr>
          <w:p w14:paraId="109CB223" w14:textId="45F70262" w:rsidR="00C019EC" w:rsidRPr="001A183C" w:rsidRDefault="00C019EC" w:rsidP="00FC7A1D">
            <w:pPr>
              <w:spacing w:before="240" w:after="120"/>
              <w:ind w:right="49"/>
              <w:jc w:val="both"/>
              <w:rPr>
                <w:rFonts w:ascii="Verdana" w:hAnsi="Verdana"/>
                <w:sz w:val="20"/>
                <w:szCs w:val="20"/>
              </w:rPr>
            </w:pPr>
            <w:r w:rsidRPr="001A183C">
              <w:rPr>
                <w:rFonts w:ascii="Verdana" w:eastAsia="Verdana" w:hAnsi="Verdana" w:cs="Verdana"/>
                <w:i/>
                <w:iCs/>
                <w:sz w:val="20"/>
                <w:szCs w:val="20"/>
              </w:rPr>
              <w:t xml:space="preserve">Un modelo de estructura de servicios </w:t>
            </w:r>
            <w:r>
              <w:rPr>
                <w:rFonts w:ascii="Verdana" w:eastAsia="Verdana" w:hAnsi="Verdana" w:cs="Verdana"/>
                <w:i/>
                <w:iCs/>
                <w:sz w:val="20"/>
                <w:szCs w:val="20"/>
              </w:rPr>
              <w:t xml:space="preserve">elaborado y </w:t>
            </w:r>
            <w:r w:rsidRPr="001A183C">
              <w:rPr>
                <w:rFonts w:ascii="Verdana" w:eastAsia="Verdana" w:hAnsi="Verdana" w:cs="Verdana"/>
                <w:i/>
                <w:iCs/>
                <w:sz w:val="20"/>
                <w:szCs w:val="20"/>
              </w:rPr>
              <w:t>aprobado</w:t>
            </w:r>
          </w:p>
        </w:tc>
        <w:tc>
          <w:tcPr>
            <w:tcW w:w="1702" w:type="dxa"/>
            <w:vAlign w:val="center"/>
          </w:tcPr>
          <w:p w14:paraId="4E249CF5" w14:textId="4BDEEE5A" w:rsidR="00C019EC" w:rsidRPr="001A183C" w:rsidRDefault="00C019EC" w:rsidP="00E7040F">
            <w:pPr>
              <w:spacing w:before="240" w:after="120"/>
              <w:ind w:right="49"/>
              <w:jc w:val="center"/>
              <w:rPr>
                <w:rFonts w:ascii="Verdana" w:eastAsia="Verdana" w:hAnsi="Verdana" w:cs="Verdana"/>
                <w:i/>
                <w:iCs/>
                <w:sz w:val="20"/>
                <w:szCs w:val="20"/>
              </w:rPr>
            </w:pPr>
            <w:r>
              <w:rPr>
                <w:rFonts w:ascii="Verdana" w:eastAsia="Verdana" w:hAnsi="Verdana" w:cs="Verdana"/>
                <w:i/>
                <w:iCs/>
                <w:sz w:val="20"/>
                <w:szCs w:val="20"/>
              </w:rPr>
              <w:t>1</w:t>
            </w:r>
          </w:p>
        </w:tc>
      </w:tr>
      <w:tr w:rsidR="00E7040F" w:rsidRPr="001A183C" w14:paraId="23212D99" w14:textId="6DA64D40" w:rsidTr="00E7040F">
        <w:trPr>
          <w:trHeight w:val="906"/>
        </w:trPr>
        <w:tc>
          <w:tcPr>
            <w:tcW w:w="2380" w:type="dxa"/>
          </w:tcPr>
          <w:p w14:paraId="219DE4FE" w14:textId="49BB2009" w:rsidR="00E7040F" w:rsidRPr="001A183C" w:rsidRDefault="00E7040F" w:rsidP="00E7040F">
            <w:pPr>
              <w:ind w:right="49"/>
              <w:jc w:val="both"/>
              <w:rPr>
                <w:rFonts w:ascii="Verdana" w:eastAsia="Verdana" w:hAnsi="Verdana" w:cs="Verdana"/>
                <w:sz w:val="20"/>
                <w:szCs w:val="20"/>
              </w:rPr>
            </w:pPr>
            <w:r w:rsidRPr="001A183C">
              <w:rPr>
                <w:rFonts w:ascii="Verdana" w:hAnsi="Verdana"/>
                <w:sz w:val="20"/>
                <w:szCs w:val="20"/>
              </w:rPr>
              <w:t>Formular el modelo de requisitos</w:t>
            </w:r>
            <w:r w:rsidR="000A0239">
              <w:rPr>
                <w:rFonts w:ascii="Verdana" w:hAnsi="Verdana"/>
                <w:sz w:val="20"/>
                <w:szCs w:val="20"/>
              </w:rPr>
              <w:t xml:space="preserve"> referente del sector</w:t>
            </w:r>
            <w:r w:rsidRPr="001A183C">
              <w:rPr>
                <w:rFonts w:ascii="Verdana" w:hAnsi="Verdana"/>
                <w:sz w:val="20"/>
                <w:szCs w:val="20"/>
              </w:rPr>
              <w:t xml:space="preserve"> para la gestión de documentos electrónicos</w:t>
            </w:r>
          </w:p>
        </w:tc>
        <w:tc>
          <w:tcPr>
            <w:tcW w:w="2380" w:type="dxa"/>
          </w:tcPr>
          <w:p w14:paraId="4166B978" w14:textId="2DE78CE3" w:rsidR="00E7040F" w:rsidRPr="001A183C" w:rsidRDefault="00E7040F" w:rsidP="00E7040F">
            <w:pPr>
              <w:spacing w:before="240" w:after="120"/>
              <w:ind w:right="49"/>
              <w:jc w:val="both"/>
              <w:rPr>
                <w:rFonts w:ascii="Verdana" w:eastAsia="Verdana" w:hAnsi="Verdana" w:cs="Verdana"/>
                <w:sz w:val="20"/>
                <w:szCs w:val="20"/>
                <w:highlight w:val="yellow"/>
              </w:rPr>
            </w:pPr>
            <w:r>
              <w:rPr>
                <w:rFonts w:ascii="Verdana" w:eastAsia="Verdana" w:hAnsi="Verdana" w:cs="Verdana"/>
                <w:sz w:val="20"/>
                <w:szCs w:val="20"/>
              </w:rPr>
              <w:t>E</w:t>
            </w:r>
            <w:r w:rsidRPr="001A183C">
              <w:rPr>
                <w:rFonts w:ascii="Verdana" w:eastAsia="Verdana" w:hAnsi="Verdana" w:cs="Verdana"/>
                <w:sz w:val="20"/>
                <w:szCs w:val="20"/>
              </w:rPr>
              <w:t>l</w:t>
            </w:r>
            <w:r>
              <w:rPr>
                <w:rFonts w:ascii="Verdana" w:eastAsia="Verdana" w:hAnsi="Verdana" w:cs="Verdana"/>
                <w:sz w:val="20"/>
                <w:szCs w:val="20"/>
              </w:rPr>
              <w:t>aborar el</w:t>
            </w:r>
            <w:r w:rsidRPr="001A183C">
              <w:rPr>
                <w:rFonts w:ascii="Verdana" w:eastAsia="Verdana" w:hAnsi="Verdana" w:cs="Verdana"/>
                <w:sz w:val="20"/>
                <w:szCs w:val="20"/>
              </w:rPr>
              <w:t xml:space="preserve"> modelo de requisitos para la gestión de documentos electrónicos referente del sector por parte de la Mesa Sectorial.</w:t>
            </w:r>
          </w:p>
        </w:tc>
        <w:tc>
          <w:tcPr>
            <w:tcW w:w="2366" w:type="dxa"/>
          </w:tcPr>
          <w:p w14:paraId="3D70956C" w14:textId="07BF61EA" w:rsidR="00E7040F" w:rsidRPr="001A183C" w:rsidRDefault="00E7040F" w:rsidP="00E7040F">
            <w:pPr>
              <w:spacing w:before="240" w:after="120"/>
              <w:ind w:right="49"/>
              <w:jc w:val="both"/>
              <w:rPr>
                <w:rFonts w:ascii="Verdana" w:eastAsia="Verdana" w:hAnsi="Verdana" w:cs="Verdana"/>
                <w:i/>
                <w:iCs/>
                <w:sz w:val="20"/>
                <w:szCs w:val="20"/>
              </w:rPr>
            </w:pPr>
            <w:r w:rsidRPr="001A183C">
              <w:rPr>
                <w:rFonts w:ascii="Verdana" w:eastAsia="Verdana" w:hAnsi="Verdana" w:cs="Verdana"/>
                <w:i/>
                <w:iCs/>
                <w:sz w:val="20"/>
                <w:szCs w:val="20"/>
              </w:rPr>
              <w:t>Un modelo de requisitos para la gestión de documentos electrónicos referente del sector aprobado</w:t>
            </w:r>
          </w:p>
        </w:tc>
        <w:tc>
          <w:tcPr>
            <w:tcW w:w="1702" w:type="dxa"/>
            <w:vAlign w:val="center"/>
          </w:tcPr>
          <w:p w14:paraId="1FEE7FD2" w14:textId="0DFDE626" w:rsidR="00E7040F" w:rsidRPr="001A183C" w:rsidRDefault="00E7040F" w:rsidP="00E7040F">
            <w:pPr>
              <w:spacing w:before="240" w:after="120"/>
              <w:ind w:right="49"/>
              <w:jc w:val="center"/>
              <w:rPr>
                <w:rFonts w:ascii="Verdana" w:eastAsia="Verdana" w:hAnsi="Verdana" w:cs="Verdana"/>
                <w:i/>
                <w:iCs/>
                <w:sz w:val="20"/>
                <w:szCs w:val="20"/>
              </w:rPr>
            </w:pPr>
            <w:r>
              <w:rPr>
                <w:rFonts w:ascii="Verdana" w:eastAsia="Verdana" w:hAnsi="Verdana" w:cs="Verdana"/>
                <w:i/>
                <w:iCs/>
                <w:sz w:val="20"/>
                <w:szCs w:val="20"/>
              </w:rPr>
              <w:t>1</w:t>
            </w:r>
          </w:p>
        </w:tc>
      </w:tr>
      <w:tr w:rsidR="00E7040F" w:rsidRPr="001A183C" w14:paraId="74A62532" w14:textId="1BAA609A" w:rsidTr="00E7040F">
        <w:tc>
          <w:tcPr>
            <w:tcW w:w="2380" w:type="dxa"/>
          </w:tcPr>
          <w:p w14:paraId="4ADF067F" w14:textId="77777777" w:rsidR="00E7040F" w:rsidRPr="001A183C" w:rsidRDefault="00E7040F" w:rsidP="00E7040F">
            <w:pPr>
              <w:ind w:right="49"/>
              <w:jc w:val="both"/>
              <w:rPr>
                <w:rFonts w:ascii="Verdana" w:eastAsia="Arial Narrow" w:hAnsi="Verdana" w:cs="Arial Narrow"/>
                <w:sz w:val="20"/>
                <w:szCs w:val="20"/>
              </w:rPr>
            </w:pPr>
            <w:r w:rsidRPr="001A183C">
              <w:rPr>
                <w:rFonts w:ascii="Verdana" w:hAnsi="Verdana"/>
                <w:sz w:val="20"/>
                <w:szCs w:val="20"/>
              </w:rPr>
              <w:t xml:space="preserve">Promover la cultura organizacional frente a la gestión documental </w:t>
            </w:r>
          </w:p>
          <w:p w14:paraId="69090DA7" w14:textId="77777777" w:rsidR="00E7040F" w:rsidRPr="001A183C" w:rsidRDefault="00E7040F" w:rsidP="00E7040F">
            <w:pPr>
              <w:spacing w:before="240" w:after="120"/>
              <w:ind w:right="49"/>
              <w:jc w:val="both"/>
              <w:rPr>
                <w:rFonts w:ascii="Verdana" w:eastAsia="Verdana" w:hAnsi="Verdana" w:cs="Verdana"/>
                <w:sz w:val="20"/>
                <w:szCs w:val="20"/>
              </w:rPr>
            </w:pPr>
          </w:p>
        </w:tc>
        <w:tc>
          <w:tcPr>
            <w:tcW w:w="2380" w:type="dxa"/>
          </w:tcPr>
          <w:p w14:paraId="1B5D9F81" w14:textId="542B6440" w:rsidR="00E7040F" w:rsidRPr="00E7040F" w:rsidRDefault="00E7040F" w:rsidP="00E7040F">
            <w:pPr>
              <w:spacing w:before="240" w:after="120"/>
              <w:ind w:right="49"/>
              <w:jc w:val="both"/>
              <w:rPr>
                <w:rFonts w:ascii="Verdana" w:eastAsia="Verdana" w:hAnsi="Verdana" w:cs="Verdana"/>
                <w:sz w:val="20"/>
                <w:szCs w:val="20"/>
              </w:rPr>
            </w:pPr>
            <w:r w:rsidRPr="00E7040F">
              <w:rPr>
                <w:rFonts w:ascii="Verdana" w:eastAsia="Verdana" w:hAnsi="Verdana" w:cs="Verdana"/>
                <w:sz w:val="20"/>
                <w:szCs w:val="20"/>
              </w:rPr>
              <w:t xml:space="preserve">Realizar </w:t>
            </w:r>
            <w:r>
              <w:rPr>
                <w:rFonts w:ascii="Verdana" w:eastAsia="Verdana" w:hAnsi="Verdana" w:cs="Verdana"/>
                <w:sz w:val="20"/>
                <w:szCs w:val="20"/>
              </w:rPr>
              <w:t xml:space="preserve">las acciones </w:t>
            </w:r>
            <w:r w:rsidRPr="00E7040F">
              <w:rPr>
                <w:rFonts w:ascii="Verdana" w:eastAsia="Verdana" w:hAnsi="Verdana" w:cs="Verdana"/>
                <w:sz w:val="20"/>
                <w:szCs w:val="20"/>
              </w:rPr>
              <w:t>de cultura organizacional programadas por la Mesa Sectorial</w:t>
            </w:r>
          </w:p>
        </w:tc>
        <w:tc>
          <w:tcPr>
            <w:tcW w:w="2366" w:type="dxa"/>
          </w:tcPr>
          <w:p w14:paraId="71BCD78D" w14:textId="77777777" w:rsidR="00E7040F" w:rsidRPr="001A183C" w:rsidRDefault="00E7040F" w:rsidP="00E7040F">
            <w:pPr>
              <w:keepNext/>
              <w:spacing w:before="240" w:after="120"/>
              <w:ind w:right="49"/>
              <w:jc w:val="both"/>
              <w:rPr>
                <w:rFonts w:ascii="Verdana" w:eastAsia="Verdana" w:hAnsi="Verdana" w:cs="Verdana"/>
                <w:sz w:val="20"/>
                <w:szCs w:val="20"/>
              </w:rPr>
            </w:pPr>
            <w:r w:rsidRPr="001A183C">
              <w:rPr>
                <w:rFonts w:ascii="Verdana" w:eastAsia="Verdana" w:hAnsi="Verdana" w:cs="Verdana"/>
                <w:sz w:val="20"/>
                <w:szCs w:val="20"/>
              </w:rPr>
              <w:t>(Número de acciones realizadas / Número total de acciones programadas) *100</w:t>
            </w:r>
          </w:p>
        </w:tc>
        <w:tc>
          <w:tcPr>
            <w:tcW w:w="1702" w:type="dxa"/>
            <w:vAlign w:val="center"/>
          </w:tcPr>
          <w:p w14:paraId="7248A818" w14:textId="6F68BEF6" w:rsidR="00E7040F" w:rsidRPr="001A183C" w:rsidRDefault="00E7040F" w:rsidP="00E7040F">
            <w:pPr>
              <w:keepNext/>
              <w:spacing w:before="240" w:after="120"/>
              <w:ind w:right="49"/>
              <w:jc w:val="center"/>
              <w:rPr>
                <w:rFonts w:ascii="Verdana" w:eastAsia="Verdana" w:hAnsi="Verdana" w:cs="Verdana"/>
                <w:sz w:val="20"/>
                <w:szCs w:val="20"/>
              </w:rPr>
            </w:pPr>
            <w:r>
              <w:rPr>
                <w:rFonts w:ascii="Verdana" w:eastAsia="Verdana" w:hAnsi="Verdana" w:cs="Verdana"/>
                <w:sz w:val="20"/>
                <w:szCs w:val="20"/>
              </w:rPr>
              <w:t>100%</w:t>
            </w:r>
          </w:p>
        </w:tc>
      </w:tr>
    </w:tbl>
    <w:p w14:paraId="24EDDB70" w14:textId="7C260D31" w:rsidR="00F85F49" w:rsidRPr="00B827B9" w:rsidRDefault="00B827B9" w:rsidP="00B827B9">
      <w:pPr>
        <w:pStyle w:val="Descripcin"/>
        <w:jc w:val="center"/>
        <w:rPr>
          <w:rFonts w:ascii="Verdana" w:hAnsi="Verdana"/>
          <w:color w:val="auto"/>
          <w:sz w:val="20"/>
          <w:szCs w:val="20"/>
          <w:lang w:val="es-MX"/>
        </w:rPr>
      </w:pPr>
      <w:bookmarkStart w:id="34" w:name="_Toc164954381"/>
      <w:r w:rsidRPr="00B827B9">
        <w:rPr>
          <w:color w:val="auto"/>
          <w:sz w:val="20"/>
          <w:szCs w:val="20"/>
        </w:rPr>
        <w:t xml:space="preserve">Tabla </w:t>
      </w:r>
      <w:r w:rsidRPr="00B827B9">
        <w:rPr>
          <w:color w:val="auto"/>
          <w:sz w:val="20"/>
          <w:szCs w:val="20"/>
        </w:rPr>
        <w:fldChar w:fldCharType="begin"/>
      </w:r>
      <w:r w:rsidRPr="00B827B9">
        <w:rPr>
          <w:color w:val="auto"/>
          <w:sz w:val="20"/>
          <w:szCs w:val="20"/>
        </w:rPr>
        <w:instrText xml:space="preserve"> SEQ Tabla \* ARABIC </w:instrText>
      </w:r>
      <w:r w:rsidRPr="00B827B9">
        <w:rPr>
          <w:color w:val="auto"/>
          <w:sz w:val="20"/>
          <w:szCs w:val="20"/>
        </w:rPr>
        <w:fldChar w:fldCharType="separate"/>
      </w:r>
      <w:r>
        <w:rPr>
          <w:noProof/>
          <w:color w:val="auto"/>
          <w:sz w:val="20"/>
          <w:szCs w:val="20"/>
        </w:rPr>
        <w:t>1</w:t>
      </w:r>
      <w:r w:rsidRPr="00B827B9">
        <w:rPr>
          <w:color w:val="auto"/>
          <w:sz w:val="20"/>
          <w:szCs w:val="20"/>
        </w:rPr>
        <w:fldChar w:fldCharType="end"/>
      </w:r>
      <w:r w:rsidRPr="00B827B9">
        <w:rPr>
          <w:color w:val="auto"/>
          <w:sz w:val="20"/>
          <w:szCs w:val="20"/>
        </w:rPr>
        <w:t>. Metas e indicadores línea de acción 1</w:t>
      </w:r>
      <w:bookmarkEnd w:id="34"/>
    </w:p>
    <w:p w14:paraId="54081D4C" w14:textId="77777777" w:rsidR="00F85F49" w:rsidRDefault="00F85F49" w:rsidP="00FC7A1D">
      <w:pPr>
        <w:ind w:right="49"/>
        <w:jc w:val="both"/>
        <w:rPr>
          <w:rFonts w:ascii="Verdana" w:hAnsi="Verdana"/>
          <w:lang w:val="es-MX"/>
        </w:rPr>
      </w:pPr>
    </w:p>
    <w:p w14:paraId="073103FC" w14:textId="77777777" w:rsidR="000D05EA" w:rsidRDefault="000D05EA" w:rsidP="00FC7A1D">
      <w:pPr>
        <w:ind w:right="49"/>
        <w:jc w:val="both"/>
        <w:rPr>
          <w:rFonts w:ascii="Verdana" w:hAnsi="Verdana"/>
          <w:lang w:val="es-MX"/>
        </w:rPr>
      </w:pPr>
    </w:p>
    <w:p w14:paraId="0E1DD291" w14:textId="77777777" w:rsidR="000D05EA" w:rsidRDefault="000D05EA" w:rsidP="00FC7A1D">
      <w:pPr>
        <w:ind w:right="49"/>
        <w:jc w:val="both"/>
        <w:rPr>
          <w:rFonts w:ascii="Verdana" w:hAnsi="Verdana"/>
          <w:lang w:val="es-MX"/>
        </w:rPr>
      </w:pPr>
    </w:p>
    <w:p w14:paraId="1543EAF7" w14:textId="77777777" w:rsidR="007C6E55" w:rsidRDefault="007C6E55" w:rsidP="00FC7A1D">
      <w:pPr>
        <w:ind w:right="49"/>
        <w:jc w:val="both"/>
        <w:rPr>
          <w:rFonts w:ascii="Verdana" w:hAnsi="Verdana"/>
          <w:lang w:val="es-MX"/>
        </w:rPr>
      </w:pPr>
    </w:p>
    <w:p w14:paraId="481B46AB" w14:textId="77777777" w:rsidR="007C6E55" w:rsidRDefault="007C6E55" w:rsidP="00FC7A1D">
      <w:pPr>
        <w:ind w:right="49"/>
        <w:jc w:val="both"/>
        <w:rPr>
          <w:rFonts w:ascii="Verdana" w:hAnsi="Verdana"/>
          <w:lang w:val="es-MX"/>
        </w:rPr>
      </w:pPr>
    </w:p>
    <w:p w14:paraId="2240FECB" w14:textId="77777777" w:rsidR="000D05EA" w:rsidRDefault="000D05EA" w:rsidP="00FC7A1D">
      <w:pPr>
        <w:ind w:right="49"/>
        <w:jc w:val="both"/>
        <w:rPr>
          <w:rFonts w:ascii="Verdana" w:hAnsi="Verdana"/>
          <w:lang w:val="es-MX"/>
        </w:rPr>
      </w:pPr>
    </w:p>
    <w:p w14:paraId="5658BCA2" w14:textId="686EC0F9" w:rsidR="00F85F49" w:rsidRPr="00B833BE" w:rsidRDefault="00376885" w:rsidP="00376885">
      <w:pPr>
        <w:pStyle w:val="Ttulo2"/>
        <w:ind w:left="567" w:right="49" w:hanging="567"/>
        <w:jc w:val="both"/>
        <w:rPr>
          <w:rFonts w:ascii="Verdana" w:hAnsi="Verdana"/>
          <w:sz w:val="22"/>
        </w:rPr>
      </w:pPr>
      <w:bookmarkStart w:id="35" w:name="_Toc164782019"/>
      <w:bookmarkStart w:id="36" w:name="_Toc164953813"/>
      <w:r>
        <w:rPr>
          <w:rFonts w:ascii="Verdana" w:hAnsi="Verdana"/>
          <w:sz w:val="22"/>
        </w:rPr>
        <w:lastRenderedPageBreak/>
        <w:t xml:space="preserve">6.2 </w:t>
      </w:r>
      <w:r w:rsidR="00F85F49" w:rsidRPr="00B833BE">
        <w:rPr>
          <w:rFonts w:ascii="Verdana" w:hAnsi="Verdana"/>
          <w:sz w:val="22"/>
        </w:rPr>
        <w:t xml:space="preserve">LÍNEA ESTRATEGICA 2. MODERNIZACIÓN DE LA GESTIÓN </w:t>
      </w:r>
      <w:r>
        <w:rPr>
          <w:rFonts w:ascii="Verdana" w:hAnsi="Verdana"/>
          <w:sz w:val="22"/>
        </w:rPr>
        <w:t xml:space="preserve">                                  </w:t>
      </w:r>
      <w:r w:rsidR="00F85F49" w:rsidRPr="00B833BE">
        <w:rPr>
          <w:rFonts w:ascii="Verdana" w:hAnsi="Verdana"/>
          <w:sz w:val="22"/>
        </w:rPr>
        <w:t>DOCUMENTAL SECTORIAL</w:t>
      </w:r>
      <w:bookmarkEnd w:id="35"/>
      <w:bookmarkEnd w:id="36"/>
    </w:p>
    <w:p w14:paraId="25496C65" w14:textId="77777777" w:rsidR="00F85F49" w:rsidRPr="00AF6BFE" w:rsidRDefault="00F85F49" w:rsidP="00FC7A1D">
      <w:pPr>
        <w:ind w:right="49"/>
        <w:rPr>
          <w:rFonts w:ascii="Verdana" w:hAnsi="Verdana"/>
        </w:rPr>
      </w:pPr>
    </w:p>
    <w:p w14:paraId="0CD0147E" w14:textId="77777777" w:rsidR="00F85F49" w:rsidRDefault="00F85F49" w:rsidP="00FC7A1D">
      <w:pPr>
        <w:ind w:right="49"/>
        <w:rPr>
          <w:rFonts w:ascii="Verdana" w:hAnsi="Verdana"/>
          <w:b/>
          <w:bCs/>
        </w:rPr>
      </w:pPr>
      <w:r w:rsidRPr="00AF6BFE">
        <w:rPr>
          <w:rFonts w:ascii="Verdana" w:hAnsi="Verdana"/>
          <w:b/>
          <w:bCs/>
        </w:rPr>
        <w:t>Definición</w:t>
      </w:r>
    </w:p>
    <w:p w14:paraId="041642EC" w14:textId="77777777" w:rsidR="00376885" w:rsidRPr="00AF6BFE" w:rsidRDefault="00376885" w:rsidP="00FC7A1D">
      <w:pPr>
        <w:ind w:right="49"/>
        <w:rPr>
          <w:rFonts w:ascii="Verdana" w:hAnsi="Verdana"/>
          <w:b/>
          <w:bCs/>
        </w:rPr>
      </w:pPr>
    </w:p>
    <w:p w14:paraId="25AEE949"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rPr>
        <w:t xml:space="preserve">La gestión documental sectorial abarca todos los documentos producidos y utilizados en el sector ambiental, como informes técnicos, estudios científicos, permisos ambientales, planes de manejo, entre otros, comprendiendo desde la creación y captura de documentos, el almacenamiento seguro y accesible de ellos, la gestión de versiones y metadatos, hasta su disposición final ya sea mediante conservación a largo plazo o eliminación controlada de acuerdo con los marcos legales. </w:t>
      </w:r>
    </w:p>
    <w:p w14:paraId="140D2776" w14:textId="77777777" w:rsidR="00376885" w:rsidRPr="00AF6BFE" w:rsidRDefault="00376885" w:rsidP="004B2C06">
      <w:pPr>
        <w:spacing w:line="276" w:lineRule="auto"/>
        <w:ind w:right="49"/>
        <w:jc w:val="both"/>
        <w:rPr>
          <w:rFonts w:ascii="Verdana" w:eastAsia="Arial Narrow" w:hAnsi="Verdana" w:cs="Arial Narrow"/>
        </w:rPr>
      </w:pPr>
    </w:p>
    <w:p w14:paraId="4238623F"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rPr>
        <w:t>La modernización de la gestión documental del sector se refiere al conjunto de acciones que garanticen la preservación y conservación del patrimonio documental de las entidades del sector ambiente, propendiendo por su integridad, fiabilidad y disponibilidad para su aprovechamiento por parte de los ciudadanos y las propias entidades como fuente primaria para la toma de decisiones en el desarrollo de actividades misionales en pro de la conservación del medio ambiente.</w:t>
      </w:r>
    </w:p>
    <w:p w14:paraId="7F7BB157" w14:textId="77777777" w:rsidR="00376885" w:rsidRPr="00AF6BFE" w:rsidRDefault="00376885" w:rsidP="004B2C06">
      <w:pPr>
        <w:spacing w:line="276" w:lineRule="auto"/>
        <w:ind w:right="49"/>
        <w:jc w:val="both"/>
        <w:rPr>
          <w:rFonts w:ascii="Verdana" w:eastAsia="Arial Narrow" w:hAnsi="Verdana" w:cs="Arial Narrow"/>
        </w:rPr>
      </w:pPr>
    </w:p>
    <w:p w14:paraId="081DE4BB" w14:textId="77777777" w:rsidR="00F85F49" w:rsidRDefault="00F85F49" w:rsidP="004B2C06">
      <w:pPr>
        <w:spacing w:line="276" w:lineRule="auto"/>
        <w:ind w:right="49"/>
        <w:jc w:val="both"/>
        <w:rPr>
          <w:rFonts w:ascii="Verdana" w:eastAsia="Arial Narrow" w:hAnsi="Verdana" w:cs="Arial Narrow"/>
        </w:rPr>
      </w:pPr>
      <w:bookmarkStart w:id="37" w:name="_Int_ChHpKQ39"/>
      <w:r w:rsidRPr="00AF6BFE">
        <w:rPr>
          <w:rFonts w:ascii="Verdana" w:eastAsia="Arial Narrow" w:hAnsi="Verdana" w:cs="Arial Narrow"/>
        </w:rPr>
        <w:t>Esto implica la optimización de los sistemas de gestión documental como componentes de los sistemas integrados de gestión en el marco del Modelo Integrado de Planeación y Gestión MIPG, facilitando su interacción a partir de la adopción de un estándar común sectorial basado en marcos de referencia legales y técnicos a través de normas internacionales como buenas prácticas.</w:t>
      </w:r>
      <w:bookmarkEnd w:id="37"/>
    </w:p>
    <w:p w14:paraId="6FE92649" w14:textId="77777777" w:rsidR="001B0A01" w:rsidRPr="00AF6BFE" w:rsidRDefault="001B0A01" w:rsidP="004B2C06">
      <w:pPr>
        <w:spacing w:line="276" w:lineRule="auto"/>
        <w:ind w:right="49"/>
        <w:jc w:val="both"/>
        <w:rPr>
          <w:rFonts w:ascii="Verdana" w:eastAsia="Arial Narrow" w:hAnsi="Verdana" w:cs="Arial Narrow"/>
        </w:rPr>
      </w:pPr>
    </w:p>
    <w:p w14:paraId="7DDC853D"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rPr>
        <w:t xml:space="preserve">En este sentido, la implementación de los principios y requisitos establecidos en la familia de normas ISO 30300, proporciona directrices para la gestión de documentos en entornos organizacionales. </w:t>
      </w:r>
    </w:p>
    <w:p w14:paraId="46EDB589" w14:textId="77777777" w:rsidR="00376885" w:rsidRPr="00AF6BFE" w:rsidRDefault="00376885" w:rsidP="004B2C06">
      <w:pPr>
        <w:spacing w:line="276" w:lineRule="auto"/>
        <w:ind w:right="49"/>
        <w:jc w:val="both"/>
        <w:rPr>
          <w:rFonts w:ascii="Verdana" w:eastAsia="Arial Narrow" w:hAnsi="Verdana" w:cs="Arial Narrow"/>
        </w:rPr>
      </w:pPr>
    </w:p>
    <w:p w14:paraId="0FF074EB" w14:textId="77777777" w:rsidR="00F85F49" w:rsidRDefault="00F85F49" w:rsidP="004B2C06">
      <w:pPr>
        <w:spacing w:line="276" w:lineRule="auto"/>
        <w:ind w:right="49"/>
        <w:jc w:val="both"/>
        <w:rPr>
          <w:rFonts w:ascii="Verdana" w:eastAsia="Arial Narrow" w:hAnsi="Verdana" w:cs="Arial Narrow"/>
        </w:rPr>
      </w:pPr>
      <w:bookmarkStart w:id="38" w:name="_Int_H4fZeeZZ"/>
      <w:r w:rsidRPr="00AF6BFE">
        <w:rPr>
          <w:rFonts w:ascii="Verdana" w:eastAsia="Arial Narrow" w:hAnsi="Verdana" w:cs="Arial Narrow"/>
        </w:rPr>
        <w:t>Así mismo, el entorno de modernización debe atender el alto componente tecnológico que hoy media la gestión institucional y que conlleva la producción de documentos en soportes electrónicos que, deben ser gestionados de conformidad con las normas, principios y procedimientos que rigen la gestión documental.</w:t>
      </w:r>
      <w:bookmarkEnd w:id="38"/>
      <w:r w:rsidRPr="00AF6BFE">
        <w:rPr>
          <w:rFonts w:ascii="Verdana" w:eastAsia="Arial Narrow" w:hAnsi="Verdana" w:cs="Arial Narrow"/>
        </w:rPr>
        <w:t xml:space="preserve"> Esto implica no solo la infraestructura requerida, sino también la organización de estos documentos y su preservación en el tiempo en las plataformas tecnológicas adecuadas para garantizar su disponibilidad, integridad y usabilidad.</w:t>
      </w:r>
    </w:p>
    <w:p w14:paraId="469ECE72" w14:textId="77777777" w:rsidR="00376885" w:rsidRPr="00AF6BFE" w:rsidRDefault="00376885" w:rsidP="004B2C06">
      <w:pPr>
        <w:spacing w:line="276" w:lineRule="auto"/>
        <w:ind w:right="49"/>
        <w:jc w:val="both"/>
        <w:rPr>
          <w:rFonts w:ascii="Verdana" w:eastAsia="Arial Narrow" w:hAnsi="Verdana" w:cs="Arial Narrow"/>
        </w:rPr>
      </w:pPr>
    </w:p>
    <w:p w14:paraId="16C20350"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rPr>
        <w:lastRenderedPageBreak/>
        <w:t>Lo anterior requiere la participación de las áreas estratégicas, misionales y transversales que permitan disponer de los recursos necesarios a fin de garantizar la modernización de la gestión documental dentro de las entidades del sector ambiente.</w:t>
      </w:r>
    </w:p>
    <w:p w14:paraId="5C3EC80F" w14:textId="77777777" w:rsidR="00376885" w:rsidRPr="00AF6BFE" w:rsidRDefault="00376885" w:rsidP="004B2C06">
      <w:pPr>
        <w:spacing w:line="276" w:lineRule="auto"/>
        <w:ind w:right="49"/>
        <w:jc w:val="both"/>
        <w:rPr>
          <w:rFonts w:ascii="Verdana" w:eastAsia="Arial Narrow" w:hAnsi="Verdana" w:cs="Arial Narrow"/>
        </w:rPr>
      </w:pPr>
    </w:p>
    <w:p w14:paraId="2C05C06C"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rPr>
        <w:t xml:space="preserve">En este contexto, la línea estratégica “Modernización de la Gestión Documental Sectorial” se ocupa de acciones encaminadas a la actualización, mejoramiento y optimización de los sistemas de gestión documental desde sus diversos componentes estructuras, procesos y procedimientos, sistemas, tecnología, gestión de recursos, organización, entre otros, con el fin de responder a las necesidades de los usuarios y las entidades. </w:t>
      </w:r>
    </w:p>
    <w:p w14:paraId="5BD1A5D7" w14:textId="77777777" w:rsidR="00376885" w:rsidRPr="00AF6BFE" w:rsidRDefault="00376885" w:rsidP="00FC7A1D">
      <w:pPr>
        <w:ind w:right="49"/>
        <w:jc w:val="both"/>
        <w:rPr>
          <w:rFonts w:ascii="Verdana" w:eastAsia="Arial Narrow" w:hAnsi="Verdana" w:cs="Arial Narrow"/>
        </w:rPr>
      </w:pPr>
    </w:p>
    <w:p w14:paraId="73B3B716" w14:textId="77777777" w:rsidR="00F85F49" w:rsidRDefault="00F85F49" w:rsidP="00FC7A1D">
      <w:pPr>
        <w:ind w:right="49"/>
        <w:jc w:val="both"/>
        <w:rPr>
          <w:rFonts w:ascii="Verdana" w:eastAsia="Arial Narrow" w:hAnsi="Verdana" w:cs="Arial Narrow"/>
          <w:b/>
        </w:rPr>
      </w:pPr>
      <w:r w:rsidRPr="00AF6BFE">
        <w:rPr>
          <w:rFonts w:ascii="Verdana" w:eastAsia="Arial Narrow" w:hAnsi="Verdana" w:cs="Arial Narrow"/>
          <w:b/>
        </w:rPr>
        <w:t>Alcance</w:t>
      </w:r>
    </w:p>
    <w:p w14:paraId="2FFFFA3B" w14:textId="77777777" w:rsidR="00376885" w:rsidRPr="00AF6BFE" w:rsidRDefault="00376885" w:rsidP="00FC7A1D">
      <w:pPr>
        <w:ind w:right="49"/>
        <w:jc w:val="both"/>
        <w:rPr>
          <w:rFonts w:ascii="Verdana" w:hAnsi="Verdana"/>
        </w:rPr>
      </w:pPr>
    </w:p>
    <w:p w14:paraId="5083CE9D" w14:textId="77777777" w:rsidR="00F85F49" w:rsidRDefault="00F85F49" w:rsidP="004B2C06">
      <w:pPr>
        <w:spacing w:line="276" w:lineRule="auto"/>
        <w:ind w:right="49"/>
        <w:jc w:val="both"/>
        <w:rPr>
          <w:rFonts w:ascii="Verdana" w:eastAsia="Arial Narrow" w:hAnsi="Verdana" w:cs="Arial Narrow"/>
        </w:rPr>
      </w:pPr>
      <w:bookmarkStart w:id="39" w:name="_Int_9PKcQJS9"/>
      <w:r w:rsidRPr="00AF6BFE">
        <w:rPr>
          <w:rFonts w:ascii="Verdana" w:eastAsia="Arial Narrow" w:hAnsi="Verdana" w:cs="Arial Narrow"/>
        </w:rPr>
        <w:t>Comprende la implementación de los sistemas de gestión documental de todas las entidades del sector ambiente, bajo el estándar de normas ISO 30300, con el fin de facilitar su integración con los demás sistemas de gestión institucional que operan bajo estándares ISO entre ellos, calidad, seguridad de la información y gestión ambiental.</w:t>
      </w:r>
      <w:bookmarkEnd w:id="39"/>
    </w:p>
    <w:p w14:paraId="36A73A64" w14:textId="77777777" w:rsidR="00376885" w:rsidRPr="00AF6BFE" w:rsidRDefault="00376885" w:rsidP="004B2C06">
      <w:pPr>
        <w:spacing w:line="276" w:lineRule="auto"/>
        <w:ind w:right="49"/>
        <w:jc w:val="both"/>
        <w:rPr>
          <w:rFonts w:ascii="Verdana" w:eastAsia="Arial Narrow" w:hAnsi="Verdana" w:cs="Arial Narrow"/>
        </w:rPr>
      </w:pPr>
    </w:p>
    <w:p w14:paraId="6B9A2E2E"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rPr>
        <w:t xml:space="preserve">De igual forma la revisión de las capacidades tecnológicas con las que cuentan las entidades del sector para establecer brechas frente a los mínimos requeridos, su sostenibilidad y respuesta a necesidades futuras, pensando en avanzar hacia las condiciones para la interoperabilidad y el aprovechamiento de tecnologías informáticas emergentes aplicadas a la gestión documental. En este sentido, se plantea la elaboración de una </w:t>
      </w:r>
      <w:r w:rsidRPr="148E6747">
        <w:rPr>
          <w:rFonts w:ascii="Verdana" w:eastAsia="Arial Narrow" w:hAnsi="Verdana" w:cs="Arial Narrow"/>
        </w:rPr>
        <w:t>guía sobe el marco de infraestructura y servicios de TI requeridos para la gestión documental.</w:t>
      </w:r>
    </w:p>
    <w:p w14:paraId="3ABF2F0B" w14:textId="77777777" w:rsidR="00376885" w:rsidRPr="00AF6BFE" w:rsidRDefault="00376885" w:rsidP="004B2C06">
      <w:pPr>
        <w:spacing w:line="276" w:lineRule="auto"/>
        <w:ind w:right="49"/>
        <w:jc w:val="both"/>
        <w:rPr>
          <w:rFonts w:ascii="Verdana" w:eastAsia="Arial Narrow" w:hAnsi="Verdana" w:cs="Arial Narrow"/>
        </w:rPr>
      </w:pPr>
    </w:p>
    <w:p w14:paraId="14EA900D" w14:textId="77777777" w:rsidR="00F85F49" w:rsidRDefault="00F85F49" w:rsidP="004B2C06">
      <w:pPr>
        <w:spacing w:line="276" w:lineRule="auto"/>
        <w:ind w:right="49"/>
        <w:jc w:val="both"/>
        <w:rPr>
          <w:rFonts w:ascii="Verdana" w:eastAsia="Arial Narrow" w:hAnsi="Verdana" w:cs="Arial Narrow"/>
        </w:rPr>
      </w:pPr>
      <w:bookmarkStart w:id="40" w:name="_Int_Pki7A08A"/>
      <w:r w:rsidRPr="00AF6BFE">
        <w:rPr>
          <w:rFonts w:ascii="Verdana" w:eastAsia="Arial Narrow" w:hAnsi="Verdana" w:cs="Arial Narrow"/>
        </w:rPr>
        <w:t xml:space="preserve">De otra parte, es necesario que las entidades del sector ambiente aceleren los procesos de organización de archivos electrónicos, mediante la formulación de un </w:t>
      </w:r>
      <w:r w:rsidRPr="148E6747">
        <w:rPr>
          <w:rFonts w:ascii="Verdana" w:eastAsia="Arial Narrow" w:hAnsi="Verdana" w:cs="Arial Narrow"/>
        </w:rPr>
        <w:t>modelo general de estrategia que provea los componentes, lineamientos y una caja de herramientas que sirvan como replica para su implementación.</w:t>
      </w:r>
      <w:bookmarkEnd w:id="40"/>
    </w:p>
    <w:p w14:paraId="6DB2468F" w14:textId="77777777" w:rsidR="00376885" w:rsidRDefault="00376885" w:rsidP="00FC7A1D">
      <w:pPr>
        <w:ind w:right="49"/>
        <w:jc w:val="both"/>
        <w:rPr>
          <w:rFonts w:ascii="Verdana" w:eastAsia="Arial Narrow" w:hAnsi="Verdana" w:cs="Arial Narrow"/>
        </w:rPr>
      </w:pPr>
    </w:p>
    <w:p w14:paraId="05A50796" w14:textId="77777777" w:rsidR="00F85F49" w:rsidRDefault="00F85F49" w:rsidP="00FC7A1D">
      <w:pPr>
        <w:ind w:right="49"/>
        <w:jc w:val="both"/>
        <w:rPr>
          <w:rFonts w:ascii="Verdana" w:eastAsia="Arial Narrow" w:hAnsi="Verdana" w:cs="Arial Narrow"/>
          <w:b/>
        </w:rPr>
      </w:pPr>
      <w:r w:rsidRPr="00AF6BFE">
        <w:rPr>
          <w:rFonts w:ascii="Verdana" w:eastAsia="Arial Narrow" w:hAnsi="Verdana" w:cs="Arial Narrow"/>
          <w:b/>
        </w:rPr>
        <w:t>Línea base</w:t>
      </w:r>
    </w:p>
    <w:p w14:paraId="4BA411A0" w14:textId="77777777" w:rsidR="00376885" w:rsidRPr="00AF6BFE" w:rsidRDefault="00376885" w:rsidP="00FC7A1D">
      <w:pPr>
        <w:ind w:right="49"/>
        <w:jc w:val="both"/>
        <w:rPr>
          <w:rFonts w:ascii="Verdana" w:eastAsia="Arial Narrow" w:hAnsi="Verdana" w:cs="Arial Narrow"/>
          <w:b/>
          <w:bCs/>
        </w:rPr>
      </w:pPr>
    </w:p>
    <w:p w14:paraId="2720B633" w14:textId="77777777" w:rsidR="00F85F49" w:rsidRPr="00AF6BFE" w:rsidRDefault="00F85F49" w:rsidP="004B2C06">
      <w:pPr>
        <w:spacing w:line="276" w:lineRule="auto"/>
        <w:ind w:right="49"/>
        <w:jc w:val="both"/>
        <w:rPr>
          <w:rFonts w:ascii="Verdana" w:eastAsia="Verdana" w:hAnsi="Verdana" w:cs="Verdana"/>
        </w:rPr>
      </w:pPr>
      <w:r w:rsidRPr="00AF6BFE">
        <w:rPr>
          <w:rFonts w:ascii="Verdana" w:eastAsia="Verdana" w:hAnsi="Verdana" w:cs="Verdana"/>
        </w:rPr>
        <w:t xml:space="preserve">Actualmente las entidades que integran la administración pública, en virtud de la evolución de la función administrativa y de los medios y tecnologías de las cuales se valen para lograr sus objetivos, se han visto abocadas a realizar procesos de modernización en todos los aspectos. </w:t>
      </w:r>
      <w:bookmarkStart w:id="41" w:name="_Int_CEuoyFDK"/>
      <w:r w:rsidRPr="00AF6BFE">
        <w:rPr>
          <w:rFonts w:ascii="Verdana" w:eastAsia="Verdana" w:hAnsi="Verdana" w:cs="Verdana"/>
        </w:rPr>
        <w:t xml:space="preserve">Esto automáticamente ha impactado a las entidades del sector ambiente, particularmente en lo que corresponde con la gestión documental, debido a que en los últimos años se ha </w:t>
      </w:r>
      <w:r w:rsidRPr="00AF6BFE">
        <w:rPr>
          <w:rFonts w:ascii="Verdana" w:eastAsia="Verdana" w:hAnsi="Verdana" w:cs="Verdana"/>
        </w:rPr>
        <w:lastRenderedPageBreak/>
        <w:t>incrementado la producción de documentos electrónicos y desplazando el uso del soporte en papel, sumado a la implementación de sistemas de información especializados para la gestión, administración, difusión y preservación de documentos electrónicos de archivo, que deben además interactuar con sistemas de información administrativos y misionales.</w:t>
      </w:r>
      <w:bookmarkEnd w:id="41"/>
    </w:p>
    <w:p w14:paraId="2CFA788D" w14:textId="77777777" w:rsidR="00F85F49" w:rsidRPr="00AF6BFE" w:rsidRDefault="00F85F49" w:rsidP="004B2C06">
      <w:pPr>
        <w:spacing w:line="276" w:lineRule="auto"/>
        <w:ind w:right="49"/>
        <w:jc w:val="both"/>
        <w:rPr>
          <w:rFonts w:ascii="Verdana" w:eastAsia="Verdana" w:hAnsi="Verdana" w:cs="Verdana"/>
          <w:highlight w:val="yellow"/>
        </w:rPr>
      </w:pPr>
    </w:p>
    <w:p w14:paraId="1FEF91A4" w14:textId="77777777" w:rsidR="00F85F49" w:rsidRPr="00AF6BFE" w:rsidRDefault="00F85F49" w:rsidP="004B2C06">
      <w:pPr>
        <w:spacing w:line="276" w:lineRule="auto"/>
        <w:ind w:right="49"/>
        <w:jc w:val="both"/>
        <w:rPr>
          <w:rFonts w:ascii="Verdana" w:eastAsia="Verdana" w:hAnsi="Verdana" w:cs="Verdana"/>
          <w:lang w:val="es"/>
        </w:rPr>
      </w:pPr>
      <w:bookmarkStart w:id="42" w:name="_Int_lDwTALWu"/>
      <w:r w:rsidRPr="00AF6BFE">
        <w:rPr>
          <w:rFonts w:ascii="Verdana" w:eastAsia="Verdana" w:hAnsi="Verdana" w:cs="Verdana"/>
        </w:rPr>
        <w:t>Desde esta perspectiva, el punto de partida para la modernización de la gestión documental en el sector ambiente se da a partir del diagnóstico integral de archivos realizado en las vigencias 2021 y 2022, el cual se apoyó en lineamientos de referentes tales como el Modelo de Gestión Documental y Administración de Archivos -MGDA asociado con el Modelo Integrado de Planeación y Gestión MIPG.</w:t>
      </w:r>
      <w:bookmarkEnd w:id="42"/>
      <w:r w:rsidRPr="00AF6BFE">
        <w:rPr>
          <w:rFonts w:ascii="Verdana" w:eastAsia="Verdana" w:hAnsi="Verdana" w:cs="Verdana"/>
        </w:rPr>
        <w:t xml:space="preserve"> El objetivo primordial fue asegurar el acceso y transparencia de la información del sector ambiente. Gracias a este análisis fue posible identificar las brechas, áreas de mejora y oportunidades para alinear la gestión documental tanto en soporte físico como electrónico, esto en relación con los marcos normativos y técnicos.</w:t>
      </w:r>
      <w:r w:rsidRPr="00AF6BFE">
        <w:rPr>
          <w:rFonts w:ascii="Verdana" w:eastAsia="Verdana" w:hAnsi="Verdana" w:cs="Verdana"/>
          <w:lang w:val="es"/>
        </w:rPr>
        <w:t xml:space="preserve"> </w:t>
      </w:r>
    </w:p>
    <w:p w14:paraId="44B300F1" w14:textId="77777777" w:rsidR="00F85F49" w:rsidRPr="00AF6BFE" w:rsidRDefault="00F85F49" w:rsidP="004B2C06">
      <w:pPr>
        <w:spacing w:line="276" w:lineRule="auto"/>
        <w:ind w:right="49"/>
        <w:jc w:val="both"/>
        <w:rPr>
          <w:rFonts w:ascii="Verdana" w:hAnsi="Verdana"/>
        </w:rPr>
      </w:pPr>
      <w:r w:rsidRPr="00AF6BFE">
        <w:rPr>
          <w:rFonts w:ascii="Verdana" w:eastAsia="Verdana" w:hAnsi="Verdana" w:cs="Verdana"/>
        </w:rPr>
        <w:t xml:space="preserve"> </w:t>
      </w:r>
    </w:p>
    <w:p w14:paraId="2237F884" w14:textId="77777777" w:rsidR="00F85F49" w:rsidRPr="00AF6BFE" w:rsidRDefault="00F85F49" w:rsidP="004B2C06">
      <w:pPr>
        <w:spacing w:line="276" w:lineRule="auto"/>
        <w:ind w:right="49"/>
        <w:jc w:val="both"/>
        <w:rPr>
          <w:rFonts w:ascii="Verdana" w:eastAsia="Verdana" w:hAnsi="Verdana" w:cs="Verdana"/>
        </w:rPr>
      </w:pPr>
      <w:bookmarkStart w:id="43" w:name="_Int_MeLMUHPD"/>
      <w:r w:rsidRPr="00AF6BFE">
        <w:rPr>
          <w:rFonts w:ascii="Verdana" w:eastAsia="Verdana" w:hAnsi="Verdana" w:cs="Verdana"/>
        </w:rPr>
        <w:t>Las entidades del sector ambiente presentan diferencias en cuanto a las capacidades operativas, tecnológicas, recursos financieros y humanos, por lo que se pretende con la política sectorial determinar las pautas necesarias para lograr una modernización de carácter diferencial de la gestión documental en relación con las capacidades institucionales de cada una de las entidades del sector.</w:t>
      </w:r>
      <w:bookmarkEnd w:id="43"/>
      <w:r w:rsidRPr="00AF6BFE">
        <w:rPr>
          <w:rFonts w:ascii="Verdana" w:eastAsia="Verdana" w:hAnsi="Verdana" w:cs="Verdana"/>
        </w:rPr>
        <w:t xml:space="preserve"> </w:t>
      </w:r>
    </w:p>
    <w:p w14:paraId="5845A70F" w14:textId="77777777" w:rsidR="00F85F49" w:rsidRPr="00925C14" w:rsidRDefault="00F85F49" w:rsidP="004B2C06">
      <w:pPr>
        <w:spacing w:after="160" w:line="276" w:lineRule="auto"/>
        <w:ind w:right="49"/>
        <w:jc w:val="both"/>
        <w:rPr>
          <w:rFonts w:ascii="Verdana" w:hAnsi="Verdana"/>
          <w:sz w:val="10"/>
          <w:szCs w:val="10"/>
        </w:rPr>
      </w:pPr>
      <w:r w:rsidRPr="00AF6BFE">
        <w:rPr>
          <w:rFonts w:ascii="Verdana" w:eastAsia="Calibri" w:hAnsi="Verdana" w:cs="Calibri"/>
        </w:rPr>
        <w:t xml:space="preserve"> </w:t>
      </w:r>
    </w:p>
    <w:p w14:paraId="0326D2C1"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Theme="minorEastAsia" w:hAnsi="Verdana"/>
        </w:rPr>
        <w:t>Dicho diagnóstico cubrió 38 entidades, incluidas las del sector y algunas Corporaciones Autónomas Regionales y de Desarrollo Sostenible, donde se contemplaron cuatro aspectos básicos: identificación de la entidad, equipo de trabajo de la gestión documental, aspectos administrativos y de la función archivística; en los cuales se evaluaron los procesos de la gestión documental, nivel de implementación de los instrumentos archivísticos y sistemas de información que apoyan la gestión específicamente en cuanto al nivel de cumplimiento con respecto a los requisitos solicitados por el Archivo General de la Nación - AGN.</w:t>
      </w:r>
    </w:p>
    <w:p w14:paraId="036FE399" w14:textId="77777777" w:rsidR="00F85F49" w:rsidRDefault="00F85F49" w:rsidP="004B2C06">
      <w:pPr>
        <w:spacing w:after="160" w:line="276" w:lineRule="auto"/>
        <w:ind w:right="49"/>
        <w:jc w:val="both"/>
        <w:rPr>
          <w:rFonts w:ascii="Verdana" w:eastAsiaTheme="minorEastAsia" w:hAnsi="Verdana"/>
        </w:rPr>
      </w:pPr>
      <w:r w:rsidRPr="00AF6BFE">
        <w:rPr>
          <w:rFonts w:ascii="Verdana" w:eastAsiaTheme="minorEastAsia" w:hAnsi="Verdana"/>
        </w:rPr>
        <w:t>Los resultados del diagnóstico señalan que el 86.1% de las entidades encuestadas contaba con un mapa de procesos actualizado, el 91.7% había designado un área específica para la gestión documental y el 88.9% contaba con una política institucional de gestión documental.</w:t>
      </w:r>
    </w:p>
    <w:p w14:paraId="24623AB3" w14:textId="77777777" w:rsidR="00925C14" w:rsidRPr="00AF6BFE" w:rsidRDefault="00925C14" w:rsidP="004B2C06">
      <w:pPr>
        <w:spacing w:after="160" w:line="276" w:lineRule="auto"/>
        <w:ind w:right="49"/>
        <w:jc w:val="both"/>
        <w:rPr>
          <w:rFonts w:ascii="Verdana" w:eastAsia="Verdana" w:hAnsi="Verdana" w:cs="Verdana"/>
        </w:rPr>
      </w:pPr>
    </w:p>
    <w:p w14:paraId="767B21DF"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Theme="minorEastAsia" w:hAnsi="Verdana"/>
        </w:rPr>
        <w:lastRenderedPageBreak/>
        <w:t>Ahora, en relación con la pregunta ¿Cuáles son las necesidades de reglamentación en aspectos de la gestión documental y la información del estado que identifica el sector? Se obtuvieron respuestas en torno a instrumentos archivísticos, planeación y seguimiento de la gestión documental, normativa archivística específica para el sector ambiente, documentos electrónicos, digitalización, transformación digital y la arquitectura empresarial.</w:t>
      </w:r>
    </w:p>
    <w:p w14:paraId="6CCF6F2C" w14:textId="77777777" w:rsidR="00F85F49" w:rsidRPr="00AF6BFE" w:rsidRDefault="00F85F49" w:rsidP="004B2C06">
      <w:pPr>
        <w:tabs>
          <w:tab w:val="left" w:pos="284"/>
        </w:tabs>
        <w:spacing w:line="276" w:lineRule="auto"/>
        <w:ind w:right="49"/>
        <w:jc w:val="both"/>
        <w:rPr>
          <w:rFonts w:ascii="Verdana" w:eastAsia="Verdana" w:hAnsi="Verdana" w:cs="Verdana"/>
        </w:rPr>
      </w:pPr>
      <w:r w:rsidRPr="00AF6BFE">
        <w:rPr>
          <w:rFonts w:ascii="Verdana" w:eastAsia="Verdana" w:hAnsi="Verdana" w:cs="Verdana"/>
        </w:rPr>
        <w:t>De otra parte, respecto de los instrumentos archivísticos, se resalta que el 100% de los encuestados indicó contar con tabla de retención, sin embargo, el 11.1% manifestó que ésta no había sido aprobada por la instancia competente y el 19% informó que no ha sido implementada. Similar caso ocurre con el programa de Gestión Documental, caso para el que el 89% dijo contar con él, pero el 25% indicó no estar aprobado por la instancia competente y el 19% no haberlo implementado.</w:t>
      </w:r>
    </w:p>
    <w:p w14:paraId="6CE8CFC3" w14:textId="77777777" w:rsidR="00F85F49" w:rsidRDefault="00F85F49" w:rsidP="004B2C06">
      <w:pPr>
        <w:tabs>
          <w:tab w:val="left" w:pos="284"/>
        </w:tabs>
        <w:spacing w:line="276" w:lineRule="auto"/>
        <w:ind w:right="49"/>
        <w:jc w:val="both"/>
        <w:rPr>
          <w:rFonts w:ascii="Verdana" w:eastAsia="Verdana" w:hAnsi="Verdana" w:cs="Verdana"/>
        </w:rPr>
      </w:pPr>
    </w:p>
    <w:p w14:paraId="3A775185"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t>En relación con otros instrumentos el 46.3% informó no haber elaborado Plan Institucional de Archivos, el 83% cuenta con inventarios documentales, y el 67% no cuenta con Tabla de Control de Acceso.</w:t>
      </w:r>
    </w:p>
    <w:p w14:paraId="0E7F2187"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t>Otros datos relevantes son que el 64% no ha desarrollado un programa de descripción documental, un 58% ha realizado procesos de digitalización y el 28% manifiesta haber tenido perdida de expedientes.</w:t>
      </w:r>
    </w:p>
    <w:p w14:paraId="3E35F316"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t>En materia de documentos electrónicos, el 78% no cuenta con Modelo de Requisitos para la Gestión de Documentos Electrónicos, sin embargo, el 75% tiene identificados los sistemas de información implementados, de los que el 50% manifiesta aplicar “las políticas de archivo en ellos”.</w:t>
      </w:r>
    </w:p>
    <w:p w14:paraId="36BB71ED"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t>El diagnóstico en mención concluye con unas propuestas de temas a abordar desde la Mesa Sectorial de Gestión Documental, estos eran: “Asesoría y acompañamiento en la elaboración y/o actualización de instrumentos archivísticos, ampliación del Banco Terminológico Sectorial, con las series y subseries de los organismos descentralizados y brindar asesoría y acompañamiento en los procesos de implementación de los instrumentos Archivísticos (Planes de Trabajo Archivísticos).”</w:t>
      </w:r>
    </w:p>
    <w:p w14:paraId="500E7042" w14:textId="77777777" w:rsidR="00F85F49" w:rsidRPr="00AF6BFE" w:rsidRDefault="00F85F49" w:rsidP="004B2C06">
      <w:pPr>
        <w:tabs>
          <w:tab w:val="left" w:pos="284"/>
        </w:tabs>
        <w:spacing w:line="276" w:lineRule="auto"/>
        <w:ind w:right="49"/>
        <w:jc w:val="both"/>
        <w:rPr>
          <w:rFonts w:ascii="Verdana" w:eastAsia="Verdana" w:hAnsi="Verdana" w:cs="Verdana"/>
        </w:rPr>
      </w:pPr>
      <w:r w:rsidRPr="00AF6BFE">
        <w:rPr>
          <w:rFonts w:ascii="Verdana" w:eastAsia="Verdana" w:hAnsi="Verdana" w:cs="Verdana"/>
        </w:rPr>
        <w:t>Ahora bien, una mirada desde los resultados de medición del Índice de Desempeño Institucional - IDI medido por el Departamento Administrativo de la Función Pública - DAFP a través de Formulario Único de Reporte de Avances de Gestión - FURAG realizado en 2023 sobre la vigencia 2022, resaltando que de las siete entidades que conforman el sector Ambiente solo cuatro (4) deben reportar FURAG.</w:t>
      </w:r>
    </w:p>
    <w:p w14:paraId="54F561AD" w14:textId="77777777" w:rsidR="00F85F49" w:rsidRPr="00AF6BFE" w:rsidRDefault="00F85F49" w:rsidP="004B2C06">
      <w:pPr>
        <w:tabs>
          <w:tab w:val="left" w:pos="284"/>
        </w:tabs>
        <w:spacing w:line="276" w:lineRule="auto"/>
        <w:ind w:right="49"/>
        <w:jc w:val="both"/>
        <w:rPr>
          <w:rFonts w:ascii="Verdana" w:eastAsia="Verdana" w:hAnsi="Verdana" w:cs="Verdana"/>
        </w:rPr>
      </w:pPr>
    </w:p>
    <w:p w14:paraId="64B1118C" w14:textId="77777777" w:rsidR="00F85F49" w:rsidRPr="00AF6BFE" w:rsidRDefault="00F85F49" w:rsidP="004B2C06">
      <w:pPr>
        <w:tabs>
          <w:tab w:val="left" w:pos="284"/>
        </w:tabs>
        <w:spacing w:line="276" w:lineRule="auto"/>
        <w:ind w:right="49"/>
        <w:jc w:val="both"/>
        <w:rPr>
          <w:rFonts w:ascii="Verdana" w:eastAsia="Verdana" w:hAnsi="Verdana" w:cs="Verdana"/>
        </w:rPr>
      </w:pPr>
      <w:r w:rsidRPr="00AF6BFE">
        <w:rPr>
          <w:rFonts w:ascii="Verdana" w:eastAsia="Verdana" w:hAnsi="Verdana" w:cs="Verdana"/>
        </w:rPr>
        <w:t>De acuerdo con lo anterior, en promedio el Sector obtuvo una calificación del IDI de 78.3. Dentro de sus componentes, la Dimensión de Información y Comunicación se sitúa en el segundo lugar con 81.6 puntos. En lo concerniente directamente a la Política de Gestión Documental, el puntaje obtenido fue de 81.4 lo que la ubica dentro de las 10 políticas de gestión y desempeño con mejor puntuación.</w:t>
      </w:r>
    </w:p>
    <w:p w14:paraId="77FB10AE" w14:textId="77777777" w:rsidR="00F85F49" w:rsidRPr="00AF6BFE" w:rsidRDefault="00F85F49" w:rsidP="004B2C06">
      <w:pPr>
        <w:tabs>
          <w:tab w:val="left" w:pos="284"/>
        </w:tabs>
        <w:spacing w:line="276" w:lineRule="auto"/>
        <w:ind w:right="49"/>
        <w:jc w:val="both"/>
        <w:rPr>
          <w:rFonts w:ascii="Verdana" w:eastAsia="Verdana" w:hAnsi="Verdana" w:cs="Verdana"/>
        </w:rPr>
      </w:pPr>
    </w:p>
    <w:p w14:paraId="75BBE7D5" w14:textId="77777777" w:rsidR="00F85F49" w:rsidRPr="00AF6BFE" w:rsidRDefault="00F85F49" w:rsidP="004B2C06">
      <w:pPr>
        <w:tabs>
          <w:tab w:val="left" w:pos="284"/>
        </w:tabs>
        <w:spacing w:line="276" w:lineRule="auto"/>
        <w:ind w:right="49"/>
        <w:jc w:val="both"/>
        <w:rPr>
          <w:rFonts w:ascii="Verdana" w:eastAsia="Verdana" w:hAnsi="Verdana" w:cs="Verdana"/>
        </w:rPr>
      </w:pPr>
      <w:r w:rsidRPr="00AF6BFE">
        <w:rPr>
          <w:rFonts w:ascii="Verdana" w:eastAsia="Verdana" w:hAnsi="Verdana" w:cs="Verdana"/>
        </w:rPr>
        <w:t>En el siguiente gráfico se observan los detalles por componente de la política de gestión documental, resaltando allí que la calificación más alta es la del componente Estratégico con 95 puntos y la más baja del cultural con 62.5, muy cerca y dentro de los componentes de menor calificación está el Tecnológico con 68.7 puntos.</w:t>
      </w:r>
    </w:p>
    <w:p w14:paraId="44B9C3B3" w14:textId="77777777" w:rsidR="00F85F49" w:rsidRPr="00AF6BFE" w:rsidRDefault="00F85F49" w:rsidP="00FC7A1D">
      <w:pPr>
        <w:tabs>
          <w:tab w:val="left" w:pos="284"/>
        </w:tabs>
        <w:ind w:right="49"/>
        <w:jc w:val="both"/>
        <w:rPr>
          <w:rFonts w:ascii="Verdana" w:eastAsiaTheme="minorEastAsia" w:hAnsi="Verdana"/>
        </w:rPr>
      </w:pPr>
    </w:p>
    <w:p w14:paraId="7407AC48" w14:textId="29E42FA8" w:rsidR="00F85F49" w:rsidRPr="00AF6BFE" w:rsidRDefault="00F85F49" w:rsidP="00376885">
      <w:pPr>
        <w:tabs>
          <w:tab w:val="left" w:pos="284"/>
        </w:tabs>
        <w:ind w:right="49"/>
        <w:jc w:val="center"/>
        <w:rPr>
          <w:rFonts w:ascii="Verdana" w:eastAsia="Verdana" w:hAnsi="Verdana" w:cs="Verdana"/>
        </w:rPr>
      </w:pPr>
      <w:r w:rsidRPr="00AF6BFE">
        <w:rPr>
          <w:rFonts w:ascii="Verdana" w:hAnsi="Verdana"/>
          <w:noProof/>
        </w:rPr>
        <w:drawing>
          <wp:inline distT="0" distB="0" distL="0" distR="0" wp14:anchorId="024E921A" wp14:editId="1B479FC7">
            <wp:extent cx="6124574" cy="1724041"/>
            <wp:effectExtent l="0" t="0" r="0" b="0"/>
            <wp:docPr id="1235606257" name="Imagen 123560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5606257"/>
                    <pic:cNvPicPr/>
                  </pic:nvPicPr>
                  <pic:blipFill>
                    <a:blip r:embed="rId13">
                      <a:extLst>
                        <a:ext uri="{28A0092B-C50C-407E-A947-70E740481C1C}">
                          <a14:useLocalDpi xmlns:a14="http://schemas.microsoft.com/office/drawing/2010/main" val="0"/>
                        </a:ext>
                      </a:extLst>
                    </a:blip>
                    <a:srcRect b="23628"/>
                    <a:stretch>
                      <a:fillRect/>
                    </a:stretch>
                  </pic:blipFill>
                  <pic:spPr>
                    <a:xfrm>
                      <a:off x="0" y="0"/>
                      <a:ext cx="6124574" cy="1724041"/>
                    </a:xfrm>
                    <a:prstGeom prst="rect">
                      <a:avLst/>
                    </a:prstGeom>
                  </pic:spPr>
                </pic:pic>
              </a:graphicData>
            </a:graphic>
          </wp:inline>
        </w:drawing>
      </w:r>
      <w:r w:rsidRPr="00AF6BFE">
        <w:rPr>
          <w:rFonts w:ascii="Verdana" w:eastAsia="Verdana" w:hAnsi="Verdana" w:cs="Verdana"/>
        </w:rPr>
        <w:t>Fuente. Reporte FURAG 2022</w:t>
      </w:r>
    </w:p>
    <w:p w14:paraId="65694B4D" w14:textId="77777777" w:rsidR="00F85F49" w:rsidRPr="00AF6BFE" w:rsidRDefault="00F85F49" w:rsidP="00FC7A1D">
      <w:pPr>
        <w:tabs>
          <w:tab w:val="left" w:pos="284"/>
        </w:tabs>
        <w:ind w:right="49"/>
        <w:jc w:val="both"/>
        <w:rPr>
          <w:rFonts w:ascii="Verdana" w:eastAsia="Verdana" w:hAnsi="Verdana" w:cs="Verdana"/>
        </w:rPr>
      </w:pPr>
    </w:p>
    <w:p w14:paraId="137AC0A3" w14:textId="77777777" w:rsidR="00F85F49" w:rsidRPr="00AF6BFE" w:rsidRDefault="00F85F49" w:rsidP="00FC7A1D">
      <w:pPr>
        <w:spacing w:after="160" w:line="257" w:lineRule="auto"/>
        <w:ind w:right="49"/>
        <w:jc w:val="both"/>
        <w:rPr>
          <w:rFonts w:ascii="Verdana" w:eastAsia="Verdana" w:hAnsi="Verdana" w:cs="Verdana"/>
        </w:rPr>
      </w:pPr>
      <w:r w:rsidRPr="00AF6BFE">
        <w:rPr>
          <w:rFonts w:ascii="Verdana" w:eastAsia="Verdana" w:hAnsi="Verdana" w:cs="Verdana"/>
        </w:rPr>
        <w:t>El detalle de los resultados de la Política de Gestión Documental por entidad del Sector Ambiente que reporta en FURAG se observan en el siguiente gráfico</w:t>
      </w:r>
    </w:p>
    <w:p w14:paraId="25FA92AC" w14:textId="77777777" w:rsidR="00F85F49" w:rsidRPr="00AF6BFE" w:rsidRDefault="00F85F49" w:rsidP="00FC7A1D">
      <w:pPr>
        <w:spacing w:after="160" w:line="257" w:lineRule="auto"/>
        <w:ind w:right="49"/>
        <w:jc w:val="both"/>
        <w:rPr>
          <w:rFonts w:ascii="Verdana" w:eastAsia="Calibri" w:hAnsi="Verdana" w:cs="Calibri"/>
        </w:rPr>
      </w:pPr>
      <w:r w:rsidRPr="00AF6BFE">
        <w:rPr>
          <w:rFonts w:ascii="Verdana" w:hAnsi="Verdana"/>
          <w:noProof/>
        </w:rPr>
        <w:drawing>
          <wp:inline distT="0" distB="0" distL="0" distR="0" wp14:anchorId="25C94ED8" wp14:editId="105E40A9">
            <wp:extent cx="6045664" cy="2115513"/>
            <wp:effectExtent l="0" t="0" r="0" b="0"/>
            <wp:docPr id="1598523075" name="Imagen 159852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45664" cy="2115513"/>
                    </a:xfrm>
                    <a:prstGeom prst="rect">
                      <a:avLst/>
                    </a:prstGeom>
                  </pic:spPr>
                </pic:pic>
              </a:graphicData>
            </a:graphic>
          </wp:inline>
        </w:drawing>
      </w:r>
    </w:p>
    <w:p w14:paraId="18D99A5E" w14:textId="77777777" w:rsidR="00F85F49" w:rsidRDefault="00F85F49" w:rsidP="00376885">
      <w:pPr>
        <w:spacing w:after="160" w:line="257" w:lineRule="auto"/>
        <w:ind w:right="49"/>
        <w:jc w:val="center"/>
        <w:rPr>
          <w:rFonts w:ascii="Verdana" w:eastAsia="Verdana" w:hAnsi="Verdana" w:cs="Verdana"/>
        </w:rPr>
      </w:pPr>
      <w:r w:rsidRPr="00AF6BFE">
        <w:rPr>
          <w:rFonts w:ascii="Verdana" w:eastAsia="Verdana" w:hAnsi="Verdana" w:cs="Verdana"/>
        </w:rPr>
        <w:t>Fuente. Reporte FURAG 2022</w:t>
      </w:r>
    </w:p>
    <w:p w14:paraId="7DD17454"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lastRenderedPageBreak/>
        <w:t>Lo anteriormente expuesto muestra que, pese a los ingentes esfuerzos realizados en materia de gestión documental en las entidades del sector, existe una brecha por atender. Si bien los resultados sectoriales dependen de los avances individuales de cada entidad, la realización de acciones conjuntas orientadas y focalizadas debe coadyuvar a contar con herramientas y directrices que permitan facilitar la tarea y al mismo tiempo elevar el desempeño de la política, así como nivelarlo en el Sector.</w:t>
      </w:r>
    </w:p>
    <w:p w14:paraId="6768AC08"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t>Claramente el componente tecnológico es uno de los que mayor atención demanda, como respuesta a las realidades y desafíos que plantea el actual entorno tecnológico y las continuas disrupciones ocasionadas por las tecnologías emergentes que impactan la gestión, preservación y acceso de los documentos y los archivos.</w:t>
      </w:r>
    </w:p>
    <w:p w14:paraId="359C8FF0"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t>Así las cosas, la problemática y los propósitos comunes a las entidades del sector, suponen soluciones también comunes que desde la implantación de un lenguaje compartido por todos y herramientas normalizadas que faciliten la interacción sectorial a nivel de los sistemas de gestión documental y sus componentes, lo cual sin lugar a duda redundará en un sin número de beneficios para las entidades y sus grupos de interés.</w:t>
      </w:r>
    </w:p>
    <w:p w14:paraId="524ACCA4" w14:textId="77777777" w:rsidR="00F85F49" w:rsidRPr="00AF6BFE" w:rsidRDefault="00F85F49" w:rsidP="004B2C06">
      <w:pPr>
        <w:spacing w:after="160" w:line="276" w:lineRule="auto"/>
        <w:ind w:right="49"/>
        <w:jc w:val="both"/>
        <w:rPr>
          <w:rFonts w:ascii="Verdana" w:eastAsia="Verdana" w:hAnsi="Verdana" w:cs="Verdana"/>
        </w:rPr>
      </w:pPr>
      <w:r w:rsidRPr="00AF6BFE">
        <w:rPr>
          <w:rFonts w:ascii="Verdana" w:eastAsia="Verdana" w:hAnsi="Verdana" w:cs="Verdana"/>
        </w:rPr>
        <w:t>Por lo anterior se plantean las acciones descritas a continuación, las cuales permitirán la modernización de la gestión documental sectorial.</w:t>
      </w:r>
    </w:p>
    <w:p w14:paraId="1A99A358" w14:textId="77777777" w:rsidR="00F85F49" w:rsidRPr="00B20899" w:rsidRDefault="00F85F49" w:rsidP="00FC7A1D">
      <w:pPr>
        <w:ind w:right="49"/>
        <w:rPr>
          <w:rFonts w:ascii="Verdana" w:eastAsia="Arial Narrow" w:hAnsi="Verdana" w:cs="Arial Narrow"/>
          <w:b/>
          <w:bCs/>
        </w:rPr>
      </w:pPr>
      <w:r w:rsidRPr="00B20899">
        <w:rPr>
          <w:rFonts w:ascii="Verdana" w:eastAsia="Arial Narrow" w:hAnsi="Verdana" w:cs="Arial Narrow"/>
          <w:b/>
          <w:bCs/>
        </w:rPr>
        <w:t>Acciones propuestas:</w:t>
      </w:r>
    </w:p>
    <w:p w14:paraId="131C32CD" w14:textId="77777777" w:rsidR="00F85F49" w:rsidRPr="00B05FDC" w:rsidRDefault="00F85F49" w:rsidP="00FC7A1D">
      <w:pPr>
        <w:ind w:right="49"/>
        <w:rPr>
          <w:rFonts w:ascii="Verdana" w:eastAsia="Arial Narrow" w:hAnsi="Verdana" w:cs="Arial Narrow"/>
        </w:rPr>
      </w:pPr>
    </w:p>
    <w:p w14:paraId="3BD58F0E" w14:textId="6AA5FA55" w:rsidR="00F85F49" w:rsidRPr="00555CFE" w:rsidRDefault="00376885" w:rsidP="00376885">
      <w:pPr>
        <w:pStyle w:val="Ttulo3"/>
        <w:ind w:left="709" w:right="49" w:hanging="709"/>
        <w:jc w:val="both"/>
        <w:rPr>
          <w:rFonts w:ascii="Verdana" w:hAnsi="Verdana"/>
          <w:sz w:val="22"/>
          <w:szCs w:val="22"/>
        </w:rPr>
      </w:pPr>
      <w:bookmarkStart w:id="44" w:name="_Toc164782020"/>
      <w:bookmarkStart w:id="45" w:name="_Toc164953814"/>
      <w:r>
        <w:rPr>
          <w:rFonts w:ascii="Verdana" w:hAnsi="Verdana"/>
          <w:sz w:val="22"/>
          <w:szCs w:val="22"/>
        </w:rPr>
        <w:t xml:space="preserve">6.2.1 </w:t>
      </w:r>
      <w:r w:rsidR="00F85F49" w:rsidRPr="00555CFE">
        <w:rPr>
          <w:rFonts w:ascii="Verdana" w:hAnsi="Verdana"/>
          <w:sz w:val="22"/>
          <w:szCs w:val="22"/>
        </w:rPr>
        <w:t xml:space="preserve">IMPLEMENTAR LOS SISTEMAS DE GESTIÓN DOCUMENTAL BAJO </w:t>
      </w:r>
      <w:r>
        <w:rPr>
          <w:rFonts w:ascii="Verdana" w:hAnsi="Verdana"/>
          <w:sz w:val="22"/>
          <w:szCs w:val="22"/>
        </w:rPr>
        <w:t xml:space="preserve">  </w:t>
      </w:r>
      <w:r w:rsidR="00F85F49" w:rsidRPr="00555CFE">
        <w:rPr>
          <w:rFonts w:ascii="Verdana" w:hAnsi="Verdana"/>
          <w:sz w:val="22"/>
          <w:szCs w:val="22"/>
        </w:rPr>
        <w:t>LA NORMA ISO 30300</w:t>
      </w:r>
      <w:bookmarkEnd w:id="44"/>
      <w:bookmarkEnd w:id="45"/>
    </w:p>
    <w:p w14:paraId="0ADDE8DA" w14:textId="77777777" w:rsidR="00F85F49" w:rsidRPr="00AF6BFE" w:rsidRDefault="00F85F49" w:rsidP="00FC7A1D">
      <w:pPr>
        <w:tabs>
          <w:tab w:val="left" w:pos="27"/>
        </w:tabs>
        <w:ind w:right="49"/>
        <w:jc w:val="both"/>
        <w:rPr>
          <w:rFonts w:ascii="Verdana" w:eastAsia="Arial Narrow" w:hAnsi="Verdana" w:cs="Arial Narrow"/>
          <w:b/>
          <w:bCs/>
        </w:rPr>
      </w:pPr>
    </w:p>
    <w:p w14:paraId="7E3AA1B9" w14:textId="77777777" w:rsidR="00F85F49" w:rsidRDefault="00F85F49" w:rsidP="004B2C06">
      <w:pPr>
        <w:spacing w:line="276" w:lineRule="auto"/>
        <w:ind w:right="49"/>
        <w:jc w:val="both"/>
        <w:rPr>
          <w:rFonts w:ascii="Verdana" w:eastAsia="Verdana" w:hAnsi="Verdana" w:cs="Verdana"/>
        </w:rPr>
      </w:pPr>
      <w:r w:rsidRPr="29C909FF">
        <w:rPr>
          <w:rFonts w:ascii="Verdana" w:eastAsia="Verdana" w:hAnsi="Verdana" w:cs="Verdana"/>
        </w:rPr>
        <w:t xml:space="preserve">La modernización de la gestión documental se ha convertido en una prioridad estratégica para las organizaciones que buscan optimizar sus procesos, mejorar la eficiencia operativa y garantizar la seguridad y confiabilidad de la información y la documentación. En este contexto, en el desarrollo de la Política Sectorial se considera que la implementación de los sistemas de gestión documental bajo el estándar NTC-ISO 30300 emerge como un enfoque clave. </w:t>
      </w:r>
    </w:p>
    <w:p w14:paraId="23BAF01F" w14:textId="77777777" w:rsidR="00B44D22" w:rsidRDefault="00B44D22" w:rsidP="004B2C06">
      <w:pPr>
        <w:spacing w:line="276" w:lineRule="auto"/>
        <w:ind w:right="49"/>
        <w:jc w:val="both"/>
        <w:rPr>
          <w:rFonts w:ascii="Verdana" w:eastAsia="Verdana" w:hAnsi="Verdana" w:cs="Verdana"/>
        </w:rPr>
      </w:pPr>
    </w:p>
    <w:p w14:paraId="2A5B2EB2" w14:textId="77777777" w:rsidR="00F85F49" w:rsidRDefault="00F85F49" w:rsidP="004B2C06">
      <w:pPr>
        <w:spacing w:line="276" w:lineRule="auto"/>
        <w:ind w:right="49"/>
        <w:jc w:val="both"/>
        <w:rPr>
          <w:rFonts w:ascii="Verdana" w:eastAsia="Verdana" w:hAnsi="Verdana" w:cs="Verdana"/>
        </w:rPr>
      </w:pPr>
      <w:bookmarkStart w:id="46" w:name="_Int_cbP1sAq6"/>
      <w:r w:rsidRPr="5D9F2EB3">
        <w:rPr>
          <w:rFonts w:ascii="Verdana" w:eastAsia="Verdana" w:hAnsi="Verdana" w:cs="Verdana"/>
        </w:rPr>
        <w:t>La</w:t>
      </w:r>
      <w:r w:rsidRPr="7CBFBAE2">
        <w:rPr>
          <w:rFonts w:ascii="Verdana" w:eastAsia="Verdana" w:hAnsi="Verdana" w:cs="Verdana"/>
        </w:rPr>
        <w:t xml:space="preserve"> familia </w:t>
      </w:r>
      <w:r w:rsidRPr="29C909FF">
        <w:rPr>
          <w:rFonts w:ascii="Verdana" w:eastAsia="Verdana" w:hAnsi="Verdana" w:cs="Verdana"/>
        </w:rPr>
        <w:t xml:space="preserve">de normas ISO 30300 establece las directrices o estándares para la implementación de los </w:t>
      </w:r>
      <w:r w:rsidRPr="2C68DC0B">
        <w:rPr>
          <w:rFonts w:ascii="Verdana" w:eastAsia="Verdana" w:hAnsi="Verdana" w:cs="Verdana"/>
        </w:rPr>
        <w:t>Sistemas de Gestión</w:t>
      </w:r>
      <w:r w:rsidRPr="29C909FF">
        <w:rPr>
          <w:rFonts w:ascii="Verdana" w:eastAsia="Verdana" w:hAnsi="Verdana" w:cs="Verdana"/>
        </w:rPr>
        <w:t xml:space="preserve"> </w:t>
      </w:r>
      <w:r w:rsidRPr="21CD9F5A">
        <w:rPr>
          <w:rFonts w:ascii="Verdana" w:eastAsia="Verdana" w:hAnsi="Verdana" w:cs="Verdana"/>
        </w:rPr>
        <w:t>Documental</w:t>
      </w:r>
      <w:r w:rsidRPr="29C909FF">
        <w:rPr>
          <w:rFonts w:ascii="Verdana" w:eastAsia="Verdana" w:hAnsi="Verdana" w:cs="Verdana"/>
        </w:rPr>
        <w:t xml:space="preserve"> </w:t>
      </w:r>
      <w:r w:rsidRPr="3690F55B">
        <w:rPr>
          <w:rFonts w:ascii="Verdana" w:eastAsia="Verdana" w:hAnsi="Verdana" w:cs="Verdana"/>
        </w:rPr>
        <w:t>(</w:t>
      </w:r>
      <w:r w:rsidRPr="7038B0A7">
        <w:rPr>
          <w:rFonts w:ascii="Verdana" w:eastAsia="Verdana" w:hAnsi="Verdana" w:cs="Verdana"/>
        </w:rPr>
        <w:t>denominados</w:t>
      </w:r>
      <w:r w:rsidRPr="29C909FF">
        <w:rPr>
          <w:rFonts w:ascii="Verdana" w:eastAsia="Verdana" w:hAnsi="Verdana" w:cs="Verdana"/>
        </w:rPr>
        <w:t xml:space="preserve"> Sistema de Gestión de Registros en la adopción realizada en Colombia por el ICONTEC y el Archivo General de la Nación como NTC-ISO-30300), en búsqueda del mejoramiento continuo y la satisfacción de las necesidades de las partes interesadas.</w:t>
      </w:r>
      <w:bookmarkEnd w:id="46"/>
      <w:r w:rsidRPr="29C909FF">
        <w:rPr>
          <w:rFonts w:ascii="Verdana" w:eastAsia="Verdana" w:hAnsi="Verdana" w:cs="Verdana"/>
        </w:rPr>
        <w:t xml:space="preserve"> </w:t>
      </w:r>
    </w:p>
    <w:p w14:paraId="071B1924" w14:textId="77777777" w:rsidR="00F85F49" w:rsidRDefault="00F85F49" w:rsidP="004B2C06">
      <w:pPr>
        <w:spacing w:line="276" w:lineRule="auto"/>
        <w:ind w:right="49"/>
        <w:jc w:val="both"/>
        <w:rPr>
          <w:rFonts w:ascii="Verdana" w:eastAsia="Verdana" w:hAnsi="Verdana" w:cs="Verdana"/>
        </w:rPr>
      </w:pPr>
      <w:r w:rsidRPr="29C909FF">
        <w:rPr>
          <w:rFonts w:ascii="Verdana" w:eastAsia="Verdana" w:hAnsi="Verdana" w:cs="Verdana"/>
        </w:rPr>
        <w:lastRenderedPageBreak/>
        <w:t xml:space="preserve">La acción propuesta se encamina a adoptar los lineamientos de las normas de la familia ISO 30300, en las entidades del sector ambiente, para ajustar y armonizar los modelos de gestión existentes en las organizaciones, mejorar los procesos relacionados con la gestión documental y buscar el cumplimiento de la normatividad legal vigente. Adicionalmente facilita la integración con otros </w:t>
      </w:r>
      <w:r w:rsidRPr="49C471C1">
        <w:rPr>
          <w:rFonts w:ascii="Verdana" w:eastAsia="Verdana" w:hAnsi="Verdana" w:cs="Verdana"/>
        </w:rPr>
        <w:t xml:space="preserve">componentes de los </w:t>
      </w:r>
      <w:r w:rsidRPr="56CA63A0">
        <w:rPr>
          <w:rFonts w:ascii="Verdana" w:eastAsia="Verdana" w:hAnsi="Verdana" w:cs="Verdana"/>
        </w:rPr>
        <w:t>Sistemas</w:t>
      </w:r>
      <w:r w:rsidRPr="49820B83">
        <w:rPr>
          <w:rFonts w:ascii="Verdana" w:eastAsia="Verdana" w:hAnsi="Verdana" w:cs="Verdana"/>
        </w:rPr>
        <w:t xml:space="preserve"> Integrados de </w:t>
      </w:r>
      <w:r w:rsidRPr="56CA63A0">
        <w:rPr>
          <w:rFonts w:ascii="Verdana" w:eastAsia="Verdana" w:hAnsi="Verdana" w:cs="Verdana"/>
        </w:rPr>
        <w:t xml:space="preserve">Gestión </w:t>
      </w:r>
      <w:r w:rsidRPr="29C909FF">
        <w:rPr>
          <w:rFonts w:ascii="Verdana" w:eastAsia="Verdana" w:hAnsi="Verdana" w:cs="Verdana"/>
        </w:rPr>
        <w:t xml:space="preserve">basados en ISO tales como 9000 para Calidad o 27000 para Seguridad de Información, gracias al marco común de las ISO que proporciona una estructura de alto nivel. </w:t>
      </w:r>
    </w:p>
    <w:p w14:paraId="0B3C8579" w14:textId="77777777" w:rsidR="00B44D22" w:rsidRDefault="00B44D22" w:rsidP="004B2C06">
      <w:pPr>
        <w:spacing w:line="276" w:lineRule="auto"/>
        <w:ind w:right="49"/>
        <w:jc w:val="both"/>
        <w:rPr>
          <w:rFonts w:ascii="Verdana" w:eastAsia="Verdana" w:hAnsi="Verdana" w:cs="Verdana"/>
        </w:rPr>
      </w:pPr>
    </w:p>
    <w:p w14:paraId="35A02F94" w14:textId="77777777" w:rsidR="00F85F49" w:rsidRDefault="00F85F49" w:rsidP="004B2C06">
      <w:pPr>
        <w:spacing w:line="276" w:lineRule="auto"/>
        <w:ind w:right="49"/>
        <w:jc w:val="both"/>
        <w:rPr>
          <w:rFonts w:ascii="Verdana" w:eastAsia="Verdana" w:hAnsi="Verdana" w:cs="Verdana"/>
        </w:rPr>
      </w:pPr>
      <w:r w:rsidRPr="29C909FF">
        <w:rPr>
          <w:rFonts w:ascii="Verdana" w:eastAsia="Verdana" w:hAnsi="Verdana" w:cs="Verdana"/>
        </w:rPr>
        <w:t>Al alinearse con la NTC-ISO 30300, las entidades del sector ambiente podrán asegurar la calidad, integridad y accesibilidad de sus documentos, promoviendo así la toma de decisiones informadas y el cumplimiento de regulaciones y mejores prácticas a nivel nacional e internacional.</w:t>
      </w:r>
    </w:p>
    <w:p w14:paraId="5D4E0EC4" w14:textId="77777777" w:rsidR="00F85F49" w:rsidRDefault="00F85F49" w:rsidP="004B2C06">
      <w:pPr>
        <w:spacing w:line="276" w:lineRule="auto"/>
        <w:ind w:right="49"/>
        <w:jc w:val="both"/>
        <w:rPr>
          <w:rFonts w:ascii="Verdana" w:eastAsia="Verdana" w:hAnsi="Verdana" w:cs="Verdana"/>
        </w:rPr>
      </w:pPr>
    </w:p>
    <w:p w14:paraId="1699526B" w14:textId="77777777" w:rsidR="00F85F49" w:rsidRDefault="00F85F49" w:rsidP="004B2C06">
      <w:pPr>
        <w:spacing w:line="276" w:lineRule="auto"/>
        <w:ind w:right="49"/>
        <w:jc w:val="both"/>
        <w:rPr>
          <w:rFonts w:ascii="Verdana" w:eastAsia="Verdana" w:hAnsi="Verdana" w:cs="Verdana"/>
        </w:rPr>
      </w:pPr>
      <w:r w:rsidRPr="29C909FF">
        <w:rPr>
          <w:rFonts w:ascii="Verdana" w:eastAsia="Verdana" w:hAnsi="Verdana" w:cs="Verdana"/>
        </w:rPr>
        <w:t xml:space="preserve">Para lograr la implementar esta norma técnica en las entidades del sector ambiente es necesario como primera medida que el personal cuente con conocimiento al menos básico en relación con esta. </w:t>
      </w:r>
    </w:p>
    <w:p w14:paraId="56245897" w14:textId="77777777" w:rsidR="00F85F49" w:rsidRDefault="00F85F49" w:rsidP="004B2C06">
      <w:pPr>
        <w:spacing w:line="276" w:lineRule="auto"/>
        <w:ind w:right="49"/>
        <w:jc w:val="both"/>
        <w:rPr>
          <w:rFonts w:ascii="Verdana" w:eastAsia="Verdana" w:hAnsi="Verdana" w:cs="Verdana"/>
        </w:rPr>
      </w:pPr>
      <w:r w:rsidRPr="29C909FF">
        <w:rPr>
          <w:rFonts w:ascii="Verdana" w:eastAsia="Verdana" w:hAnsi="Verdana" w:cs="Verdana"/>
        </w:rPr>
        <w:t xml:space="preserve">Seguidamente se deberá establecer el estado actual y el punto de partida para la implementación, para lo cual se debe realizar un diagnóstico rápido </w:t>
      </w:r>
      <w:r w:rsidRPr="788F2196">
        <w:rPr>
          <w:rFonts w:ascii="Verdana" w:eastAsia="Verdana" w:hAnsi="Verdana" w:cs="Verdana"/>
        </w:rPr>
        <w:t>y sencillo</w:t>
      </w:r>
      <w:r w:rsidRPr="2D0841CC">
        <w:rPr>
          <w:rFonts w:ascii="Verdana" w:eastAsia="Verdana" w:hAnsi="Verdana" w:cs="Verdana"/>
        </w:rPr>
        <w:t xml:space="preserve"> </w:t>
      </w:r>
      <w:r w:rsidRPr="29C909FF">
        <w:rPr>
          <w:rFonts w:ascii="Verdana" w:eastAsia="Verdana" w:hAnsi="Verdana" w:cs="Verdana"/>
        </w:rPr>
        <w:t xml:space="preserve">pero efectivo, para posteriormente entrar en materia de implementación </w:t>
      </w:r>
      <w:r w:rsidRPr="5EA6B19B">
        <w:rPr>
          <w:rFonts w:ascii="Verdana" w:eastAsia="Verdana" w:hAnsi="Verdana" w:cs="Verdana"/>
        </w:rPr>
        <w:t>orientada</w:t>
      </w:r>
      <w:r w:rsidRPr="29C909FF">
        <w:rPr>
          <w:rFonts w:ascii="Verdana" w:eastAsia="Verdana" w:hAnsi="Verdana" w:cs="Verdana"/>
        </w:rPr>
        <w:t xml:space="preserve"> y </w:t>
      </w:r>
      <w:r w:rsidRPr="4EBF1EEA">
        <w:rPr>
          <w:rFonts w:ascii="Verdana" w:eastAsia="Verdana" w:hAnsi="Verdana" w:cs="Verdana"/>
        </w:rPr>
        <w:t>controlada</w:t>
      </w:r>
      <w:r w:rsidRPr="29C909FF">
        <w:rPr>
          <w:rFonts w:ascii="Verdana" w:eastAsia="Verdana" w:hAnsi="Verdana" w:cs="Verdana"/>
        </w:rPr>
        <w:t xml:space="preserve"> mediante un plan de acción. Finalmente se debe monitorear el desempeño del sistema</w:t>
      </w:r>
      <w:r w:rsidRPr="7C472F19">
        <w:rPr>
          <w:rFonts w:ascii="Verdana" w:eastAsia="Verdana" w:hAnsi="Verdana" w:cs="Verdana"/>
        </w:rPr>
        <w:t xml:space="preserve"> de cara </w:t>
      </w:r>
      <w:r w:rsidRPr="31E49C94">
        <w:rPr>
          <w:rFonts w:ascii="Verdana" w:eastAsia="Verdana" w:hAnsi="Verdana" w:cs="Verdana"/>
        </w:rPr>
        <w:t>a</w:t>
      </w:r>
      <w:r w:rsidRPr="29C909FF">
        <w:rPr>
          <w:rFonts w:ascii="Verdana" w:eastAsia="Verdana" w:hAnsi="Verdana" w:cs="Verdana"/>
        </w:rPr>
        <w:t xml:space="preserve"> su mejoramiento continuo.</w:t>
      </w:r>
    </w:p>
    <w:p w14:paraId="4B6777F0" w14:textId="77777777" w:rsidR="00F85F49" w:rsidRDefault="00F85F49" w:rsidP="004B2C06">
      <w:pPr>
        <w:spacing w:line="276" w:lineRule="auto"/>
        <w:ind w:right="49"/>
        <w:jc w:val="both"/>
        <w:rPr>
          <w:rFonts w:ascii="Verdana" w:eastAsia="Verdana" w:hAnsi="Verdana" w:cs="Verdana"/>
        </w:rPr>
      </w:pPr>
    </w:p>
    <w:p w14:paraId="5B711F48" w14:textId="77777777" w:rsidR="00F85F49" w:rsidRDefault="00F85F49" w:rsidP="004B2C06">
      <w:pPr>
        <w:spacing w:line="276" w:lineRule="auto"/>
        <w:ind w:right="49"/>
        <w:jc w:val="both"/>
        <w:rPr>
          <w:rFonts w:ascii="Verdana" w:eastAsia="Verdana" w:hAnsi="Verdana" w:cs="Verdana"/>
        </w:rPr>
      </w:pPr>
      <w:r w:rsidRPr="6930D624">
        <w:rPr>
          <w:rFonts w:ascii="Verdana" w:eastAsia="Verdana" w:hAnsi="Verdana" w:cs="Verdana"/>
        </w:rPr>
        <w:t>Desde</w:t>
      </w:r>
      <w:r w:rsidRPr="29C909FF">
        <w:rPr>
          <w:rFonts w:ascii="Verdana" w:eastAsia="Verdana" w:hAnsi="Verdana" w:cs="Verdana"/>
        </w:rPr>
        <w:t xml:space="preserve"> la mesa sectorial se plantea la necesidad de dotar a las entidades de herramientas para abordar esta empresa, ya que </w:t>
      </w:r>
      <w:r w:rsidRPr="6930D624">
        <w:rPr>
          <w:rFonts w:ascii="Verdana" w:eastAsia="Verdana" w:hAnsi="Verdana" w:cs="Verdana"/>
        </w:rPr>
        <w:t>su</w:t>
      </w:r>
      <w:r w:rsidRPr="29C909FF">
        <w:rPr>
          <w:rFonts w:ascii="Verdana" w:eastAsia="Verdana" w:hAnsi="Verdana" w:cs="Verdana"/>
        </w:rPr>
        <w:t xml:space="preserve"> implementación corresponde al ámbito individual de cada </w:t>
      </w:r>
      <w:r w:rsidRPr="23AAF494">
        <w:rPr>
          <w:rFonts w:ascii="Verdana" w:eastAsia="Verdana" w:hAnsi="Verdana" w:cs="Verdana"/>
        </w:rPr>
        <w:t xml:space="preserve">entidad </w:t>
      </w:r>
      <w:r w:rsidRPr="3FE05ED4">
        <w:rPr>
          <w:rFonts w:ascii="Verdana" w:eastAsia="Verdana" w:hAnsi="Verdana" w:cs="Verdana"/>
        </w:rPr>
        <w:t>atendiendo a su</w:t>
      </w:r>
      <w:r w:rsidRPr="29C909FF">
        <w:rPr>
          <w:rFonts w:ascii="Verdana" w:eastAsia="Verdana" w:hAnsi="Verdana" w:cs="Verdana"/>
        </w:rPr>
        <w:t xml:space="preserve"> nivel de madurez de gestión documental, sus recursos, tecnología y </w:t>
      </w:r>
      <w:r w:rsidRPr="6930D624">
        <w:rPr>
          <w:rFonts w:ascii="Verdana" w:eastAsia="Verdana" w:hAnsi="Verdana" w:cs="Verdana"/>
        </w:rPr>
        <w:t>la</w:t>
      </w:r>
      <w:r w:rsidRPr="29C909FF">
        <w:rPr>
          <w:rFonts w:ascii="Verdana" w:eastAsia="Verdana" w:hAnsi="Verdana" w:cs="Verdana"/>
        </w:rPr>
        <w:t xml:space="preserve"> cultura archivística desarrollada </w:t>
      </w:r>
      <w:r w:rsidRPr="14EE9F94">
        <w:rPr>
          <w:rFonts w:ascii="Verdana" w:eastAsia="Verdana" w:hAnsi="Verdana" w:cs="Verdana"/>
        </w:rPr>
        <w:t>por</w:t>
      </w:r>
      <w:r w:rsidRPr="29C909FF">
        <w:rPr>
          <w:rFonts w:ascii="Verdana" w:eastAsia="Verdana" w:hAnsi="Verdana" w:cs="Verdana"/>
        </w:rPr>
        <w:t xml:space="preserve"> cada </w:t>
      </w:r>
      <w:r w:rsidRPr="14EE9F94">
        <w:rPr>
          <w:rFonts w:ascii="Verdana" w:eastAsia="Verdana" w:hAnsi="Verdana" w:cs="Verdana"/>
        </w:rPr>
        <w:t>una</w:t>
      </w:r>
      <w:r w:rsidRPr="29C909FF">
        <w:rPr>
          <w:rFonts w:ascii="Verdana" w:eastAsia="Verdana" w:hAnsi="Verdana" w:cs="Verdana"/>
        </w:rPr>
        <w:t>.</w:t>
      </w:r>
    </w:p>
    <w:p w14:paraId="44708453" w14:textId="77777777" w:rsidR="00B44D22" w:rsidRDefault="00B44D22" w:rsidP="004B2C06">
      <w:pPr>
        <w:spacing w:line="276" w:lineRule="auto"/>
        <w:ind w:right="49"/>
        <w:jc w:val="both"/>
        <w:rPr>
          <w:rFonts w:ascii="Verdana" w:eastAsia="Verdana" w:hAnsi="Verdana" w:cs="Verdana"/>
        </w:rPr>
      </w:pPr>
    </w:p>
    <w:p w14:paraId="1DC9F8FB" w14:textId="77777777" w:rsidR="00F85F49" w:rsidRDefault="00F85F49" w:rsidP="004B2C06">
      <w:pPr>
        <w:spacing w:line="276" w:lineRule="auto"/>
        <w:ind w:right="49"/>
        <w:jc w:val="both"/>
        <w:rPr>
          <w:rFonts w:ascii="Verdana" w:eastAsia="Verdana" w:hAnsi="Verdana" w:cs="Verdana"/>
        </w:rPr>
      </w:pPr>
      <w:r w:rsidRPr="7C6CFB32">
        <w:rPr>
          <w:rFonts w:ascii="Verdana" w:eastAsia="Verdana" w:hAnsi="Verdana" w:cs="Verdana"/>
        </w:rPr>
        <w:t xml:space="preserve">Por lo anterior la Acción </w:t>
      </w:r>
      <w:r w:rsidRPr="56C138FE">
        <w:rPr>
          <w:rFonts w:ascii="Verdana" w:eastAsia="Verdana" w:hAnsi="Verdana" w:cs="Verdana"/>
        </w:rPr>
        <w:t>estratégica</w:t>
      </w:r>
      <w:r w:rsidRPr="7C6CFB32">
        <w:rPr>
          <w:rFonts w:ascii="Verdana" w:eastAsia="Verdana" w:hAnsi="Verdana" w:cs="Verdana"/>
        </w:rPr>
        <w:t xml:space="preserve"> de la presente </w:t>
      </w:r>
      <w:r w:rsidRPr="04240661">
        <w:rPr>
          <w:rFonts w:ascii="Verdana" w:eastAsia="Verdana" w:hAnsi="Verdana" w:cs="Verdana"/>
        </w:rPr>
        <w:t xml:space="preserve">política se </w:t>
      </w:r>
      <w:r w:rsidRPr="56C138FE">
        <w:rPr>
          <w:rFonts w:ascii="Verdana" w:eastAsia="Verdana" w:hAnsi="Verdana" w:cs="Verdana"/>
        </w:rPr>
        <w:t>ocupará</w:t>
      </w:r>
      <w:r w:rsidRPr="04240661">
        <w:rPr>
          <w:rFonts w:ascii="Verdana" w:eastAsia="Verdana" w:hAnsi="Verdana" w:cs="Verdana"/>
        </w:rPr>
        <w:t xml:space="preserve"> de formular</w:t>
      </w:r>
      <w:r w:rsidRPr="4BB1AAF7">
        <w:rPr>
          <w:rFonts w:ascii="Verdana" w:eastAsia="Verdana" w:hAnsi="Verdana" w:cs="Verdana"/>
        </w:rPr>
        <w:t xml:space="preserve"> tres instrumentos que apoyen la implementación de los sistemas de gestión documental bajo la norma ISO 30300</w:t>
      </w:r>
      <w:r w:rsidRPr="04240661">
        <w:rPr>
          <w:rFonts w:ascii="Verdana" w:eastAsia="Verdana" w:hAnsi="Verdana" w:cs="Verdana"/>
        </w:rPr>
        <w:t xml:space="preserve">. </w:t>
      </w:r>
      <w:r w:rsidRPr="3C6BFE96">
        <w:rPr>
          <w:rFonts w:ascii="Verdana" w:eastAsia="Verdana" w:hAnsi="Verdana" w:cs="Verdana"/>
        </w:rPr>
        <w:t>Estos son: Una herramienta de Diagnóstico</w:t>
      </w:r>
      <w:r w:rsidRPr="22ED30DF">
        <w:rPr>
          <w:rFonts w:ascii="Verdana" w:eastAsia="Verdana" w:hAnsi="Verdana" w:cs="Verdana"/>
        </w:rPr>
        <w:t xml:space="preserve">, un modelo de </w:t>
      </w:r>
      <w:r w:rsidRPr="29C909FF">
        <w:rPr>
          <w:rFonts w:ascii="Verdana" w:eastAsia="Verdana" w:hAnsi="Verdana" w:cs="Verdana"/>
        </w:rPr>
        <w:t>plan de implementación marco y una herramienta de seguimiento.</w:t>
      </w:r>
    </w:p>
    <w:p w14:paraId="5755C286" w14:textId="77777777" w:rsidR="007D444F" w:rsidRDefault="007D444F" w:rsidP="004B2C06">
      <w:pPr>
        <w:spacing w:line="276" w:lineRule="auto"/>
        <w:ind w:right="49"/>
        <w:jc w:val="both"/>
        <w:rPr>
          <w:rFonts w:ascii="Verdana" w:eastAsia="Verdana" w:hAnsi="Verdana" w:cs="Verdana"/>
        </w:rPr>
      </w:pPr>
    </w:p>
    <w:p w14:paraId="68617745" w14:textId="77777777" w:rsidR="00F85F49" w:rsidRDefault="00F85F49" w:rsidP="004B2C06">
      <w:pPr>
        <w:spacing w:line="276" w:lineRule="auto"/>
        <w:ind w:right="49"/>
        <w:jc w:val="both"/>
        <w:rPr>
          <w:rFonts w:ascii="Verdana" w:eastAsia="Verdana" w:hAnsi="Verdana" w:cs="Verdana"/>
        </w:rPr>
      </w:pPr>
      <w:bookmarkStart w:id="47" w:name="_Int_Q9U7KLnt"/>
      <w:r w:rsidRPr="29C909FF">
        <w:rPr>
          <w:rFonts w:ascii="Verdana" w:eastAsia="Verdana" w:hAnsi="Verdana" w:cs="Verdana"/>
        </w:rPr>
        <w:t>Dichas herramientas serán desarrolladas por los integrantes de la mesa sectorial y puestos a disposición de todas las entidades que conforman el sector e incluso de las que conforman el Sistema Nacional Ambiental SINA, de forma que puedan ser usadas, adoptadas o adaptadas de forma libre.</w:t>
      </w:r>
      <w:bookmarkEnd w:id="47"/>
    </w:p>
    <w:p w14:paraId="7D91101D" w14:textId="77777777" w:rsidR="00B44D22" w:rsidRDefault="00B44D22" w:rsidP="004B2C06">
      <w:pPr>
        <w:spacing w:line="276" w:lineRule="auto"/>
        <w:ind w:right="49"/>
        <w:jc w:val="both"/>
        <w:rPr>
          <w:rFonts w:ascii="Verdana" w:eastAsia="Verdana" w:hAnsi="Verdana" w:cs="Verdana"/>
        </w:rPr>
      </w:pPr>
    </w:p>
    <w:p w14:paraId="7E2973D8" w14:textId="77777777" w:rsidR="00F85F49" w:rsidRDefault="00F85F49" w:rsidP="004B2C06">
      <w:pPr>
        <w:spacing w:line="276" w:lineRule="auto"/>
        <w:ind w:right="49"/>
        <w:jc w:val="both"/>
        <w:rPr>
          <w:rFonts w:ascii="Verdana" w:eastAsia="Verdana" w:hAnsi="Verdana" w:cs="Verdana"/>
        </w:rPr>
      </w:pPr>
      <w:bookmarkStart w:id="48" w:name="_Int_xjC5xneu"/>
      <w:r w:rsidRPr="29C909FF">
        <w:rPr>
          <w:rFonts w:ascii="Verdana" w:eastAsia="Verdana" w:hAnsi="Verdana" w:cs="Verdana"/>
        </w:rPr>
        <w:lastRenderedPageBreak/>
        <w:t>Lo anterior claramente requiere el concurso de todas las entidades, comprendiendo además que no atañe única y exclusivamente a las áreas de gestión documental, sino que debe involucrar otros actores tales como las áreas de planeación, tecnología y tanto humano, entre otras y primordialmente el apoyo de los cuadros directivos de todas las entidades.</w:t>
      </w:r>
      <w:bookmarkEnd w:id="48"/>
    </w:p>
    <w:p w14:paraId="58600DBB" w14:textId="77777777" w:rsidR="004B2C06" w:rsidRDefault="004B2C06" w:rsidP="004B2C06">
      <w:pPr>
        <w:spacing w:line="276" w:lineRule="auto"/>
        <w:ind w:right="49"/>
        <w:jc w:val="both"/>
        <w:rPr>
          <w:rFonts w:ascii="Verdana" w:eastAsia="Verdana" w:hAnsi="Verdana" w:cs="Verdana"/>
        </w:rPr>
      </w:pPr>
    </w:p>
    <w:p w14:paraId="3F5EBE22" w14:textId="77777777" w:rsidR="007A1DA0" w:rsidRPr="00925C14" w:rsidRDefault="007A1DA0" w:rsidP="00FC7A1D">
      <w:pPr>
        <w:ind w:right="49"/>
        <w:jc w:val="both"/>
        <w:rPr>
          <w:rFonts w:ascii="Verdana" w:eastAsia="Verdana" w:hAnsi="Verdana" w:cs="Verdana"/>
          <w:sz w:val="10"/>
          <w:szCs w:val="10"/>
        </w:rPr>
      </w:pPr>
    </w:p>
    <w:p w14:paraId="2C446671" w14:textId="306AFA55" w:rsidR="00F85F49" w:rsidRPr="00347350" w:rsidRDefault="007D444F" w:rsidP="007D444F">
      <w:pPr>
        <w:pStyle w:val="Ttulo3"/>
        <w:ind w:left="709" w:right="49" w:hanging="709"/>
        <w:jc w:val="both"/>
        <w:rPr>
          <w:rFonts w:ascii="Verdana" w:hAnsi="Verdana"/>
          <w:sz w:val="22"/>
          <w:szCs w:val="22"/>
        </w:rPr>
      </w:pPr>
      <w:bookmarkStart w:id="49" w:name="_Toc164782021"/>
      <w:bookmarkStart w:id="50" w:name="_Toc164953815"/>
      <w:r>
        <w:rPr>
          <w:rFonts w:ascii="Verdana" w:hAnsi="Verdana"/>
          <w:sz w:val="22"/>
          <w:szCs w:val="22"/>
        </w:rPr>
        <w:t xml:space="preserve">6.2.2 </w:t>
      </w:r>
      <w:r w:rsidR="00F85F49" w:rsidRPr="00347350">
        <w:rPr>
          <w:rFonts w:ascii="Verdana" w:hAnsi="Verdana"/>
          <w:sz w:val="22"/>
          <w:szCs w:val="22"/>
        </w:rPr>
        <w:t>GUÍA SOBRE EL MARCO DE INFRAESTRUCTURA Y SERVICIOS DE TI REQUERIDOS PARA LA GESTIÓN DOCUMENTAL.</w:t>
      </w:r>
      <w:bookmarkEnd w:id="49"/>
      <w:bookmarkEnd w:id="50"/>
      <w:r w:rsidR="00F85F49" w:rsidRPr="00347350">
        <w:rPr>
          <w:rFonts w:ascii="Verdana" w:hAnsi="Verdana"/>
          <w:sz w:val="22"/>
          <w:szCs w:val="22"/>
        </w:rPr>
        <w:t xml:space="preserve">  </w:t>
      </w:r>
    </w:p>
    <w:p w14:paraId="571ACCA0" w14:textId="77777777" w:rsidR="00F85F49" w:rsidRDefault="00F85F49" w:rsidP="00FC7A1D">
      <w:pPr>
        <w:ind w:right="49"/>
      </w:pPr>
    </w:p>
    <w:p w14:paraId="3A28EC38" w14:textId="77777777" w:rsidR="00F85F49" w:rsidRDefault="00F85F49" w:rsidP="004B2C06">
      <w:pPr>
        <w:spacing w:line="276" w:lineRule="auto"/>
        <w:ind w:right="49"/>
        <w:jc w:val="both"/>
        <w:rPr>
          <w:rFonts w:ascii="Verdana" w:eastAsia="Verdana" w:hAnsi="Verdana" w:cs="Verdana"/>
        </w:rPr>
      </w:pPr>
      <w:r w:rsidRPr="7CCC3ECE">
        <w:rPr>
          <w:rFonts w:ascii="Verdana" w:eastAsia="Verdana" w:hAnsi="Verdana" w:cs="Verdana"/>
        </w:rPr>
        <w:t>La gestión documental es un proceso fundamental en las entidades del sector ambiente que permite asegurar la creación, almacenamiento, recuperación, disposición, conservación y preservación documental, tarea en la cual l</w:t>
      </w:r>
      <w:r w:rsidRPr="39BB7F86">
        <w:rPr>
          <w:rFonts w:ascii="Verdana" w:eastAsia="Verdana" w:hAnsi="Verdana" w:cs="Verdana"/>
        </w:rPr>
        <w:t>as</w:t>
      </w:r>
      <w:r w:rsidRPr="2C515E19">
        <w:rPr>
          <w:rFonts w:ascii="Verdana" w:eastAsia="Verdana" w:hAnsi="Verdana" w:cs="Verdana"/>
        </w:rPr>
        <w:t xml:space="preserve"> tecnologías de la información son una herramienta fundamental para </w:t>
      </w:r>
      <w:r w:rsidRPr="049AB68A">
        <w:rPr>
          <w:rFonts w:ascii="Verdana" w:eastAsia="Verdana" w:hAnsi="Verdana" w:cs="Verdana"/>
        </w:rPr>
        <w:t>apoyar</w:t>
      </w:r>
      <w:r w:rsidRPr="2C515E19">
        <w:rPr>
          <w:rFonts w:ascii="Verdana" w:eastAsia="Verdana" w:hAnsi="Verdana" w:cs="Verdana"/>
        </w:rPr>
        <w:t xml:space="preserve"> </w:t>
      </w:r>
      <w:r w:rsidRPr="7665BEB6">
        <w:rPr>
          <w:rFonts w:ascii="Verdana" w:eastAsia="Verdana" w:hAnsi="Verdana" w:cs="Verdana"/>
        </w:rPr>
        <w:t xml:space="preserve">y optimizar la </w:t>
      </w:r>
      <w:r w:rsidRPr="2C515E19">
        <w:rPr>
          <w:rFonts w:ascii="Verdana" w:eastAsia="Verdana" w:hAnsi="Verdana" w:cs="Verdana"/>
        </w:rPr>
        <w:t xml:space="preserve">gestión </w:t>
      </w:r>
      <w:r w:rsidRPr="7665BEB6">
        <w:rPr>
          <w:rFonts w:ascii="Verdana" w:eastAsia="Verdana" w:hAnsi="Verdana" w:cs="Verdana"/>
        </w:rPr>
        <w:t>de los documentos</w:t>
      </w:r>
      <w:r w:rsidRPr="354C53D2">
        <w:rPr>
          <w:rFonts w:ascii="Verdana" w:eastAsia="Verdana" w:hAnsi="Verdana" w:cs="Verdana"/>
        </w:rPr>
        <w:t>.</w:t>
      </w:r>
      <w:r w:rsidRPr="467390D1">
        <w:rPr>
          <w:rFonts w:ascii="Verdana" w:eastAsia="Verdana" w:hAnsi="Verdana" w:cs="Verdana"/>
        </w:rPr>
        <w:t xml:space="preserve"> En</w:t>
      </w:r>
      <w:r w:rsidRPr="2C515E19">
        <w:rPr>
          <w:rFonts w:ascii="Verdana" w:eastAsia="Verdana" w:hAnsi="Verdana" w:cs="Verdana"/>
        </w:rPr>
        <w:t xml:space="preserve"> este sentido, el uso eficaz de </w:t>
      </w:r>
      <w:r w:rsidRPr="4F24206E">
        <w:rPr>
          <w:rFonts w:ascii="Verdana" w:eastAsia="Verdana" w:hAnsi="Verdana" w:cs="Verdana"/>
        </w:rPr>
        <w:t xml:space="preserve">dichas tecnologías </w:t>
      </w:r>
      <w:r w:rsidRPr="2C515E19">
        <w:rPr>
          <w:rFonts w:ascii="Verdana" w:eastAsia="Verdana" w:hAnsi="Verdana" w:cs="Verdana"/>
        </w:rPr>
        <w:t>depende de una correcta planificación, administración y políticas bien definidas, lo que garantiza una buena gestión</w:t>
      </w:r>
      <w:r w:rsidRPr="17CA28B5">
        <w:rPr>
          <w:rFonts w:ascii="Verdana" w:eastAsia="Verdana" w:hAnsi="Verdana" w:cs="Verdana"/>
        </w:rPr>
        <w:t xml:space="preserve"> que en ultimas</w:t>
      </w:r>
      <w:r w:rsidRPr="2C515E19">
        <w:rPr>
          <w:rFonts w:ascii="Verdana" w:eastAsia="Verdana" w:hAnsi="Verdana" w:cs="Verdana"/>
        </w:rPr>
        <w:t xml:space="preserve"> incide en satisfacer las expectativas y mejora de los servicios.</w:t>
      </w:r>
    </w:p>
    <w:p w14:paraId="4EFAEEDE" w14:textId="77777777" w:rsidR="00F85F49" w:rsidRDefault="00F85F49" w:rsidP="004B2C06">
      <w:pPr>
        <w:spacing w:line="276" w:lineRule="auto"/>
        <w:ind w:right="49"/>
        <w:jc w:val="both"/>
        <w:rPr>
          <w:rFonts w:ascii="Verdana" w:eastAsia="Verdana" w:hAnsi="Verdana" w:cs="Verdana"/>
        </w:rPr>
      </w:pPr>
    </w:p>
    <w:p w14:paraId="0BAAA247" w14:textId="77777777" w:rsidR="00F85F49" w:rsidRDefault="00F85F49" w:rsidP="004B2C06">
      <w:pPr>
        <w:spacing w:line="276" w:lineRule="auto"/>
        <w:ind w:right="49"/>
        <w:jc w:val="both"/>
        <w:rPr>
          <w:rFonts w:ascii="Verdana" w:eastAsia="Verdana" w:hAnsi="Verdana" w:cs="Verdana"/>
        </w:rPr>
      </w:pPr>
      <w:r w:rsidRPr="7CCC3ECE">
        <w:rPr>
          <w:rFonts w:ascii="Verdana" w:eastAsia="Verdana" w:hAnsi="Verdana" w:cs="Verdana"/>
        </w:rPr>
        <w:t>Sin embargo, no siempre se tiene la claridad necesaria sobre los servicios e infraestructura de TI que es requerida de forma general para dar soporte a la operación de gestión documental. Esta situación se torna más evidente cuando no se logra la debida articulación entre las áreas de Informática y Gestión Documental.</w:t>
      </w:r>
    </w:p>
    <w:p w14:paraId="442ED16C" w14:textId="77777777" w:rsidR="00B20899" w:rsidRDefault="00B20899" w:rsidP="004B2C06">
      <w:pPr>
        <w:spacing w:line="276" w:lineRule="auto"/>
        <w:ind w:right="49"/>
        <w:jc w:val="both"/>
        <w:rPr>
          <w:rFonts w:ascii="Verdana" w:eastAsia="Verdana" w:hAnsi="Verdana" w:cs="Verdana"/>
        </w:rPr>
      </w:pPr>
    </w:p>
    <w:p w14:paraId="6B4287E6" w14:textId="77777777" w:rsidR="00F85F49" w:rsidRPr="00D20109" w:rsidRDefault="00F85F49" w:rsidP="004B2C06">
      <w:pPr>
        <w:spacing w:line="276" w:lineRule="auto"/>
        <w:ind w:right="49"/>
        <w:jc w:val="both"/>
        <w:rPr>
          <w:rFonts w:ascii="Verdana" w:eastAsia="Verdana" w:hAnsi="Verdana" w:cs="Verdana"/>
        </w:rPr>
      </w:pPr>
      <w:r w:rsidRPr="7CCC3ECE">
        <w:rPr>
          <w:rFonts w:ascii="Verdana" w:eastAsia="Verdana" w:hAnsi="Verdana" w:cs="Verdana"/>
        </w:rPr>
        <w:t xml:space="preserve">Ahora bien, para implementar soluciones tecnológicas, asegurando la eficiencia en la captura, almacenamiento, búsqueda y recuperación de documentos y promoviendo su integración con la gestión documental en la arquitectura empresarial y en los procesos de transformación digital, para lo cual es necesario establecer un marco de alto nivel que provea lineamientos y orientaciones para lo cual para lo cual se propone formular una guía que sirva a las entidades del sector ambiente como marco referente para definir los requerimientos de infraestructura y servicios de TI en las áreas de la gestión documental. Este marco estará basado en los lineamientos generales que, sobre este tema, ha dispuesto tanto el AGN como el Ministerio de las </w:t>
      </w:r>
      <w:proofErr w:type="spellStart"/>
      <w:r w:rsidRPr="7CCC3ECE">
        <w:rPr>
          <w:rFonts w:ascii="Verdana" w:eastAsia="Verdana" w:hAnsi="Verdana" w:cs="Verdana"/>
        </w:rPr>
        <w:t>TICs</w:t>
      </w:r>
      <w:proofErr w:type="spellEnd"/>
      <w:r w:rsidRPr="7CCC3ECE">
        <w:rPr>
          <w:rFonts w:ascii="Verdana" w:eastAsia="Verdana" w:hAnsi="Verdana" w:cs="Verdana"/>
        </w:rPr>
        <w:t>, dentro de la política de gobierno digital del estado colombiano.</w:t>
      </w:r>
    </w:p>
    <w:p w14:paraId="72646F59" w14:textId="77777777" w:rsidR="00F85F49" w:rsidRPr="00AF6BFE" w:rsidRDefault="00F85F49" w:rsidP="004B2C06">
      <w:pPr>
        <w:spacing w:line="276" w:lineRule="auto"/>
        <w:ind w:right="49"/>
        <w:jc w:val="both"/>
        <w:rPr>
          <w:rFonts w:ascii="Verdana" w:eastAsia="Verdana" w:hAnsi="Verdana" w:cs="Verdana"/>
        </w:rPr>
      </w:pPr>
    </w:p>
    <w:p w14:paraId="12109FA6" w14:textId="77777777" w:rsidR="00F85F49" w:rsidRDefault="00F85F49" w:rsidP="004B2C06">
      <w:pPr>
        <w:spacing w:line="276" w:lineRule="auto"/>
        <w:ind w:right="49"/>
        <w:jc w:val="both"/>
        <w:rPr>
          <w:rFonts w:ascii="Verdana" w:eastAsia="Verdana" w:hAnsi="Verdana" w:cs="Verdana"/>
        </w:rPr>
      </w:pPr>
      <w:r w:rsidRPr="750DDE8D">
        <w:rPr>
          <w:rFonts w:ascii="Verdana" w:eastAsia="Verdana" w:hAnsi="Verdana" w:cs="Verdana"/>
        </w:rPr>
        <w:t>En ella se pretende abordar</w:t>
      </w:r>
      <w:r w:rsidRPr="4F1C5B21">
        <w:rPr>
          <w:rFonts w:ascii="Verdana" w:eastAsia="Verdana" w:hAnsi="Verdana" w:cs="Verdana"/>
        </w:rPr>
        <w:t>,</w:t>
      </w:r>
      <w:r w:rsidRPr="750DDE8D">
        <w:rPr>
          <w:rFonts w:ascii="Verdana" w:eastAsia="Verdana" w:hAnsi="Verdana" w:cs="Verdana"/>
        </w:rPr>
        <w:t xml:space="preserve"> </w:t>
      </w:r>
      <w:r w:rsidRPr="22051073">
        <w:rPr>
          <w:rFonts w:ascii="Verdana" w:eastAsia="Verdana" w:hAnsi="Verdana" w:cs="Verdana"/>
        </w:rPr>
        <w:t>entre</w:t>
      </w:r>
      <w:r w:rsidRPr="750DDE8D">
        <w:rPr>
          <w:rFonts w:ascii="Verdana" w:eastAsia="Verdana" w:hAnsi="Verdana" w:cs="Verdana"/>
        </w:rPr>
        <w:t xml:space="preserve"> otros</w:t>
      </w:r>
      <w:r w:rsidRPr="19EDB14D">
        <w:rPr>
          <w:rFonts w:ascii="Verdana" w:eastAsia="Verdana" w:hAnsi="Verdana" w:cs="Verdana"/>
        </w:rPr>
        <w:t>,</w:t>
      </w:r>
      <w:r w:rsidRPr="750DDE8D">
        <w:rPr>
          <w:rFonts w:ascii="Verdana" w:eastAsia="Verdana" w:hAnsi="Verdana" w:cs="Verdana"/>
        </w:rPr>
        <w:t xml:space="preserve"> </w:t>
      </w:r>
      <w:r w:rsidRPr="22051073">
        <w:rPr>
          <w:rFonts w:ascii="Verdana" w:eastAsia="Verdana" w:hAnsi="Verdana" w:cs="Verdana"/>
        </w:rPr>
        <w:t xml:space="preserve">aspectos relativos </w:t>
      </w:r>
      <w:r w:rsidRPr="149F6214">
        <w:rPr>
          <w:rFonts w:ascii="Verdana" w:eastAsia="Verdana" w:hAnsi="Verdana" w:cs="Verdana"/>
        </w:rPr>
        <w:t>al</w:t>
      </w:r>
      <w:r w:rsidRPr="22051073">
        <w:rPr>
          <w:rFonts w:ascii="Verdana" w:eastAsia="Verdana" w:hAnsi="Verdana" w:cs="Verdana"/>
        </w:rPr>
        <w:t xml:space="preserve"> </w:t>
      </w:r>
      <w:r w:rsidRPr="5288B41A">
        <w:rPr>
          <w:rFonts w:ascii="Verdana" w:eastAsia="Verdana" w:hAnsi="Verdana" w:cs="Verdana"/>
        </w:rPr>
        <w:t xml:space="preserve">almacenamiento, </w:t>
      </w:r>
      <w:r w:rsidRPr="594C2F26">
        <w:rPr>
          <w:rFonts w:ascii="Verdana" w:eastAsia="Verdana" w:hAnsi="Verdana" w:cs="Verdana"/>
        </w:rPr>
        <w:t xml:space="preserve">implementación de sistemas de </w:t>
      </w:r>
      <w:r w:rsidRPr="5ADE7E6A">
        <w:rPr>
          <w:rFonts w:ascii="Verdana" w:eastAsia="Verdana" w:hAnsi="Verdana" w:cs="Verdana"/>
        </w:rPr>
        <w:t xml:space="preserve">información, seguridad de </w:t>
      </w:r>
      <w:r w:rsidRPr="1B42C457">
        <w:rPr>
          <w:rFonts w:ascii="Verdana" w:eastAsia="Verdana" w:hAnsi="Verdana" w:cs="Verdana"/>
        </w:rPr>
        <w:t xml:space="preserve">la información, firmado </w:t>
      </w:r>
      <w:r w:rsidRPr="17A90935">
        <w:rPr>
          <w:rFonts w:ascii="Verdana" w:eastAsia="Verdana" w:hAnsi="Verdana" w:cs="Verdana"/>
        </w:rPr>
        <w:t xml:space="preserve">electrónico, </w:t>
      </w:r>
      <w:r w:rsidRPr="7C50FC11">
        <w:rPr>
          <w:rFonts w:ascii="Verdana" w:eastAsia="Verdana" w:hAnsi="Verdana" w:cs="Verdana"/>
        </w:rPr>
        <w:t xml:space="preserve">digitalización, </w:t>
      </w:r>
      <w:r w:rsidRPr="50A91BBA">
        <w:rPr>
          <w:rFonts w:ascii="Verdana" w:eastAsia="Verdana" w:hAnsi="Verdana" w:cs="Verdana"/>
        </w:rPr>
        <w:t xml:space="preserve">preservación, acceso, </w:t>
      </w:r>
      <w:r w:rsidRPr="7C50FC11">
        <w:rPr>
          <w:rFonts w:ascii="Verdana" w:eastAsia="Verdana" w:hAnsi="Verdana" w:cs="Verdana"/>
        </w:rPr>
        <w:t xml:space="preserve">metadatos, </w:t>
      </w:r>
      <w:r w:rsidRPr="08F113F0">
        <w:rPr>
          <w:rFonts w:ascii="Verdana" w:eastAsia="Verdana" w:hAnsi="Verdana" w:cs="Verdana"/>
        </w:rPr>
        <w:t>interoperabilidad</w:t>
      </w:r>
      <w:r w:rsidRPr="35CDB315">
        <w:rPr>
          <w:rFonts w:ascii="Verdana" w:eastAsia="Verdana" w:hAnsi="Verdana" w:cs="Verdana"/>
        </w:rPr>
        <w:t xml:space="preserve"> y</w:t>
      </w:r>
      <w:r w:rsidRPr="08F113F0">
        <w:rPr>
          <w:rFonts w:ascii="Verdana" w:eastAsia="Verdana" w:hAnsi="Verdana" w:cs="Verdana"/>
        </w:rPr>
        <w:t xml:space="preserve"> </w:t>
      </w:r>
      <w:r w:rsidRPr="1E10C2D5">
        <w:rPr>
          <w:rFonts w:ascii="Verdana" w:eastAsia="Verdana" w:hAnsi="Verdana" w:cs="Verdana"/>
        </w:rPr>
        <w:t>sedes electrónicas</w:t>
      </w:r>
      <w:r w:rsidRPr="2986CBF2">
        <w:rPr>
          <w:rFonts w:ascii="Verdana" w:eastAsia="Verdana" w:hAnsi="Verdana" w:cs="Verdana"/>
        </w:rPr>
        <w:t>.</w:t>
      </w:r>
    </w:p>
    <w:p w14:paraId="22C94F97" w14:textId="77777777" w:rsidR="00F85F49" w:rsidRDefault="00F85F49" w:rsidP="00FC7A1D">
      <w:pPr>
        <w:ind w:right="49"/>
        <w:jc w:val="both"/>
        <w:rPr>
          <w:rFonts w:ascii="Verdana" w:eastAsia="Verdana" w:hAnsi="Verdana" w:cs="Verdana"/>
        </w:rPr>
      </w:pPr>
    </w:p>
    <w:p w14:paraId="17CBA267" w14:textId="0B02A1A7" w:rsidR="00F85F49" w:rsidRPr="002D0C84" w:rsidRDefault="007D444F" w:rsidP="007D444F">
      <w:pPr>
        <w:pStyle w:val="Ttulo3"/>
        <w:ind w:left="851" w:right="49" w:hanging="851"/>
        <w:jc w:val="both"/>
        <w:rPr>
          <w:rFonts w:ascii="Verdana" w:hAnsi="Verdana"/>
          <w:sz w:val="22"/>
          <w:szCs w:val="22"/>
        </w:rPr>
      </w:pPr>
      <w:bookmarkStart w:id="51" w:name="_Toc164782022"/>
      <w:bookmarkStart w:id="52" w:name="_Toc164953816"/>
      <w:r>
        <w:rPr>
          <w:rFonts w:ascii="Verdana" w:hAnsi="Verdana"/>
          <w:sz w:val="22"/>
          <w:szCs w:val="22"/>
        </w:rPr>
        <w:t xml:space="preserve">6.2.3 </w:t>
      </w:r>
      <w:r w:rsidR="00F85F49" w:rsidRPr="002D0C84">
        <w:rPr>
          <w:rFonts w:ascii="Verdana" w:hAnsi="Verdana"/>
          <w:sz w:val="22"/>
          <w:szCs w:val="22"/>
        </w:rPr>
        <w:t xml:space="preserve">ESTRATEGIA PARA LA ORGANIZACIÓN DE LOS DOCUMENTOS </w:t>
      </w:r>
      <w:r>
        <w:rPr>
          <w:rFonts w:ascii="Verdana" w:hAnsi="Verdana"/>
          <w:sz w:val="22"/>
          <w:szCs w:val="22"/>
        </w:rPr>
        <w:t xml:space="preserve">   </w:t>
      </w:r>
      <w:r w:rsidR="00F85F49" w:rsidRPr="002D0C84">
        <w:rPr>
          <w:rFonts w:ascii="Verdana" w:hAnsi="Verdana"/>
          <w:sz w:val="22"/>
          <w:szCs w:val="22"/>
        </w:rPr>
        <w:t>ELECTRÓNICOS</w:t>
      </w:r>
      <w:bookmarkEnd w:id="51"/>
      <w:bookmarkEnd w:id="52"/>
      <w:r w:rsidR="00F85F49" w:rsidRPr="002D0C84">
        <w:rPr>
          <w:rFonts w:ascii="Verdana" w:hAnsi="Verdana"/>
          <w:sz w:val="22"/>
          <w:szCs w:val="22"/>
        </w:rPr>
        <w:t xml:space="preserve"> </w:t>
      </w:r>
    </w:p>
    <w:p w14:paraId="7A221A0A" w14:textId="77777777" w:rsidR="00F85F49" w:rsidRPr="00AF6BFE" w:rsidRDefault="00F85F49" w:rsidP="00FC7A1D">
      <w:pPr>
        <w:ind w:right="49"/>
        <w:rPr>
          <w:rFonts w:ascii="Verdana" w:eastAsia="Verdana" w:hAnsi="Verdana" w:cs="Verdana"/>
        </w:rPr>
      </w:pPr>
    </w:p>
    <w:p w14:paraId="094DDC8F" w14:textId="77777777" w:rsidR="00F85F49" w:rsidRDefault="00F85F49" w:rsidP="004B2C06">
      <w:pPr>
        <w:spacing w:line="276" w:lineRule="auto"/>
        <w:ind w:right="49"/>
        <w:jc w:val="both"/>
        <w:rPr>
          <w:rFonts w:ascii="Verdana" w:eastAsia="Verdana" w:hAnsi="Verdana" w:cs="Verdana"/>
        </w:rPr>
      </w:pPr>
      <w:r w:rsidRPr="00AA371B">
        <w:rPr>
          <w:rFonts w:ascii="Verdana" w:eastAsia="Verdana" w:hAnsi="Verdana" w:cs="Verdana"/>
        </w:rPr>
        <w:t>La estrategia para la organización de los documentos electrónicos se propone con el objeto de formular e impulsar acciones que conduzcan a que las entidades avancen en la implementación de su política de gestión documental particularmente en lo que corresponde con la gestión de documentos electrónicos. Esto, como respuesta al impacto que esta supone la modernización y optimización de la gestión pública en el marco de la transformación digital, y al crecimiento acelerado de la producción de documentos de archivo en soportes electrónicos.</w:t>
      </w:r>
    </w:p>
    <w:p w14:paraId="2349B7E8" w14:textId="77777777" w:rsidR="007D444F" w:rsidRPr="00AF6BFE" w:rsidRDefault="007D444F" w:rsidP="004B2C06">
      <w:pPr>
        <w:spacing w:line="276" w:lineRule="auto"/>
        <w:ind w:right="49"/>
        <w:jc w:val="both"/>
        <w:rPr>
          <w:rFonts w:ascii="Verdana" w:eastAsia="Verdana" w:hAnsi="Verdana" w:cs="Verdana"/>
        </w:rPr>
      </w:pPr>
    </w:p>
    <w:p w14:paraId="0B131539" w14:textId="6936629D" w:rsidR="00F85F49" w:rsidRDefault="00F85F49" w:rsidP="004B2C06">
      <w:pPr>
        <w:spacing w:line="276" w:lineRule="auto"/>
        <w:ind w:right="49"/>
        <w:jc w:val="both"/>
        <w:rPr>
          <w:rFonts w:ascii="Verdana" w:eastAsia="Verdana" w:hAnsi="Verdana" w:cs="Verdana"/>
        </w:rPr>
      </w:pPr>
      <w:bookmarkStart w:id="53" w:name="_Int_yzaVzFIA"/>
      <w:r w:rsidRPr="51FF11D9">
        <w:rPr>
          <w:rFonts w:ascii="Verdana" w:eastAsia="Verdana" w:hAnsi="Verdana" w:cs="Verdana"/>
        </w:rPr>
        <w:t>Se</w:t>
      </w:r>
      <w:r w:rsidRPr="00AF6BFE">
        <w:rPr>
          <w:rFonts w:ascii="Verdana" w:eastAsia="Verdana" w:hAnsi="Verdana" w:cs="Verdana"/>
        </w:rPr>
        <w:t xml:space="preserve"> propone </w:t>
      </w:r>
      <w:r w:rsidRPr="51FF11D9">
        <w:rPr>
          <w:rFonts w:ascii="Verdana" w:eastAsia="Verdana" w:hAnsi="Verdana" w:cs="Verdana"/>
        </w:rPr>
        <w:t xml:space="preserve">entonces </w:t>
      </w:r>
      <w:r w:rsidRPr="00AF6BFE">
        <w:rPr>
          <w:rFonts w:ascii="Verdana" w:eastAsia="Verdana" w:hAnsi="Verdana" w:cs="Verdana"/>
        </w:rPr>
        <w:t>diseñar un modelo general de estrategia que provea</w:t>
      </w:r>
      <w:r w:rsidRPr="00A767B8">
        <w:rPr>
          <w:rFonts w:ascii="Verdana" w:eastAsia="Verdana" w:hAnsi="Verdana" w:cs="Verdana"/>
        </w:rPr>
        <w:t xml:space="preserve"> </w:t>
      </w:r>
      <w:r w:rsidRPr="3764E082">
        <w:rPr>
          <w:rFonts w:ascii="Verdana" w:eastAsia="Verdana" w:hAnsi="Verdana" w:cs="Verdana"/>
        </w:rPr>
        <w:t>las acciones</w:t>
      </w:r>
      <w:r w:rsidRPr="00AF6BFE">
        <w:rPr>
          <w:rFonts w:ascii="Verdana" w:eastAsia="Verdana" w:hAnsi="Verdana" w:cs="Verdana"/>
        </w:rPr>
        <w:t xml:space="preserve"> </w:t>
      </w:r>
      <w:r w:rsidRPr="51FF11D9">
        <w:rPr>
          <w:rFonts w:ascii="Verdana" w:eastAsia="Verdana" w:hAnsi="Verdana" w:cs="Verdana"/>
        </w:rPr>
        <w:t>y</w:t>
      </w:r>
      <w:r w:rsidRPr="3764E082">
        <w:rPr>
          <w:rFonts w:ascii="Verdana" w:eastAsia="Verdana" w:hAnsi="Verdana" w:cs="Verdana"/>
        </w:rPr>
        <w:t xml:space="preserve"> los</w:t>
      </w:r>
      <w:r w:rsidRPr="0AF70503">
        <w:rPr>
          <w:rFonts w:ascii="Verdana" w:eastAsia="Verdana" w:hAnsi="Verdana" w:cs="Verdana"/>
        </w:rPr>
        <w:t xml:space="preserve"> </w:t>
      </w:r>
      <w:r w:rsidRPr="00AF6BFE">
        <w:rPr>
          <w:rFonts w:ascii="Verdana" w:eastAsia="Verdana" w:hAnsi="Verdana" w:cs="Verdana"/>
        </w:rPr>
        <w:t xml:space="preserve">instrumentos </w:t>
      </w:r>
      <w:r w:rsidRPr="51FF11D9">
        <w:rPr>
          <w:rFonts w:ascii="Verdana" w:eastAsia="Verdana" w:hAnsi="Verdana" w:cs="Verdana"/>
        </w:rPr>
        <w:t>requeridos</w:t>
      </w:r>
      <w:r w:rsidRPr="00AF6BFE">
        <w:rPr>
          <w:rFonts w:ascii="Verdana" w:eastAsia="Verdana" w:hAnsi="Verdana" w:cs="Verdana"/>
        </w:rPr>
        <w:t xml:space="preserve"> para la organización de los expedientes electrónicos de archivo</w:t>
      </w:r>
      <w:r w:rsidRPr="49820B83">
        <w:rPr>
          <w:rFonts w:ascii="Verdana" w:eastAsia="Verdana" w:hAnsi="Verdana" w:cs="Verdana"/>
        </w:rPr>
        <w:t xml:space="preserve"> </w:t>
      </w:r>
      <w:r w:rsidRPr="00AF6BFE">
        <w:rPr>
          <w:rFonts w:ascii="Verdana" w:eastAsia="Verdana" w:hAnsi="Verdana" w:cs="Verdana"/>
        </w:rPr>
        <w:t>conforme a los requisitos técnicos y los instrumentos archivísticos como los cuadros de clasificación documental y las tablas de retención documental vigentes, para la normalización de la producción, su correcta organización, iniciando por su proceso de identificación,</w:t>
      </w:r>
      <w:r>
        <w:rPr>
          <w:rFonts w:ascii="Verdana" w:eastAsia="Verdana" w:hAnsi="Verdana" w:cs="Verdana"/>
        </w:rPr>
        <w:t xml:space="preserve"> correcto almacenamiento y </w:t>
      </w:r>
      <w:r w:rsidRPr="00AF6BFE">
        <w:rPr>
          <w:rFonts w:ascii="Verdana" w:eastAsia="Verdana" w:hAnsi="Verdana" w:cs="Verdana"/>
        </w:rPr>
        <w:t xml:space="preserve"> la generación de inventarios actualizados y alistamiento de transferencias primarias electrónicas.</w:t>
      </w:r>
      <w:bookmarkEnd w:id="53"/>
      <w:r w:rsidRPr="00AF6BFE">
        <w:rPr>
          <w:rFonts w:ascii="Verdana" w:eastAsia="Verdana" w:hAnsi="Verdana" w:cs="Verdana"/>
        </w:rPr>
        <w:t xml:space="preserve"> </w:t>
      </w:r>
    </w:p>
    <w:p w14:paraId="34B6E3FD" w14:textId="77777777" w:rsidR="007D444F" w:rsidRDefault="007D444F" w:rsidP="004B2C06">
      <w:pPr>
        <w:spacing w:line="276" w:lineRule="auto"/>
        <w:ind w:right="49"/>
        <w:jc w:val="both"/>
        <w:rPr>
          <w:rFonts w:ascii="Verdana" w:eastAsia="Verdana" w:hAnsi="Verdana" w:cs="Verdana"/>
        </w:rPr>
      </w:pPr>
    </w:p>
    <w:p w14:paraId="73E13BE4" w14:textId="1D777487" w:rsidR="00F85F49" w:rsidRDefault="008C66F4" w:rsidP="004B2C06">
      <w:pPr>
        <w:spacing w:line="276" w:lineRule="auto"/>
        <w:ind w:right="49"/>
        <w:jc w:val="both"/>
        <w:rPr>
          <w:rFonts w:ascii="Verdana" w:eastAsia="Verdana" w:hAnsi="Verdana" w:cs="Verdana"/>
        </w:rPr>
      </w:pPr>
      <w:r>
        <w:rPr>
          <w:rFonts w:ascii="Verdana" w:eastAsia="Verdana" w:hAnsi="Verdana" w:cs="Verdana"/>
        </w:rPr>
        <w:t xml:space="preserve">Teniendo en cuenta lo anterior </w:t>
      </w:r>
      <w:r w:rsidR="00D5339F">
        <w:rPr>
          <w:rFonts w:ascii="Verdana" w:eastAsia="Verdana" w:hAnsi="Verdana" w:cs="Verdana"/>
        </w:rPr>
        <w:t>para esta actividad,</w:t>
      </w:r>
      <w:r>
        <w:rPr>
          <w:rFonts w:ascii="Verdana" w:eastAsia="Verdana" w:hAnsi="Verdana" w:cs="Verdana"/>
        </w:rPr>
        <w:t xml:space="preserve"> </w:t>
      </w:r>
      <w:r w:rsidR="00F85F49">
        <w:rPr>
          <w:rFonts w:ascii="Verdana" w:eastAsia="Verdana" w:hAnsi="Verdana" w:cs="Verdana"/>
        </w:rPr>
        <w:t>se plantea</w:t>
      </w:r>
      <w:r w:rsidR="00F85F49" w:rsidRPr="00AF6BFE">
        <w:rPr>
          <w:rFonts w:ascii="Verdana" w:eastAsia="Verdana" w:hAnsi="Verdana" w:cs="Verdana"/>
        </w:rPr>
        <w:t xml:space="preserve"> </w:t>
      </w:r>
      <w:r>
        <w:rPr>
          <w:rFonts w:ascii="Verdana" w:eastAsia="Verdana" w:hAnsi="Verdana" w:cs="Verdana"/>
        </w:rPr>
        <w:t xml:space="preserve">desarrollar </w:t>
      </w:r>
      <w:r w:rsidR="00F85F49" w:rsidRPr="00AF6BFE">
        <w:rPr>
          <w:rFonts w:ascii="Verdana" w:eastAsia="Verdana" w:hAnsi="Verdana" w:cs="Verdana"/>
        </w:rPr>
        <w:t xml:space="preserve">en las siguientes fases: </w:t>
      </w:r>
    </w:p>
    <w:p w14:paraId="157F0F8C" w14:textId="77777777" w:rsidR="007D444F" w:rsidRPr="00AF6BFE" w:rsidRDefault="007D444F" w:rsidP="004B2C06">
      <w:pPr>
        <w:spacing w:line="276" w:lineRule="auto"/>
        <w:ind w:right="49"/>
        <w:jc w:val="both"/>
        <w:rPr>
          <w:rFonts w:ascii="Verdana" w:eastAsia="Verdana" w:hAnsi="Verdana" w:cs="Verdana"/>
        </w:rPr>
      </w:pPr>
    </w:p>
    <w:p w14:paraId="22C37DEF"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b/>
          <w:bCs/>
        </w:rPr>
        <w:t>Fase 1:</w:t>
      </w:r>
      <w:r w:rsidRPr="00AF6BFE">
        <w:rPr>
          <w:rFonts w:ascii="Verdana" w:eastAsia="Arial Narrow" w:hAnsi="Verdana" w:cs="Arial Narrow"/>
        </w:rPr>
        <w:t xml:space="preserve"> </w:t>
      </w:r>
      <w:r>
        <w:rPr>
          <w:rFonts w:ascii="Verdana" w:eastAsia="Arial Narrow" w:hAnsi="Verdana" w:cs="Arial Narrow"/>
        </w:rPr>
        <w:t>Documento estrategia y herramientas</w:t>
      </w:r>
    </w:p>
    <w:p w14:paraId="40C30713" w14:textId="77777777" w:rsidR="00F85F49" w:rsidRPr="00AF6BFE" w:rsidRDefault="00F85F49" w:rsidP="004B2C06">
      <w:pPr>
        <w:spacing w:line="276" w:lineRule="auto"/>
        <w:ind w:right="49"/>
        <w:jc w:val="both"/>
        <w:rPr>
          <w:rFonts w:ascii="Verdana" w:eastAsia="Arial Narrow" w:hAnsi="Verdana" w:cs="Arial Narrow"/>
        </w:rPr>
      </w:pPr>
      <w:r w:rsidRPr="007B353A">
        <w:rPr>
          <w:rFonts w:ascii="Verdana" w:eastAsia="Arial Narrow" w:hAnsi="Verdana" w:cs="Arial Narrow"/>
          <w:b/>
          <w:bCs/>
        </w:rPr>
        <w:t>Fase 2:</w:t>
      </w:r>
      <w:r>
        <w:rPr>
          <w:rFonts w:ascii="Verdana" w:eastAsia="Arial Narrow" w:hAnsi="Verdana" w:cs="Arial Narrow"/>
        </w:rPr>
        <w:t xml:space="preserve"> </w:t>
      </w:r>
      <w:r w:rsidRPr="00AF6BFE">
        <w:rPr>
          <w:rFonts w:ascii="Verdana" w:eastAsia="Arial Narrow" w:hAnsi="Verdana" w:cs="Arial Narrow"/>
        </w:rPr>
        <w:t>Análisis de Situación Actual</w:t>
      </w:r>
    </w:p>
    <w:p w14:paraId="14F34829" w14:textId="77777777" w:rsidR="00F85F49" w:rsidRPr="00AF6BFE"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b/>
          <w:bCs/>
        </w:rPr>
        <w:t xml:space="preserve">Fase </w:t>
      </w:r>
      <w:r>
        <w:rPr>
          <w:rFonts w:ascii="Verdana" w:eastAsia="Arial Narrow" w:hAnsi="Verdana" w:cs="Arial Narrow"/>
          <w:b/>
          <w:bCs/>
        </w:rPr>
        <w:t>3</w:t>
      </w:r>
      <w:r w:rsidRPr="00AF6BFE">
        <w:rPr>
          <w:rFonts w:ascii="Verdana" w:eastAsia="Arial Narrow" w:hAnsi="Verdana" w:cs="Arial Narrow"/>
          <w:b/>
          <w:bCs/>
        </w:rPr>
        <w:t>:</w:t>
      </w:r>
      <w:r w:rsidRPr="00AF6BFE">
        <w:rPr>
          <w:rFonts w:ascii="Verdana" w:eastAsia="Arial Narrow" w:hAnsi="Verdana" w:cs="Arial Narrow"/>
        </w:rPr>
        <w:t xml:space="preserve"> Caracterización </w:t>
      </w:r>
      <w:r>
        <w:rPr>
          <w:rFonts w:ascii="Verdana" w:eastAsia="Arial Narrow" w:hAnsi="Verdana" w:cs="Arial Narrow"/>
        </w:rPr>
        <w:t>de la producción documental electrónica de la entidad</w:t>
      </w:r>
      <w:r w:rsidRPr="00AF6BFE">
        <w:rPr>
          <w:rFonts w:ascii="Verdana" w:eastAsia="Arial Narrow" w:hAnsi="Verdana" w:cs="Arial Narrow"/>
        </w:rPr>
        <w:t xml:space="preserve"> </w:t>
      </w:r>
    </w:p>
    <w:p w14:paraId="542401B8" w14:textId="77777777" w:rsidR="00F85F49" w:rsidRDefault="00F85F49" w:rsidP="004B2C06">
      <w:pPr>
        <w:spacing w:line="276" w:lineRule="auto"/>
        <w:ind w:right="49"/>
        <w:jc w:val="both"/>
        <w:rPr>
          <w:rFonts w:ascii="Verdana" w:eastAsia="Arial Narrow" w:hAnsi="Verdana" w:cs="Arial Narrow"/>
        </w:rPr>
      </w:pPr>
      <w:r w:rsidRPr="00AF6BFE">
        <w:rPr>
          <w:rFonts w:ascii="Verdana" w:eastAsia="Arial Narrow" w:hAnsi="Verdana" w:cs="Arial Narrow"/>
          <w:b/>
          <w:bCs/>
        </w:rPr>
        <w:t xml:space="preserve">Fase </w:t>
      </w:r>
      <w:r>
        <w:rPr>
          <w:rFonts w:ascii="Verdana" w:eastAsia="Arial Narrow" w:hAnsi="Verdana" w:cs="Arial Narrow"/>
          <w:b/>
          <w:bCs/>
        </w:rPr>
        <w:t>4</w:t>
      </w:r>
      <w:r w:rsidRPr="00AF6BFE">
        <w:rPr>
          <w:rFonts w:ascii="Verdana" w:eastAsia="Arial Narrow" w:hAnsi="Verdana" w:cs="Arial Narrow"/>
          <w:b/>
          <w:bCs/>
        </w:rPr>
        <w:t>:</w:t>
      </w:r>
      <w:r>
        <w:rPr>
          <w:rFonts w:ascii="Verdana" w:eastAsia="Arial Narrow" w:hAnsi="Verdana" w:cs="Arial Narrow"/>
          <w:b/>
          <w:bCs/>
        </w:rPr>
        <w:t xml:space="preserve"> </w:t>
      </w:r>
      <w:r>
        <w:rPr>
          <w:rFonts w:ascii="Verdana" w:eastAsia="Arial Narrow" w:hAnsi="Verdana" w:cs="Arial Narrow"/>
        </w:rPr>
        <w:t>Organización de expedientes electrónicos</w:t>
      </w:r>
    </w:p>
    <w:p w14:paraId="0462CBDC" w14:textId="77777777" w:rsidR="00F85F49" w:rsidRDefault="00F85F49" w:rsidP="004B2C06">
      <w:pPr>
        <w:spacing w:line="276" w:lineRule="auto"/>
        <w:ind w:right="49"/>
        <w:jc w:val="both"/>
        <w:rPr>
          <w:rFonts w:ascii="Verdana" w:eastAsia="Arial Narrow" w:hAnsi="Verdana" w:cs="Arial Narrow"/>
        </w:rPr>
      </w:pPr>
      <w:r w:rsidRPr="005840D6">
        <w:rPr>
          <w:rFonts w:ascii="Verdana" w:eastAsia="Arial Narrow" w:hAnsi="Verdana" w:cs="Arial Narrow"/>
          <w:b/>
          <w:bCs/>
        </w:rPr>
        <w:t>Fase 5:</w:t>
      </w:r>
      <w:r>
        <w:rPr>
          <w:rFonts w:ascii="Verdana" w:eastAsia="Arial Narrow" w:hAnsi="Verdana" w:cs="Arial Narrow"/>
        </w:rPr>
        <w:t xml:space="preserve"> Preparación de </w:t>
      </w:r>
      <w:r w:rsidRPr="00AF6BFE">
        <w:rPr>
          <w:rFonts w:ascii="Verdana" w:eastAsia="Arial Narrow" w:hAnsi="Verdana" w:cs="Arial Narrow"/>
        </w:rPr>
        <w:t xml:space="preserve">transferencias </w:t>
      </w:r>
      <w:r>
        <w:rPr>
          <w:rFonts w:ascii="Verdana" w:eastAsia="Arial Narrow" w:hAnsi="Verdana" w:cs="Arial Narrow"/>
        </w:rPr>
        <w:t xml:space="preserve">documentales </w:t>
      </w:r>
      <w:r w:rsidRPr="00AF6BFE">
        <w:rPr>
          <w:rFonts w:ascii="Verdana" w:eastAsia="Arial Narrow" w:hAnsi="Verdana" w:cs="Arial Narrow"/>
        </w:rPr>
        <w:t xml:space="preserve">primarias </w:t>
      </w:r>
      <w:r>
        <w:rPr>
          <w:rFonts w:ascii="Verdana" w:eastAsia="Arial Narrow" w:hAnsi="Verdana" w:cs="Arial Narrow"/>
        </w:rPr>
        <w:t>electrónicas</w:t>
      </w:r>
    </w:p>
    <w:p w14:paraId="1DF1BDEF" w14:textId="77777777" w:rsidR="007D444F" w:rsidRDefault="007D444F" w:rsidP="004B2C06">
      <w:pPr>
        <w:spacing w:line="276" w:lineRule="auto"/>
        <w:ind w:right="49"/>
        <w:jc w:val="both"/>
        <w:rPr>
          <w:rFonts w:ascii="Verdana" w:eastAsia="Arial Narrow" w:hAnsi="Verdana" w:cs="Arial Narrow"/>
        </w:rPr>
      </w:pPr>
    </w:p>
    <w:p w14:paraId="5D336C7F" w14:textId="77777777" w:rsidR="00F85F49" w:rsidRDefault="00F85F49" w:rsidP="004B2C06">
      <w:pPr>
        <w:spacing w:line="276" w:lineRule="auto"/>
        <w:ind w:right="49"/>
        <w:jc w:val="both"/>
        <w:rPr>
          <w:rFonts w:ascii="Verdana" w:eastAsia="Arial Narrow" w:hAnsi="Verdana" w:cs="Arial Narrow"/>
        </w:rPr>
      </w:pPr>
      <w:r w:rsidRPr="003D6E0A">
        <w:rPr>
          <w:rFonts w:ascii="Verdana" w:eastAsia="Arial Narrow" w:hAnsi="Verdana" w:cs="Arial Narrow"/>
        </w:rPr>
        <w:t>Una vez surtida la primera fase, las entidades deben propender por continuar con la implementación de las demás fases del proceso de manera para el 2027 cuenten con procesos organizados y normalizados para la producción documental electrónica de la entidad.</w:t>
      </w:r>
      <w:r>
        <w:rPr>
          <w:rFonts w:ascii="Verdana" w:eastAsia="Arial Narrow" w:hAnsi="Verdana" w:cs="Arial Narrow"/>
        </w:rPr>
        <w:t xml:space="preserve"> </w:t>
      </w:r>
    </w:p>
    <w:p w14:paraId="6209B3F8" w14:textId="77777777" w:rsidR="003331ED" w:rsidRDefault="003331ED" w:rsidP="004B2C06">
      <w:pPr>
        <w:spacing w:line="276" w:lineRule="auto"/>
        <w:ind w:right="49"/>
        <w:jc w:val="both"/>
        <w:rPr>
          <w:rFonts w:ascii="Verdana" w:eastAsia="Arial Narrow" w:hAnsi="Verdana" w:cs="Arial Narrow"/>
        </w:rPr>
      </w:pPr>
    </w:p>
    <w:p w14:paraId="1B58448E" w14:textId="77777777" w:rsidR="003331ED" w:rsidRDefault="003331ED" w:rsidP="004B2C06">
      <w:pPr>
        <w:spacing w:line="276" w:lineRule="auto"/>
        <w:ind w:right="49"/>
        <w:jc w:val="both"/>
        <w:rPr>
          <w:rFonts w:ascii="Verdana" w:eastAsia="Arial Narrow" w:hAnsi="Verdana" w:cs="Arial Narrow"/>
        </w:rPr>
      </w:pPr>
    </w:p>
    <w:p w14:paraId="2DD4851D" w14:textId="77777777" w:rsidR="00925C14" w:rsidRDefault="00925C14" w:rsidP="004B2C06">
      <w:pPr>
        <w:spacing w:line="276" w:lineRule="auto"/>
        <w:ind w:right="49"/>
        <w:jc w:val="both"/>
        <w:rPr>
          <w:rFonts w:ascii="Verdana" w:eastAsia="Arial Narrow" w:hAnsi="Verdana" w:cs="Arial Narrow"/>
        </w:rPr>
      </w:pPr>
    </w:p>
    <w:p w14:paraId="044B0278" w14:textId="77777777" w:rsidR="00925C14" w:rsidRDefault="00925C14" w:rsidP="004B2C06">
      <w:pPr>
        <w:spacing w:line="276" w:lineRule="auto"/>
        <w:ind w:right="49"/>
        <w:jc w:val="both"/>
        <w:rPr>
          <w:rFonts w:ascii="Verdana" w:eastAsia="Arial Narrow" w:hAnsi="Verdana" w:cs="Arial Narrow"/>
        </w:rPr>
      </w:pPr>
    </w:p>
    <w:p w14:paraId="41FAB8C9" w14:textId="77777777" w:rsidR="00925C14" w:rsidRDefault="00925C14" w:rsidP="004B2C06">
      <w:pPr>
        <w:spacing w:line="276" w:lineRule="auto"/>
        <w:ind w:right="49"/>
        <w:jc w:val="both"/>
        <w:rPr>
          <w:rFonts w:ascii="Verdana" w:eastAsia="Arial Narrow" w:hAnsi="Verdana" w:cs="Arial Narrow"/>
        </w:rPr>
      </w:pPr>
    </w:p>
    <w:p w14:paraId="18D6191C" w14:textId="77777777" w:rsidR="00F85F49" w:rsidRDefault="00F85F49" w:rsidP="00FC7A1D">
      <w:pPr>
        <w:pStyle w:val="Ttulo3"/>
        <w:ind w:left="0" w:right="49" w:firstLine="0"/>
        <w:rPr>
          <w:rFonts w:ascii="Verdana" w:hAnsi="Verdana"/>
          <w:sz w:val="22"/>
          <w:szCs w:val="22"/>
          <w:highlight w:val="yellow"/>
        </w:rPr>
      </w:pPr>
    </w:p>
    <w:p w14:paraId="688DF9E5" w14:textId="329D5A54" w:rsidR="00F85F49" w:rsidRPr="00C30A14" w:rsidRDefault="001A183C" w:rsidP="001A183C">
      <w:pPr>
        <w:pStyle w:val="Ttulo3"/>
        <w:ind w:left="0" w:right="49" w:firstLine="0"/>
        <w:rPr>
          <w:rFonts w:ascii="Verdana" w:hAnsi="Verdana"/>
          <w:sz w:val="22"/>
          <w:szCs w:val="22"/>
        </w:rPr>
      </w:pPr>
      <w:bookmarkStart w:id="54" w:name="_Toc164782023"/>
      <w:bookmarkStart w:id="55" w:name="_Toc164953817"/>
      <w:r>
        <w:rPr>
          <w:rFonts w:ascii="Verdana" w:hAnsi="Verdana"/>
          <w:sz w:val="22"/>
          <w:szCs w:val="22"/>
        </w:rPr>
        <w:t xml:space="preserve">6.2.4 </w:t>
      </w:r>
      <w:r w:rsidR="00F85F49" w:rsidRPr="1E7734CE">
        <w:rPr>
          <w:rFonts w:ascii="Verdana" w:hAnsi="Verdana"/>
          <w:sz w:val="22"/>
          <w:szCs w:val="22"/>
        </w:rPr>
        <w:t>Metas e Indicadores</w:t>
      </w:r>
      <w:bookmarkEnd w:id="54"/>
      <w:bookmarkEnd w:id="55"/>
    </w:p>
    <w:p w14:paraId="29B8C545" w14:textId="77777777" w:rsidR="00F85F49" w:rsidRPr="00AF6BFE" w:rsidRDefault="00F85F49" w:rsidP="00FC7A1D">
      <w:pPr>
        <w:ind w:right="49"/>
        <w:rPr>
          <w:rFonts w:ascii="Verdana" w:hAnsi="Verdana"/>
          <w:highlight w:val="yellow"/>
        </w:rPr>
      </w:pPr>
    </w:p>
    <w:tbl>
      <w:tblPr>
        <w:tblStyle w:val="Tablaconcuadrcula"/>
        <w:tblW w:w="8828" w:type="dxa"/>
        <w:tblLook w:val="04A0" w:firstRow="1" w:lastRow="0" w:firstColumn="1" w:lastColumn="0" w:noHBand="0" w:noVBand="1"/>
      </w:tblPr>
      <w:tblGrid>
        <w:gridCol w:w="2377"/>
        <w:gridCol w:w="2427"/>
        <w:gridCol w:w="2376"/>
        <w:gridCol w:w="1648"/>
      </w:tblGrid>
      <w:tr w:rsidR="00E7040F" w:rsidRPr="001A183C" w14:paraId="1BB44B9F" w14:textId="4C8452F2" w:rsidTr="00E7040F">
        <w:trPr>
          <w:trHeight w:val="602"/>
          <w:tblHeader/>
        </w:trPr>
        <w:tc>
          <w:tcPr>
            <w:tcW w:w="2377" w:type="dxa"/>
          </w:tcPr>
          <w:p w14:paraId="3074C44E" w14:textId="7B053BAB" w:rsidR="00E7040F" w:rsidRPr="001A183C" w:rsidRDefault="00E7040F" w:rsidP="001A183C">
            <w:pPr>
              <w:spacing w:before="240" w:after="120"/>
              <w:ind w:right="49"/>
              <w:jc w:val="center"/>
              <w:rPr>
                <w:rFonts w:ascii="Verdana" w:eastAsia="Verdana" w:hAnsi="Verdana" w:cs="Verdana"/>
                <w:b/>
                <w:bCs/>
                <w:sz w:val="20"/>
                <w:szCs w:val="20"/>
              </w:rPr>
            </w:pPr>
            <w:r w:rsidRPr="001A183C">
              <w:rPr>
                <w:rFonts w:ascii="Verdana" w:eastAsia="Verdana" w:hAnsi="Verdana" w:cs="Verdana"/>
                <w:b/>
                <w:bCs/>
                <w:sz w:val="20"/>
                <w:szCs w:val="20"/>
              </w:rPr>
              <w:t>AC</w:t>
            </w:r>
            <w:r>
              <w:rPr>
                <w:rFonts w:ascii="Verdana" w:eastAsia="Verdana" w:hAnsi="Verdana" w:cs="Verdana"/>
                <w:b/>
                <w:bCs/>
                <w:sz w:val="20"/>
                <w:szCs w:val="20"/>
              </w:rPr>
              <w:t>CION</w:t>
            </w:r>
          </w:p>
        </w:tc>
        <w:tc>
          <w:tcPr>
            <w:tcW w:w="2427" w:type="dxa"/>
          </w:tcPr>
          <w:p w14:paraId="0A9BAED1" w14:textId="39566BFB" w:rsidR="00E7040F" w:rsidRPr="001A183C" w:rsidRDefault="00E7040F" w:rsidP="001A183C">
            <w:pPr>
              <w:spacing w:before="240" w:after="120"/>
              <w:ind w:right="49"/>
              <w:jc w:val="center"/>
              <w:rPr>
                <w:rFonts w:ascii="Verdana" w:eastAsia="Verdana" w:hAnsi="Verdana" w:cs="Verdana"/>
                <w:b/>
                <w:bCs/>
                <w:sz w:val="20"/>
                <w:szCs w:val="20"/>
              </w:rPr>
            </w:pPr>
            <w:r>
              <w:rPr>
                <w:rFonts w:ascii="Verdana" w:eastAsia="Verdana" w:hAnsi="Verdana" w:cs="Verdana"/>
                <w:b/>
                <w:bCs/>
                <w:sz w:val="20"/>
                <w:szCs w:val="20"/>
              </w:rPr>
              <w:t>ACTIVIDAD</w:t>
            </w:r>
          </w:p>
        </w:tc>
        <w:tc>
          <w:tcPr>
            <w:tcW w:w="2376" w:type="dxa"/>
          </w:tcPr>
          <w:p w14:paraId="118E5089" w14:textId="77777777" w:rsidR="00E7040F" w:rsidRPr="001A183C" w:rsidRDefault="00E7040F" w:rsidP="001A183C">
            <w:pPr>
              <w:spacing w:before="240" w:after="120"/>
              <w:ind w:right="49"/>
              <w:jc w:val="center"/>
              <w:rPr>
                <w:rFonts w:ascii="Verdana" w:eastAsia="Verdana" w:hAnsi="Verdana" w:cs="Verdana"/>
                <w:b/>
                <w:bCs/>
                <w:sz w:val="20"/>
                <w:szCs w:val="20"/>
              </w:rPr>
            </w:pPr>
            <w:r w:rsidRPr="001A183C">
              <w:rPr>
                <w:rFonts w:ascii="Verdana" w:eastAsia="Verdana" w:hAnsi="Verdana" w:cs="Verdana"/>
                <w:b/>
                <w:bCs/>
                <w:sz w:val="20"/>
                <w:szCs w:val="20"/>
              </w:rPr>
              <w:t>INDICADOR</w:t>
            </w:r>
          </w:p>
        </w:tc>
        <w:tc>
          <w:tcPr>
            <w:tcW w:w="1648" w:type="dxa"/>
          </w:tcPr>
          <w:p w14:paraId="0B6EFCBD" w14:textId="44DDE5B7" w:rsidR="00E7040F" w:rsidRPr="001A183C" w:rsidRDefault="00E7040F" w:rsidP="001A183C">
            <w:pPr>
              <w:spacing w:before="240" w:after="120"/>
              <w:ind w:right="49"/>
              <w:jc w:val="center"/>
              <w:rPr>
                <w:rFonts w:ascii="Verdana" w:eastAsia="Verdana" w:hAnsi="Verdana" w:cs="Verdana"/>
                <w:b/>
                <w:bCs/>
                <w:sz w:val="20"/>
                <w:szCs w:val="20"/>
              </w:rPr>
            </w:pPr>
            <w:r>
              <w:rPr>
                <w:rFonts w:ascii="Verdana" w:eastAsia="Verdana" w:hAnsi="Verdana" w:cs="Verdana"/>
                <w:b/>
                <w:bCs/>
                <w:sz w:val="20"/>
                <w:szCs w:val="20"/>
              </w:rPr>
              <w:t>META</w:t>
            </w:r>
          </w:p>
        </w:tc>
      </w:tr>
      <w:tr w:rsidR="00E7040F" w:rsidRPr="001A183C" w14:paraId="54E604A4" w14:textId="3BE28493" w:rsidTr="00801579">
        <w:trPr>
          <w:trHeight w:val="525"/>
        </w:trPr>
        <w:tc>
          <w:tcPr>
            <w:tcW w:w="2377" w:type="dxa"/>
          </w:tcPr>
          <w:p w14:paraId="6EC5E0E9" w14:textId="77777777" w:rsidR="00E7040F" w:rsidRPr="001A183C" w:rsidRDefault="00E7040F" w:rsidP="00FC7A1D">
            <w:pPr>
              <w:pStyle w:val="Ttulo3"/>
              <w:ind w:left="0" w:right="49" w:firstLine="0"/>
              <w:rPr>
                <w:rFonts w:ascii="Verdana" w:hAnsi="Verdana"/>
                <w:b w:val="0"/>
                <w:sz w:val="20"/>
                <w:szCs w:val="20"/>
              </w:rPr>
            </w:pPr>
            <w:bookmarkStart w:id="56" w:name="_Toc164782024"/>
            <w:bookmarkStart w:id="57" w:name="_Toc164953818"/>
            <w:r w:rsidRPr="001A183C">
              <w:rPr>
                <w:rFonts w:ascii="Verdana" w:hAnsi="Verdana"/>
                <w:b w:val="0"/>
                <w:sz w:val="20"/>
                <w:szCs w:val="20"/>
              </w:rPr>
              <w:t>Implementar los sistemas de gestión documental bajo la norma ISO 30300</w:t>
            </w:r>
            <w:bookmarkEnd w:id="56"/>
            <w:bookmarkEnd w:id="57"/>
          </w:p>
          <w:p w14:paraId="385235CB" w14:textId="77777777" w:rsidR="00E7040F" w:rsidRPr="001A183C" w:rsidRDefault="00E7040F" w:rsidP="00FC7A1D">
            <w:pPr>
              <w:ind w:right="49"/>
              <w:jc w:val="both"/>
              <w:rPr>
                <w:rFonts w:ascii="Verdana" w:eastAsia="Verdana" w:hAnsi="Verdana" w:cs="Verdana"/>
                <w:sz w:val="20"/>
                <w:szCs w:val="20"/>
              </w:rPr>
            </w:pPr>
          </w:p>
        </w:tc>
        <w:tc>
          <w:tcPr>
            <w:tcW w:w="2427" w:type="dxa"/>
          </w:tcPr>
          <w:p w14:paraId="44E67CFF" w14:textId="77777777" w:rsidR="00E7040F" w:rsidRPr="001A183C" w:rsidRDefault="00E7040F" w:rsidP="00FC7A1D">
            <w:pPr>
              <w:ind w:right="49"/>
              <w:jc w:val="both"/>
              <w:rPr>
                <w:rFonts w:ascii="Verdana" w:eastAsia="Verdana" w:hAnsi="Verdana" w:cs="Verdana"/>
                <w:sz w:val="20"/>
                <w:szCs w:val="20"/>
              </w:rPr>
            </w:pPr>
            <w:r w:rsidRPr="001A183C">
              <w:rPr>
                <w:rFonts w:ascii="Verdana" w:eastAsia="Verdana" w:hAnsi="Verdana" w:cs="Verdana"/>
                <w:sz w:val="20"/>
                <w:szCs w:val="20"/>
              </w:rPr>
              <w:t>Formular tres instrumentos que apoyen la implementación de los sistemas de gestión documental bajo la norma ISO 30300</w:t>
            </w:r>
          </w:p>
        </w:tc>
        <w:tc>
          <w:tcPr>
            <w:tcW w:w="2376" w:type="dxa"/>
          </w:tcPr>
          <w:p w14:paraId="59560AB7" w14:textId="442C2955" w:rsidR="00E7040F" w:rsidRPr="001A183C" w:rsidRDefault="00E7040F" w:rsidP="00FC7A1D">
            <w:pPr>
              <w:ind w:right="49"/>
              <w:jc w:val="both"/>
              <w:rPr>
                <w:rFonts w:ascii="Verdana" w:eastAsia="Verdana" w:hAnsi="Verdana" w:cs="Verdana"/>
                <w:sz w:val="20"/>
                <w:szCs w:val="20"/>
              </w:rPr>
            </w:pPr>
            <w:r w:rsidRPr="001A183C">
              <w:rPr>
                <w:rFonts w:ascii="Verdana" w:eastAsia="Verdana" w:hAnsi="Verdana" w:cs="Verdana"/>
                <w:sz w:val="20"/>
                <w:szCs w:val="20"/>
              </w:rPr>
              <w:t xml:space="preserve">(instrumentos </w:t>
            </w:r>
            <w:r w:rsidR="00801579">
              <w:rPr>
                <w:rFonts w:ascii="Verdana" w:eastAsia="Verdana" w:hAnsi="Verdana" w:cs="Verdana"/>
                <w:sz w:val="20"/>
                <w:szCs w:val="20"/>
              </w:rPr>
              <w:t>formulados</w:t>
            </w:r>
            <w:r w:rsidRPr="001A183C">
              <w:rPr>
                <w:rFonts w:ascii="Verdana" w:eastAsia="Verdana" w:hAnsi="Verdana" w:cs="Verdana"/>
                <w:sz w:val="20"/>
                <w:szCs w:val="20"/>
              </w:rPr>
              <w:t xml:space="preserve"> / instrumentos programados)</w:t>
            </w:r>
          </w:p>
        </w:tc>
        <w:tc>
          <w:tcPr>
            <w:tcW w:w="1648" w:type="dxa"/>
            <w:vAlign w:val="center"/>
          </w:tcPr>
          <w:p w14:paraId="7C04D1CB" w14:textId="4B5DFE16" w:rsidR="00E7040F" w:rsidRPr="001A183C" w:rsidRDefault="00801579" w:rsidP="00801579">
            <w:pPr>
              <w:ind w:right="49"/>
              <w:jc w:val="center"/>
              <w:rPr>
                <w:rFonts w:ascii="Verdana" w:eastAsia="Verdana" w:hAnsi="Verdana" w:cs="Verdana"/>
                <w:sz w:val="20"/>
                <w:szCs w:val="20"/>
              </w:rPr>
            </w:pPr>
            <w:r>
              <w:rPr>
                <w:rFonts w:ascii="Verdana" w:eastAsia="Verdana" w:hAnsi="Verdana" w:cs="Verdana"/>
                <w:sz w:val="20"/>
                <w:szCs w:val="20"/>
              </w:rPr>
              <w:t>100%</w:t>
            </w:r>
          </w:p>
        </w:tc>
      </w:tr>
      <w:tr w:rsidR="00E7040F" w:rsidRPr="001A183C" w14:paraId="6D90CB4B" w14:textId="5FF14325" w:rsidTr="00801579">
        <w:trPr>
          <w:trHeight w:val="1117"/>
        </w:trPr>
        <w:tc>
          <w:tcPr>
            <w:tcW w:w="2377" w:type="dxa"/>
          </w:tcPr>
          <w:p w14:paraId="174CF294" w14:textId="6FE95D5E" w:rsidR="00E7040F" w:rsidRPr="001A183C" w:rsidRDefault="00E7040F" w:rsidP="00FC7A1D">
            <w:pPr>
              <w:ind w:right="49"/>
              <w:rPr>
                <w:rFonts w:ascii="Verdana" w:eastAsiaTheme="majorEastAsia" w:hAnsi="Verdana" w:cstheme="majorBidi"/>
                <w:color w:val="000000" w:themeColor="text1"/>
                <w:sz w:val="20"/>
                <w:szCs w:val="20"/>
              </w:rPr>
            </w:pPr>
            <w:r w:rsidRPr="001A183C">
              <w:rPr>
                <w:rFonts w:ascii="Verdana" w:eastAsiaTheme="majorEastAsia" w:hAnsi="Verdana" w:cstheme="majorBidi"/>
                <w:color w:val="000000" w:themeColor="text1"/>
                <w:sz w:val="20"/>
                <w:szCs w:val="20"/>
              </w:rPr>
              <w:t>Guía sob</w:t>
            </w:r>
            <w:r w:rsidR="00801579">
              <w:rPr>
                <w:rFonts w:ascii="Verdana" w:eastAsiaTheme="majorEastAsia" w:hAnsi="Verdana" w:cstheme="majorBidi"/>
                <w:color w:val="000000" w:themeColor="text1"/>
                <w:sz w:val="20"/>
                <w:szCs w:val="20"/>
              </w:rPr>
              <w:t>r</w:t>
            </w:r>
            <w:r w:rsidRPr="001A183C">
              <w:rPr>
                <w:rFonts w:ascii="Verdana" w:eastAsiaTheme="majorEastAsia" w:hAnsi="Verdana" w:cstheme="majorBidi"/>
                <w:color w:val="000000" w:themeColor="text1"/>
                <w:sz w:val="20"/>
                <w:szCs w:val="20"/>
              </w:rPr>
              <w:t xml:space="preserve">e el marco de infraestructura y servicios de </w:t>
            </w:r>
            <w:r>
              <w:rPr>
                <w:rFonts w:ascii="Verdana" w:eastAsiaTheme="majorEastAsia" w:hAnsi="Verdana" w:cstheme="majorBidi"/>
                <w:color w:val="000000" w:themeColor="text1"/>
                <w:sz w:val="20"/>
                <w:szCs w:val="20"/>
              </w:rPr>
              <w:t>TI</w:t>
            </w:r>
            <w:r w:rsidRPr="001A183C">
              <w:rPr>
                <w:rFonts w:ascii="Verdana" w:eastAsiaTheme="majorEastAsia" w:hAnsi="Verdana" w:cstheme="majorBidi"/>
                <w:color w:val="000000" w:themeColor="text1"/>
                <w:sz w:val="20"/>
                <w:szCs w:val="20"/>
              </w:rPr>
              <w:t xml:space="preserve"> requeridos para la gestión documental.  </w:t>
            </w:r>
          </w:p>
          <w:p w14:paraId="7E02D9ED" w14:textId="77777777" w:rsidR="00E7040F" w:rsidRPr="001A183C" w:rsidRDefault="00E7040F" w:rsidP="00FC7A1D">
            <w:pPr>
              <w:ind w:right="49"/>
              <w:rPr>
                <w:rFonts w:ascii="Verdana" w:hAnsi="Verdana"/>
                <w:sz w:val="20"/>
                <w:szCs w:val="20"/>
              </w:rPr>
            </w:pPr>
          </w:p>
        </w:tc>
        <w:tc>
          <w:tcPr>
            <w:tcW w:w="2427" w:type="dxa"/>
          </w:tcPr>
          <w:p w14:paraId="4E6F41D9" w14:textId="77777777" w:rsidR="00E7040F" w:rsidRPr="001A183C" w:rsidRDefault="00E7040F" w:rsidP="00FC7A1D">
            <w:pPr>
              <w:ind w:right="49"/>
              <w:jc w:val="both"/>
              <w:rPr>
                <w:rFonts w:ascii="Verdana" w:eastAsia="Verdana" w:hAnsi="Verdana" w:cs="Verdana"/>
                <w:sz w:val="20"/>
                <w:szCs w:val="20"/>
              </w:rPr>
            </w:pPr>
            <w:r w:rsidRPr="001A183C">
              <w:rPr>
                <w:rFonts w:ascii="Verdana" w:eastAsia="Verdana" w:hAnsi="Verdana" w:cs="Verdana"/>
                <w:sz w:val="20"/>
                <w:szCs w:val="20"/>
              </w:rPr>
              <w:t>Formular una guía sobre el marco de infraestructura y servicios de TI requeridos para la gestión documental</w:t>
            </w:r>
          </w:p>
        </w:tc>
        <w:tc>
          <w:tcPr>
            <w:tcW w:w="2376" w:type="dxa"/>
          </w:tcPr>
          <w:p w14:paraId="1D3DF947" w14:textId="425311E7" w:rsidR="00E7040F" w:rsidRPr="001A183C" w:rsidRDefault="00801579" w:rsidP="00FC7A1D">
            <w:pPr>
              <w:ind w:right="49"/>
              <w:jc w:val="both"/>
              <w:rPr>
                <w:rFonts w:ascii="Verdana" w:eastAsia="Verdana" w:hAnsi="Verdana" w:cs="Verdana"/>
                <w:sz w:val="20"/>
                <w:szCs w:val="20"/>
              </w:rPr>
            </w:pPr>
            <w:r>
              <w:rPr>
                <w:rFonts w:ascii="Verdana" w:eastAsia="Verdana" w:hAnsi="Verdana" w:cs="Verdana"/>
                <w:sz w:val="20"/>
                <w:szCs w:val="20"/>
              </w:rPr>
              <w:t>G</w:t>
            </w:r>
            <w:r w:rsidR="00E7040F" w:rsidRPr="001A183C">
              <w:rPr>
                <w:rFonts w:ascii="Verdana" w:eastAsia="Verdana" w:hAnsi="Verdana" w:cs="Verdana"/>
                <w:sz w:val="20"/>
                <w:szCs w:val="20"/>
              </w:rPr>
              <w:t>uía sobre el marco de infraestructura y servicios de TI requeridos para la gestión documental</w:t>
            </w:r>
          </w:p>
        </w:tc>
        <w:tc>
          <w:tcPr>
            <w:tcW w:w="1648" w:type="dxa"/>
            <w:vAlign w:val="center"/>
          </w:tcPr>
          <w:p w14:paraId="45A9B995" w14:textId="07E2A210" w:rsidR="00E7040F" w:rsidRPr="001A183C" w:rsidRDefault="00801579" w:rsidP="00801579">
            <w:pPr>
              <w:ind w:right="49"/>
              <w:jc w:val="center"/>
              <w:rPr>
                <w:rFonts w:ascii="Verdana" w:eastAsia="Verdana" w:hAnsi="Verdana" w:cs="Verdana"/>
                <w:sz w:val="20"/>
                <w:szCs w:val="20"/>
              </w:rPr>
            </w:pPr>
            <w:r>
              <w:rPr>
                <w:rFonts w:ascii="Verdana" w:eastAsia="Verdana" w:hAnsi="Verdana" w:cs="Verdana"/>
                <w:sz w:val="20"/>
                <w:szCs w:val="20"/>
              </w:rPr>
              <w:t>1</w:t>
            </w:r>
          </w:p>
        </w:tc>
      </w:tr>
      <w:tr w:rsidR="00E7040F" w:rsidRPr="003D6E0A" w14:paraId="3097EE50" w14:textId="1B416C7D" w:rsidTr="00801579">
        <w:trPr>
          <w:trHeight w:val="1117"/>
        </w:trPr>
        <w:tc>
          <w:tcPr>
            <w:tcW w:w="2377" w:type="dxa"/>
            <w:shd w:val="clear" w:color="auto" w:fill="auto"/>
          </w:tcPr>
          <w:p w14:paraId="66D3E66B" w14:textId="77777777" w:rsidR="00E7040F" w:rsidRPr="003D6E0A" w:rsidRDefault="00E7040F" w:rsidP="00FC7A1D">
            <w:pPr>
              <w:pStyle w:val="Ttulo3"/>
              <w:ind w:left="0" w:right="49" w:firstLine="0"/>
              <w:jc w:val="both"/>
              <w:rPr>
                <w:rFonts w:ascii="Verdana" w:eastAsia="Verdana" w:hAnsi="Verdana" w:cs="Verdana"/>
                <w:b w:val="0"/>
                <w:color w:val="000000" w:themeColor="text1"/>
                <w:sz w:val="20"/>
                <w:szCs w:val="20"/>
                <w:highlight w:val="yellow"/>
              </w:rPr>
            </w:pPr>
            <w:bookmarkStart w:id="58" w:name="_Toc164782025"/>
            <w:bookmarkStart w:id="59" w:name="_Toc164953819"/>
            <w:r w:rsidRPr="003D6E0A">
              <w:rPr>
                <w:rFonts w:ascii="Verdana" w:eastAsia="Verdana" w:hAnsi="Verdana" w:cs="Verdana"/>
                <w:b w:val="0"/>
                <w:color w:val="000000" w:themeColor="text1"/>
                <w:sz w:val="20"/>
                <w:szCs w:val="20"/>
              </w:rPr>
              <w:t>Estrategia para la organización de los documentos electrónicos</w:t>
            </w:r>
            <w:bookmarkEnd w:id="58"/>
            <w:bookmarkEnd w:id="59"/>
          </w:p>
          <w:p w14:paraId="6A3B7F8B" w14:textId="77777777" w:rsidR="00E7040F" w:rsidRPr="003D6E0A" w:rsidRDefault="00E7040F" w:rsidP="00FC7A1D">
            <w:pPr>
              <w:ind w:right="49"/>
              <w:rPr>
                <w:rFonts w:ascii="Verdana" w:hAnsi="Verdana"/>
                <w:color w:val="000000" w:themeColor="text1"/>
                <w:sz w:val="20"/>
                <w:szCs w:val="20"/>
              </w:rPr>
            </w:pPr>
          </w:p>
        </w:tc>
        <w:tc>
          <w:tcPr>
            <w:tcW w:w="2427" w:type="dxa"/>
            <w:shd w:val="clear" w:color="auto" w:fill="auto"/>
          </w:tcPr>
          <w:p w14:paraId="2DF4B4F9" w14:textId="258050C0" w:rsidR="00E7040F" w:rsidRPr="003D6E0A" w:rsidRDefault="00E7040F" w:rsidP="008C66F4">
            <w:pPr>
              <w:ind w:right="49"/>
              <w:jc w:val="both"/>
              <w:rPr>
                <w:rFonts w:ascii="Verdana" w:eastAsia="Arial Narrow" w:hAnsi="Verdana" w:cs="Arial Narrow"/>
                <w:color w:val="000000" w:themeColor="text1"/>
                <w:sz w:val="20"/>
                <w:szCs w:val="20"/>
              </w:rPr>
            </w:pPr>
            <w:r w:rsidRPr="003D6E0A">
              <w:rPr>
                <w:rFonts w:ascii="Verdana" w:eastAsia="Arial Narrow" w:hAnsi="Verdana" w:cs="Arial Narrow"/>
                <w:color w:val="000000" w:themeColor="text1"/>
                <w:sz w:val="20"/>
                <w:szCs w:val="20"/>
              </w:rPr>
              <w:t>Formular</w:t>
            </w:r>
            <w:r w:rsidR="00801579">
              <w:rPr>
                <w:rFonts w:ascii="Verdana" w:eastAsia="Arial Narrow" w:hAnsi="Verdana" w:cs="Arial Narrow"/>
                <w:color w:val="000000" w:themeColor="text1"/>
                <w:sz w:val="20"/>
                <w:szCs w:val="20"/>
              </w:rPr>
              <w:t xml:space="preserve"> los instrumentos requeridos para la implementación de la </w:t>
            </w:r>
            <w:r w:rsidRPr="003D6E0A">
              <w:rPr>
                <w:rFonts w:ascii="Verdana" w:eastAsia="Arial Narrow" w:hAnsi="Verdana" w:cs="Arial Narrow"/>
                <w:color w:val="000000" w:themeColor="text1"/>
                <w:sz w:val="20"/>
                <w:szCs w:val="20"/>
              </w:rPr>
              <w:t xml:space="preserve">estrategia </w:t>
            </w:r>
            <w:r w:rsidR="00801579">
              <w:rPr>
                <w:rFonts w:ascii="Verdana" w:eastAsia="Arial Narrow" w:hAnsi="Verdana" w:cs="Arial Narrow"/>
                <w:color w:val="000000" w:themeColor="text1"/>
                <w:sz w:val="20"/>
                <w:szCs w:val="20"/>
              </w:rPr>
              <w:t>de o</w:t>
            </w:r>
            <w:r w:rsidRPr="003D6E0A">
              <w:rPr>
                <w:rFonts w:ascii="Verdana" w:eastAsia="Arial Narrow" w:hAnsi="Verdana" w:cs="Arial Narrow"/>
                <w:color w:val="000000" w:themeColor="text1"/>
                <w:sz w:val="20"/>
                <w:szCs w:val="20"/>
              </w:rPr>
              <w:t>rganización de los documentos electrónicos</w:t>
            </w:r>
          </w:p>
        </w:tc>
        <w:tc>
          <w:tcPr>
            <w:tcW w:w="2376" w:type="dxa"/>
            <w:shd w:val="clear" w:color="auto" w:fill="auto"/>
          </w:tcPr>
          <w:p w14:paraId="32CAFEA6" w14:textId="63189328" w:rsidR="00E7040F" w:rsidRPr="003D6E0A" w:rsidRDefault="00E7040F" w:rsidP="00B827B9">
            <w:pPr>
              <w:keepNext/>
              <w:ind w:right="49"/>
              <w:jc w:val="both"/>
              <w:rPr>
                <w:rFonts w:ascii="Verdana" w:eastAsia="Verdana" w:hAnsi="Verdana" w:cs="Verdana"/>
                <w:color w:val="000000" w:themeColor="text1"/>
                <w:sz w:val="20"/>
                <w:szCs w:val="20"/>
              </w:rPr>
            </w:pPr>
            <w:r w:rsidRPr="003D6E0A">
              <w:rPr>
                <w:rFonts w:ascii="Verdana" w:eastAsia="Verdana" w:hAnsi="Verdana" w:cs="Verdana"/>
                <w:color w:val="000000" w:themeColor="text1"/>
                <w:sz w:val="20"/>
                <w:szCs w:val="20"/>
              </w:rPr>
              <w:t>(</w:t>
            </w:r>
            <w:r w:rsidR="00801579">
              <w:rPr>
                <w:rFonts w:ascii="Verdana" w:eastAsia="Verdana" w:hAnsi="Verdana" w:cs="Verdana"/>
                <w:color w:val="000000" w:themeColor="text1"/>
                <w:sz w:val="20"/>
                <w:szCs w:val="20"/>
              </w:rPr>
              <w:t>Instrumentos formulados</w:t>
            </w:r>
            <w:r w:rsidRPr="003D6E0A">
              <w:rPr>
                <w:rFonts w:ascii="Verdana" w:eastAsia="Verdana" w:hAnsi="Verdana" w:cs="Verdana"/>
                <w:color w:val="000000" w:themeColor="text1"/>
                <w:sz w:val="20"/>
                <w:szCs w:val="20"/>
              </w:rPr>
              <w:t>)</w:t>
            </w:r>
          </w:p>
        </w:tc>
        <w:tc>
          <w:tcPr>
            <w:tcW w:w="1648" w:type="dxa"/>
            <w:vAlign w:val="center"/>
          </w:tcPr>
          <w:p w14:paraId="37EBA558" w14:textId="40D24A16" w:rsidR="00E7040F" w:rsidRPr="003D6E0A" w:rsidRDefault="00801579" w:rsidP="00801579">
            <w:pPr>
              <w:keepNext/>
              <w:ind w:right="49"/>
              <w:jc w:val="center"/>
              <w:rPr>
                <w:rFonts w:ascii="Verdana" w:eastAsia="Verdana" w:hAnsi="Verdana" w:cs="Verdana"/>
                <w:color w:val="000000" w:themeColor="text1"/>
                <w:sz w:val="20"/>
                <w:szCs w:val="20"/>
              </w:rPr>
            </w:pPr>
            <w:r>
              <w:rPr>
                <w:rFonts w:ascii="Verdana" w:eastAsia="Verdana" w:hAnsi="Verdana" w:cs="Verdana"/>
                <w:color w:val="000000" w:themeColor="text1"/>
                <w:sz w:val="20"/>
                <w:szCs w:val="20"/>
              </w:rPr>
              <w:t>3</w:t>
            </w:r>
          </w:p>
        </w:tc>
      </w:tr>
    </w:tbl>
    <w:p w14:paraId="4F9E3BE4" w14:textId="659FB5B9" w:rsidR="00F85F49" w:rsidRPr="00B827B9" w:rsidRDefault="00B827B9" w:rsidP="00B827B9">
      <w:pPr>
        <w:pStyle w:val="Descripcin"/>
        <w:jc w:val="center"/>
        <w:rPr>
          <w:rFonts w:ascii="Verdana" w:hAnsi="Verdana"/>
          <w:color w:val="auto"/>
          <w:sz w:val="20"/>
          <w:szCs w:val="20"/>
          <w:lang w:val="es-MX"/>
        </w:rPr>
      </w:pPr>
      <w:bookmarkStart w:id="60" w:name="_Toc164954382"/>
      <w:r w:rsidRPr="00B827B9">
        <w:rPr>
          <w:color w:val="auto"/>
          <w:sz w:val="20"/>
          <w:szCs w:val="20"/>
        </w:rPr>
        <w:t xml:space="preserve">Tabla </w:t>
      </w:r>
      <w:r w:rsidRPr="00B827B9">
        <w:rPr>
          <w:color w:val="auto"/>
          <w:sz w:val="20"/>
          <w:szCs w:val="20"/>
        </w:rPr>
        <w:fldChar w:fldCharType="begin"/>
      </w:r>
      <w:r w:rsidRPr="00B827B9">
        <w:rPr>
          <w:color w:val="auto"/>
          <w:sz w:val="20"/>
          <w:szCs w:val="20"/>
        </w:rPr>
        <w:instrText xml:space="preserve"> SEQ Tabla \* ARABIC </w:instrText>
      </w:r>
      <w:r w:rsidRPr="00B827B9">
        <w:rPr>
          <w:color w:val="auto"/>
          <w:sz w:val="20"/>
          <w:szCs w:val="20"/>
        </w:rPr>
        <w:fldChar w:fldCharType="separate"/>
      </w:r>
      <w:r>
        <w:rPr>
          <w:noProof/>
          <w:color w:val="auto"/>
          <w:sz w:val="20"/>
          <w:szCs w:val="20"/>
        </w:rPr>
        <w:t>2</w:t>
      </w:r>
      <w:r w:rsidRPr="00B827B9">
        <w:rPr>
          <w:color w:val="auto"/>
          <w:sz w:val="20"/>
          <w:szCs w:val="20"/>
        </w:rPr>
        <w:fldChar w:fldCharType="end"/>
      </w:r>
      <w:r w:rsidRPr="00B827B9">
        <w:rPr>
          <w:color w:val="auto"/>
          <w:sz w:val="20"/>
          <w:szCs w:val="20"/>
        </w:rPr>
        <w:t>. Metas e indicadores línea de acción 2</w:t>
      </w:r>
      <w:bookmarkEnd w:id="60"/>
    </w:p>
    <w:p w14:paraId="046C88F3" w14:textId="77777777" w:rsidR="00F85F49" w:rsidRPr="00AF6BFE" w:rsidRDefault="00F85F49" w:rsidP="00FC7A1D">
      <w:pPr>
        <w:ind w:right="49"/>
        <w:jc w:val="both"/>
        <w:rPr>
          <w:rFonts w:ascii="Verdana" w:hAnsi="Verdana"/>
          <w:lang w:val="es-MX"/>
        </w:rPr>
      </w:pPr>
    </w:p>
    <w:p w14:paraId="52CE9410" w14:textId="064F8DC2" w:rsidR="00F85F49" w:rsidRPr="00A939EF" w:rsidRDefault="00ED1FB8" w:rsidP="00ED1FB8">
      <w:pPr>
        <w:pStyle w:val="Ttulo2"/>
        <w:ind w:left="426" w:right="49"/>
        <w:rPr>
          <w:rFonts w:ascii="Verdana" w:hAnsi="Verdana"/>
          <w:sz w:val="22"/>
        </w:rPr>
      </w:pPr>
      <w:bookmarkStart w:id="61" w:name="_Toc164782026"/>
      <w:bookmarkStart w:id="62" w:name="_Toc164953820"/>
      <w:r>
        <w:rPr>
          <w:rFonts w:ascii="Verdana" w:hAnsi="Verdana"/>
          <w:sz w:val="22"/>
        </w:rPr>
        <w:t xml:space="preserve">6.3 </w:t>
      </w:r>
      <w:r w:rsidR="00F85F49" w:rsidRPr="00A939EF">
        <w:rPr>
          <w:rFonts w:ascii="Verdana" w:hAnsi="Verdana"/>
          <w:sz w:val="22"/>
        </w:rPr>
        <w:t>LÍNEA ESTRATEGICA 3. ARTICULACIÓN SECTORIAL</w:t>
      </w:r>
      <w:bookmarkEnd w:id="61"/>
      <w:bookmarkEnd w:id="62"/>
    </w:p>
    <w:p w14:paraId="5A131615" w14:textId="77777777" w:rsidR="00F85F49" w:rsidRPr="00AF6BFE" w:rsidRDefault="00F85F49" w:rsidP="00FC7A1D">
      <w:pPr>
        <w:ind w:right="49"/>
        <w:rPr>
          <w:rFonts w:ascii="Verdana" w:hAnsi="Verdana"/>
        </w:rPr>
      </w:pPr>
    </w:p>
    <w:p w14:paraId="29430F87" w14:textId="77777777" w:rsidR="00F85F49" w:rsidRDefault="00F85F49" w:rsidP="004B2C06">
      <w:pPr>
        <w:spacing w:line="276" w:lineRule="auto"/>
        <w:ind w:right="49"/>
        <w:jc w:val="both"/>
        <w:rPr>
          <w:rFonts w:ascii="Verdana" w:eastAsia="Verdana" w:hAnsi="Verdana" w:cs="Verdana"/>
        </w:rPr>
      </w:pPr>
      <w:r w:rsidRPr="00AF6BFE">
        <w:rPr>
          <w:rFonts w:ascii="Verdana" w:eastAsia="Verdana" w:hAnsi="Verdana" w:cs="Verdana"/>
        </w:rPr>
        <w:t>La articulación sectorial es el conjunto de acciones orientadas a la generación de condiciones para el trabajo conjunto y coordinado entre las entidades del Sector Ambiente para aunar esfuerzos en torno a la armonización, estandarización de la gestión documental centrada en la solución de los problemas que esta supone.</w:t>
      </w:r>
    </w:p>
    <w:p w14:paraId="4A1A4D7B" w14:textId="77777777" w:rsidR="00ED1FB8" w:rsidRPr="00AF6BFE" w:rsidRDefault="00ED1FB8" w:rsidP="004B2C06">
      <w:pPr>
        <w:spacing w:line="276" w:lineRule="auto"/>
        <w:ind w:right="49"/>
        <w:jc w:val="both"/>
        <w:rPr>
          <w:rFonts w:ascii="Verdana" w:eastAsia="Verdana" w:hAnsi="Verdana" w:cs="Verdana"/>
        </w:rPr>
      </w:pPr>
    </w:p>
    <w:p w14:paraId="0CB7771A" w14:textId="77777777" w:rsidR="00F85F49" w:rsidRDefault="00F85F49" w:rsidP="00FC7A1D">
      <w:pPr>
        <w:ind w:right="49"/>
        <w:jc w:val="both"/>
        <w:rPr>
          <w:rFonts w:ascii="Verdana" w:eastAsia="Verdana" w:hAnsi="Verdana" w:cs="Verdana"/>
          <w:b/>
          <w:bCs/>
        </w:rPr>
      </w:pPr>
      <w:r w:rsidRPr="00AF6BFE">
        <w:rPr>
          <w:rFonts w:ascii="Verdana" w:eastAsia="Verdana" w:hAnsi="Verdana" w:cs="Verdana"/>
          <w:b/>
          <w:bCs/>
        </w:rPr>
        <w:t>Alcance</w:t>
      </w:r>
    </w:p>
    <w:p w14:paraId="2800B418" w14:textId="77777777" w:rsidR="00ED1FB8" w:rsidRPr="00AF6BFE" w:rsidRDefault="00ED1FB8" w:rsidP="00FC7A1D">
      <w:pPr>
        <w:ind w:right="49"/>
        <w:jc w:val="both"/>
        <w:rPr>
          <w:rFonts w:ascii="Verdana" w:eastAsia="Verdana" w:hAnsi="Verdana" w:cs="Verdana"/>
        </w:rPr>
      </w:pPr>
    </w:p>
    <w:p w14:paraId="7560D7BD" w14:textId="77777777" w:rsidR="00F85F49" w:rsidRDefault="00F85F49" w:rsidP="004B2C06">
      <w:pPr>
        <w:spacing w:line="276" w:lineRule="auto"/>
        <w:ind w:right="49"/>
        <w:jc w:val="both"/>
        <w:rPr>
          <w:rFonts w:ascii="Verdana" w:eastAsia="Verdana" w:hAnsi="Verdana" w:cs="Verdana"/>
        </w:rPr>
      </w:pPr>
      <w:r w:rsidRPr="00AF6BFE">
        <w:rPr>
          <w:rFonts w:ascii="Verdana" w:eastAsia="Verdana" w:hAnsi="Verdana" w:cs="Verdana"/>
        </w:rPr>
        <w:t>Esta línea se enfoca en la formulación e implementación de acciones para la sostenibilidad de la Mesa Sectorial, la gestión del conocimiento técnico de gestión documental y la garantía de la ciudadanía y partes interesadas del acceso a la información ambiental.</w:t>
      </w:r>
    </w:p>
    <w:p w14:paraId="16852B26" w14:textId="77777777" w:rsidR="00ED1FB8" w:rsidRDefault="00ED1FB8" w:rsidP="00FC7A1D">
      <w:pPr>
        <w:ind w:right="49"/>
        <w:jc w:val="both"/>
        <w:rPr>
          <w:rFonts w:ascii="Verdana" w:eastAsia="Verdana" w:hAnsi="Verdana" w:cs="Verdana"/>
        </w:rPr>
      </w:pPr>
    </w:p>
    <w:p w14:paraId="62C88C5A" w14:textId="77777777" w:rsidR="003331ED" w:rsidRDefault="003331ED" w:rsidP="00FC7A1D">
      <w:pPr>
        <w:ind w:right="49"/>
        <w:jc w:val="both"/>
        <w:rPr>
          <w:rFonts w:ascii="Verdana" w:eastAsia="Verdana" w:hAnsi="Verdana" w:cs="Verdana"/>
        </w:rPr>
      </w:pPr>
    </w:p>
    <w:p w14:paraId="6F0C2628" w14:textId="77777777" w:rsidR="003331ED" w:rsidRPr="00AF6BFE" w:rsidRDefault="003331ED" w:rsidP="00FC7A1D">
      <w:pPr>
        <w:ind w:right="49"/>
        <w:jc w:val="both"/>
        <w:rPr>
          <w:rFonts w:ascii="Verdana" w:eastAsia="Verdana" w:hAnsi="Verdana" w:cs="Verdana"/>
        </w:rPr>
      </w:pPr>
    </w:p>
    <w:p w14:paraId="1F416FD0" w14:textId="77777777" w:rsidR="00F85F49" w:rsidRDefault="00F85F49" w:rsidP="00FC7A1D">
      <w:pPr>
        <w:ind w:right="49"/>
        <w:jc w:val="both"/>
        <w:rPr>
          <w:rFonts w:ascii="Verdana" w:hAnsi="Verdana"/>
        </w:rPr>
      </w:pPr>
      <w:r w:rsidRPr="00AF6BFE">
        <w:rPr>
          <w:rFonts w:ascii="Verdana" w:hAnsi="Verdana"/>
          <w:b/>
          <w:bCs/>
        </w:rPr>
        <w:t>Línea base</w:t>
      </w:r>
      <w:r w:rsidRPr="00AF6BFE">
        <w:rPr>
          <w:rFonts w:ascii="Verdana" w:hAnsi="Verdana"/>
        </w:rPr>
        <w:t xml:space="preserve">: </w:t>
      </w:r>
    </w:p>
    <w:p w14:paraId="3EECDD05" w14:textId="77777777" w:rsidR="00ED1FB8" w:rsidRPr="00AF6BFE" w:rsidRDefault="00ED1FB8" w:rsidP="00FC7A1D">
      <w:pPr>
        <w:ind w:right="49"/>
        <w:jc w:val="both"/>
        <w:rPr>
          <w:rFonts w:ascii="Verdana" w:hAnsi="Verdana"/>
        </w:rPr>
      </w:pPr>
    </w:p>
    <w:p w14:paraId="2C6B45AC" w14:textId="1072B983" w:rsidR="00F85F49" w:rsidRDefault="00F85F49" w:rsidP="004B2C06">
      <w:pPr>
        <w:spacing w:line="276" w:lineRule="auto"/>
        <w:ind w:right="49"/>
        <w:jc w:val="both"/>
        <w:rPr>
          <w:rFonts w:ascii="Verdana" w:hAnsi="Verdana"/>
        </w:rPr>
      </w:pPr>
      <w:r w:rsidRPr="2C4E76BB">
        <w:rPr>
          <w:rFonts w:ascii="Verdana" w:hAnsi="Verdana"/>
        </w:rPr>
        <w:t>Las acciones de articulación han sido propósito planteado en la ejecución de la mesa sectorial de gestión documental, la cuales de acuerdo con la información existente inició en el año 2021, momento desde el cual ha venido sesionando regularmente, logrando realizar a diciembre de 2023 treinta (30) sesiones. Desde entonces se han desarrollado diferentes acciones, como un diagnóstico de la gestión documental sectorial, la elaboración del Banco Terminológico de Series y Subseries del Sector Ambiente y Desarrollo Sostenible y la elaboración de la Política Sectorial de Gestión documental, aprobada por el Comité Sectorial de Gestión y Desempeño en 2021, vigente.</w:t>
      </w:r>
    </w:p>
    <w:p w14:paraId="1D9E9C54" w14:textId="77777777" w:rsidR="00ED1FB8" w:rsidRDefault="00ED1FB8" w:rsidP="004B2C06">
      <w:pPr>
        <w:spacing w:line="276" w:lineRule="auto"/>
        <w:ind w:right="49"/>
        <w:jc w:val="both"/>
        <w:rPr>
          <w:rFonts w:ascii="Verdana" w:hAnsi="Verdana"/>
        </w:rPr>
      </w:pPr>
    </w:p>
    <w:p w14:paraId="2A5C996C" w14:textId="77777777" w:rsidR="00F85F49" w:rsidRDefault="00F85F49" w:rsidP="004B2C06">
      <w:pPr>
        <w:spacing w:line="276" w:lineRule="auto"/>
        <w:ind w:right="49"/>
        <w:jc w:val="both"/>
        <w:rPr>
          <w:rFonts w:ascii="Verdana" w:hAnsi="Verdana"/>
        </w:rPr>
      </w:pPr>
      <w:r w:rsidRPr="00AF6BFE">
        <w:rPr>
          <w:rFonts w:ascii="Verdana" w:hAnsi="Verdana"/>
        </w:rPr>
        <w:t>En la vigencia 2023 en el marco de la mesa sectorial, y con el liderazgo del Ministerio de Ambiente se desarrolló el Primer Encuentro de Archivos del Sector Ambiente, cuyo eje temático fue “</w:t>
      </w:r>
      <w:r w:rsidRPr="00AF6BFE">
        <w:rPr>
          <w:rStyle w:val="normaltextrun"/>
          <w:rFonts w:ascii="Verdana" w:hAnsi="Verdana"/>
          <w:color w:val="000000"/>
          <w:bdr w:val="none" w:sz="0" w:space="0" w:color="auto" w:frame="1"/>
        </w:rPr>
        <w:t xml:space="preserve">Retos y desafíos de los archivos del sector ambiente frente a la implementación del Acuerdo de Escazú” </w:t>
      </w:r>
      <w:r w:rsidRPr="00AF6BFE">
        <w:rPr>
          <w:rFonts w:ascii="Verdana" w:hAnsi="Verdana"/>
        </w:rPr>
        <w:t>y que contó con el apoyo del Archivo General de la Nación y el Archivo de Bogotá y la asistencia de cerca de cien (100) personas entre funcionarios de nuestras entidades e invitados y siete (7) ponentes, logrando gran éxito y generando un alto impacto entre los asistentes sobre la importancia de los documentos de archivo, las particularidades y beneficios, pero también los  riesgos de los documentos electrónicos haciendo énfasis en la disponibilidad y acceso de estos para uso de los ciudadanos y las entidades.</w:t>
      </w:r>
    </w:p>
    <w:p w14:paraId="72E72333" w14:textId="77777777" w:rsidR="00ED1FB8" w:rsidRPr="00AF6BFE" w:rsidRDefault="00ED1FB8" w:rsidP="004B2C06">
      <w:pPr>
        <w:spacing w:line="276" w:lineRule="auto"/>
        <w:ind w:right="49"/>
        <w:jc w:val="both"/>
        <w:rPr>
          <w:rFonts w:ascii="Verdana" w:hAnsi="Verdana"/>
        </w:rPr>
      </w:pPr>
    </w:p>
    <w:p w14:paraId="3D769814" w14:textId="77777777" w:rsidR="00F85F49" w:rsidRDefault="00F85F49" w:rsidP="004B2C06">
      <w:pPr>
        <w:spacing w:line="276" w:lineRule="auto"/>
        <w:ind w:right="49"/>
        <w:jc w:val="both"/>
        <w:rPr>
          <w:rFonts w:ascii="Verdana" w:hAnsi="Verdana"/>
        </w:rPr>
      </w:pPr>
      <w:r w:rsidRPr="00AF6BFE">
        <w:rPr>
          <w:rFonts w:ascii="Verdana" w:hAnsi="Verdana"/>
        </w:rPr>
        <w:t>Ante este último tópico, se presentó ante la mesa la iniciativa de crear una Red de Archivos del Sector Ambiente, que se convierta en un espacio colaborativo donde las entidades puedan compartir entre otros aspectos documentos e información ambiental, instrumentos de la gestión documental y documentos técnicos y de buenas prácticas que fortalezcan la gestión documental en las entidades; por otro, un punto de acceso dirigido a ciudadanos y grupos de interés de la información ambiental.</w:t>
      </w:r>
    </w:p>
    <w:p w14:paraId="7C7CD93A" w14:textId="77777777" w:rsidR="00ED1FB8" w:rsidRPr="00AF6BFE" w:rsidRDefault="00ED1FB8" w:rsidP="004B2C06">
      <w:pPr>
        <w:spacing w:line="276" w:lineRule="auto"/>
        <w:ind w:right="49"/>
        <w:jc w:val="both"/>
        <w:rPr>
          <w:rFonts w:ascii="Verdana" w:hAnsi="Verdana"/>
        </w:rPr>
      </w:pPr>
    </w:p>
    <w:p w14:paraId="09B51AED" w14:textId="77777777" w:rsidR="00F85F49" w:rsidRDefault="00F85F49" w:rsidP="004B2C06">
      <w:pPr>
        <w:spacing w:line="276" w:lineRule="auto"/>
        <w:ind w:right="49"/>
        <w:jc w:val="both"/>
        <w:rPr>
          <w:rFonts w:ascii="Verdana" w:hAnsi="Verdana"/>
        </w:rPr>
      </w:pPr>
      <w:r w:rsidRPr="00AF6BFE">
        <w:rPr>
          <w:rFonts w:ascii="Verdana" w:hAnsi="Verdana"/>
        </w:rPr>
        <w:t>Sin embargo, pese a los grandes esfuerzos realizados y la intensión de la mesa de lograr posicionar la gestión documental en las entidades y generar productos útiles para todos, los resultados no han sido los esperados, razón por la cual se pretende dar un nuevo aire a la Mesa que permita dinamizar su acción, promocionar la participación de todas las entidades que conforman el Sector y generar resultados de impacto que sean extensibles a las entidades y organismos del Sistema Nacional Ambiental SINA.</w:t>
      </w:r>
    </w:p>
    <w:p w14:paraId="5C5FFEE6" w14:textId="77777777" w:rsidR="00ED1FB8" w:rsidRPr="00AF6BFE" w:rsidRDefault="00ED1FB8" w:rsidP="004B2C06">
      <w:pPr>
        <w:spacing w:line="276" w:lineRule="auto"/>
        <w:ind w:right="49"/>
        <w:jc w:val="both"/>
        <w:rPr>
          <w:rFonts w:ascii="Verdana" w:hAnsi="Verdana"/>
        </w:rPr>
      </w:pPr>
    </w:p>
    <w:p w14:paraId="03D6998B" w14:textId="370D545E" w:rsidR="00F85F49" w:rsidRDefault="00F85F49" w:rsidP="004B2C06">
      <w:pPr>
        <w:spacing w:line="276" w:lineRule="auto"/>
        <w:ind w:right="49"/>
        <w:jc w:val="both"/>
        <w:rPr>
          <w:rFonts w:ascii="Verdana" w:hAnsi="Verdana"/>
        </w:rPr>
      </w:pPr>
      <w:r w:rsidRPr="00AF6BFE">
        <w:rPr>
          <w:rFonts w:ascii="Verdana" w:hAnsi="Verdana"/>
        </w:rPr>
        <w:t>En el marco de implementación de esta línea de articulación sectorial se plantean las siguientes ac</w:t>
      </w:r>
      <w:r w:rsidR="000D05EA">
        <w:rPr>
          <w:rFonts w:ascii="Verdana" w:hAnsi="Verdana"/>
        </w:rPr>
        <w:t>ciones</w:t>
      </w:r>
      <w:r w:rsidRPr="00AF6BFE">
        <w:rPr>
          <w:rFonts w:ascii="Verdana" w:hAnsi="Verdana"/>
        </w:rPr>
        <w:t>:</w:t>
      </w:r>
    </w:p>
    <w:p w14:paraId="0DF134B3" w14:textId="77777777" w:rsidR="000D05EA" w:rsidRDefault="000D05EA" w:rsidP="004B2C06">
      <w:pPr>
        <w:spacing w:line="276" w:lineRule="auto"/>
        <w:ind w:right="49"/>
        <w:jc w:val="both"/>
        <w:rPr>
          <w:rFonts w:ascii="Verdana" w:hAnsi="Verdana"/>
        </w:rPr>
      </w:pPr>
    </w:p>
    <w:p w14:paraId="0961B3B2" w14:textId="191DEB6D" w:rsidR="00F85F49" w:rsidRPr="00A012B4" w:rsidRDefault="00ED1FB8" w:rsidP="00ED1FB8">
      <w:pPr>
        <w:pStyle w:val="Ttulo3"/>
        <w:ind w:left="0" w:right="49" w:firstLine="0"/>
        <w:rPr>
          <w:rFonts w:ascii="Verdana" w:hAnsi="Verdana"/>
          <w:sz w:val="22"/>
          <w:szCs w:val="22"/>
        </w:rPr>
      </w:pPr>
      <w:bookmarkStart w:id="63" w:name="_Toc164782027"/>
      <w:bookmarkStart w:id="64" w:name="_Toc164953821"/>
      <w:r>
        <w:rPr>
          <w:rFonts w:ascii="Verdana" w:hAnsi="Verdana"/>
          <w:sz w:val="22"/>
          <w:szCs w:val="22"/>
        </w:rPr>
        <w:t xml:space="preserve">6.3.1 </w:t>
      </w:r>
      <w:r w:rsidR="00F85F49" w:rsidRPr="00A012B4">
        <w:rPr>
          <w:rFonts w:ascii="Verdana" w:hAnsi="Verdana"/>
          <w:sz w:val="22"/>
          <w:szCs w:val="22"/>
        </w:rPr>
        <w:t>Sostenibilidad de la Mesa Sectorial de Gestión Documental</w:t>
      </w:r>
      <w:bookmarkEnd w:id="63"/>
      <w:bookmarkEnd w:id="64"/>
    </w:p>
    <w:p w14:paraId="04375815" w14:textId="77777777" w:rsidR="00F85F49" w:rsidRPr="00AF6BFE" w:rsidRDefault="00F85F49" w:rsidP="00FC7A1D">
      <w:pPr>
        <w:ind w:right="49"/>
        <w:rPr>
          <w:rFonts w:ascii="Verdana" w:hAnsi="Verdana"/>
        </w:rPr>
      </w:pPr>
    </w:p>
    <w:p w14:paraId="5A3ADBBE" w14:textId="77777777" w:rsidR="00F85F49" w:rsidRDefault="00F85F49" w:rsidP="004B2C06">
      <w:pPr>
        <w:spacing w:line="276" w:lineRule="auto"/>
        <w:ind w:right="49"/>
        <w:jc w:val="both"/>
        <w:rPr>
          <w:rFonts w:ascii="Verdana" w:hAnsi="Verdana"/>
        </w:rPr>
      </w:pPr>
      <w:r w:rsidRPr="00AF6BFE">
        <w:rPr>
          <w:rFonts w:ascii="Verdana" w:hAnsi="Verdana"/>
        </w:rPr>
        <w:t xml:space="preserve">La implementación de las políticas nacionales en materia de la función archivística y la gestión documental a nivel sectorial depende del esfuerzo articulado y mancomunado de las entidades que integran el sector. Es por ello que, se requiere de un espacio participativo en el cual las entidades proyecten tanto estrategias como lineamientos que coadyuven a la implementación de dichas políticas con un enfoque diferencial y colaborativo. </w:t>
      </w:r>
    </w:p>
    <w:p w14:paraId="03B4A560" w14:textId="77777777" w:rsidR="00ED1FB8" w:rsidRPr="00AF6BFE" w:rsidRDefault="00ED1FB8" w:rsidP="004B2C06">
      <w:pPr>
        <w:spacing w:line="276" w:lineRule="auto"/>
        <w:ind w:right="49"/>
        <w:jc w:val="both"/>
        <w:rPr>
          <w:rFonts w:ascii="Verdana" w:hAnsi="Verdana"/>
        </w:rPr>
      </w:pPr>
    </w:p>
    <w:p w14:paraId="1F0CF81E" w14:textId="77777777" w:rsidR="00F85F49" w:rsidRPr="00AF6BFE" w:rsidRDefault="00F85F49" w:rsidP="004B2C06">
      <w:pPr>
        <w:spacing w:line="276" w:lineRule="auto"/>
        <w:ind w:right="49"/>
        <w:jc w:val="both"/>
        <w:rPr>
          <w:rFonts w:ascii="Verdana" w:hAnsi="Verdana"/>
        </w:rPr>
      </w:pPr>
      <w:r w:rsidRPr="00AF6BFE">
        <w:rPr>
          <w:rFonts w:ascii="Verdana" w:hAnsi="Verdana"/>
        </w:rPr>
        <w:t>De lo anterior se desprende que debe formalizarse el funcionamiento de la mesa sectorial, lo cual implica reglamentar su funcionamiento, mantener la regularidad de las sesiones en mínimo seis (6) veces por año, e integrar en primera instancia, a todas las entidades y organismos que conforman el sector ambiente y segunda, la posibilidad de vincular a aquellas que hacen parte del SINA y a las instituciones de educación superior que aborden temas relacionados con el medio ambiente.</w:t>
      </w:r>
    </w:p>
    <w:p w14:paraId="4F97668C" w14:textId="77777777" w:rsidR="00F85F49" w:rsidRPr="00AF6BFE" w:rsidRDefault="00F85F49" w:rsidP="00FC7A1D">
      <w:pPr>
        <w:ind w:right="49"/>
        <w:jc w:val="both"/>
        <w:rPr>
          <w:rFonts w:ascii="Verdana" w:hAnsi="Verdana"/>
          <w:b/>
          <w:bCs/>
        </w:rPr>
      </w:pPr>
    </w:p>
    <w:p w14:paraId="7E45E5EB" w14:textId="03FCF37C" w:rsidR="00F85F49" w:rsidRPr="00982CC4" w:rsidRDefault="00ED1FB8" w:rsidP="00ED1FB8">
      <w:pPr>
        <w:pStyle w:val="Ttulo3"/>
        <w:ind w:left="284" w:right="49"/>
        <w:rPr>
          <w:rFonts w:ascii="Verdana" w:hAnsi="Verdana"/>
          <w:sz w:val="22"/>
          <w:szCs w:val="22"/>
        </w:rPr>
      </w:pPr>
      <w:bookmarkStart w:id="65" w:name="_Toc164782028"/>
      <w:bookmarkStart w:id="66" w:name="_Toc164953822"/>
      <w:r>
        <w:rPr>
          <w:rFonts w:ascii="Verdana" w:hAnsi="Verdana"/>
          <w:sz w:val="22"/>
          <w:szCs w:val="22"/>
        </w:rPr>
        <w:t xml:space="preserve">6.3.2 </w:t>
      </w:r>
      <w:r w:rsidR="00F85F49" w:rsidRPr="00982CC4">
        <w:rPr>
          <w:rFonts w:ascii="Verdana" w:hAnsi="Verdana"/>
          <w:sz w:val="22"/>
          <w:szCs w:val="22"/>
        </w:rPr>
        <w:t>Red de Archivos Ambientales del Sector Ambiente</w:t>
      </w:r>
      <w:bookmarkEnd w:id="65"/>
      <w:bookmarkEnd w:id="66"/>
    </w:p>
    <w:p w14:paraId="5A925923" w14:textId="77777777" w:rsidR="00F85F49" w:rsidRPr="00AF6BFE" w:rsidRDefault="00F85F49" w:rsidP="00FC7A1D">
      <w:pPr>
        <w:ind w:right="49"/>
        <w:rPr>
          <w:rFonts w:ascii="Verdana" w:hAnsi="Verdana"/>
        </w:rPr>
      </w:pPr>
    </w:p>
    <w:p w14:paraId="3B727BCA" w14:textId="77777777" w:rsidR="00F85F49" w:rsidRDefault="00F85F49" w:rsidP="004B2C06">
      <w:pPr>
        <w:spacing w:line="276" w:lineRule="auto"/>
        <w:ind w:right="49"/>
        <w:jc w:val="both"/>
        <w:rPr>
          <w:rFonts w:ascii="Verdana" w:eastAsia="Arial Narrow" w:hAnsi="Verdana" w:cs="Arial Narrow"/>
          <w:color w:val="000000" w:themeColor="text1"/>
        </w:rPr>
      </w:pPr>
      <w:r w:rsidRPr="00AF6BFE">
        <w:rPr>
          <w:rFonts w:ascii="Verdana" w:hAnsi="Verdana"/>
        </w:rPr>
        <w:t>S</w:t>
      </w:r>
      <w:r w:rsidRPr="00AF6BFE">
        <w:rPr>
          <w:rFonts w:ascii="Verdana" w:eastAsia="Arial Narrow" w:hAnsi="Verdana" w:cs="Arial Narrow"/>
          <w:color w:val="000000" w:themeColor="text1"/>
        </w:rPr>
        <w:t>e concibe como una solución integral que permita al ciudadano identificar, conocer y acceder de forma ágil, amigable y eficiente a los archivos públicos ambientales y los documentos que estos resguardan. Todo esto apoyado en, las tecnologías de la información y las comunicaciones, las bases conceptuales de la función archivística y en el marco de lo establecido tanto en las políticas nacionales sobre el manejo de la información pública y los acuerdos regionales e internacionales sobre el Acceso a la Información, la Participación Pública y el Acceso a la Justicia en Asuntos Ambientales.</w:t>
      </w:r>
    </w:p>
    <w:p w14:paraId="3B316752" w14:textId="77777777" w:rsidR="00ED1FB8" w:rsidRPr="00AF6BFE" w:rsidRDefault="00ED1FB8" w:rsidP="004B2C06">
      <w:pPr>
        <w:spacing w:line="276" w:lineRule="auto"/>
        <w:ind w:right="49"/>
        <w:jc w:val="both"/>
        <w:rPr>
          <w:rFonts w:ascii="Verdana" w:eastAsia="Arial Narrow" w:hAnsi="Verdana" w:cs="Arial Narrow"/>
          <w:color w:val="000000" w:themeColor="text1"/>
        </w:rPr>
      </w:pPr>
    </w:p>
    <w:p w14:paraId="3203D9B0" w14:textId="77777777" w:rsidR="00F85F49" w:rsidRDefault="00F85F49" w:rsidP="004B2C06">
      <w:pPr>
        <w:spacing w:line="276" w:lineRule="auto"/>
        <w:ind w:right="49"/>
        <w:jc w:val="both"/>
        <w:rPr>
          <w:rFonts w:ascii="Verdana" w:eastAsia="Arial Narrow" w:hAnsi="Verdana" w:cs="Arial Narrow"/>
          <w:color w:val="000000" w:themeColor="text1"/>
        </w:rPr>
      </w:pPr>
      <w:r w:rsidRPr="00AF6BFE">
        <w:rPr>
          <w:rFonts w:ascii="Verdana" w:eastAsia="Arial Narrow" w:hAnsi="Verdana" w:cs="Arial Narrow"/>
          <w:color w:val="000000" w:themeColor="text1"/>
        </w:rPr>
        <w:t>El desarrollo de la red consta de tres fases (3) la primera denominada Conocer Archivos que implica la publicación del Mapa Digital Archivos Ambientales de Colombia; la segunda, Consultar Archivos, que se enfoca en la recolección y publicación de los inventarios documentales de los Archivos de las entidades; y la tercera, acceder y usar documentos, que define el Catálogo Digital de Archivos como herramienta para facilitar el acceso en línea a los de los archivos ambientales.</w:t>
      </w:r>
    </w:p>
    <w:p w14:paraId="0C4922B5" w14:textId="77777777" w:rsidR="00925C14" w:rsidRDefault="00925C14" w:rsidP="004B2C06">
      <w:pPr>
        <w:spacing w:line="276" w:lineRule="auto"/>
        <w:ind w:right="49"/>
        <w:jc w:val="both"/>
        <w:rPr>
          <w:rFonts w:ascii="Verdana" w:eastAsia="Arial Narrow" w:hAnsi="Verdana" w:cs="Arial Narrow"/>
          <w:color w:val="000000" w:themeColor="text1"/>
        </w:rPr>
      </w:pPr>
    </w:p>
    <w:p w14:paraId="7902F708" w14:textId="77777777" w:rsidR="00ED1FB8" w:rsidRPr="00AF6BFE" w:rsidRDefault="00ED1FB8" w:rsidP="004B2C06">
      <w:pPr>
        <w:spacing w:line="276" w:lineRule="auto"/>
        <w:ind w:right="49"/>
        <w:jc w:val="both"/>
        <w:rPr>
          <w:rFonts w:ascii="Verdana" w:eastAsia="Arial Narrow" w:hAnsi="Verdana" w:cs="Arial Narrow"/>
          <w:color w:val="000000" w:themeColor="text1"/>
        </w:rPr>
      </w:pPr>
    </w:p>
    <w:p w14:paraId="58C2FE97" w14:textId="77777777" w:rsidR="00F85F49" w:rsidRDefault="00F85F49" w:rsidP="004B2C06">
      <w:pPr>
        <w:spacing w:line="276" w:lineRule="auto"/>
        <w:ind w:right="49"/>
        <w:jc w:val="both"/>
        <w:rPr>
          <w:rFonts w:ascii="Verdana" w:eastAsia="Arial Narrow" w:hAnsi="Verdana" w:cs="Arial Narrow"/>
          <w:color w:val="000000" w:themeColor="text1"/>
        </w:rPr>
      </w:pPr>
      <w:r w:rsidRPr="00AF6BFE">
        <w:rPr>
          <w:rFonts w:ascii="Verdana" w:eastAsia="Arial Narrow" w:hAnsi="Verdana" w:cs="Arial Narrow"/>
          <w:color w:val="000000" w:themeColor="text1"/>
        </w:rPr>
        <w:t>Esta iniciativa se va a llevar a cabo a partir de cuatro etapas de diseño e implementación, la primera o Diseño Conceptual, que sienta las bases para el desarrollo e implementación de la red; la segunda Diseño de Detalle, la tercera Implementación y la cuarta Expansión. En cuanto a la etapa de implementación, esta se desarrollará en paralelo con las dos primeras fases, con el fin de recopilar la información para alimentar tanto el Mapa Digital como el Catálogo de Archivos.</w:t>
      </w:r>
    </w:p>
    <w:p w14:paraId="42A7328C" w14:textId="77777777" w:rsidR="005A3489" w:rsidRDefault="005A3489" w:rsidP="004B2C06">
      <w:pPr>
        <w:spacing w:line="276" w:lineRule="auto"/>
        <w:ind w:right="49"/>
        <w:jc w:val="both"/>
        <w:rPr>
          <w:rFonts w:ascii="Verdana" w:eastAsia="Arial Narrow" w:hAnsi="Verdana" w:cs="Arial Narrow"/>
          <w:color w:val="000000" w:themeColor="text1"/>
        </w:rPr>
      </w:pPr>
    </w:p>
    <w:p w14:paraId="4BADD5E6" w14:textId="50721DAF" w:rsidR="00F85F49" w:rsidRPr="00982CC4" w:rsidRDefault="00ED1FB8" w:rsidP="00ED1FB8">
      <w:pPr>
        <w:pStyle w:val="Ttulo3"/>
        <w:ind w:left="284" w:right="49"/>
        <w:rPr>
          <w:rFonts w:ascii="Verdana" w:hAnsi="Verdana"/>
          <w:sz w:val="22"/>
          <w:szCs w:val="22"/>
        </w:rPr>
      </w:pPr>
      <w:bookmarkStart w:id="67" w:name="_Toc164782029"/>
      <w:bookmarkStart w:id="68" w:name="_Toc164953823"/>
      <w:r>
        <w:rPr>
          <w:rFonts w:ascii="Verdana" w:hAnsi="Verdana"/>
          <w:sz w:val="22"/>
          <w:szCs w:val="22"/>
        </w:rPr>
        <w:t xml:space="preserve">6.3.3 </w:t>
      </w:r>
      <w:r w:rsidR="00F85F49" w:rsidRPr="00982CC4">
        <w:rPr>
          <w:rFonts w:ascii="Verdana" w:hAnsi="Verdana"/>
          <w:sz w:val="22"/>
          <w:szCs w:val="22"/>
        </w:rPr>
        <w:t>Encuentro de archivos del sector ambiente</w:t>
      </w:r>
      <w:bookmarkEnd w:id="67"/>
      <w:bookmarkEnd w:id="68"/>
    </w:p>
    <w:p w14:paraId="66F3B9BC" w14:textId="77777777" w:rsidR="00F85F49" w:rsidRPr="00AF6BFE" w:rsidRDefault="00F85F49" w:rsidP="00FC7A1D">
      <w:pPr>
        <w:pStyle w:val="Ttulo3"/>
        <w:ind w:left="0" w:right="49" w:firstLine="0"/>
        <w:rPr>
          <w:rFonts w:ascii="Verdana" w:hAnsi="Verdana"/>
          <w:bCs w:val="0"/>
          <w:sz w:val="22"/>
          <w:szCs w:val="22"/>
        </w:rPr>
      </w:pPr>
    </w:p>
    <w:p w14:paraId="2F2951B1" w14:textId="77777777" w:rsidR="00F85F49" w:rsidRDefault="00F85F49" w:rsidP="004B2C06">
      <w:pPr>
        <w:spacing w:line="276" w:lineRule="auto"/>
        <w:ind w:right="49"/>
        <w:jc w:val="both"/>
        <w:rPr>
          <w:rFonts w:ascii="Verdana" w:hAnsi="Verdana"/>
        </w:rPr>
      </w:pPr>
      <w:r w:rsidRPr="00AF6BFE">
        <w:rPr>
          <w:rFonts w:ascii="Verdana" w:hAnsi="Verdana"/>
        </w:rPr>
        <w:t>En estas jornadas que se desarrollarán anualmente, se convocará a los directivos responsables de la gestión documental, los referentes de gestión documental y profesionales de las dependencias de TI de todas las entidades del sector ambiente y eventualmente academia u otros sectores. En este espacio se desarrollarán temas relacionados con la gestión documental para compartir conocimiento, buenas prácticas y experiencias de cada entidad del sector y de otras entidades que se sumen al evento.</w:t>
      </w:r>
    </w:p>
    <w:p w14:paraId="668C1AC6" w14:textId="77777777" w:rsidR="00ED1FB8" w:rsidRPr="00AF6BFE" w:rsidRDefault="00ED1FB8" w:rsidP="004B2C06">
      <w:pPr>
        <w:spacing w:line="276" w:lineRule="auto"/>
        <w:ind w:right="49"/>
        <w:jc w:val="both"/>
        <w:rPr>
          <w:rFonts w:ascii="Verdana" w:hAnsi="Verdana"/>
        </w:rPr>
      </w:pPr>
    </w:p>
    <w:p w14:paraId="5F2FB875" w14:textId="77777777" w:rsidR="00F85F49" w:rsidRDefault="00F85F49" w:rsidP="004B2C06">
      <w:pPr>
        <w:spacing w:line="276" w:lineRule="auto"/>
        <w:ind w:right="49"/>
        <w:jc w:val="both"/>
        <w:rPr>
          <w:rFonts w:ascii="Verdana" w:hAnsi="Verdana"/>
        </w:rPr>
      </w:pPr>
      <w:r w:rsidRPr="00AF6BFE">
        <w:rPr>
          <w:rFonts w:ascii="Verdana" w:hAnsi="Verdana"/>
        </w:rPr>
        <w:t>El Ministerio de Ambiente y Desarrollo Sostenible será el responsable de toda la logística y coordinación del evento, el cual se desarrollará durante el segundo semestre de los años donde tenga vigencia la presente política.</w:t>
      </w:r>
    </w:p>
    <w:p w14:paraId="241400A7" w14:textId="77777777" w:rsidR="00ED1FB8" w:rsidRDefault="00ED1FB8" w:rsidP="00FC7A1D">
      <w:pPr>
        <w:ind w:right="49"/>
        <w:jc w:val="both"/>
        <w:rPr>
          <w:rFonts w:ascii="Verdana" w:hAnsi="Verdana"/>
        </w:rPr>
      </w:pPr>
    </w:p>
    <w:p w14:paraId="44C45372" w14:textId="419534B9" w:rsidR="00F85F49" w:rsidRPr="00982CC4" w:rsidRDefault="00ED1FB8" w:rsidP="00ED1FB8">
      <w:pPr>
        <w:pStyle w:val="Ttulo3"/>
        <w:ind w:left="284" w:right="49"/>
        <w:rPr>
          <w:rFonts w:ascii="Verdana" w:hAnsi="Verdana"/>
          <w:sz w:val="22"/>
          <w:szCs w:val="22"/>
        </w:rPr>
      </w:pPr>
      <w:bookmarkStart w:id="69" w:name="_Toc164782030"/>
      <w:bookmarkStart w:id="70" w:name="_Toc164953824"/>
      <w:r>
        <w:rPr>
          <w:rFonts w:ascii="Verdana" w:hAnsi="Verdana"/>
          <w:sz w:val="22"/>
          <w:szCs w:val="22"/>
        </w:rPr>
        <w:t xml:space="preserve">6.3.4 </w:t>
      </w:r>
      <w:r w:rsidR="00F85F49" w:rsidRPr="04EA83C9">
        <w:rPr>
          <w:rFonts w:ascii="Verdana" w:hAnsi="Verdana"/>
          <w:sz w:val="22"/>
          <w:szCs w:val="22"/>
        </w:rPr>
        <w:t>Metas e Indicadores</w:t>
      </w:r>
      <w:bookmarkEnd w:id="69"/>
      <w:bookmarkEnd w:id="70"/>
    </w:p>
    <w:p w14:paraId="3AC20851" w14:textId="77777777" w:rsidR="00F85F49" w:rsidRPr="00982CC4" w:rsidRDefault="00F85F49" w:rsidP="00FC7A1D">
      <w:pPr>
        <w:ind w:right="49"/>
      </w:pPr>
    </w:p>
    <w:tbl>
      <w:tblPr>
        <w:tblStyle w:val="Tablaconcuadrcula"/>
        <w:tblW w:w="0" w:type="auto"/>
        <w:tblLook w:val="04A0" w:firstRow="1" w:lastRow="0" w:firstColumn="1" w:lastColumn="0" w:noHBand="0" w:noVBand="1"/>
      </w:tblPr>
      <w:tblGrid>
        <w:gridCol w:w="2344"/>
        <w:gridCol w:w="2453"/>
        <w:gridCol w:w="2354"/>
        <w:gridCol w:w="1677"/>
      </w:tblGrid>
      <w:tr w:rsidR="00801579" w:rsidRPr="00AF6BFE" w14:paraId="5F802622" w14:textId="4AF8BAF3" w:rsidTr="007C6E55">
        <w:trPr>
          <w:tblHeader/>
        </w:trPr>
        <w:tc>
          <w:tcPr>
            <w:tcW w:w="2344" w:type="dxa"/>
          </w:tcPr>
          <w:p w14:paraId="40C5E557" w14:textId="24F04F90" w:rsidR="00801579" w:rsidRPr="00ED1FB8" w:rsidRDefault="00801579" w:rsidP="00FC7A1D">
            <w:pPr>
              <w:spacing w:before="240" w:after="120"/>
              <w:ind w:right="49"/>
              <w:jc w:val="center"/>
              <w:rPr>
                <w:rFonts w:ascii="Verdana" w:eastAsia="Verdana" w:hAnsi="Verdana" w:cs="Verdana"/>
                <w:b/>
                <w:sz w:val="20"/>
                <w:szCs w:val="20"/>
              </w:rPr>
            </w:pPr>
            <w:r>
              <w:rPr>
                <w:rFonts w:ascii="Verdana" w:eastAsia="Verdana" w:hAnsi="Verdana" w:cs="Verdana"/>
                <w:b/>
                <w:sz w:val="20"/>
                <w:szCs w:val="20"/>
              </w:rPr>
              <w:t>ACCION</w:t>
            </w:r>
          </w:p>
        </w:tc>
        <w:tc>
          <w:tcPr>
            <w:tcW w:w="2453" w:type="dxa"/>
          </w:tcPr>
          <w:p w14:paraId="02FC1340" w14:textId="5A80D70B" w:rsidR="00801579" w:rsidRPr="00ED1FB8" w:rsidRDefault="00801579" w:rsidP="00FC7A1D">
            <w:pPr>
              <w:spacing w:before="240" w:after="120"/>
              <w:ind w:right="49"/>
              <w:jc w:val="center"/>
              <w:rPr>
                <w:rFonts w:ascii="Verdana" w:eastAsia="Verdana" w:hAnsi="Verdana" w:cs="Verdana"/>
                <w:b/>
                <w:sz w:val="20"/>
                <w:szCs w:val="20"/>
              </w:rPr>
            </w:pPr>
            <w:r>
              <w:rPr>
                <w:rFonts w:ascii="Verdana" w:eastAsia="Verdana" w:hAnsi="Verdana" w:cs="Verdana"/>
                <w:b/>
                <w:sz w:val="20"/>
                <w:szCs w:val="20"/>
              </w:rPr>
              <w:t>ACTIVIDAD</w:t>
            </w:r>
          </w:p>
        </w:tc>
        <w:tc>
          <w:tcPr>
            <w:tcW w:w="2354" w:type="dxa"/>
          </w:tcPr>
          <w:p w14:paraId="1B7B2D28" w14:textId="77777777" w:rsidR="00801579" w:rsidRPr="00ED1FB8" w:rsidRDefault="00801579" w:rsidP="00FC7A1D">
            <w:pPr>
              <w:spacing w:before="240" w:after="120"/>
              <w:ind w:right="49"/>
              <w:jc w:val="center"/>
              <w:rPr>
                <w:rFonts w:ascii="Verdana" w:eastAsia="Verdana" w:hAnsi="Verdana" w:cs="Verdana"/>
                <w:b/>
                <w:sz w:val="20"/>
                <w:szCs w:val="20"/>
              </w:rPr>
            </w:pPr>
            <w:r w:rsidRPr="00ED1FB8">
              <w:rPr>
                <w:rFonts w:ascii="Verdana" w:eastAsia="Verdana" w:hAnsi="Verdana" w:cs="Verdana"/>
                <w:b/>
                <w:sz w:val="20"/>
                <w:szCs w:val="20"/>
              </w:rPr>
              <w:t>INDICADOR</w:t>
            </w:r>
          </w:p>
        </w:tc>
        <w:tc>
          <w:tcPr>
            <w:tcW w:w="1677" w:type="dxa"/>
          </w:tcPr>
          <w:p w14:paraId="4328EAB9" w14:textId="76A2B303" w:rsidR="00801579" w:rsidRPr="00ED1FB8" w:rsidRDefault="00801579" w:rsidP="00FC7A1D">
            <w:pPr>
              <w:spacing w:before="240" w:after="120"/>
              <w:ind w:right="49"/>
              <w:jc w:val="center"/>
              <w:rPr>
                <w:rFonts w:ascii="Verdana" w:eastAsia="Verdana" w:hAnsi="Verdana" w:cs="Verdana"/>
                <w:b/>
                <w:sz w:val="20"/>
                <w:szCs w:val="20"/>
              </w:rPr>
            </w:pPr>
            <w:r>
              <w:rPr>
                <w:rFonts w:ascii="Verdana" w:eastAsia="Verdana" w:hAnsi="Verdana" w:cs="Verdana"/>
                <w:b/>
                <w:sz w:val="20"/>
                <w:szCs w:val="20"/>
              </w:rPr>
              <w:t>META</w:t>
            </w:r>
          </w:p>
        </w:tc>
      </w:tr>
      <w:tr w:rsidR="00801579" w:rsidRPr="00AF6BFE" w14:paraId="017FD329" w14:textId="13C18B02" w:rsidTr="00801579">
        <w:tc>
          <w:tcPr>
            <w:tcW w:w="2344" w:type="dxa"/>
          </w:tcPr>
          <w:p w14:paraId="5243C596" w14:textId="3F651A36" w:rsidR="00801579" w:rsidRPr="00ED1FB8" w:rsidRDefault="007D4586" w:rsidP="00FC7A1D">
            <w:pPr>
              <w:spacing w:before="240" w:after="120"/>
              <w:ind w:right="49"/>
              <w:jc w:val="both"/>
              <w:rPr>
                <w:rFonts w:ascii="Verdana" w:eastAsia="Verdana" w:hAnsi="Verdana" w:cs="Verdana"/>
                <w:sz w:val="20"/>
                <w:szCs w:val="20"/>
              </w:rPr>
            </w:pPr>
            <w:r>
              <w:rPr>
                <w:rFonts w:ascii="Verdana" w:eastAsia="Verdana" w:hAnsi="Verdana" w:cs="Verdana"/>
                <w:sz w:val="20"/>
                <w:szCs w:val="20"/>
              </w:rPr>
              <w:t>Continuidad</w:t>
            </w:r>
            <w:r w:rsidR="00801579" w:rsidRPr="00ED1FB8">
              <w:rPr>
                <w:rFonts w:ascii="Verdana" w:eastAsia="Verdana" w:hAnsi="Verdana" w:cs="Verdana"/>
                <w:sz w:val="20"/>
                <w:szCs w:val="20"/>
              </w:rPr>
              <w:t xml:space="preserve"> de la Mesa Sectorial de Gestión Documental  </w:t>
            </w:r>
          </w:p>
        </w:tc>
        <w:tc>
          <w:tcPr>
            <w:tcW w:w="2453" w:type="dxa"/>
          </w:tcPr>
          <w:p w14:paraId="0CFFE02A" w14:textId="094E8E04" w:rsidR="00801579" w:rsidRPr="00ED1FB8" w:rsidRDefault="00801579" w:rsidP="00FC7A1D">
            <w:pPr>
              <w:spacing w:before="240" w:after="120"/>
              <w:ind w:right="49"/>
              <w:jc w:val="both"/>
              <w:rPr>
                <w:rFonts w:ascii="Verdana" w:eastAsia="Verdana" w:hAnsi="Verdana" w:cs="Verdana"/>
                <w:sz w:val="20"/>
                <w:szCs w:val="20"/>
              </w:rPr>
            </w:pPr>
            <w:r>
              <w:rPr>
                <w:rFonts w:ascii="Verdana" w:eastAsia="Verdana" w:hAnsi="Verdana" w:cs="Verdana"/>
                <w:sz w:val="20"/>
                <w:szCs w:val="20"/>
              </w:rPr>
              <w:t xml:space="preserve">Llevar a cabo las </w:t>
            </w:r>
            <w:r w:rsidRPr="00ED1FB8">
              <w:rPr>
                <w:rFonts w:ascii="Verdana" w:eastAsia="Verdana" w:hAnsi="Verdana" w:cs="Verdana"/>
                <w:sz w:val="20"/>
                <w:szCs w:val="20"/>
              </w:rPr>
              <w:t>sesiones programadas de la Mesa Sectorial.</w:t>
            </w:r>
          </w:p>
        </w:tc>
        <w:tc>
          <w:tcPr>
            <w:tcW w:w="2354" w:type="dxa"/>
          </w:tcPr>
          <w:p w14:paraId="4F476879" w14:textId="77777777" w:rsidR="00801579" w:rsidRPr="00ED1FB8" w:rsidRDefault="00801579" w:rsidP="00FC7A1D">
            <w:pPr>
              <w:spacing w:before="240" w:after="120"/>
              <w:ind w:right="49"/>
              <w:jc w:val="both"/>
              <w:rPr>
                <w:rFonts w:ascii="Verdana" w:eastAsia="Verdana" w:hAnsi="Verdana" w:cs="Verdana"/>
                <w:sz w:val="20"/>
                <w:szCs w:val="20"/>
              </w:rPr>
            </w:pPr>
            <w:r w:rsidRPr="00ED1FB8">
              <w:rPr>
                <w:rFonts w:ascii="Verdana" w:eastAsia="Verdana" w:hAnsi="Verdana" w:cs="Verdana"/>
                <w:sz w:val="20"/>
                <w:szCs w:val="20"/>
              </w:rPr>
              <w:t>(Total de mesas realizadas / total de mesas programadas)</w:t>
            </w:r>
          </w:p>
        </w:tc>
        <w:tc>
          <w:tcPr>
            <w:tcW w:w="1677" w:type="dxa"/>
            <w:vAlign w:val="center"/>
          </w:tcPr>
          <w:p w14:paraId="02FE905D" w14:textId="3B17491E" w:rsidR="00801579" w:rsidRPr="00ED1FB8" w:rsidRDefault="00801579" w:rsidP="00801579">
            <w:pPr>
              <w:spacing w:before="240" w:after="120"/>
              <w:ind w:right="49"/>
              <w:jc w:val="center"/>
              <w:rPr>
                <w:rFonts w:ascii="Verdana" w:eastAsia="Verdana" w:hAnsi="Verdana" w:cs="Verdana"/>
                <w:sz w:val="20"/>
                <w:szCs w:val="20"/>
              </w:rPr>
            </w:pPr>
            <w:r>
              <w:rPr>
                <w:rFonts w:ascii="Verdana" w:eastAsia="Verdana" w:hAnsi="Verdana" w:cs="Verdana"/>
                <w:sz w:val="20"/>
                <w:szCs w:val="20"/>
              </w:rPr>
              <w:t>100%</w:t>
            </w:r>
          </w:p>
        </w:tc>
      </w:tr>
      <w:tr w:rsidR="00801579" w:rsidRPr="00AF6BFE" w14:paraId="116FEF14" w14:textId="7AF501F2" w:rsidTr="00580731">
        <w:tc>
          <w:tcPr>
            <w:tcW w:w="2344" w:type="dxa"/>
          </w:tcPr>
          <w:p w14:paraId="1FD48046" w14:textId="77777777" w:rsidR="00801579" w:rsidRPr="00ED1FB8" w:rsidRDefault="00801579" w:rsidP="00FC7A1D">
            <w:pPr>
              <w:spacing w:before="240" w:after="120"/>
              <w:ind w:right="49"/>
              <w:jc w:val="both"/>
              <w:rPr>
                <w:rFonts w:ascii="Verdana" w:eastAsia="Verdana" w:hAnsi="Verdana" w:cs="Verdana"/>
                <w:sz w:val="20"/>
                <w:szCs w:val="20"/>
              </w:rPr>
            </w:pPr>
            <w:r w:rsidRPr="00ED1FB8">
              <w:rPr>
                <w:rFonts w:ascii="Verdana" w:eastAsia="Verdana" w:hAnsi="Verdana" w:cs="Verdana"/>
                <w:sz w:val="20"/>
                <w:szCs w:val="20"/>
              </w:rPr>
              <w:t xml:space="preserve">Red de Archivos Ambientales del Sector Ambiente  </w:t>
            </w:r>
          </w:p>
        </w:tc>
        <w:tc>
          <w:tcPr>
            <w:tcW w:w="2453" w:type="dxa"/>
          </w:tcPr>
          <w:p w14:paraId="3649AFA2" w14:textId="005A8720" w:rsidR="00801579" w:rsidRPr="00ED1FB8" w:rsidRDefault="00580731" w:rsidP="00FC7A1D">
            <w:pPr>
              <w:spacing w:before="240" w:after="120"/>
              <w:ind w:right="49"/>
              <w:jc w:val="both"/>
              <w:rPr>
                <w:rFonts w:ascii="Verdana" w:eastAsia="Verdana" w:hAnsi="Verdana" w:cs="Verdana"/>
                <w:sz w:val="20"/>
                <w:szCs w:val="20"/>
              </w:rPr>
            </w:pPr>
            <w:r>
              <w:rPr>
                <w:rFonts w:ascii="Verdana" w:eastAsia="Verdana" w:hAnsi="Verdana" w:cs="Verdana"/>
                <w:sz w:val="20"/>
                <w:szCs w:val="20"/>
              </w:rPr>
              <w:t>Ejecutar las etapas iniciales (conceptual y detalle) para la implementación del proyecto.</w:t>
            </w:r>
          </w:p>
        </w:tc>
        <w:tc>
          <w:tcPr>
            <w:tcW w:w="2354" w:type="dxa"/>
          </w:tcPr>
          <w:p w14:paraId="43E3B3A7" w14:textId="7C900838" w:rsidR="00801579" w:rsidRPr="00ED1FB8" w:rsidRDefault="00801579" w:rsidP="00FC7A1D">
            <w:pPr>
              <w:spacing w:before="240" w:after="120"/>
              <w:ind w:right="49"/>
              <w:jc w:val="both"/>
              <w:rPr>
                <w:rFonts w:ascii="Verdana" w:eastAsia="Verdana" w:hAnsi="Verdana" w:cs="Verdana"/>
                <w:sz w:val="20"/>
                <w:szCs w:val="20"/>
              </w:rPr>
            </w:pPr>
            <w:r w:rsidRPr="00ED1FB8">
              <w:rPr>
                <w:rFonts w:ascii="Verdana" w:eastAsia="Verdana" w:hAnsi="Verdana" w:cs="Verdana"/>
                <w:sz w:val="20"/>
                <w:szCs w:val="20"/>
              </w:rPr>
              <w:t>(</w:t>
            </w:r>
            <w:r w:rsidR="00580731">
              <w:rPr>
                <w:rFonts w:ascii="Verdana" w:eastAsia="Verdana" w:hAnsi="Verdana" w:cs="Verdana"/>
                <w:sz w:val="20"/>
                <w:szCs w:val="20"/>
              </w:rPr>
              <w:t>Total de etapas ejecutadas / total de etapas planeadas)</w:t>
            </w:r>
          </w:p>
        </w:tc>
        <w:tc>
          <w:tcPr>
            <w:tcW w:w="1677" w:type="dxa"/>
            <w:vAlign w:val="center"/>
          </w:tcPr>
          <w:p w14:paraId="245889AB" w14:textId="0410A81C" w:rsidR="00801579" w:rsidRPr="00ED1FB8" w:rsidRDefault="00580731" w:rsidP="00580731">
            <w:pPr>
              <w:spacing w:before="240" w:after="120"/>
              <w:ind w:right="49"/>
              <w:jc w:val="center"/>
              <w:rPr>
                <w:rFonts w:ascii="Verdana" w:eastAsia="Verdana" w:hAnsi="Verdana" w:cs="Verdana"/>
                <w:sz w:val="20"/>
                <w:szCs w:val="20"/>
              </w:rPr>
            </w:pPr>
            <w:r>
              <w:rPr>
                <w:rFonts w:ascii="Verdana" w:eastAsia="Verdana" w:hAnsi="Verdana" w:cs="Verdana"/>
                <w:sz w:val="20"/>
                <w:szCs w:val="20"/>
              </w:rPr>
              <w:t>100%</w:t>
            </w:r>
          </w:p>
        </w:tc>
      </w:tr>
      <w:tr w:rsidR="00801579" w:rsidRPr="00AF6BFE" w14:paraId="618A9619" w14:textId="73A62D20" w:rsidTr="002D315B">
        <w:trPr>
          <w:trHeight w:val="720"/>
        </w:trPr>
        <w:tc>
          <w:tcPr>
            <w:tcW w:w="2344" w:type="dxa"/>
          </w:tcPr>
          <w:p w14:paraId="0E338AD7" w14:textId="77777777" w:rsidR="00801579" w:rsidRPr="00ED1FB8" w:rsidRDefault="00801579" w:rsidP="00FC7A1D">
            <w:pPr>
              <w:ind w:right="49"/>
              <w:jc w:val="both"/>
              <w:rPr>
                <w:rFonts w:ascii="Verdana" w:eastAsia="Verdana" w:hAnsi="Verdana" w:cs="Verdana"/>
                <w:sz w:val="20"/>
                <w:szCs w:val="20"/>
              </w:rPr>
            </w:pPr>
            <w:r w:rsidRPr="00ED1FB8">
              <w:rPr>
                <w:rFonts w:ascii="Verdana" w:eastAsia="Verdana" w:hAnsi="Verdana" w:cs="Verdana"/>
                <w:sz w:val="20"/>
                <w:szCs w:val="20"/>
              </w:rPr>
              <w:t xml:space="preserve">Encuentro de archivos del sector ambiente  </w:t>
            </w:r>
          </w:p>
        </w:tc>
        <w:tc>
          <w:tcPr>
            <w:tcW w:w="2453" w:type="dxa"/>
          </w:tcPr>
          <w:p w14:paraId="6A6212E6" w14:textId="6C3390A0" w:rsidR="00801579" w:rsidRPr="00ED1FB8" w:rsidRDefault="00801579" w:rsidP="00FC7A1D">
            <w:pPr>
              <w:ind w:right="49"/>
              <w:jc w:val="both"/>
              <w:rPr>
                <w:rFonts w:ascii="Verdana" w:eastAsia="Verdana" w:hAnsi="Verdana" w:cs="Verdana"/>
                <w:sz w:val="20"/>
                <w:szCs w:val="20"/>
              </w:rPr>
            </w:pPr>
            <w:r w:rsidRPr="00ED1FB8">
              <w:rPr>
                <w:rFonts w:ascii="Verdana" w:eastAsia="Verdana" w:hAnsi="Verdana" w:cs="Verdana"/>
                <w:sz w:val="20"/>
                <w:szCs w:val="20"/>
              </w:rPr>
              <w:t xml:space="preserve">Realizar </w:t>
            </w:r>
            <w:r w:rsidR="002D315B">
              <w:rPr>
                <w:rFonts w:ascii="Verdana" w:eastAsia="Verdana" w:hAnsi="Verdana" w:cs="Verdana"/>
                <w:sz w:val="20"/>
                <w:szCs w:val="20"/>
              </w:rPr>
              <w:t xml:space="preserve">los </w:t>
            </w:r>
            <w:r w:rsidRPr="00ED1FB8">
              <w:rPr>
                <w:rFonts w:ascii="Verdana" w:eastAsia="Verdana" w:hAnsi="Verdana" w:cs="Verdana"/>
                <w:sz w:val="20"/>
                <w:szCs w:val="20"/>
              </w:rPr>
              <w:t xml:space="preserve">encuentros </w:t>
            </w:r>
            <w:r w:rsidR="002D315B">
              <w:rPr>
                <w:rFonts w:ascii="Verdana" w:eastAsia="Verdana" w:hAnsi="Verdana" w:cs="Verdana"/>
                <w:sz w:val="20"/>
                <w:szCs w:val="20"/>
              </w:rPr>
              <w:t>programados durante las vigencias 2024 a 2026</w:t>
            </w:r>
          </w:p>
        </w:tc>
        <w:tc>
          <w:tcPr>
            <w:tcW w:w="2354" w:type="dxa"/>
          </w:tcPr>
          <w:p w14:paraId="4F7BF59E" w14:textId="4F4CC4C3" w:rsidR="00801579" w:rsidRPr="00ED1FB8" w:rsidRDefault="00801579" w:rsidP="00B827B9">
            <w:pPr>
              <w:keepNext/>
              <w:ind w:right="49"/>
              <w:jc w:val="both"/>
              <w:rPr>
                <w:rFonts w:ascii="Verdana" w:eastAsia="Verdana" w:hAnsi="Verdana" w:cs="Verdana"/>
                <w:sz w:val="20"/>
                <w:szCs w:val="20"/>
              </w:rPr>
            </w:pPr>
            <w:r w:rsidRPr="00ED1FB8">
              <w:rPr>
                <w:rFonts w:ascii="Verdana" w:eastAsia="Verdana" w:hAnsi="Verdana" w:cs="Verdana"/>
                <w:sz w:val="20"/>
                <w:szCs w:val="20"/>
              </w:rPr>
              <w:t>(Total encuentros realiz</w:t>
            </w:r>
            <w:r w:rsidR="002D315B">
              <w:rPr>
                <w:rFonts w:ascii="Verdana" w:eastAsia="Verdana" w:hAnsi="Verdana" w:cs="Verdana"/>
                <w:sz w:val="20"/>
                <w:szCs w:val="20"/>
              </w:rPr>
              <w:t>ados durante las vigencias</w:t>
            </w:r>
            <w:r w:rsidRPr="00ED1FB8">
              <w:rPr>
                <w:rFonts w:ascii="Verdana" w:eastAsia="Verdana" w:hAnsi="Verdana" w:cs="Verdana"/>
                <w:sz w:val="20"/>
                <w:szCs w:val="20"/>
              </w:rPr>
              <w:t>)</w:t>
            </w:r>
          </w:p>
        </w:tc>
        <w:tc>
          <w:tcPr>
            <w:tcW w:w="1677" w:type="dxa"/>
            <w:vAlign w:val="center"/>
          </w:tcPr>
          <w:p w14:paraId="491E13D1" w14:textId="4F253B37" w:rsidR="00801579" w:rsidRPr="00ED1FB8" w:rsidRDefault="002D315B" w:rsidP="002D315B">
            <w:pPr>
              <w:keepNext/>
              <w:ind w:right="49"/>
              <w:jc w:val="center"/>
              <w:rPr>
                <w:rFonts w:ascii="Verdana" w:eastAsia="Verdana" w:hAnsi="Verdana" w:cs="Verdana"/>
                <w:sz w:val="20"/>
                <w:szCs w:val="20"/>
              </w:rPr>
            </w:pPr>
            <w:r>
              <w:rPr>
                <w:rFonts w:ascii="Verdana" w:eastAsia="Verdana" w:hAnsi="Verdana" w:cs="Verdana"/>
                <w:sz w:val="20"/>
                <w:szCs w:val="20"/>
              </w:rPr>
              <w:t>3</w:t>
            </w:r>
          </w:p>
        </w:tc>
      </w:tr>
    </w:tbl>
    <w:p w14:paraId="1CAD25E9" w14:textId="1ECB55CB" w:rsidR="00F85F49" w:rsidRPr="00B827B9" w:rsidRDefault="00B827B9" w:rsidP="00B827B9">
      <w:pPr>
        <w:pStyle w:val="Descripcin"/>
        <w:jc w:val="center"/>
        <w:rPr>
          <w:rFonts w:ascii="Verdana" w:hAnsi="Verdana"/>
          <w:color w:val="auto"/>
          <w:sz w:val="20"/>
          <w:szCs w:val="20"/>
        </w:rPr>
      </w:pPr>
      <w:bookmarkStart w:id="71" w:name="_Toc164954383"/>
      <w:r w:rsidRPr="00B827B9">
        <w:rPr>
          <w:color w:val="auto"/>
          <w:sz w:val="20"/>
          <w:szCs w:val="20"/>
        </w:rPr>
        <w:lastRenderedPageBreak/>
        <w:t xml:space="preserve">Tabla </w:t>
      </w:r>
      <w:r w:rsidRPr="00B827B9">
        <w:rPr>
          <w:color w:val="auto"/>
          <w:sz w:val="20"/>
          <w:szCs w:val="20"/>
        </w:rPr>
        <w:fldChar w:fldCharType="begin"/>
      </w:r>
      <w:r w:rsidRPr="00B827B9">
        <w:rPr>
          <w:color w:val="auto"/>
          <w:sz w:val="20"/>
          <w:szCs w:val="20"/>
        </w:rPr>
        <w:instrText xml:space="preserve"> SEQ Tabla \* ARABIC </w:instrText>
      </w:r>
      <w:r w:rsidRPr="00B827B9">
        <w:rPr>
          <w:color w:val="auto"/>
          <w:sz w:val="20"/>
          <w:szCs w:val="20"/>
        </w:rPr>
        <w:fldChar w:fldCharType="separate"/>
      </w:r>
      <w:r>
        <w:rPr>
          <w:noProof/>
          <w:color w:val="auto"/>
          <w:sz w:val="20"/>
          <w:szCs w:val="20"/>
        </w:rPr>
        <w:t>3</w:t>
      </w:r>
      <w:r w:rsidRPr="00B827B9">
        <w:rPr>
          <w:color w:val="auto"/>
          <w:sz w:val="20"/>
          <w:szCs w:val="20"/>
        </w:rPr>
        <w:fldChar w:fldCharType="end"/>
      </w:r>
      <w:r w:rsidRPr="00B827B9">
        <w:rPr>
          <w:color w:val="auto"/>
          <w:sz w:val="20"/>
          <w:szCs w:val="20"/>
        </w:rPr>
        <w:t>. Metas e indicadores línea de acción 3</w:t>
      </w:r>
      <w:bookmarkEnd w:id="71"/>
    </w:p>
    <w:p w14:paraId="3994138B" w14:textId="6582D14C" w:rsidR="00F85F49" w:rsidRPr="00ED1FB8" w:rsidRDefault="00F85F49" w:rsidP="00ED1FB8">
      <w:pPr>
        <w:pStyle w:val="Ttulo1"/>
        <w:numPr>
          <w:ilvl w:val="0"/>
          <w:numId w:val="46"/>
        </w:numPr>
        <w:ind w:left="0" w:right="49"/>
        <w:rPr>
          <w:rFonts w:ascii="Verdana" w:hAnsi="Verdana"/>
          <w:sz w:val="22"/>
          <w:szCs w:val="22"/>
        </w:rPr>
      </w:pPr>
      <w:bookmarkStart w:id="72" w:name="_Toc164782031"/>
      <w:bookmarkStart w:id="73" w:name="_Toc164953825"/>
      <w:r w:rsidRPr="00ED1FB8">
        <w:rPr>
          <w:rFonts w:ascii="Verdana" w:hAnsi="Verdana"/>
          <w:sz w:val="22"/>
          <w:szCs w:val="22"/>
        </w:rPr>
        <w:t>MAPA DE RUTA</w:t>
      </w:r>
      <w:bookmarkEnd w:id="72"/>
      <w:bookmarkEnd w:id="73"/>
    </w:p>
    <w:p w14:paraId="00BE824F" w14:textId="77777777" w:rsidR="00F85F49" w:rsidRDefault="00F85F49" w:rsidP="00FC7A1D">
      <w:pPr>
        <w:ind w:right="49"/>
        <w:rPr>
          <w:highlight w:val="yellow"/>
        </w:rPr>
      </w:pPr>
    </w:p>
    <w:tbl>
      <w:tblPr>
        <w:tblW w:w="8201" w:type="dxa"/>
        <w:jc w:val="cente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left w:w="70" w:type="dxa"/>
          <w:right w:w="70" w:type="dxa"/>
        </w:tblCellMar>
        <w:tblLook w:val="04A0" w:firstRow="1" w:lastRow="0" w:firstColumn="1" w:lastColumn="0" w:noHBand="0" w:noVBand="1"/>
      </w:tblPr>
      <w:tblGrid>
        <w:gridCol w:w="5693"/>
        <w:gridCol w:w="400"/>
        <w:gridCol w:w="434"/>
        <w:gridCol w:w="400"/>
        <w:gridCol w:w="434"/>
        <w:gridCol w:w="380"/>
        <w:gridCol w:w="460"/>
      </w:tblGrid>
      <w:tr w:rsidR="00F85F49" w:rsidRPr="004C2BFA" w14:paraId="23AC09AB" w14:textId="77777777" w:rsidTr="00B827B9">
        <w:trPr>
          <w:trHeight w:val="315"/>
          <w:tblHeader/>
          <w:jc w:val="center"/>
        </w:trPr>
        <w:tc>
          <w:tcPr>
            <w:tcW w:w="5693" w:type="dxa"/>
            <w:shd w:val="clear" w:color="000000" w:fill="C2D69B"/>
            <w:vAlign w:val="center"/>
            <w:hideMark/>
          </w:tcPr>
          <w:p w14:paraId="2799B6C4" w14:textId="77777777" w:rsidR="00F85F49" w:rsidRPr="004C2BFA" w:rsidRDefault="00F85F49" w:rsidP="00FC7A1D">
            <w:pPr>
              <w:ind w:right="49"/>
              <w:rPr>
                <w:rFonts w:ascii="Verdana" w:eastAsia="Times New Roman" w:hAnsi="Verdana" w:cs="Times New Roman"/>
                <w:b/>
                <w:bCs/>
                <w:color w:val="000000"/>
                <w:lang w:val="es-419" w:eastAsia="es-419"/>
              </w:rPr>
            </w:pPr>
            <w:r w:rsidRPr="004C2BFA">
              <w:rPr>
                <w:rFonts w:ascii="Verdana" w:eastAsia="Times New Roman" w:hAnsi="Verdana" w:cs="Times New Roman"/>
                <w:b/>
                <w:bCs/>
                <w:color w:val="000000"/>
                <w:lang w:eastAsia="es-419"/>
              </w:rPr>
              <w:t>ACCIONES</w:t>
            </w:r>
          </w:p>
        </w:tc>
        <w:tc>
          <w:tcPr>
            <w:tcW w:w="834" w:type="dxa"/>
            <w:gridSpan w:val="2"/>
            <w:shd w:val="clear" w:color="000000" w:fill="C2D69B"/>
            <w:vAlign w:val="center"/>
            <w:hideMark/>
          </w:tcPr>
          <w:p w14:paraId="4F053B2B" w14:textId="77777777" w:rsidR="00F85F49" w:rsidRPr="004C2BFA" w:rsidRDefault="00F85F49" w:rsidP="00FC7A1D">
            <w:pPr>
              <w:ind w:right="49"/>
              <w:jc w:val="center"/>
              <w:rPr>
                <w:rFonts w:ascii="Verdana" w:eastAsia="Times New Roman" w:hAnsi="Verdana" w:cs="Times New Roman"/>
                <w:b/>
                <w:bCs/>
                <w:color w:val="000000"/>
                <w:lang w:val="es-419" w:eastAsia="es-419"/>
              </w:rPr>
            </w:pPr>
            <w:r w:rsidRPr="004C2BFA">
              <w:rPr>
                <w:rFonts w:ascii="Verdana" w:eastAsia="Times New Roman" w:hAnsi="Verdana" w:cs="Times New Roman"/>
                <w:b/>
                <w:bCs/>
                <w:color w:val="000000"/>
                <w:lang w:eastAsia="es-419"/>
              </w:rPr>
              <w:t>2024</w:t>
            </w:r>
          </w:p>
        </w:tc>
        <w:tc>
          <w:tcPr>
            <w:tcW w:w="834" w:type="dxa"/>
            <w:gridSpan w:val="2"/>
            <w:shd w:val="clear" w:color="000000" w:fill="C2D69B"/>
            <w:vAlign w:val="center"/>
            <w:hideMark/>
          </w:tcPr>
          <w:p w14:paraId="16BBCE48" w14:textId="77777777" w:rsidR="00F85F49" w:rsidRPr="004C2BFA" w:rsidRDefault="00F85F49" w:rsidP="00FC7A1D">
            <w:pPr>
              <w:ind w:right="49"/>
              <w:jc w:val="center"/>
              <w:rPr>
                <w:rFonts w:ascii="Verdana" w:eastAsia="Times New Roman" w:hAnsi="Verdana" w:cs="Times New Roman"/>
                <w:b/>
                <w:bCs/>
                <w:color w:val="000000"/>
                <w:lang w:val="es-419" w:eastAsia="es-419"/>
              </w:rPr>
            </w:pPr>
            <w:r w:rsidRPr="004C2BFA">
              <w:rPr>
                <w:rFonts w:ascii="Verdana" w:eastAsia="Times New Roman" w:hAnsi="Verdana" w:cs="Times New Roman"/>
                <w:b/>
                <w:bCs/>
                <w:color w:val="000000"/>
                <w:lang w:eastAsia="es-419"/>
              </w:rPr>
              <w:t>2025</w:t>
            </w:r>
          </w:p>
        </w:tc>
        <w:tc>
          <w:tcPr>
            <w:tcW w:w="840" w:type="dxa"/>
            <w:gridSpan w:val="2"/>
            <w:shd w:val="clear" w:color="000000" w:fill="C2D69B"/>
            <w:vAlign w:val="center"/>
            <w:hideMark/>
          </w:tcPr>
          <w:p w14:paraId="3DE5604C" w14:textId="77777777" w:rsidR="00F85F49" w:rsidRPr="004C2BFA" w:rsidRDefault="00F85F49" w:rsidP="00FC7A1D">
            <w:pPr>
              <w:ind w:right="49"/>
              <w:jc w:val="center"/>
              <w:rPr>
                <w:rFonts w:ascii="Verdana" w:eastAsia="Times New Roman" w:hAnsi="Verdana" w:cs="Times New Roman"/>
                <w:b/>
                <w:bCs/>
                <w:color w:val="000000"/>
                <w:lang w:val="es-419" w:eastAsia="es-419"/>
              </w:rPr>
            </w:pPr>
            <w:r w:rsidRPr="004C2BFA">
              <w:rPr>
                <w:rFonts w:ascii="Verdana" w:eastAsia="Times New Roman" w:hAnsi="Verdana" w:cs="Times New Roman"/>
                <w:b/>
                <w:bCs/>
                <w:color w:val="000000"/>
                <w:lang w:eastAsia="es-419"/>
              </w:rPr>
              <w:t>2026</w:t>
            </w:r>
          </w:p>
        </w:tc>
      </w:tr>
      <w:tr w:rsidR="00FC7A1D" w:rsidRPr="004C2BFA" w14:paraId="20505720" w14:textId="77777777" w:rsidTr="00B827B9">
        <w:trPr>
          <w:trHeight w:val="585"/>
          <w:tblHeader/>
          <w:jc w:val="center"/>
        </w:trPr>
        <w:tc>
          <w:tcPr>
            <w:tcW w:w="5693" w:type="dxa"/>
            <w:shd w:val="clear" w:color="000000" w:fill="EAF1DD"/>
            <w:vAlign w:val="center"/>
            <w:hideMark/>
          </w:tcPr>
          <w:p w14:paraId="19FBB898" w14:textId="77777777" w:rsidR="00F85F49" w:rsidRPr="004C2BFA" w:rsidRDefault="00F85F49" w:rsidP="00ED1FB8">
            <w:pPr>
              <w:ind w:right="49"/>
              <w:rPr>
                <w:rFonts w:ascii="Verdana" w:eastAsia="Times New Roman" w:hAnsi="Verdana" w:cs="Times New Roman"/>
                <w:b/>
                <w:bCs/>
                <w:color w:val="000000"/>
                <w:lang w:val="es-419" w:eastAsia="es-419"/>
              </w:rPr>
            </w:pPr>
            <w:r>
              <w:rPr>
                <w:rFonts w:ascii="Verdana" w:eastAsia="Times New Roman" w:hAnsi="Verdana" w:cs="Times New Roman"/>
                <w:b/>
                <w:bCs/>
                <w:color w:val="000000"/>
                <w:lang w:val="es-419" w:eastAsia="es-419"/>
              </w:rPr>
              <w:t>Semestre</w:t>
            </w:r>
          </w:p>
        </w:tc>
        <w:tc>
          <w:tcPr>
            <w:tcW w:w="400" w:type="dxa"/>
            <w:shd w:val="clear" w:color="000000" w:fill="E8E8E8"/>
            <w:vAlign w:val="center"/>
            <w:hideMark/>
          </w:tcPr>
          <w:p w14:paraId="68E56008" w14:textId="77777777" w:rsidR="00F85F49" w:rsidRPr="004C2BFA" w:rsidRDefault="00F85F49" w:rsidP="00FC7A1D">
            <w:pPr>
              <w:ind w:right="49"/>
              <w:jc w:val="center"/>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I</w:t>
            </w:r>
          </w:p>
        </w:tc>
        <w:tc>
          <w:tcPr>
            <w:tcW w:w="434" w:type="dxa"/>
            <w:shd w:val="clear" w:color="000000" w:fill="E8E8E8"/>
            <w:vAlign w:val="center"/>
            <w:hideMark/>
          </w:tcPr>
          <w:p w14:paraId="42A1F151" w14:textId="77777777" w:rsidR="00F85F49" w:rsidRPr="004C2BFA" w:rsidRDefault="00F85F49" w:rsidP="00FC7A1D">
            <w:pPr>
              <w:ind w:right="49"/>
              <w:jc w:val="center"/>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II</w:t>
            </w:r>
          </w:p>
        </w:tc>
        <w:tc>
          <w:tcPr>
            <w:tcW w:w="400" w:type="dxa"/>
            <w:shd w:val="clear" w:color="000000" w:fill="E8E8E8"/>
            <w:vAlign w:val="center"/>
            <w:hideMark/>
          </w:tcPr>
          <w:p w14:paraId="59B3852B" w14:textId="77777777" w:rsidR="00F85F49" w:rsidRPr="004C2BFA" w:rsidRDefault="00F85F49" w:rsidP="00FC7A1D">
            <w:pPr>
              <w:ind w:right="49"/>
              <w:jc w:val="center"/>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I</w:t>
            </w:r>
          </w:p>
        </w:tc>
        <w:tc>
          <w:tcPr>
            <w:tcW w:w="434" w:type="dxa"/>
            <w:shd w:val="clear" w:color="000000" w:fill="E8E8E8"/>
            <w:vAlign w:val="center"/>
            <w:hideMark/>
          </w:tcPr>
          <w:p w14:paraId="5708AD2B" w14:textId="77777777" w:rsidR="00F85F49" w:rsidRPr="004C2BFA" w:rsidRDefault="00F85F49" w:rsidP="00FC7A1D">
            <w:pPr>
              <w:ind w:right="49"/>
              <w:jc w:val="center"/>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II</w:t>
            </w:r>
          </w:p>
        </w:tc>
        <w:tc>
          <w:tcPr>
            <w:tcW w:w="380" w:type="dxa"/>
            <w:shd w:val="clear" w:color="000000" w:fill="E8E8E8"/>
            <w:vAlign w:val="center"/>
            <w:hideMark/>
          </w:tcPr>
          <w:p w14:paraId="02E82FB4" w14:textId="77777777" w:rsidR="00F85F49" w:rsidRPr="004C2BFA" w:rsidRDefault="00F85F49" w:rsidP="00FC7A1D">
            <w:pPr>
              <w:ind w:right="49"/>
              <w:jc w:val="center"/>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I</w:t>
            </w:r>
          </w:p>
        </w:tc>
        <w:tc>
          <w:tcPr>
            <w:tcW w:w="460" w:type="dxa"/>
            <w:shd w:val="clear" w:color="000000" w:fill="E8E8E8"/>
            <w:vAlign w:val="center"/>
            <w:hideMark/>
          </w:tcPr>
          <w:p w14:paraId="207AC124" w14:textId="77777777" w:rsidR="00F85F49" w:rsidRPr="004C2BFA" w:rsidRDefault="00F85F49" w:rsidP="00FC7A1D">
            <w:pPr>
              <w:ind w:right="49"/>
              <w:jc w:val="center"/>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II</w:t>
            </w:r>
          </w:p>
        </w:tc>
      </w:tr>
      <w:tr w:rsidR="000B2009" w:rsidRPr="004C2BFA" w14:paraId="6B0167F4" w14:textId="77777777" w:rsidTr="000B2009">
        <w:trPr>
          <w:trHeight w:val="369"/>
          <w:jc w:val="center"/>
        </w:trPr>
        <w:tc>
          <w:tcPr>
            <w:tcW w:w="8201" w:type="dxa"/>
            <w:gridSpan w:val="7"/>
            <w:shd w:val="clear" w:color="000000" w:fill="EAF1DD"/>
            <w:vAlign w:val="center"/>
          </w:tcPr>
          <w:p w14:paraId="17E944CF" w14:textId="3B33BB90" w:rsidR="000B2009" w:rsidRPr="000B2009" w:rsidRDefault="00944273" w:rsidP="000B2009">
            <w:pPr>
              <w:pStyle w:val="Prrafodelista"/>
              <w:numPr>
                <w:ilvl w:val="0"/>
                <w:numId w:val="51"/>
              </w:numPr>
              <w:ind w:right="49"/>
              <w:rPr>
                <w:rFonts w:ascii="Verdana" w:eastAsia="Verdana" w:hAnsi="Verdana" w:cs="Verdana"/>
                <w:color w:val="000000"/>
                <w:lang w:eastAsia="es-419"/>
              </w:rPr>
            </w:pPr>
            <w:r>
              <w:rPr>
                <w:rFonts w:ascii="Verdana" w:eastAsia="Times New Roman" w:hAnsi="Verdana" w:cs="Times New Roman"/>
                <w:b/>
                <w:bCs/>
                <w:color w:val="000000"/>
                <w:lang w:eastAsia="es-419"/>
              </w:rPr>
              <w:t xml:space="preserve">FORTALECIMIENTO DE CAPACIDADES </w:t>
            </w:r>
            <w:r w:rsidR="000B2009" w:rsidRPr="000B2009">
              <w:rPr>
                <w:rFonts w:ascii="Verdana" w:eastAsia="Times New Roman" w:hAnsi="Verdana" w:cs="Times New Roman"/>
                <w:b/>
                <w:bCs/>
                <w:color w:val="000000"/>
                <w:lang w:eastAsia="es-419"/>
              </w:rPr>
              <w:t>INSTITUCIONALES</w:t>
            </w:r>
            <w:r>
              <w:rPr>
                <w:rFonts w:ascii="Verdana" w:eastAsia="Times New Roman" w:hAnsi="Verdana" w:cs="Times New Roman"/>
                <w:b/>
                <w:bCs/>
                <w:color w:val="000000"/>
                <w:lang w:eastAsia="es-419"/>
              </w:rPr>
              <w:t xml:space="preserve"> PARA LA GESTIÓN DOCUMENTAL DE LAS ENTIDADES DEL SECTOR</w:t>
            </w:r>
          </w:p>
        </w:tc>
      </w:tr>
      <w:tr w:rsidR="00FC7A1D" w:rsidRPr="004C2BFA" w14:paraId="270D5074" w14:textId="77777777" w:rsidTr="00185250">
        <w:trPr>
          <w:trHeight w:val="699"/>
          <w:jc w:val="center"/>
        </w:trPr>
        <w:tc>
          <w:tcPr>
            <w:tcW w:w="5693" w:type="dxa"/>
            <w:shd w:val="clear" w:color="auto" w:fill="auto"/>
            <w:vAlign w:val="center"/>
            <w:hideMark/>
          </w:tcPr>
          <w:p w14:paraId="2FFDE2AB" w14:textId="2E1BB411" w:rsidR="00F85F49" w:rsidRPr="00185250" w:rsidRDefault="00185250" w:rsidP="00185250">
            <w:pPr>
              <w:pStyle w:val="Prrafodelista"/>
              <w:numPr>
                <w:ilvl w:val="0"/>
                <w:numId w:val="50"/>
              </w:numPr>
              <w:ind w:right="49"/>
              <w:jc w:val="both"/>
              <w:rPr>
                <w:rFonts w:ascii="Verdana" w:eastAsia="Times New Roman" w:hAnsi="Verdana" w:cs="Times New Roman"/>
                <w:color w:val="000000"/>
                <w:lang w:val="es-419" w:eastAsia="es-419"/>
              </w:rPr>
            </w:pPr>
            <w:r w:rsidRPr="000B2009">
              <w:rPr>
                <w:rFonts w:ascii="Verdana" w:eastAsia="Verdana" w:hAnsi="Verdana" w:cs="Verdana"/>
                <w:color w:val="000000"/>
                <w:lang w:eastAsia="es-419"/>
              </w:rPr>
              <w:t xml:space="preserve">Formular </w:t>
            </w:r>
            <w:r>
              <w:rPr>
                <w:rFonts w:ascii="Verdana" w:eastAsia="Verdana" w:hAnsi="Verdana" w:cs="Verdana"/>
                <w:color w:val="000000"/>
                <w:lang w:eastAsia="es-419"/>
              </w:rPr>
              <w:t xml:space="preserve">el </w:t>
            </w:r>
            <w:r w:rsidRPr="000B2009">
              <w:rPr>
                <w:rFonts w:ascii="Verdana" w:eastAsia="Verdana" w:hAnsi="Verdana" w:cs="Verdana"/>
                <w:color w:val="000000"/>
                <w:lang w:eastAsia="es-419"/>
              </w:rPr>
              <w:t xml:space="preserve">modelo de requisitos referente </w:t>
            </w:r>
            <w:r>
              <w:rPr>
                <w:rFonts w:ascii="Verdana" w:eastAsia="Verdana" w:hAnsi="Verdana" w:cs="Verdana"/>
                <w:color w:val="000000"/>
                <w:lang w:eastAsia="es-419"/>
              </w:rPr>
              <w:t>del sector para la gestión de documentos electrónicos.</w:t>
            </w:r>
          </w:p>
        </w:tc>
        <w:tc>
          <w:tcPr>
            <w:tcW w:w="400" w:type="dxa"/>
            <w:shd w:val="clear" w:color="auto" w:fill="auto"/>
            <w:vAlign w:val="center"/>
            <w:hideMark/>
          </w:tcPr>
          <w:p w14:paraId="39ED8AAB"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68EDA613"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00" w:type="dxa"/>
            <w:shd w:val="clear" w:color="auto" w:fill="auto"/>
            <w:vAlign w:val="center"/>
            <w:hideMark/>
          </w:tcPr>
          <w:p w14:paraId="00090C96"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auto"/>
            <w:vAlign w:val="center"/>
            <w:hideMark/>
          </w:tcPr>
          <w:p w14:paraId="76347642"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380" w:type="dxa"/>
            <w:shd w:val="clear" w:color="auto" w:fill="auto"/>
            <w:vAlign w:val="center"/>
            <w:hideMark/>
          </w:tcPr>
          <w:p w14:paraId="55A9C2C7"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60" w:type="dxa"/>
            <w:shd w:val="clear" w:color="auto" w:fill="auto"/>
            <w:vAlign w:val="center"/>
            <w:hideMark/>
          </w:tcPr>
          <w:p w14:paraId="6CA23D0F"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r>
      <w:tr w:rsidR="00FC7A1D" w:rsidRPr="004C2BFA" w14:paraId="2B9F8CC1" w14:textId="77777777" w:rsidTr="000B2009">
        <w:trPr>
          <w:trHeight w:val="585"/>
          <w:jc w:val="center"/>
        </w:trPr>
        <w:tc>
          <w:tcPr>
            <w:tcW w:w="5693" w:type="dxa"/>
            <w:shd w:val="clear" w:color="auto" w:fill="auto"/>
            <w:vAlign w:val="center"/>
            <w:hideMark/>
          </w:tcPr>
          <w:p w14:paraId="44D42A1D" w14:textId="4BBEDEBF" w:rsidR="00F85F49" w:rsidRPr="000B2009" w:rsidRDefault="00185250" w:rsidP="000B2009">
            <w:pPr>
              <w:pStyle w:val="Prrafodelista"/>
              <w:numPr>
                <w:ilvl w:val="0"/>
                <w:numId w:val="50"/>
              </w:numPr>
              <w:ind w:right="49"/>
              <w:jc w:val="both"/>
              <w:rPr>
                <w:rFonts w:ascii="Verdana" w:eastAsia="Times New Roman" w:hAnsi="Verdana" w:cs="Times New Roman"/>
                <w:color w:val="000000"/>
                <w:lang w:val="es-419" w:eastAsia="es-419"/>
              </w:rPr>
            </w:pPr>
            <w:r w:rsidRPr="000B2009">
              <w:rPr>
                <w:rFonts w:ascii="Verdana" w:eastAsia="Verdana" w:hAnsi="Verdana" w:cs="Verdana"/>
                <w:color w:val="000000"/>
                <w:lang w:eastAsia="es-419"/>
              </w:rPr>
              <w:t xml:space="preserve">Formular </w:t>
            </w:r>
            <w:r>
              <w:rPr>
                <w:rFonts w:ascii="Verdana" w:eastAsia="Verdana" w:hAnsi="Verdana" w:cs="Verdana"/>
                <w:color w:val="000000"/>
                <w:lang w:eastAsia="es-419"/>
              </w:rPr>
              <w:t xml:space="preserve">el </w:t>
            </w:r>
            <w:r w:rsidRPr="000B2009">
              <w:rPr>
                <w:rFonts w:ascii="Verdana" w:eastAsia="Verdana" w:hAnsi="Verdana" w:cs="Verdana"/>
                <w:color w:val="000000"/>
                <w:lang w:eastAsia="es-419"/>
              </w:rPr>
              <w:t>modelo de estructura de servicios para las áreas de gestión documental.</w:t>
            </w:r>
          </w:p>
        </w:tc>
        <w:tc>
          <w:tcPr>
            <w:tcW w:w="400" w:type="dxa"/>
            <w:shd w:val="clear" w:color="auto" w:fill="auto"/>
            <w:vAlign w:val="center"/>
            <w:hideMark/>
          </w:tcPr>
          <w:p w14:paraId="1A606850"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34" w:type="dxa"/>
            <w:shd w:val="clear" w:color="auto" w:fill="auto"/>
            <w:vAlign w:val="center"/>
            <w:hideMark/>
          </w:tcPr>
          <w:p w14:paraId="7F8E8D5D"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00" w:type="dxa"/>
            <w:shd w:val="clear" w:color="auto" w:fill="C6D9F1" w:themeFill="text2" w:themeFillTint="33"/>
            <w:vAlign w:val="center"/>
            <w:hideMark/>
          </w:tcPr>
          <w:p w14:paraId="1AD233DB"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34" w:type="dxa"/>
            <w:shd w:val="clear" w:color="auto" w:fill="auto"/>
            <w:vAlign w:val="center"/>
            <w:hideMark/>
          </w:tcPr>
          <w:p w14:paraId="0D1C10D5"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380" w:type="dxa"/>
            <w:shd w:val="clear" w:color="auto" w:fill="auto"/>
            <w:vAlign w:val="center"/>
            <w:hideMark/>
          </w:tcPr>
          <w:p w14:paraId="08BE7EAB"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60" w:type="dxa"/>
            <w:shd w:val="clear" w:color="auto" w:fill="auto"/>
            <w:vAlign w:val="center"/>
            <w:hideMark/>
          </w:tcPr>
          <w:p w14:paraId="0F0E1DF2"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r>
      <w:tr w:rsidR="00FC7A1D" w:rsidRPr="004C2BFA" w14:paraId="6452FFF4" w14:textId="77777777" w:rsidTr="000B2009">
        <w:trPr>
          <w:trHeight w:val="870"/>
          <w:jc w:val="center"/>
        </w:trPr>
        <w:tc>
          <w:tcPr>
            <w:tcW w:w="5693" w:type="dxa"/>
            <w:shd w:val="clear" w:color="auto" w:fill="auto"/>
            <w:vAlign w:val="center"/>
            <w:hideMark/>
          </w:tcPr>
          <w:p w14:paraId="22E798AA" w14:textId="425BECF9" w:rsidR="00F85F49" w:rsidRPr="000B2009" w:rsidRDefault="00F85F49" w:rsidP="000B2009">
            <w:pPr>
              <w:pStyle w:val="Prrafodelista"/>
              <w:numPr>
                <w:ilvl w:val="0"/>
                <w:numId w:val="50"/>
              </w:numPr>
              <w:ind w:right="49"/>
              <w:jc w:val="both"/>
              <w:rPr>
                <w:rFonts w:ascii="Verdana" w:eastAsia="Times New Roman" w:hAnsi="Verdana" w:cs="Times New Roman"/>
                <w:color w:val="000000"/>
                <w:lang w:val="es-419" w:eastAsia="es-419"/>
              </w:rPr>
            </w:pPr>
            <w:r w:rsidRPr="000B2009">
              <w:rPr>
                <w:rFonts w:ascii="Verdana" w:eastAsia="Verdana" w:hAnsi="Verdana" w:cs="Verdana"/>
                <w:color w:val="000000"/>
                <w:lang w:eastAsia="es-419"/>
              </w:rPr>
              <w:t>Promover la cultura organizacional frente a la gestión documental</w:t>
            </w:r>
          </w:p>
        </w:tc>
        <w:tc>
          <w:tcPr>
            <w:tcW w:w="400" w:type="dxa"/>
            <w:shd w:val="clear" w:color="auto" w:fill="auto"/>
            <w:vAlign w:val="center"/>
            <w:hideMark/>
          </w:tcPr>
          <w:p w14:paraId="29D86F5A"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6F348F02"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00" w:type="dxa"/>
            <w:shd w:val="clear" w:color="auto" w:fill="C6D9F1" w:themeFill="text2" w:themeFillTint="33"/>
            <w:vAlign w:val="center"/>
            <w:hideMark/>
          </w:tcPr>
          <w:p w14:paraId="4E5F2C39"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34306126"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380" w:type="dxa"/>
            <w:shd w:val="clear" w:color="auto" w:fill="C6D9F1" w:themeFill="text2" w:themeFillTint="33"/>
            <w:vAlign w:val="center"/>
            <w:hideMark/>
          </w:tcPr>
          <w:p w14:paraId="3F0BAB7F"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60" w:type="dxa"/>
            <w:shd w:val="clear" w:color="auto" w:fill="C6D9F1" w:themeFill="text2" w:themeFillTint="33"/>
            <w:vAlign w:val="center"/>
            <w:hideMark/>
          </w:tcPr>
          <w:p w14:paraId="3DBF05EC"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r>
      <w:tr w:rsidR="000B2009" w:rsidRPr="004C2BFA" w14:paraId="6BDEF61F" w14:textId="77777777" w:rsidTr="000B2009">
        <w:trPr>
          <w:trHeight w:val="317"/>
          <w:jc w:val="center"/>
        </w:trPr>
        <w:tc>
          <w:tcPr>
            <w:tcW w:w="8201" w:type="dxa"/>
            <w:gridSpan w:val="7"/>
            <w:shd w:val="clear" w:color="000000" w:fill="EAF1DD"/>
            <w:vAlign w:val="center"/>
            <w:hideMark/>
          </w:tcPr>
          <w:p w14:paraId="50DA904F" w14:textId="3AA6975A" w:rsidR="000B2009" w:rsidRPr="000B2009" w:rsidRDefault="000B2009" w:rsidP="000B2009">
            <w:pPr>
              <w:pStyle w:val="Prrafodelista"/>
              <w:numPr>
                <w:ilvl w:val="0"/>
                <w:numId w:val="51"/>
              </w:numPr>
              <w:ind w:right="49"/>
              <w:rPr>
                <w:rFonts w:ascii="Verdana" w:eastAsia="Times New Roman" w:hAnsi="Verdana" w:cs="Times New Roman"/>
                <w:color w:val="000000"/>
                <w:lang w:val="es-419" w:eastAsia="es-419"/>
              </w:rPr>
            </w:pPr>
            <w:r w:rsidRPr="000B2009">
              <w:rPr>
                <w:rFonts w:ascii="Verdana" w:eastAsia="Times New Roman" w:hAnsi="Verdana" w:cs="Times New Roman"/>
                <w:b/>
                <w:bCs/>
                <w:color w:val="000000"/>
                <w:lang w:eastAsia="es-419"/>
              </w:rPr>
              <w:t xml:space="preserve">MODERNIZACIÓN DE LA GESTIÓN DOCUMENTAL </w:t>
            </w:r>
            <w:r>
              <w:rPr>
                <w:rFonts w:ascii="Verdana" w:eastAsia="Times New Roman" w:hAnsi="Verdana" w:cs="Times New Roman"/>
                <w:b/>
                <w:bCs/>
                <w:color w:val="000000"/>
                <w:lang w:eastAsia="es-419"/>
              </w:rPr>
              <w:t>S</w:t>
            </w:r>
            <w:r w:rsidRPr="000B2009">
              <w:rPr>
                <w:rFonts w:ascii="Verdana" w:eastAsia="Times New Roman" w:hAnsi="Verdana" w:cs="Times New Roman"/>
                <w:b/>
                <w:bCs/>
                <w:color w:val="000000"/>
                <w:lang w:eastAsia="es-419"/>
              </w:rPr>
              <w:t>ECTORIAL</w:t>
            </w:r>
          </w:p>
        </w:tc>
      </w:tr>
      <w:tr w:rsidR="00FC7A1D" w:rsidRPr="004C2BFA" w14:paraId="145C8579" w14:textId="77777777" w:rsidTr="000B2009">
        <w:trPr>
          <w:trHeight w:val="915"/>
          <w:jc w:val="center"/>
        </w:trPr>
        <w:tc>
          <w:tcPr>
            <w:tcW w:w="5693" w:type="dxa"/>
            <w:shd w:val="clear" w:color="auto" w:fill="auto"/>
            <w:vAlign w:val="center"/>
            <w:hideMark/>
          </w:tcPr>
          <w:p w14:paraId="6394F1C7" w14:textId="7938F3E7" w:rsidR="00F85F49" w:rsidRPr="000B2009" w:rsidRDefault="00F85F49" w:rsidP="000B2009">
            <w:pPr>
              <w:pStyle w:val="Prrafodelista"/>
              <w:numPr>
                <w:ilvl w:val="0"/>
                <w:numId w:val="50"/>
              </w:numPr>
              <w:ind w:right="49"/>
              <w:rPr>
                <w:rFonts w:ascii="Verdana" w:eastAsia="Times New Roman" w:hAnsi="Verdana" w:cs="Times New Roman"/>
                <w:color w:val="000000"/>
                <w:lang w:val="es-419" w:eastAsia="es-419"/>
              </w:rPr>
            </w:pPr>
            <w:r w:rsidRPr="000B2009">
              <w:rPr>
                <w:rFonts w:ascii="Verdana" w:eastAsia="Times New Roman" w:hAnsi="Verdana" w:cs="Times New Roman"/>
                <w:color w:val="000000"/>
                <w:lang w:eastAsia="es-419"/>
              </w:rPr>
              <w:t>Implementar los sistemas de gestión documental bajo la norma ISO 30300</w:t>
            </w:r>
            <w:r w:rsidRPr="000B2009">
              <w:rPr>
                <w:rFonts w:ascii="Verdana" w:eastAsia="Times New Roman" w:hAnsi="Verdana" w:cs="Times New Roman"/>
                <w:b/>
                <w:bCs/>
                <w:color w:val="000000"/>
                <w:lang w:eastAsia="es-419"/>
              </w:rPr>
              <w:t xml:space="preserve"> </w:t>
            </w:r>
          </w:p>
        </w:tc>
        <w:tc>
          <w:tcPr>
            <w:tcW w:w="400" w:type="dxa"/>
            <w:shd w:val="clear" w:color="auto" w:fill="auto"/>
            <w:vAlign w:val="center"/>
            <w:hideMark/>
          </w:tcPr>
          <w:p w14:paraId="640C5C7F"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auto"/>
            <w:vAlign w:val="center"/>
            <w:hideMark/>
          </w:tcPr>
          <w:p w14:paraId="494561FB"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00" w:type="dxa"/>
            <w:shd w:val="clear" w:color="auto" w:fill="C6D9F1" w:themeFill="text2" w:themeFillTint="33"/>
            <w:vAlign w:val="center"/>
            <w:hideMark/>
          </w:tcPr>
          <w:p w14:paraId="05CCBEF7"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1AC6C8F9"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380" w:type="dxa"/>
            <w:shd w:val="clear" w:color="auto" w:fill="C6D9F1" w:themeFill="text2" w:themeFillTint="33"/>
            <w:vAlign w:val="center"/>
            <w:hideMark/>
          </w:tcPr>
          <w:p w14:paraId="5718B79F"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60" w:type="dxa"/>
            <w:shd w:val="clear" w:color="auto" w:fill="auto"/>
            <w:vAlign w:val="center"/>
            <w:hideMark/>
          </w:tcPr>
          <w:p w14:paraId="6A492D52"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r>
      <w:tr w:rsidR="00FC7A1D" w:rsidRPr="004C2BFA" w14:paraId="54E125F8" w14:textId="77777777" w:rsidTr="000B2009">
        <w:trPr>
          <w:trHeight w:val="960"/>
          <w:jc w:val="center"/>
        </w:trPr>
        <w:tc>
          <w:tcPr>
            <w:tcW w:w="5693" w:type="dxa"/>
            <w:shd w:val="clear" w:color="auto" w:fill="auto"/>
            <w:vAlign w:val="center"/>
            <w:hideMark/>
          </w:tcPr>
          <w:p w14:paraId="3C792EE6" w14:textId="046922DB" w:rsidR="00F85F49" w:rsidRPr="000B2009" w:rsidRDefault="00F85F49" w:rsidP="000B2009">
            <w:pPr>
              <w:pStyle w:val="Prrafodelista"/>
              <w:numPr>
                <w:ilvl w:val="0"/>
                <w:numId w:val="50"/>
              </w:numPr>
              <w:ind w:right="49"/>
              <w:rPr>
                <w:rFonts w:ascii="Verdana" w:eastAsia="Times New Roman" w:hAnsi="Verdana" w:cs="Times New Roman"/>
                <w:color w:val="000000"/>
                <w:lang w:val="es-419" w:eastAsia="es-419"/>
              </w:rPr>
            </w:pPr>
            <w:r w:rsidRPr="000B2009">
              <w:rPr>
                <w:rFonts w:ascii="Verdana" w:eastAsia="Times New Roman" w:hAnsi="Verdana" w:cs="Times New Roman"/>
                <w:color w:val="000000"/>
                <w:lang w:eastAsia="es-419"/>
              </w:rPr>
              <w:t>Guía sobre el marco de infraestructura y servicios de TI requeridos para la gestión documental</w:t>
            </w:r>
          </w:p>
        </w:tc>
        <w:tc>
          <w:tcPr>
            <w:tcW w:w="400" w:type="dxa"/>
            <w:shd w:val="clear" w:color="auto" w:fill="auto"/>
            <w:vAlign w:val="center"/>
            <w:hideMark/>
          </w:tcPr>
          <w:p w14:paraId="10091363"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34" w:type="dxa"/>
            <w:shd w:val="clear" w:color="auto" w:fill="auto"/>
            <w:vAlign w:val="center"/>
            <w:hideMark/>
          </w:tcPr>
          <w:p w14:paraId="47396AAC"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00" w:type="dxa"/>
            <w:shd w:val="clear" w:color="auto" w:fill="auto"/>
            <w:vAlign w:val="center"/>
            <w:hideMark/>
          </w:tcPr>
          <w:p w14:paraId="00BE1AAF"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34" w:type="dxa"/>
            <w:shd w:val="clear" w:color="auto" w:fill="C6D9F1" w:themeFill="text2" w:themeFillTint="33"/>
            <w:vAlign w:val="center"/>
            <w:hideMark/>
          </w:tcPr>
          <w:p w14:paraId="18126905"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380" w:type="dxa"/>
            <w:shd w:val="clear" w:color="auto" w:fill="auto"/>
            <w:vAlign w:val="center"/>
            <w:hideMark/>
          </w:tcPr>
          <w:p w14:paraId="15539633"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60" w:type="dxa"/>
            <w:shd w:val="clear" w:color="auto" w:fill="auto"/>
            <w:vAlign w:val="center"/>
            <w:hideMark/>
          </w:tcPr>
          <w:p w14:paraId="42B5D60A"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r>
      <w:tr w:rsidR="00FC7A1D" w:rsidRPr="004C2BFA" w14:paraId="5B3927DD" w14:textId="77777777" w:rsidTr="000B2009">
        <w:trPr>
          <w:trHeight w:val="870"/>
          <w:jc w:val="center"/>
        </w:trPr>
        <w:tc>
          <w:tcPr>
            <w:tcW w:w="5693" w:type="dxa"/>
            <w:shd w:val="clear" w:color="auto" w:fill="auto"/>
            <w:vAlign w:val="center"/>
            <w:hideMark/>
          </w:tcPr>
          <w:p w14:paraId="5C7A85A4" w14:textId="0034A3C8" w:rsidR="00F85F49" w:rsidRPr="000B2009" w:rsidRDefault="00F85F49" w:rsidP="000B2009">
            <w:pPr>
              <w:pStyle w:val="Prrafodelista"/>
              <w:numPr>
                <w:ilvl w:val="0"/>
                <w:numId w:val="50"/>
              </w:numPr>
              <w:ind w:right="49"/>
              <w:rPr>
                <w:rFonts w:ascii="Verdana" w:eastAsia="Times New Roman" w:hAnsi="Verdana" w:cs="Times New Roman"/>
                <w:color w:val="000000"/>
                <w:lang w:val="es-419" w:eastAsia="es-419"/>
              </w:rPr>
            </w:pPr>
            <w:r w:rsidRPr="000B2009">
              <w:rPr>
                <w:rFonts w:ascii="Verdana" w:eastAsia="Verdana" w:hAnsi="Verdana" w:cs="Verdana"/>
                <w:color w:val="000000"/>
                <w:lang w:eastAsia="es-419"/>
              </w:rPr>
              <w:t>Estrategia para la organización de los documentos electrónicos</w:t>
            </w:r>
          </w:p>
        </w:tc>
        <w:tc>
          <w:tcPr>
            <w:tcW w:w="400" w:type="dxa"/>
            <w:shd w:val="clear" w:color="auto" w:fill="auto"/>
            <w:vAlign w:val="center"/>
            <w:hideMark/>
          </w:tcPr>
          <w:p w14:paraId="6365C9A8"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34" w:type="dxa"/>
            <w:shd w:val="clear" w:color="auto" w:fill="auto"/>
            <w:vAlign w:val="center"/>
            <w:hideMark/>
          </w:tcPr>
          <w:p w14:paraId="52F60D25"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00" w:type="dxa"/>
            <w:shd w:val="clear" w:color="auto" w:fill="C6D9F1" w:themeFill="text2" w:themeFillTint="33"/>
            <w:vAlign w:val="center"/>
            <w:hideMark/>
          </w:tcPr>
          <w:p w14:paraId="4463197C"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34" w:type="dxa"/>
            <w:shd w:val="clear" w:color="auto" w:fill="auto"/>
            <w:vAlign w:val="center"/>
            <w:hideMark/>
          </w:tcPr>
          <w:p w14:paraId="28D58A1B"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380" w:type="dxa"/>
            <w:shd w:val="clear" w:color="auto" w:fill="auto"/>
            <w:vAlign w:val="center"/>
            <w:hideMark/>
          </w:tcPr>
          <w:p w14:paraId="23200268"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60" w:type="dxa"/>
            <w:shd w:val="clear" w:color="auto" w:fill="auto"/>
            <w:vAlign w:val="center"/>
            <w:hideMark/>
          </w:tcPr>
          <w:p w14:paraId="1E090608"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r>
      <w:tr w:rsidR="000B2009" w:rsidRPr="004C2BFA" w14:paraId="2BDB0533" w14:textId="77777777" w:rsidTr="000B2009">
        <w:trPr>
          <w:trHeight w:val="473"/>
          <w:jc w:val="center"/>
        </w:trPr>
        <w:tc>
          <w:tcPr>
            <w:tcW w:w="8201" w:type="dxa"/>
            <w:gridSpan w:val="7"/>
            <w:shd w:val="clear" w:color="000000" w:fill="EAF1DD"/>
            <w:vAlign w:val="center"/>
            <w:hideMark/>
          </w:tcPr>
          <w:p w14:paraId="001B2159" w14:textId="6D086A47" w:rsidR="000B2009" w:rsidRPr="000B2009" w:rsidRDefault="000B2009" w:rsidP="000B2009">
            <w:pPr>
              <w:pStyle w:val="Prrafodelista"/>
              <w:numPr>
                <w:ilvl w:val="0"/>
                <w:numId w:val="51"/>
              </w:numPr>
              <w:ind w:right="49"/>
              <w:rPr>
                <w:rFonts w:ascii="Verdana" w:eastAsia="Times New Roman" w:hAnsi="Verdana" w:cs="Times New Roman"/>
                <w:color w:val="000000"/>
                <w:lang w:val="es-419" w:eastAsia="es-419"/>
              </w:rPr>
            </w:pPr>
            <w:r w:rsidRPr="000B2009">
              <w:rPr>
                <w:rFonts w:ascii="Verdana" w:eastAsia="Times New Roman" w:hAnsi="Verdana" w:cs="Times New Roman"/>
                <w:b/>
                <w:bCs/>
                <w:color w:val="000000"/>
                <w:lang w:eastAsia="es-419"/>
              </w:rPr>
              <w:t>ARTICULACIÓN SECTORIAL</w:t>
            </w:r>
            <w:r w:rsidRPr="000B2009">
              <w:rPr>
                <w:rFonts w:ascii="Verdana" w:eastAsia="Verdana" w:hAnsi="Verdana" w:cs="Verdana"/>
                <w:color w:val="000000"/>
                <w:lang w:eastAsia="es-419"/>
              </w:rPr>
              <w:t xml:space="preserve"> </w:t>
            </w:r>
          </w:p>
        </w:tc>
      </w:tr>
      <w:tr w:rsidR="00FC7A1D" w:rsidRPr="004C2BFA" w14:paraId="0692F14C" w14:textId="77777777" w:rsidTr="000B2009">
        <w:trPr>
          <w:trHeight w:val="585"/>
          <w:jc w:val="center"/>
        </w:trPr>
        <w:tc>
          <w:tcPr>
            <w:tcW w:w="5693" w:type="dxa"/>
            <w:shd w:val="clear" w:color="auto" w:fill="auto"/>
            <w:vAlign w:val="center"/>
            <w:hideMark/>
          </w:tcPr>
          <w:p w14:paraId="0C6337A8" w14:textId="1B0E07CB" w:rsidR="00F85F49" w:rsidRPr="000B2009" w:rsidRDefault="008E6F66" w:rsidP="000B2009">
            <w:pPr>
              <w:pStyle w:val="Prrafodelista"/>
              <w:numPr>
                <w:ilvl w:val="0"/>
                <w:numId w:val="50"/>
              </w:numPr>
              <w:ind w:right="49"/>
              <w:rPr>
                <w:rFonts w:ascii="Verdana" w:eastAsia="Times New Roman" w:hAnsi="Verdana" w:cs="Times New Roman"/>
                <w:color w:val="000000"/>
                <w:lang w:val="es-419" w:eastAsia="es-419"/>
              </w:rPr>
            </w:pPr>
            <w:r>
              <w:rPr>
                <w:rFonts w:ascii="Verdana" w:eastAsia="Verdana" w:hAnsi="Verdana" w:cs="Verdana"/>
                <w:color w:val="000000"/>
                <w:lang w:eastAsia="es-419"/>
              </w:rPr>
              <w:t>Continuidad</w:t>
            </w:r>
            <w:r w:rsidR="00F85F49" w:rsidRPr="000B2009">
              <w:rPr>
                <w:rFonts w:ascii="Verdana" w:eastAsia="Verdana" w:hAnsi="Verdana" w:cs="Verdana"/>
                <w:color w:val="000000"/>
                <w:lang w:eastAsia="es-419"/>
              </w:rPr>
              <w:t xml:space="preserve"> de las mesas sectoriales</w:t>
            </w:r>
          </w:p>
        </w:tc>
        <w:tc>
          <w:tcPr>
            <w:tcW w:w="400" w:type="dxa"/>
            <w:shd w:val="clear" w:color="auto" w:fill="C6D9F1" w:themeFill="text2" w:themeFillTint="33"/>
            <w:vAlign w:val="center"/>
            <w:hideMark/>
          </w:tcPr>
          <w:p w14:paraId="555AE223"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1AA24075"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00" w:type="dxa"/>
            <w:shd w:val="clear" w:color="auto" w:fill="C6D9F1" w:themeFill="text2" w:themeFillTint="33"/>
            <w:vAlign w:val="center"/>
            <w:hideMark/>
          </w:tcPr>
          <w:p w14:paraId="5D8F7B4E"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647A3F04"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380" w:type="dxa"/>
            <w:shd w:val="clear" w:color="auto" w:fill="C6D9F1" w:themeFill="text2" w:themeFillTint="33"/>
            <w:vAlign w:val="center"/>
            <w:hideMark/>
          </w:tcPr>
          <w:p w14:paraId="40D07AEF"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60" w:type="dxa"/>
            <w:shd w:val="clear" w:color="auto" w:fill="C6D9F1" w:themeFill="text2" w:themeFillTint="33"/>
            <w:vAlign w:val="center"/>
            <w:hideMark/>
          </w:tcPr>
          <w:p w14:paraId="1908EDAE"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r>
      <w:tr w:rsidR="00FC7A1D" w:rsidRPr="004C2BFA" w14:paraId="51CD6F9F" w14:textId="77777777" w:rsidTr="000B2009">
        <w:trPr>
          <w:trHeight w:val="870"/>
          <w:jc w:val="center"/>
        </w:trPr>
        <w:tc>
          <w:tcPr>
            <w:tcW w:w="5693" w:type="dxa"/>
            <w:shd w:val="clear" w:color="auto" w:fill="auto"/>
            <w:vAlign w:val="center"/>
            <w:hideMark/>
          </w:tcPr>
          <w:p w14:paraId="4E3FB638" w14:textId="008690A8" w:rsidR="00F85F49" w:rsidRPr="000B2009" w:rsidRDefault="00F85F49" w:rsidP="000B2009">
            <w:pPr>
              <w:pStyle w:val="Prrafodelista"/>
              <w:numPr>
                <w:ilvl w:val="0"/>
                <w:numId w:val="50"/>
              </w:numPr>
              <w:ind w:right="49"/>
              <w:rPr>
                <w:rFonts w:ascii="Verdana" w:eastAsia="Times New Roman" w:hAnsi="Verdana" w:cs="Times New Roman"/>
                <w:color w:val="000000"/>
                <w:lang w:val="es-419" w:eastAsia="es-419"/>
              </w:rPr>
            </w:pPr>
            <w:r w:rsidRPr="000B2009">
              <w:rPr>
                <w:rFonts w:ascii="Verdana" w:eastAsia="Verdana" w:hAnsi="Verdana" w:cs="Verdana"/>
                <w:color w:val="000000"/>
                <w:lang w:eastAsia="es-419"/>
              </w:rPr>
              <w:t>Implementar la Red de Archivos del Sector Ambiente – RASA</w:t>
            </w:r>
          </w:p>
        </w:tc>
        <w:tc>
          <w:tcPr>
            <w:tcW w:w="400" w:type="dxa"/>
            <w:shd w:val="clear" w:color="auto" w:fill="auto"/>
            <w:vAlign w:val="center"/>
            <w:hideMark/>
          </w:tcPr>
          <w:p w14:paraId="7D3E525D"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5AEAB9B0"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00" w:type="dxa"/>
            <w:shd w:val="clear" w:color="auto" w:fill="C6D9F1" w:themeFill="text2" w:themeFillTint="33"/>
            <w:vAlign w:val="center"/>
            <w:hideMark/>
          </w:tcPr>
          <w:p w14:paraId="79E2712C"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7F1C95D3"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380" w:type="dxa"/>
            <w:shd w:val="clear" w:color="auto" w:fill="C6D9F1" w:themeFill="text2" w:themeFillTint="33"/>
            <w:vAlign w:val="center"/>
            <w:hideMark/>
          </w:tcPr>
          <w:p w14:paraId="06ACAEC6"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60" w:type="dxa"/>
            <w:shd w:val="clear" w:color="auto" w:fill="auto"/>
            <w:vAlign w:val="center"/>
            <w:hideMark/>
          </w:tcPr>
          <w:p w14:paraId="29B9A3CB"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r>
      <w:tr w:rsidR="00FC7A1D" w:rsidRPr="004C2BFA" w14:paraId="4B5C0424" w14:textId="77777777" w:rsidTr="000B2009">
        <w:trPr>
          <w:trHeight w:val="585"/>
          <w:jc w:val="center"/>
        </w:trPr>
        <w:tc>
          <w:tcPr>
            <w:tcW w:w="5693" w:type="dxa"/>
            <w:shd w:val="clear" w:color="auto" w:fill="auto"/>
            <w:vAlign w:val="center"/>
            <w:hideMark/>
          </w:tcPr>
          <w:p w14:paraId="51400E89" w14:textId="390BDDB4" w:rsidR="00F85F49" w:rsidRPr="000B2009" w:rsidRDefault="00F85F49" w:rsidP="000B2009">
            <w:pPr>
              <w:pStyle w:val="Prrafodelista"/>
              <w:numPr>
                <w:ilvl w:val="0"/>
                <w:numId w:val="50"/>
              </w:numPr>
              <w:ind w:right="49"/>
              <w:rPr>
                <w:rFonts w:ascii="Verdana" w:eastAsia="Times New Roman" w:hAnsi="Verdana" w:cs="Times New Roman"/>
                <w:color w:val="000000"/>
                <w:lang w:val="es-419" w:eastAsia="es-419"/>
              </w:rPr>
            </w:pPr>
            <w:r w:rsidRPr="000B2009">
              <w:rPr>
                <w:rFonts w:ascii="Verdana" w:eastAsia="Verdana" w:hAnsi="Verdana" w:cs="Verdana"/>
                <w:color w:val="000000"/>
                <w:lang w:eastAsia="es-419"/>
              </w:rPr>
              <w:t>Encuentros de Archivos del Sector Ambiente</w:t>
            </w:r>
          </w:p>
        </w:tc>
        <w:tc>
          <w:tcPr>
            <w:tcW w:w="400" w:type="dxa"/>
            <w:shd w:val="clear" w:color="auto" w:fill="auto"/>
            <w:vAlign w:val="center"/>
            <w:hideMark/>
          </w:tcPr>
          <w:p w14:paraId="217A8D91"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7595A773"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400" w:type="dxa"/>
            <w:shd w:val="clear" w:color="auto" w:fill="auto"/>
            <w:vAlign w:val="center"/>
            <w:hideMark/>
          </w:tcPr>
          <w:p w14:paraId="0945D454"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34" w:type="dxa"/>
            <w:shd w:val="clear" w:color="auto" w:fill="C6D9F1" w:themeFill="text2" w:themeFillTint="33"/>
            <w:vAlign w:val="center"/>
            <w:hideMark/>
          </w:tcPr>
          <w:p w14:paraId="56EF3D35" w14:textId="77777777" w:rsidR="00F85F49" w:rsidRPr="004C2BFA" w:rsidRDefault="00F85F49" w:rsidP="00FC7A1D">
            <w:pPr>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c>
          <w:tcPr>
            <w:tcW w:w="380" w:type="dxa"/>
            <w:shd w:val="clear" w:color="auto" w:fill="auto"/>
            <w:vAlign w:val="center"/>
            <w:hideMark/>
          </w:tcPr>
          <w:p w14:paraId="330BF7EA" w14:textId="77777777" w:rsidR="00F85F49" w:rsidRPr="004C2BFA" w:rsidRDefault="00F85F49" w:rsidP="00FC7A1D">
            <w:pPr>
              <w:ind w:right="49"/>
              <w:rPr>
                <w:rFonts w:eastAsia="Times New Roman" w:cs="Times New Roman"/>
                <w:color w:val="000000"/>
                <w:lang w:val="es-419" w:eastAsia="es-419"/>
              </w:rPr>
            </w:pPr>
            <w:r w:rsidRPr="004C2BFA">
              <w:rPr>
                <w:rFonts w:eastAsia="Times New Roman" w:cs="Times New Roman"/>
                <w:color w:val="000000"/>
                <w:lang w:eastAsia="es-419"/>
              </w:rPr>
              <w:t> </w:t>
            </w:r>
          </w:p>
        </w:tc>
        <w:tc>
          <w:tcPr>
            <w:tcW w:w="460" w:type="dxa"/>
            <w:shd w:val="clear" w:color="auto" w:fill="C6D9F1" w:themeFill="text2" w:themeFillTint="33"/>
            <w:vAlign w:val="center"/>
            <w:hideMark/>
          </w:tcPr>
          <w:p w14:paraId="6D32A7CB" w14:textId="77777777" w:rsidR="00F85F49" w:rsidRPr="004C2BFA" w:rsidRDefault="00F85F49" w:rsidP="00B827B9">
            <w:pPr>
              <w:keepNext/>
              <w:ind w:right="49"/>
              <w:rPr>
                <w:rFonts w:ascii="Verdana" w:eastAsia="Times New Roman" w:hAnsi="Verdana" w:cs="Times New Roman"/>
                <w:color w:val="000000"/>
                <w:lang w:val="es-419" w:eastAsia="es-419"/>
              </w:rPr>
            </w:pPr>
            <w:r w:rsidRPr="004C2BFA">
              <w:rPr>
                <w:rFonts w:ascii="Verdana" w:eastAsia="Verdana" w:hAnsi="Verdana" w:cs="Verdana"/>
                <w:color w:val="000000"/>
                <w:lang w:eastAsia="es-419"/>
              </w:rPr>
              <w:t xml:space="preserve"> </w:t>
            </w:r>
          </w:p>
        </w:tc>
      </w:tr>
    </w:tbl>
    <w:p w14:paraId="2417BA69" w14:textId="4AF0B0BB" w:rsidR="00F85F49" w:rsidRPr="00B827B9" w:rsidRDefault="00B827B9" w:rsidP="00B827B9">
      <w:pPr>
        <w:pStyle w:val="Descripcin"/>
        <w:jc w:val="center"/>
        <w:rPr>
          <w:color w:val="auto"/>
          <w:sz w:val="20"/>
          <w:szCs w:val="20"/>
          <w:highlight w:val="yellow"/>
        </w:rPr>
      </w:pPr>
      <w:bookmarkStart w:id="74" w:name="_Toc164954384"/>
      <w:r w:rsidRPr="00B827B9">
        <w:rPr>
          <w:color w:val="auto"/>
          <w:sz w:val="20"/>
          <w:szCs w:val="20"/>
        </w:rPr>
        <w:t xml:space="preserve">Tabla </w:t>
      </w:r>
      <w:r w:rsidRPr="00B827B9">
        <w:rPr>
          <w:color w:val="auto"/>
          <w:sz w:val="20"/>
          <w:szCs w:val="20"/>
        </w:rPr>
        <w:fldChar w:fldCharType="begin"/>
      </w:r>
      <w:r w:rsidRPr="00B827B9">
        <w:rPr>
          <w:color w:val="auto"/>
          <w:sz w:val="20"/>
          <w:szCs w:val="20"/>
        </w:rPr>
        <w:instrText xml:space="preserve"> SEQ Tabla \* ARABIC </w:instrText>
      </w:r>
      <w:r w:rsidRPr="00B827B9">
        <w:rPr>
          <w:color w:val="auto"/>
          <w:sz w:val="20"/>
          <w:szCs w:val="20"/>
        </w:rPr>
        <w:fldChar w:fldCharType="separate"/>
      </w:r>
      <w:r w:rsidRPr="00B827B9">
        <w:rPr>
          <w:noProof/>
          <w:color w:val="auto"/>
          <w:sz w:val="20"/>
          <w:szCs w:val="20"/>
        </w:rPr>
        <w:t>4</w:t>
      </w:r>
      <w:r w:rsidRPr="00B827B9">
        <w:rPr>
          <w:color w:val="auto"/>
          <w:sz w:val="20"/>
          <w:szCs w:val="20"/>
        </w:rPr>
        <w:fldChar w:fldCharType="end"/>
      </w:r>
      <w:r w:rsidRPr="00B827B9">
        <w:rPr>
          <w:color w:val="auto"/>
          <w:sz w:val="20"/>
          <w:szCs w:val="20"/>
        </w:rPr>
        <w:t>. Cronograma de acciones a desarrollar</w:t>
      </w:r>
      <w:bookmarkEnd w:id="74"/>
    </w:p>
    <w:p w14:paraId="3D57261C" w14:textId="77777777" w:rsidR="00F85F49" w:rsidRDefault="00F85F49" w:rsidP="00FC7A1D">
      <w:pPr>
        <w:ind w:right="49"/>
        <w:rPr>
          <w:rFonts w:ascii="Verdana" w:hAnsi="Verdana"/>
        </w:rPr>
      </w:pPr>
    </w:p>
    <w:p w14:paraId="277C72F6" w14:textId="77777777" w:rsidR="00925C14" w:rsidRDefault="00925C14" w:rsidP="00FC7A1D">
      <w:pPr>
        <w:ind w:right="49"/>
        <w:rPr>
          <w:rFonts w:ascii="Verdana" w:hAnsi="Verdana"/>
        </w:rPr>
      </w:pPr>
    </w:p>
    <w:p w14:paraId="4A0E785E" w14:textId="77777777" w:rsidR="00925C14" w:rsidRDefault="00925C14" w:rsidP="00FC7A1D">
      <w:pPr>
        <w:ind w:right="49"/>
        <w:rPr>
          <w:rFonts w:ascii="Verdana" w:hAnsi="Verdana"/>
        </w:rPr>
      </w:pPr>
    </w:p>
    <w:p w14:paraId="6FC45098" w14:textId="77777777" w:rsidR="00925C14" w:rsidRDefault="00925C14" w:rsidP="00FC7A1D">
      <w:pPr>
        <w:ind w:right="49"/>
        <w:rPr>
          <w:rFonts w:ascii="Verdana" w:hAnsi="Verdana"/>
        </w:rPr>
      </w:pPr>
    </w:p>
    <w:p w14:paraId="3C3499B3" w14:textId="0400A047" w:rsidR="00F85F49" w:rsidRPr="000B2009" w:rsidRDefault="00F85F49" w:rsidP="000B2009">
      <w:pPr>
        <w:pStyle w:val="Ttulo1"/>
        <w:numPr>
          <w:ilvl w:val="0"/>
          <w:numId w:val="46"/>
        </w:numPr>
        <w:ind w:left="0" w:right="49"/>
        <w:rPr>
          <w:rFonts w:ascii="Verdana" w:hAnsi="Verdana"/>
          <w:sz w:val="22"/>
          <w:szCs w:val="22"/>
        </w:rPr>
      </w:pPr>
      <w:bookmarkStart w:id="75" w:name="_Toc164782033"/>
      <w:bookmarkStart w:id="76" w:name="_Toc164953826"/>
      <w:r w:rsidRPr="000B2009">
        <w:rPr>
          <w:rFonts w:ascii="Verdana" w:hAnsi="Verdana"/>
          <w:sz w:val="22"/>
          <w:szCs w:val="22"/>
        </w:rPr>
        <w:t>SEGUIMIENTO</w:t>
      </w:r>
      <w:bookmarkEnd w:id="75"/>
      <w:bookmarkEnd w:id="76"/>
      <w:r w:rsidRPr="000B2009">
        <w:rPr>
          <w:rFonts w:ascii="Verdana" w:hAnsi="Verdana"/>
          <w:sz w:val="22"/>
          <w:szCs w:val="22"/>
        </w:rPr>
        <w:t xml:space="preserve">  </w:t>
      </w:r>
    </w:p>
    <w:p w14:paraId="48F940D1" w14:textId="77777777" w:rsidR="00F85F49" w:rsidRPr="00AF6BFE" w:rsidRDefault="00F85F49" w:rsidP="00FC7A1D">
      <w:pPr>
        <w:ind w:right="49"/>
        <w:jc w:val="both"/>
        <w:rPr>
          <w:rFonts w:ascii="Verdana" w:hAnsi="Verdana"/>
        </w:rPr>
      </w:pPr>
    </w:p>
    <w:p w14:paraId="1D387522" w14:textId="77777777" w:rsidR="00F85F49" w:rsidRPr="00AF6BFE" w:rsidRDefault="00F85F49" w:rsidP="00FC7A1D">
      <w:pPr>
        <w:ind w:right="49"/>
        <w:jc w:val="both"/>
        <w:rPr>
          <w:rFonts w:ascii="Verdana" w:eastAsia="Arial" w:hAnsi="Verdana" w:cs="Arial"/>
        </w:rPr>
      </w:pPr>
      <w:r w:rsidRPr="00AF6BFE">
        <w:rPr>
          <w:rFonts w:ascii="Verdana" w:eastAsia="Arial" w:hAnsi="Verdana" w:cs="Arial"/>
        </w:rPr>
        <w:t xml:space="preserve">El seguimiento al cumplimiento de las metas se desarrollará a través de la evaluación semestral de los indicadores establecidos en cumplimiento de las metas propuestas en las mesas sectoriales de gestión documental, para su consolidación y presentación anual en el comité sectorial de gestión </w:t>
      </w:r>
      <w:r w:rsidRPr="53F6E4E9">
        <w:rPr>
          <w:rFonts w:ascii="Verdana" w:eastAsia="Arial" w:hAnsi="Verdana" w:cs="Arial"/>
        </w:rPr>
        <w:t>y</w:t>
      </w:r>
      <w:r w:rsidRPr="04EA83C9">
        <w:rPr>
          <w:rFonts w:ascii="Verdana" w:eastAsia="Arial" w:hAnsi="Verdana" w:cs="Arial"/>
        </w:rPr>
        <w:t xml:space="preserve"> </w:t>
      </w:r>
      <w:r w:rsidRPr="00AF6BFE">
        <w:rPr>
          <w:rFonts w:ascii="Verdana" w:eastAsia="Arial" w:hAnsi="Verdana" w:cs="Arial"/>
        </w:rPr>
        <w:t>desempeño. La recolección de la información, así como la presentación de los correspondientes informes estará en cabeza del Ministerio de Ambiente.</w:t>
      </w:r>
    </w:p>
    <w:p w14:paraId="19F25FB6" w14:textId="77777777" w:rsidR="00F85F49" w:rsidRPr="00AF6BFE" w:rsidRDefault="00F85F49" w:rsidP="00FC7A1D">
      <w:pPr>
        <w:ind w:right="49"/>
        <w:jc w:val="both"/>
        <w:rPr>
          <w:rFonts w:ascii="Verdana" w:eastAsia="Arial" w:hAnsi="Verdana" w:cs="Arial"/>
        </w:rPr>
      </w:pPr>
    </w:p>
    <w:p w14:paraId="066DD761" w14:textId="77777777" w:rsidR="00F85F49" w:rsidRDefault="00F85F49" w:rsidP="00FC7A1D">
      <w:pPr>
        <w:ind w:right="49"/>
        <w:jc w:val="center"/>
      </w:pPr>
    </w:p>
    <w:sectPr w:rsidR="00F85F49" w:rsidSect="00186619">
      <w:headerReference w:type="even" r:id="rId15"/>
      <w:headerReference w:type="default" r:id="rId16"/>
      <w:footerReference w:type="default" r:id="rId17"/>
      <w:headerReference w:type="first" r:id="rId18"/>
      <w:pgSz w:w="12240" w:h="15840"/>
      <w:pgMar w:top="1417" w:right="1701" w:bottom="1417" w:left="1701" w:header="1814" w:footer="1644"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C945D" w14:textId="77777777" w:rsidR="00AF0752" w:rsidRDefault="00AF0752">
      <w:r>
        <w:separator/>
      </w:r>
    </w:p>
  </w:endnote>
  <w:endnote w:type="continuationSeparator" w:id="0">
    <w:p w14:paraId="71DAC7A4" w14:textId="77777777" w:rsidR="00AF0752" w:rsidRDefault="00AF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Verdana&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0D06A" w14:textId="77777777" w:rsidR="000A3736" w:rsidRDefault="00000000">
    <w:pPr>
      <w:pStyle w:val="Textoindependiente"/>
      <w:spacing w:line="14" w:lineRule="auto"/>
      <w:rPr>
        <w:sz w:val="20"/>
      </w:rPr>
    </w:pPr>
    <w:r>
      <w:rPr>
        <w:noProof/>
      </w:rPr>
      <w:drawing>
        <wp:anchor distT="0" distB="0" distL="0" distR="0" simplePos="0" relativeHeight="487358464" behindDoc="1" locked="0" layoutInCell="1" allowOverlap="1" wp14:anchorId="392E1205" wp14:editId="37761C9D">
          <wp:simplePos x="0" y="0"/>
          <wp:positionH relativeFrom="page">
            <wp:posOffset>1079539</wp:posOffset>
          </wp:positionH>
          <wp:positionV relativeFrom="page">
            <wp:posOffset>9000828</wp:posOffset>
          </wp:positionV>
          <wp:extent cx="5636814" cy="915604"/>
          <wp:effectExtent l="0" t="0" r="0" b="0"/>
          <wp:wrapNone/>
          <wp:docPr id="11072458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636814" cy="915604"/>
                  </a:xfrm>
                  <a:prstGeom prst="rect">
                    <a:avLst/>
                  </a:prstGeom>
                </pic:spPr>
              </pic:pic>
            </a:graphicData>
          </a:graphic>
        </wp:anchor>
      </w:drawing>
    </w:r>
    <w:r>
      <w:rPr>
        <w:noProof/>
      </w:rPr>
      <mc:AlternateContent>
        <mc:Choice Requires="wps">
          <w:drawing>
            <wp:anchor distT="0" distB="0" distL="0" distR="0" simplePos="0" relativeHeight="487358976" behindDoc="1" locked="0" layoutInCell="1" allowOverlap="1" wp14:anchorId="493481DC" wp14:editId="7E66B20E">
              <wp:simplePos x="0" y="0"/>
              <wp:positionH relativeFrom="page">
                <wp:posOffset>5785484</wp:posOffset>
              </wp:positionH>
              <wp:positionV relativeFrom="page">
                <wp:posOffset>9273702</wp:posOffset>
              </wp:positionV>
              <wp:extent cx="922019" cy="2857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285750"/>
                      </a:xfrm>
                      <a:prstGeom prst="rect">
                        <a:avLst/>
                      </a:prstGeom>
                    </wps:spPr>
                    <wps:txbx>
                      <w:txbxContent>
                        <w:p w14:paraId="01B84614" w14:textId="77777777" w:rsidR="000A3736" w:rsidRDefault="00000000">
                          <w:pPr>
                            <w:spacing w:before="21"/>
                            <w:ind w:left="20"/>
                            <w:rPr>
                              <w:rFonts w:ascii="Verdana"/>
                              <w:sz w:val="16"/>
                            </w:rPr>
                          </w:pPr>
                          <w:r>
                            <w:rPr>
                              <w:rFonts w:ascii="Verdana"/>
                              <w:spacing w:val="-2"/>
                              <w:sz w:val="16"/>
                            </w:rPr>
                            <w:t>DS-A-DOC-</w:t>
                          </w:r>
                          <w:proofErr w:type="gramStart"/>
                          <w:r>
                            <w:rPr>
                              <w:rFonts w:ascii="Verdana"/>
                              <w:spacing w:val="-2"/>
                              <w:sz w:val="16"/>
                            </w:rPr>
                            <w:t>02:V</w:t>
                          </w:r>
                          <w:proofErr w:type="gramEnd"/>
                          <w:r>
                            <w:rPr>
                              <w:rFonts w:ascii="Verdana"/>
                              <w:spacing w:val="-2"/>
                              <w:sz w:val="16"/>
                            </w:rPr>
                            <w:t>5</w:t>
                          </w:r>
                        </w:p>
                        <w:p w14:paraId="156525C4" w14:textId="77777777" w:rsidR="000A3736" w:rsidRDefault="00000000">
                          <w:pPr>
                            <w:spacing w:before="29"/>
                            <w:ind w:left="584"/>
                            <w:rPr>
                              <w:sz w:val="16"/>
                            </w:rPr>
                          </w:pPr>
                          <w:r>
                            <w:rPr>
                              <w:w w:val="80"/>
                              <w:sz w:val="16"/>
                            </w:rPr>
                            <w:t>Página</w:t>
                          </w:r>
                          <w:r>
                            <w:rPr>
                              <w:spacing w:val="-5"/>
                              <w:sz w:val="16"/>
                            </w:rPr>
                            <w:t xml:space="preserve"> </w:t>
                          </w:r>
                          <w:r>
                            <w:rPr>
                              <w:w w:val="80"/>
                              <w:sz w:val="16"/>
                            </w:rPr>
                            <w:fldChar w:fldCharType="begin"/>
                          </w:r>
                          <w:r>
                            <w:rPr>
                              <w:w w:val="80"/>
                              <w:sz w:val="16"/>
                            </w:rPr>
                            <w:instrText xml:space="preserve"> PAGE </w:instrText>
                          </w:r>
                          <w:r>
                            <w:rPr>
                              <w:w w:val="80"/>
                              <w:sz w:val="16"/>
                            </w:rPr>
                            <w:fldChar w:fldCharType="separate"/>
                          </w:r>
                          <w:r>
                            <w:rPr>
                              <w:w w:val="80"/>
                              <w:sz w:val="16"/>
                            </w:rPr>
                            <w:t>10</w:t>
                          </w:r>
                          <w:r>
                            <w:rPr>
                              <w:w w:val="80"/>
                              <w:sz w:val="16"/>
                            </w:rPr>
                            <w:fldChar w:fldCharType="end"/>
                          </w:r>
                          <w:r>
                            <w:rPr>
                              <w:spacing w:val="-4"/>
                              <w:sz w:val="16"/>
                            </w:rPr>
                            <w:t xml:space="preserve"> </w:t>
                          </w:r>
                          <w:r>
                            <w:rPr>
                              <w:w w:val="80"/>
                              <w:sz w:val="16"/>
                            </w:rPr>
                            <w:t>|</w:t>
                          </w:r>
                          <w:r>
                            <w:rPr>
                              <w:spacing w:val="-7"/>
                              <w:sz w:val="16"/>
                            </w:rPr>
                            <w:t xml:space="preserve"> </w:t>
                          </w:r>
                          <w:r>
                            <w:rPr>
                              <w:spacing w:val="-5"/>
                              <w:w w:val="80"/>
                              <w:sz w:val="16"/>
                            </w:rPr>
                            <w:fldChar w:fldCharType="begin"/>
                          </w:r>
                          <w:r>
                            <w:rPr>
                              <w:spacing w:val="-5"/>
                              <w:w w:val="80"/>
                              <w:sz w:val="16"/>
                            </w:rPr>
                            <w:instrText xml:space="preserve"> NUMPAGES </w:instrText>
                          </w:r>
                          <w:r>
                            <w:rPr>
                              <w:spacing w:val="-5"/>
                              <w:w w:val="80"/>
                              <w:sz w:val="16"/>
                            </w:rPr>
                            <w:fldChar w:fldCharType="separate"/>
                          </w:r>
                          <w:r>
                            <w:rPr>
                              <w:spacing w:val="-5"/>
                              <w:w w:val="80"/>
                              <w:sz w:val="16"/>
                            </w:rPr>
                            <w:t>12</w:t>
                          </w:r>
                          <w:r>
                            <w:rPr>
                              <w:spacing w:val="-5"/>
                              <w:w w:val="80"/>
                              <w:sz w:val="16"/>
                            </w:rPr>
                            <w:fldChar w:fldCharType="end"/>
                          </w:r>
                        </w:p>
                      </w:txbxContent>
                    </wps:txbx>
                    <wps:bodyPr wrap="square" lIns="0" tIns="0" rIns="0" bIns="0" rtlCol="0">
                      <a:noAutofit/>
                    </wps:bodyPr>
                  </wps:wsp>
                </a:graphicData>
              </a:graphic>
            </wp:anchor>
          </w:drawing>
        </mc:Choice>
        <mc:Fallback>
          <w:pict>
            <v:shapetype w14:anchorId="493481DC" id="_x0000_t202" coordsize="21600,21600" o:spt="202" path="m,l,21600r21600,l21600,xe">
              <v:stroke joinstyle="miter"/>
              <v:path gradientshapeok="t" o:connecttype="rect"/>
            </v:shapetype>
            <v:shape id="Textbox 6" o:spid="_x0000_s1027" type="#_x0000_t202" style="position:absolute;margin-left:455.55pt;margin-top:730.2pt;width:72.6pt;height:22.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" filled="f" stroked="f">
              <v:textbox inset="0,0,0,0">
                <w:txbxContent>
                  <w:p w14:paraId="01B84614" w14:textId="77777777" w:rsidR="000A3736" w:rsidRDefault="00000000">
                    <w:pPr>
                      <w:spacing w:before="21"/>
                      <w:ind w:left="20"/>
                      <w:rPr>
                        <w:rFonts w:ascii="Verdana"/>
                        <w:sz w:val="16"/>
                      </w:rPr>
                    </w:pPr>
                    <w:r>
                      <w:rPr>
                        <w:rFonts w:ascii="Verdana"/>
                        <w:spacing w:val="-2"/>
                        <w:sz w:val="16"/>
                      </w:rPr>
                      <w:t>DS-A-DOC-</w:t>
                    </w:r>
                    <w:proofErr w:type="gramStart"/>
                    <w:r>
                      <w:rPr>
                        <w:rFonts w:ascii="Verdana"/>
                        <w:spacing w:val="-2"/>
                        <w:sz w:val="16"/>
                      </w:rPr>
                      <w:t>02:V</w:t>
                    </w:r>
                    <w:proofErr w:type="gramEnd"/>
                    <w:r>
                      <w:rPr>
                        <w:rFonts w:ascii="Verdana"/>
                        <w:spacing w:val="-2"/>
                        <w:sz w:val="16"/>
                      </w:rPr>
                      <w:t>5</w:t>
                    </w:r>
                  </w:p>
                  <w:p w14:paraId="156525C4" w14:textId="77777777" w:rsidR="000A3736" w:rsidRDefault="00000000">
                    <w:pPr>
                      <w:spacing w:before="29"/>
                      <w:ind w:left="584"/>
                      <w:rPr>
                        <w:sz w:val="16"/>
                      </w:rPr>
                    </w:pPr>
                    <w:r>
                      <w:rPr>
                        <w:w w:val="80"/>
                        <w:sz w:val="16"/>
                      </w:rPr>
                      <w:t>Página</w:t>
                    </w:r>
                    <w:r>
                      <w:rPr>
                        <w:spacing w:val="-5"/>
                        <w:sz w:val="16"/>
                      </w:rPr>
                      <w:t xml:space="preserve"> </w:t>
                    </w:r>
                    <w:r>
                      <w:rPr>
                        <w:w w:val="80"/>
                        <w:sz w:val="16"/>
                      </w:rPr>
                      <w:fldChar w:fldCharType="begin"/>
                    </w:r>
                    <w:r>
                      <w:rPr>
                        <w:w w:val="80"/>
                        <w:sz w:val="16"/>
                      </w:rPr>
                      <w:instrText xml:space="preserve"> PAGE </w:instrText>
                    </w:r>
                    <w:r>
                      <w:rPr>
                        <w:w w:val="80"/>
                        <w:sz w:val="16"/>
                      </w:rPr>
                      <w:fldChar w:fldCharType="separate"/>
                    </w:r>
                    <w:r>
                      <w:rPr>
                        <w:w w:val="80"/>
                        <w:sz w:val="16"/>
                      </w:rPr>
                      <w:t>10</w:t>
                    </w:r>
                    <w:r>
                      <w:rPr>
                        <w:w w:val="80"/>
                        <w:sz w:val="16"/>
                      </w:rPr>
                      <w:fldChar w:fldCharType="end"/>
                    </w:r>
                    <w:r>
                      <w:rPr>
                        <w:spacing w:val="-4"/>
                        <w:sz w:val="16"/>
                      </w:rPr>
                      <w:t xml:space="preserve"> </w:t>
                    </w:r>
                    <w:r>
                      <w:rPr>
                        <w:w w:val="80"/>
                        <w:sz w:val="16"/>
                      </w:rPr>
                      <w:t>|</w:t>
                    </w:r>
                    <w:r>
                      <w:rPr>
                        <w:spacing w:val="-7"/>
                        <w:sz w:val="16"/>
                      </w:rPr>
                      <w:t xml:space="preserve"> </w:t>
                    </w:r>
                    <w:r>
                      <w:rPr>
                        <w:spacing w:val="-5"/>
                        <w:w w:val="80"/>
                        <w:sz w:val="16"/>
                      </w:rPr>
                      <w:fldChar w:fldCharType="begin"/>
                    </w:r>
                    <w:r>
                      <w:rPr>
                        <w:spacing w:val="-5"/>
                        <w:w w:val="80"/>
                        <w:sz w:val="16"/>
                      </w:rPr>
                      <w:instrText xml:space="preserve"> NUMPAGES </w:instrText>
                    </w:r>
                    <w:r>
                      <w:rPr>
                        <w:spacing w:val="-5"/>
                        <w:w w:val="80"/>
                        <w:sz w:val="16"/>
                      </w:rPr>
                      <w:fldChar w:fldCharType="separate"/>
                    </w:r>
                    <w:r>
                      <w:rPr>
                        <w:spacing w:val="-5"/>
                        <w:w w:val="80"/>
                        <w:sz w:val="16"/>
                      </w:rPr>
                      <w:t>12</w:t>
                    </w:r>
                    <w:r>
                      <w:rPr>
                        <w:spacing w:val="-5"/>
                        <w:w w:val="8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992F7" w14:textId="77777777" w:rsidR="00AF0752" w:rsidRDefault="00AF0752">
      <w:r>
        <w:separator/>
      </w:r>
    </w:p>
  </w:footnote>
  <w:footnote w:type="continuationSeparator" w:id="0">
    <w:p w14:paraId="360D4482" w14:textId="77777777" w:rsidR="00AF0752" w:rsidRDefault="00AF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E000" w14:textId="782A7CF2" w:rsidR="00F85F49" w:rsidRDefault="00000000">
    <w:pPr>
      <w:pStyle w:val="Encabezado"/>
    </w:pPr>
    <w:r>
      <w:rPr>
        <w:noProof/>
      </w:rPr>
      <w:pict w14:anchorId="11085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6422" o:spid="_x0000_s1026" type="#_x0000_t75" style="position:absolute;margin-left:0;margin-top:0;width:542.75pt;height:170.75pt;z-index:-15955456;mso-position-horizontal:center;mso-position-horizontal-relative:margin;mso-position-vertical:center;mso-position-vertical-relative:margin" o:allowincell="f">
          <v:imagedata r:id="rId1" o:title="Somosi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33CD" w14:textId="0832926C" w:rsidR="00F85F49" w:rsidRDefault="00000000">
    <w:pPr>
      <w:pStyle w:val="Encabezado"/>
    </w:pPr>
    <w:r>
      <w:rPr>
        <w:noProof/>
      </w:rPr>
      <w:pict w14:anchorId="1727F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6423" o:spid="_x0000_s1027" type="#_x0000_t75" style="position:absolute;margin-left:0;margin-top:0;width:542.75pt;height:170.75pt;z-index:-15954432;mso-position-horizontal:center;mso-position-horizontal-relative:margin;mso-position-vertical:center;mso-position-vertical-relative:margin" o:allowincell="f">
          <v:imagedata r:id="rId1" o:title="Somosi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5291" w14:textId="59EB6C5F" w:rsidR="00F85F49" w:rsidRDefault="00000000">
    <w:pPr>
      <w:pStyle w:val="Encabezado"/>
    </w:pPr>
    <w:r>
      <w:rPr>
        <w:noProof/>
      </w:rPr>
      <w:pict w14:anchorId="37A96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6421" o:spid="_x0000_s1025" type="#_x0000_t75" style="position:absolute;margin-left:0;margin-top:0;width:542.75pt;height:170.75pt;z-index:-15956480;mso-position-horizontal:center;mso-position-horizontal-relative:margin;mso-position-vertical:center;mso-position-vertical-relative:margin" o:allowincell="f">
          <v:imagedata r:id="rId1" o:title="Somosi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421F" w14:textId="0F2687F1" w:rsidR="00F85F49" w:rsidRDefault="00000000">
    <w:pPr>
      <w:pStyle w:val="Encabezado"/>
    </w:pPr>
    <w:r>
      <w:rPr>
        <w:noProof/>
      </w:rPr>
      <w:pict w14:anchorId="5439D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6425" o:spid="_x0000_s1029" type="#_x0000_t75" style="position:absolute;margin-left:0;margin-top:0;width:542.75pt;height:170.75pt;z-index:-15952384;mso-position-horizontal:center;mso-position-horizontal-relative:margin;mso-position-vertical:center;mso-position-vertical-relative:margin" o:allowincell="f">
          <v:imagedata r:id="rId1" o:title="Somosi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0190" w14:textId="49509A82" w:rsidR="000A3736" w:rsidRDefault="00000000">
    <w:pPr>
      <w:pStyle w:val="Textoindependiente"/>
      <w:spacing w:line="14" w:lineRule="auto"/>
      <w:rPr>
        <w:sz w:val="20"/>
      </w:rPr>
    </w:pPr>
    <w:r>
      <w:rPr>
        <w:noProof/>
      </w:rPr>
      <w:pict w14:anchorId="34445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6426" o:spid="_x0000_s1030" type="#_x0000_t75" style="position:absolute;margin-left:0;margin-top:0;width:542.75pt;height:170.75pt;z-index:-15951360;mso-position-horizontal:center;mso-position-horizontal-relative:margin;mso-position-vertical:center;mso-position-vertical-relative:margin" o:allowincell="f">
          <v:imagedata r:id="rId1" o:title="Somosig"/>
          <w10:wrap anchorx="margin" anchory="margin"/>
        </v:shape>
      </w:pict>
    </w:r>
    <w:r w:rsidR="00F85F49">
      <w:rPr>
        <w:noProof/>
      </w:rPr>
      <mc:AlternateContent>
        <mc:Choice Requires="wps">
          <w:drawing>
            <wp:anchor distT="0" distB="0" distL="0" distR="0" simplePos="0" relativeHeight="15729152" behindDoc="0" locked="0" layoutInCell="1" allowOverlap="1" wp14:anchorId="561F6BA0" wp14:editId="0E70B2D1">
              <wp:simplePos x="0" y="0"/>
              <wp:positionH relativeFrom="page">
                <wp:posOffset>1111300</wp:posOffset>
              </wp:positionH>
              <wp:positionV relativeFrom="page">
                <wp:posOffset>449580</wp:posOffset>
              </wp:positionV>
              <wp:extent cx="6115685" cy="6623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6623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4820"/>
                            <w:gridCol w:w="2243"/>
                          </w:tblGrid>
                          <w:tr w:rsidR="000A3736" w14:paraId="248B48EB" w14:textId="77777777">
                            <w:trPr>
                              <w:trHeight w:val="414"/>
                            </w:trPr>
                            <w:tc>
                              <w:tcPr>
                                <w:tcW w:w="2439" w:type="dxa"/>
                                <w:vMerge w:val="restart"/>
                              </w:tcPr>
                              <w:p w14:paraId="44C9BAD2" w14:textId="77777777" w:rsidR="000A3736" w:rsidRDefault="00000000">
                                <w:pPr>
                                  <w:pStyle w:val="TableParagraph"/>
                                  <w:spacing w:before="164"/>
                                  <w:ind w:left="292" w:right="254" w:hanging="24"/>
                                  <w:rPr>
                                    <w:sz w:val="18"/>
                                  </w:rPr>
                                </w:pPr>
                                <w:bookmarkStart w:id="77" w:name="_Hlk164948361"/>
                                <w:r>
                                  <w:rPr>
                                    <w:spacing w:val="-4"/>
                                    <w:w w:val="80"/>
                                    <w:sz w:val="18"/>
                                  </w:rPr>
                                  <w:t>MINISTERIO</w:t>
                                </w:r>
                                <w:r>
                                  <w:rPr>
                                    <w:spacing w:val="-11"/>
                                    <w:w w:val="80"/>
                                    <w:sz w:val="18"/>
                                  </w:rPr>
                                  <w:t xml:space="preserve"> </w:t>
                                </w:r>
                                <w:r>
                                  <w:rPr>
                                    <w:spacing w:val="-4"/>
                                    <w:w w:val="80"/>
                                    <w:sz w:val="18"/>
                                  </w:rPr>
                                  <w:t>DE</w:t>
                                </w:r>
                                <w:r>
                                  <w:rPr>
                                    <w:spacing w:val="-12"/>
                                    <w:w w:val="80"/>
                                    <w:sz w:val="18"/>
                                  </w:rPr>
                                  <w:t xml:space="preserve"> </w:t>
                                </w:r>
                                <w:r>
                                  <w:rPr>
                                    <w:spacing w:val="-4"/>
                                    <w:w w:val="80"/>
                                    <w:sz w:val="18"/>
                                  </w:rPr>
                                  <w:t>AMBIENTE</w:t>
                                </w:r>
                                <w:r>
                                  <w:rPr>
                                    <w:spacing w:val="-12"/>
                                    <w:w w:val="80"/>
                                    <w:sz w:val="18"/>
                                  </w:rPr>
                                  <w:t xml:space="preserve"> </w:t>
                                </w:r>
                                <w:r>
                                  <w:rPr>
                                    <w:spacing w:val="-4"/>
                                    <w:w w:val="80"/>
                                    <w:sz w:val="18"/>
                                  </w:rPr>
                                  <w:t>Y</w:t>
                                </w:r>
                                <w:r>
                                  <w:rPr>
                                    <w:sz w:val="18"/>
                                  </w:rPr>
                                  <w:t xml:space="preserve"> </w:t>
                                </w:r>
                                <w:r>
                                  <w:rPr>
                                    <w:spacing w:val="-6"/>
                                    <w:w w:val="80"/>
                                    <w:sz w:val="18"/>
                                  </w:rPr>
                                  <w:t>DESARROLLO</w:t>
                                </w:r>
                                <w:r>
                                  <w:rPr>
                                    <w:spacing w:val="-4"/>
                                    <w:sz w:val="18"/>
                                  </w:rPr>
                                  <w:t xml:space="preserve"> </w:t>
                                </w:r>
                                <w:r>
                                  <w:rPr>
                                    <w:spacing w:val="-7"/>
                                    <w:w w:val="85"/>
                                    <w:sz w:val="18"/>
                                  </w:rPr>
                                  <w:t>SOSTENIBLE</w:t>
                                </w:r>
                              </w:p>
                            </w:tc>
                            <w:tc>
                              <w:tcPr>
                                <w:tcW w:w="4820" w:type="dxa"/>
                                <w:shd w:val="clear" w:color="auto" w:fill="95BD54"/>
                              </w:tcPr>
                              <w:p w14:paraId="0A10EE52" w14:textId="2EB693E9" w:rsidR="000A3736" w:rsidRDefault="00000000">
                                <w:pPr>
                                  <w:pStyle w:val="TableParagraph"/>
                                  <w:spacing w:before="112"/>
                                  <w:ind w:left="54" w:right="2"/>
                                  <w:jc w:val="center"/>
                                  <w:rPr>
                                    <w:rFonts w:ascii="Arial" w:hAnsi="Arial"/>
                                    <w:b/>
                                  </w:rPr>
                                </w:pPr>
                                <w:r>
                                  <w:rPr>
                                    <w:rFonts w:ascii="Arial" w:hAnsi="Arial"/>
                                    <w:b/>
                                    <w:spacing w:val="-4"/>
                                    <w:w w:val="80"/>
                                  </w:rPr>
                                  <w:t>POLITICA</w:t>
                                </w:r>
                                <w:r>
                                  <w:rPr>
                                    <w:rFonts w:ascii="Arial" w:hAnsi="Arial"/>
                                    <w:b/>
                                    <w:spacing w:val="-7"/>
                                    <w:w w:val="80"/>
                                  </w:rPr>
                                  <w:t xml:space="preserve"> </w:t>
                                </w:r>
                                <w:r w:rsidR="00F85F49">
                                  <w:rPr>
                                    <w:rFonts w:ascii="Arial" w:hAnsi="Arial"/>
                                    <w:b/>
                                    <w:spacing w:val="-4"/>
                                    <w:w w:val="80"/>
                                  </w:rPr>
                                  <w:t>SECTORIAL</w:t>
                                </w:r>
                                <w:r>
                                  <w:rPr>
                                    <w:rFonts w:ascii="Arial" w:hAnsi="Arial"/>
                                    <w:b/>
                                    <w:spacing w:val="-6"/>
                                    <w:w w:val="80"/>
                                  </w:rPr>
                                  <w:t xml:space="preserve"> </w:t>
                                </w:r>
                                <w:r>
                                  <w:rPr>
                                    <w:rFonts w:ascii="Arial" w:hAnsi="Arial"/>
                                    <w:b/>
                                    <w:spacing w:val="-4"/>
                                    <w:w w:val="80"/>
                                  </w:rPr>
                                  <w:t>DE</w:t>
                                </w:r>
                                <w:r>
                                  <w:rPr>
                                    <w:rFonts w:ascii="Arial" w:hAnsi="Arial"/>
                                    <w:b/>
                                    <w:spacing w:val="-6"/>
                                    <w:w w:val="80"/>
                                  </w:rPr>
                                  <w:t xml:space="preserve"> </w:t>
                                </w:r>
                                <w:r>
                                  <w:rPr>
                                    <w:rFonts w:ascii="Arial" w:hAnsi="Arial"/>
                                    <w:b/>
                                    <w:spacing w:val="-4"/>
                                    <w:w w:val="80"/>
                                  </w:rPr>
                                  <w:t>GESTIÓN</w:t>
                                </w:r>
                                <w:r>
                                  <w:rPr>
                                    <w:rFonts w:ascii="Arial" w:hAnsi="Arial"/>
                                    <w:b/>
                                    <w:spacing w:val="-7"/>
                                    <w:w w:val="80"/>
                                  </w:rPr>
                                  <w:t xml:space="preserve"> </w:t>
                                </w:r>
                                <w:r>
                                  <w:rPr>
                                    <w:rFonts w:ascii="Arial" w:hAnsi="Arial"/>
                                    <w:b/>
                                    <w:spacing w:val="-4"/>
                                    <w:w w:val="80"/>
                                  </w:rPr>
                                  <w:t>DOCUMENTAL</w:t>
                                </w:r>
                              </w:p>
                            </w:tc>
                            <w:tc>
                              <w:tcPr>
                                <w:tcW w:w="2243" w:type="dxa"/>
                                <w:vMerge w:val="restart"/>
                              </w:tcPr>
                              <w:p w14:paraId="46938612" w14:textId="77777777" w:rsidR="000A3736" w:rsidRDefault="000A3736">
                                <w:pPr>
                                  <w:pStyle w:val="TableParagraph"/>
                                  <w:ind w:left="0"/>
                                  <w:rPr>
                                    <w:rFonts w:ascii="Times New Roman"/>
                                    <w:sz w:val="20"/>
                                  </w:rPr>
                                </w:pPr>
                              </w:p>
                            </w:tc>
                          </w:tr>
                          <w:tr w:rsidR="000A3736" w14:paraId="14FF347A" w14:textId="77777777">
                            <w:trPr>
                              <w:trHeight w:val="316"/>
                            </w:trPr>
                            <w:tc>
                              <w:tcPr>
                                <w:tcW w:w="2439" w:type="dxa"/>
                                <w:vMerge/>
                                <w:tcBorders>
                                  <w:top w:val="nil"/>
                                </w:tcBorders>
                              </w:tcPr>
                              <w:p w14:paraId="0E7913D3" w14:textId="77777777" w:rsidR="000A3736" w:rsidRDefault="000A3736">
                                <w:pPr>
                                  <w:rPr>
                                    <w:sz w:val="2"/>
                                    <w:szCs w:val="2"/>
                                  </w:rPr>
                                </w:pPr>
                              </w:p>
                            </w:tc>
                            <w:tc>
                              <w:tcPr>
                                <w:tcW w:w="4820" w:type="dxa"/>
                                <w:shd w:val="clear" w:color="auto" w:fill="504F4E"/>
                              </w:tcPr>
                              <w:p w14:paraId="55FA3ED2" w14:textId="77777777" w:rsidR="000A3736" w:rsidRDefault="00000000">
                                <w:pPr>
                                  <w:pStyle w:val="TableParagraph"/>
                                  <w:spacing w:before="42"/>
                                  <w:ind w:left="54"/>
                                  <w:jc w:val="center"/>
                                  <w:rPr>
                                    <w:sz w:val="20"/>
                                  </w:rPr>
                                </w:pPr>
                                <w:r>
                                  <w:rPr>
                                    <w:rFonts w:ascii="Arial" w:hAnsi="Arial"/>
                                    <w:b/>
                                    <w:color w:val="FFFFFF"/>
                                    <w:spacing w:val="-6"/>
                                    <w:w w:val="80"/>
                                    <w:sz w:val="20"/>
                                  </w:rPr>
                                  <w:t>Proceso:</w:t>
                                </w:r>
                                <w:r>
                                  <w:rPr>
                                    <w:rFonts w:ascii="Arial" w:hAnsi="Arial"/>
                                    <w:b/>
                                    <w:color w:val="FFFFFF"/>
                                    <w:spacing w:val="-8"/>
                                    <w:sz w:val="20"/>
                                  </w:rPr>
                                  <w:t xml:space="preserve"> </w:t>
                                </w:r>
                                <w:r>
                                  <w:rPr>
                                    <w:color w:val="FFFFFF"/>
                                    <w:spacing w:val="-6"/>
                                    <w:w w:val="80"/>
                                    <w:sz w:val="20"/>
                                  </w:rPr>
                                  <w:t>Gestión</w:t>
                                </w:r>
                                <w:r>
                                  <w:rPr>
                                    <w:color w:val="FFFFFF"/>
                                    <w:spacing w:val="-12"/>
                                    <w:sz w:val="20"/>
                                  </w:rPr>
                                  <w:t xml:space="preserve"> </w:t>
                                </w:r>
                                <w:r>
                                  <w:rPr>
                                    <w:color w:val="FFFFFF"/>
                                    <w:spacing w:val="-6"/>
                                    <w:w w:val="80"/>
                                    <w:sz w:val="20"/>
                                  </w:rPr>
                                  <w:t>Documental</w:t>
                                </w:r>
                              </w:p>
                            </w:tc>
                            <w:tc>
                              <w:tcPr>
                                <w:tcW w:w="2243" w:type="dxa"/>
                                <w:vMerge/>
                                <w:tcBorders>
                                  <w:top w:val="nil"/>
                                </w:tcBorders>
                              </w:tcPr>
                              <w:p w14:paraId="7C48EED4" w14:textId="77777777" w:rsidR="000A3736" w:rsidRDefault="000A3736">
                                <w:pPr>
                                  <w:rPr>
                                    <w:sz w:val="2"/>
                                    <w:szCs w:val="2"/>
                                  </w:rPr>
                                </w:pPr>
                              </w:p>
                            </w:tc>
                          </w:tr>
                          <w:tr w:rsidR="000A3736" w:rsidRPr="000B61A4" w14:paraId="6747C868" w14:textId="77777777">
                            <w:trPr>
                              <w:trHeight w:val="273"/>
                            </w:trPr>
                            <w:tc>
                              <w:tcPr>
                                <w:tcW w:w="2439" w:type="dxa"/>
                              </w:tcPr>
                              <w:p w14:paraId="1D8CF0BB" w14:textId="17203DB1" w:rsidR="000A3736" w:rsidRDefault="00000000">
                                <w:pPr>
                                  <w:pStyle w:val="TableParagraph"/>
                                  <w:spacing w:before="33"/>
                                  <w:ind w:left="6"/>
                                  <w:jc w:val="center"/>
                                  <w:rPr>
                                    <w:sz w:val="18"/>
                                  </w:rPr>
                                </w:pPr>
                                <w:r>
                                  <w:rPr>
                                    <w:w w:val="80"/>
                                    <w:sz w:val="18"/>
                                  </w:rPr>
                                  <w:t>Versión:</w:t>
                                </w:r>
                                <w:r>
                                  <w:rPr>
                                    <w:sz w:val="18"/>
                                  </w:rPr>
                                  <w:t xml:space="preserve"> </w:t>
                                </w:r>
                                <w:r w:rsidR="00ED1FB8">
                                  <w:rPr>
                                    <w:spacing w:val="-10"/>
                                    <w:w w:val="90"/>
                                    <w:sz w:val="18"/>
                                  </w:rPr>
                                  <w:t>0</w:t>
                                </w:r>
                              </w:p>
                            </w:tc>
                            <w:tc>
                              <w:tcPr>
                                <w:tcW w:w="4820" w:type="dxa"/>
                              </w:tcPr>
                              <w:p w14:paraId="42FC098E" w14:textId="408983C4" w:rsidR="000A3736" w:rsidRDefault="00000000">
                                <w:pPr>
                                  <w:pStyle w:val="TableParagraph"/>
                                  <w:spacing w:before="33"/>
                                  <w:ind w:left="54" w:right="9"/>
                                  <w:jc w:val="center"/>
                                  <w:rPr>
                                    <w:sz w:val="18"/>
                                  </w:rPr>
                                </w:pPr>
                                <w:r>
                                  <w:rPr>
                                    <w:w w:val="80"/>
                                    <w:sz w:val="18"/>
                                  </w:rPr>
                                  <w:t>Vigencia:</w:t>
                                </w:r>
                                <w:r>
                                  <w:rPr>
                                    <w:spacing w:val="-1"/>
                                    <w:sz w:val="18"/>
                                  </w:rPr>
                                  <w:t xml:space="preserve"> </w:t>
                                </w:r>
                                <w:r w:rsidR="00F85F49">
                                  <w:rPr>
                                    <w:spacing w:val="-2"/>
                                    <w:w w:val="90"/>
                                    <w:sz w:val="18"/>
                                  </w:rPr>
                                  <w:t>XX</w:t>
                                </w:r>
                                <w:r>
                                  <w:rPr>
                                    <w:spacing w:val="-2"/>
                                    <w:w w:val="90"/>
                                    <w:sz w:val="18"/>
                                  </w:rPr>
                                  <w:t>/</w:t>
                                </w:r>
                                <w:r w:rsidR="00F85F49">
                                  <w:rPr>
                                    <w:spacing w:val="-2"/>
                                    <w:w w:val="90"/>
                                    <w:sz w:val="18"/>
                                  </w:rPr>
                                  <w:t>XX</w:t>
                                </w:r>
                                <w:r>
                                  <w:rPr>
                                    <w:spacing w:val="-2"/>
                                    <w:w w:val="90"/>
                                    <w:sz w:val="18"/>
                                  </w:rPr>
                                  <w:t>/2024</w:t>
                                </w:r>
                              </w:p>
                            </w:tc>
                            <w:tc>
                              <w:tcPr>
                                <w:tcW w:w="2243" w:type="dxa"/>
                              </w:tcPr>
                              <w:p w14:paraId="5A075B56" w14:textId="411C0976" w:rsidR="000A3736" w:rsidRPr="00ED1FB8" w:rsidRDefault="00000000">
                                <w:pPr>
                                  <w:pStyle w:val="TableParagraph"/>
                                  <w:spacing w:before="33"/>
                                  <w:ind w:left="393"/>
                                  <w:rPr>
                                    <w:sz w:val="18"/>
                                    <w:lang w:val="pt-BR"/>
                                  </w:rPr>
                                </w:pPr>
                                <w:r w:rsidRPr="00ED1FB8">
                                  <w:rPr>
                                    <w:w w:val="80"/>
                                    <w:sz w:val="18"/>
                                    <w:lang w:val="pt-BR"/>
                                  </w:rPr>
                                  <w:t>Código:</w:t>
                                </w:r>
                                <w:r w:rsidRPr="00ED1FB8">
                                  <w:rPr>
                                    <w:spacing w:val="5"/>
                                    <w:sz w:val="18"/>
                                    <w:lang w:val="pt-BR"/>
                                  </w:rPr>
                                  <w:t xml:space="preserve"> </w:t>
                                </w:r>
                                <w:r w:rsidRPr="00ED1FB8">
                                  <w:rPr>
                                    <w:w w:val="80"/>
                                    <w:sz w:val="18"/>
                                    <w:lang w:val="pt-BR"/>
                                  </w:rPr>
                                  <w:t>DS-A-DOC-</w:t>
                                </w:r>
                                <w:r w:rsidR="00ED1FB8" w:rsidRPr="00ED1FB8">
                                  <w:rPr>
                                    <w:spacing w:val="-5"/>
                                    <w:w w:val="80"/>
                                    <w:sz w:val="18"/>
                                    <w:lang w:val="pt-BR"/>
                                  </w:rPr>
                                  <w:t>XX</w:t>
                                </w:r>
                              </w:p>
                            </w:tc>
                          </w:tr>
                          <w:bookmarkEnd w:id="77"/>
                        </w:tbl>
                        <w:p w14:paraId="47E039A3" w14:textId="77777777" w:rsidR="000A3736" w:rsidRPr="00ED1FB8" w:rsidRDefault="000A3736">
                          <w:pPr>
                            <w:pStyle w:val="Textoindependiente"/>
                            <w:rPr>
                              <w:lang w:val="pt-BR"/>
                            </w:rPr>
                          </w:pPr>
                        </w:p>
                      </w:txbxContent>
                    </wps:txbx>
                    <wps:bodyPr wrap="square" lIns="0" tIns="0" rIns="0" bIns="0" rtlCol="0">
                      <a:noAutofit/>
                    </wps:bodyPr>
                  </wps:wsp>
                </a:graphicData>
              </a:graphic>
            </wp:anchor>
          </w:drawing>
        </mc:Choice>
        <mc:Fallback>
          <w:pict>
            <v:shapetype w14:anchorId="561F6BA0" id="_x0000_t202" coordsize="21600,21600" o:spt="202" path="m,l,21600r21600,l21600,xe">
              <v:stroke joinstyle="miter"/>
              <v:path gradientshapeok="t" o:connecttype="rect"/>
            </v:shapetype>
            <v:shape id="Textbox 3" o:spid="_x0000_s1026" type="#_x0000_t202" style="position:absolute;margin-left:87.5pt;margin-top:35.4pt;width:481.55pt;height:52.1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4820"/>
                      <w:gridCol w:w="2243"/>
                    </w:tblGrid>
                    <w:tr w:rsidR="000A3736" w14:paraId="248B48EB" w14:textId="77777777">
                      <w:trPr>
                        <w:trHeight w:val="414"/>
                      </w:trPr>
                      <w:tc>
                        <w:tcPr>
                          <w:tcW w:w="2439" w:type="dxa"/>
                          <w:vMerge w:val="restart"/>
                        </w:tcPr>
                        <w:p w14:paraId="44C9BAD2" w14:textId="77777777" w:rsidR="000A3736" w:rsidRDefault="00000000">
                          <w:pPr>
                            <w:pStyle w:val="TableParagraph"/>
                            <w:spacing w:before="164"/>
                            <w:ind w:left="292" w:right="254" w:hanging="24"/>
                            <w:rPr>
                              <w:sz w:val="18"/>
                            </w:rPr>
                          </w:pPr>
                          <w:bookmarkStart w:id="78" w:name="_Hlk164948361"/>
                          <w:r>
                            <w:rPr>
                              <w:spacing w:val="-4"/>
                              <w:w w:val="80"/>
                              <w:sz w:val="18"/>
                            </w:rPr>
                            <w:t>MINISTERIO</w:t>
                          </w:r>
                          <w:r>
                            <w:rPr>
                              <w:spacing w:val="-11"/>
                              <w:w w:val="80"/>
                              <w:sz w:val="18"/>
                            </w:rPr>
                            <w:t xml:space="preserve"> </w:t>
                          </w:r>
                          <w:r>
                            <w:rPr>
                              <w:spacing w:val="-4"/>
                              <w:w w:val="80"/>
                              <w:sz w:val="18"/>
                            </w:rPr>
                            <w:t>DE</w:t>
                          </w:r>
                          <w:r>
                            <w:rPr>
                              <w:spacing w:val="-12"/>
                              <w:w w:val="80"/>
                              <w:sz w:val="18"/>
                            </w:rPr>
                            <w:t xml:space="preserve"> </w:t>
                          </w:r>
                          <w:r>
                            <w:rPr>
                              <w:spacing w:val="-4"/>
                              <w:w w:val="80"/>
                              <w:sz w:val="18"/>
                            </w:rPr>
                            <w:t>AMBIENTE</w:t>
                          </w:r>
                          <w:r>
                            <w:rPr>
                              <w:spacing w:val="-12"/>
                              <w:w w:val="80"/>
                              <w:sz w:val="18"/>
                            </w:rPr>
                            <w:t xml:space="preserve"> </w:t>
                          </w:r>
                          <w:r>
                            <w:rPr>
                              <w:spacing w:val="-4"/>
                              <w:w w:val="80"/>
                              <w:sz w:val="18"/>
                            </w:rPr>
                            <w:t>Y</w:t>
                          </w:r>
                          <w:r>
                            <w:rPr>
                              <w:sz w:val="18"/>
                            </w:rPr>
                            <w:t xml:space="preserve"> </w:t>
                          </w:r>
                          <w:r>
                            <w:rPr>
                              <w:spacing w:val="-6"/>
                              <w:w w:val="80"/>
                              <w:sz w:val="18"/>
                            </w:rPr>
                            <w:t>DESARROLLO</w:t>
                          </w:r>
                          <w:r>
                            <w:rPr>
                              <w:spacing w:val="-4"/>
                              <w:sz w:val="18"/>
                            </w:rPr>
                            <w:t xml:space="preserve"> </w:t>
                          </w:r>
                          <w:r>
                            <w:rPr>
                              <w:spacing w:val="-7"/>
                              <w:w w:val="85"/>
                              <w:sz w:val="18"/>
                            </w:rPr>
                            <w:t>SOSTENIBLE</w:t>
                          </w:r>
                        </w:p>
                      </w:tc>
                      <w:tc>
                        <w:tcPr>
                          <w:tcW w:w="4820" w:type="dxa"/>
                          <w:shd w:val="clear" w:color="auto" w:fill="95BD54"/>
                        </w:tcPr>
                        <w:p w14:paraId="0A10EE52" w14:textId="2EB693E9" w:rsidR="000A3736" w:rsidRDefault="00000000">
                          <w:pPr>
                            <w:pStyle w:val="TableParagraph"/>
                            <w:spacing w:before="112"/>
                            <w:ind w:left="54" w:right="2"/>
                            <w:jc w:val="center"/>
                            <w:rPr>
                              <w:rFonts w:ascii="Arial" w:hAnsi="Arial"/>
                              <w:b/>
                            </w:rPr>
                          </w:pPr>
                          <w:r>
                            <w:rPr>
                              <w:rFonts w:ascii="Arial" w:hAnsi="Arial"/>
                              <w:b/>
                              <w:spacing w:val="-4"/>
                              <w:w w:val="80"/>
                            </w:rPr>
                            <w:t>POLITICA</w:t>
                          </w:r>
                          <w:r>
                            <w:rPr>
                              <w:rFonts w:ascii="Arial" w:hAnsi="Arial"/>
                              <w:b/>
                              <w:spacing w:val="-7"/>
                              <w:w w:val="80"/>
                            </w:rPr>
                            <w:t xml:space="preserve"> </w:t>
                          </w:r>
                          <w:r w:rsidR="00F85F49">
                            <w:rPr>
                              <w:rFonts w:ascii="Arial" w:hAnsi="Arial"/>
                              <w:b/>
                              <w:spacing w:val="-4"/>
                              <w:w w:val="80"/>
                            </w:rPr>
                            <w:t>SECTORIAL</w:t>
                          </w:r>
                          <w:r>
                            <w:rPr>
                              <w:rFonts w:ascii="Arial" w:hAnsi="Arial"/>
                              <w:b/>
                              <w:spacing w:val="-6"/>
                              <w:w w:val="80"/>
                            </w:rPr>
                            <w:t xml:space="preserve"> </w:t>
                          </w:r>
                          <w:r>
                            <w:rPr>
                              <w:rFonts w:ascii="Arial" w:hAnsi="Arial"/>
                              <w:b/>
                              <w:spacing w:val="-4"/>
                              <w:w w:val="80"/>
                            </w:rPr>
                            <w:t>DE</w:t>
                          </w:r>
                          <w:r>
                            <w:rPr>
                              <w:rFonts w:ascii="Arial" w:hAnsi="Arial"/>
                              <w:b/>
                              <w:spacing w:val="-6"/>
                              <w:w w:val="80"/>
                            </w:rPr>
                            <w:t xml:space="preserve"> </w:t>
                          </w:r>
                          <w:r>
                            <w:rPr>
                              <w:rFonts w:ascii="Arial" w:hAnsi="Arial"/>
                              <w:b/>
                              <w:spacing w:val="-4"/>
                              <w:w w:val="80"/>
                            </w:rPr>
                            <w:t>GESTIÓN</w:t>
                          </w:r>
                          <w:r>
                            <w:rPr>
                              <w:rFonts w:ascii="Arial" w:hAnsi="Arial"/>
                              <w:b/>
                              <w:spacing w:val="-7"/>
                              <w:w w:val="80"/>
                            </w:rPr>
                            <w:t xml:space="preserve"> </w:t>
                          </w:r>
                          <w:r>
                            <w:rPr>
                              <w:rFonts w:ascii="Arial" w:hAnsi="Arial"/>
                              <w:b/>
                              <w:spacing w:val="-4"/>
                              <w:w w:val="80"/>
                            </w:rPr>
                            <w:t>DOCUMENTAL</w:t>
                          </w:r>
                        </w:p>
                      </w:tc>
                      <w:tc>
                        <w:tcPr>
                          <w:tcW w:w="2243" w:type="dxa"/>
                          <w:vMerge w:val="restart"/>
                        </w:tcPr>
                        <w:p w14:paraId="46938612" w14:textId="77777777" w:rsidR="000A3736" w:rsidRDefault="000A3736">
                          <w:pPr>
                            <w:pStyle w:val="TableParagraph"/>
                            <w:ind w:left="0"/>
                            <w:rPr>
                              <w:rFonts w:ascii="Times New Roman"/>
                              <w:sz w:val="20"/>
                            </w:rPr>
                          </w:pPr>
                        </w:p>
                      </w:tc>
                    </w:tr>
                    <w:tr w:rsidR="000A3736" w14:paraId="14FF347A" w14:textId="77777777">
                      <w:trPr>
                        <w:trHeight w:val="316"/>
                      </w:trPr>
                      <w:tc>
                        <w:tcPr>
                          <w:tcW w:w="2439" w:type="dxa"/>
                          <w:vMerge/>
                          <w:tcBorders>
                            <w:top w:val="nil"/>
                          </w:tcBorders>
                        </w:tcPr>
                        <w:p w14:paraId="0E7913D3" w14:textId="77777777" w:rsidR="000A3736" w:rsidRDefault="000A3736">
                          <w:pPr>
                            <w:rPr>
                              <w:sz w:val="2"/>
                              <w:szCs w:val="2"/>
                            </w:rPr>
                          </w:pPr>
                        </w:p>
                      </w:tc>
                      <w:tc>
                        <w:tcPr>
                          <w:tcW w:w="4820" w:type="dxa"/>
                          <w:shd w:val="clear" w:color="auto" w:fill="504F4E"/>
                        </w:tcPr>
                        <w:p w14:paraId="55FA3ED2" w14:textId="77777777" w:rsidR="000A3736" w:rsidRDefault="00000000">
                          <w:pPr>
                            <w:pStyle w:val="TableParagraph"/>
                            <w:spacing w:before="42"/>
                            <w:ind w:left="54"/>
                            <w:jc w:val="center"/>
                            <w:rPr>
                              <w:sz w:val="20"/>
                            </w:rPr>
                          </w:pPr>
                          <w:r>
                            <w:rPr>
                              <w:rFonts w:ascii="Arial" w:hAnsi="Arial"/>
                              <w:b/>
                              <w:color w:val="FFFFFF"/>
                              <w:spacing w:val="-6"/>
                              <w:w w:val="80"/>
                              <w:sz w:val="20"/>
                            </w:rPr>
                            <w:t>Proceso:</w:t>
                          </w:r>
                          <w:r>
                            <w:rPr>
                              <w:rFonts w:ascii="Arial" w:hAnsi="Arial"/>
                              <w:b/>
                              <w:color w:val="FFFFFF"/>
                              <w:spacing w:val="-8"/>
                              <w:sz w:val="20"/>
                            </w:rPr>
                            <w:t xml:space="preserve"> </w:t>
                          </w:r>
                          <w:r>
                            <w:rPr>
                              <w:color w:val="FFFFFF"/>
                              <w:spacing w:val="-6"/>
                              <w:w w:val="80"/>
                              <w:sz w:val="20"/>
                            </w:rPr>
                            <w:t>Gestión</w:t>
                          </w:r>
                          <w:r>
                            <w:rPr>
                              <w:color w:val="FFFFFF"/>
                              <w:spacing w:val="-12"/>
                              <w:sz w:val="20"/>
                            </w:rPr>
                            <w:t xml:space="preserve"> </w:t>
                          </w:r>
                          <w:r>
                            <w:rPr>
                              <w:color w:val="FFFFFF"/>
                              <w:spacing w:val="-6"/>
                              <w:w w:val="80"/>
                              <w:sz w:val="20"/>
                            </w:rPr>
                            <w:t>Documental</w:t>
                          </w:r>
                        </w:p>
                      </w:tc>
                      <w:tc>
                        <w:tcPr>
                          <w:tcW w:w="2243" w:type="dxa"/>
                          <w:vMerge/>
                          <w:tcBorders>
                            <w:top w:val="nil"/>
                          </w:tcBorders>
                        </w:tcPr>
                        <w:p w14:paraId="7C48EED4" w14:textId="77777777" w:rsidR="000A3736" w:rsidRDefault="000A3736">
                          <w:pPr>
                            <w:rPr>
                              <w:sz w:val="2"/>
                              <w:szCs w:val="2"/>
                            </w:rPr>
                          </w:pPr>
                        </w:p>
                      </w:tc>
                    </w:tr>
                    <w:tr w:rsidR="000A3736" w:rsidRPr="000B61A4" w14:paraId="6747C868" w14:textId="77777777">
                      <w:trPr>
                        <w:trHeight w:val="273"/>
                      </w:trPr>
                      <w:tc>
                        <w:tcPr>
                          <w:tcW w:w="2439" w:type="dxa"/>
                        </w:tcPr>
                        <w:p w14:paraId="1D8CF0BB" w14:textId="17203DB1" w:rsidR="000A3736" w:rsidRDefault="00000000">
                          <w:pPr>
                            <w:pStyle w:val="TableParagraph"/>
                            <w:spacing w:before="33"/>
                            <w:ind w:left="6"/>
                            <w:jc w:val="center"/>
                            <w:rPr>
                              <w:sz w:val="18"/>
                            </w:rPr>
                          </w:pPr>
                          <w:r>
                            <w:rPr>
                              <w:w w:val="80"/>
                              <w:sz w:val="18"/>
                            </w:rPr>
                            <w:t>Versión:</w:t>
                          </w:r>
                          <w:r>
                            <w:rPr>
                              <w:sz w:val="18"/>
                            </w:rPr>
                            <w:t xml:space="preserve"> </w:t>
                          </w:r>
                          <w:r w:rsidR="00ED1FB8">
                            <w:rPr>
                              <w:spacing w:val="-10"/>
                              <w:w w:val="90"/>
                              <w:sz w:val="18"/>
                            </w:rPr>
                            <w:t>0</w:t>
                          </w:r>
                        </w:p>
                      </w:tc>
                      <w:tc>
                        <w:tcPr>
                          <w:tcW w:w="4820" w:type="dxa"/>
                        </w:tcPr>
                        <w:p w14:paraId="42FC098E" w14:textId="408983C4" w:rsidR="000A3736" w:rsidRDefault="00000000">
                          <w:pPr>
                            <w:pStyle w:val="TableParagraph"/>
                            <w:spacing w:before="33"/>
                            <w:ind w:left="54" w:right="9"/>
                            <w:jc w:val="center"/>
                            <w:rPr>
                              <w:sz w:val="18"/>
                            </w:rPr>
                          </w:pPr>
                          <w:r>
                            <w:rPr>
                              <w:w w:val="80"/>
                              <w:sz w:val="18"/>
                            </w:rPr>
                            <w:t>Vigencia:</w:t>
                          </w:r>
                          <w:r>
                            <w:rPr>
                              <w:spacing w:val="-1"/>
                              <w:sz w:val="18"/>
                            </w:rPr>
                            <w:t xml:space="preserve"> </w:t>
                          </w:r>
                          <w:r w:rsidR="00F85F49">
                            <w:rPr>
                              <w:spacing w:val="-2"/>
                              <w:w w:val="90"/>
                              <w:sz w:val="18"/>
                            </w:rPr>
                            <w:t>XX</w:t>
                          </w:r>
                          <w:r>
                            <w:rPr>
                              <w:spacing w:val="-2"/>
                              <w:w w:val="90"/>
                              <w:sz w:val="18"/>
                            </w:rPr>
                            <w:t>/</w:t>
                          </w:r>
                          <w:r w:rsidR="00F85F49">
                            <w:rPr>
                              <w:spacing w:val="-2"/>
                              <w:w w:val="90"/>
                              <w:sz w:val="18"/>
                            </w:rPr>
                            <w:t>XX</w:t>
                          </w:r>
                          <w:r>
                            <w:rPr>
                              <w:spacing w:val="-2"/>
                              <w:w w:val="90"/>
                              <w:sz w:val="18"/>
                            </w:rPr>
                            <w:t>/2024</w:t>
                          </w:r>
                        </w:p>
                      </w:tc>
                      <w:tc>
                        <w:tcPr>
                          <w:tcW w:w="2243" w:type="dxa"/>
                        </w:tcPr>
                        <w:p w14:paraId="5A075B56" w14:textId="411C0976" w:rsidR="000A3736" w:rsidRPr="00ED1FB8" w:rsidRDefault="00000000">
                          <w:pPr>
                            <w:pStyle w:val="TableParagraph"/>
                            <w:spacing w:before="33"/>
                            <w:ind w:left="393"/>
                            <w:rPr>
                              <w:sz w:val="18"/>
                              <w:lang w:val="pt-BR"/>
                            </w:rPr>
                          </w:pPr>
                          <w:r w:rsidRPr="00ED1FB8">
                            <w:rPr>
                              <w:w w:val="80"/>
                              <w:sz w:val="18"/>
                              <w:lang w:val="pt-BR"/>
                            </w:rPr>
                            <w:t>Código:</w:t>
                          </w:r>
                          <w:r w:rsidRPr="00ED1FB8">
                            <w:rPr>
                              <w:spacing w:val="5"/>
                              <w:sz w:val="18"/>
                              <w:lang w:val="pt-BR"/>
                            </w:rPr>
                            <w:t xml:space="preserve"> </w:t>
                          </w:r>
                          <w:r w:rsidRPr="00ED1FB8">
                            <w:rPr>
                              <w:w w:val="80"/>
                              <w:sz w:val="18"/>
                              <w:lang w:val="pt-BR"/>
                            </w:rPr>
                            <w:t>DS-A-DOC-</w:t>
                          </w:r>
                          <w:r w:rsidR="00ED1FB8" w:rsidRPr="00ED1FB8">
                            <w:rPr>
                              <w:spacing w:val="-5"/>
                              <w:w w:val="80"/>
                              <w:sz w:val="18"/>
                              <w:lang w:val="pt-BR"/>
                            </w:rPr>
                            <w:t>XX</w:t>
                          </w:r>
                        </w:p>
                      </w:tc>
                    </w:tr>
                    <w:bookmarkEnd w:id="78"/>
                  </w:tbl>
                  <w:p w14:paraId="47E039A3" w14:textId="77777777" w:rsidR="000A3736" w:rsidRPr="00ED1FB8" w:rsidRDefault="000A3736">
                    <w:pPr>
                      <w:pStyle w:val="Textoindependiente"/>
                      <w:rPr>
                        <w:lang w:val="pt-BR"/>
                      </w:rPr>
                    </w:pPr>
                  </w:p>
                </w:txbxContent>
              </v:textbox>
              <w10:wrap anchorx="page" anchory="page"/>
            </v:shape>
          </w:pict>
        </mc:Fallback>
      </mc:AlternateContent>
    </w:r>
    <w:r w:rsidR="00F85F49">
      <w:rPr>
        <w:noProof/>
      </w:rPr>
      <w:drawing>
        <wp:anchor distT="0" distB="0" distL="0" distR="0" simplePos="0" relativeHeight="487357952" behindDoc="1" locked="0" layoutInCell="1" allowOverlap="1" wp14:anchorId="1488BFAA" wp14:editId="5D2D9806">
          <wp:simplePos x="0" y="0"/>
          <wp:positionH relativeFrom="page">
            <wp:posOffset>5959728</wp:posOffset>
          </wp:positionH>
          <wp:positionV relativeFrom="page">
            <wp:posOffset>527938</wp:posOffset>
          </wp:positionV>
          <wp:extent cx="1049553" cy="327025"/>
          <wp:effectExtent l="0" t="0" r="0" b="0"/>
          <wp:wrapNone/>
          <wp:docPr id="180299302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049553" cy="3270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A3FC" w14:textId="71D9C001" w:rsidR="00F85F49" w:rsidRDefault="00000000">
    <w:pPr>
      <w:pStyle w:val="Encabezado"/>
    </w:pPr>
    <w:r>
      <w:rPr>
        <w:noProof/>
      </w:rPr>
      <w:pict w14:anchorId="49A7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6424" o:spid="_x0000_s1028" type="#_x0000_t75" style="position:absolute;margin-left:0;margin-top:0;width:542.75pt;height:170.75pt;z-index:-15953408;mso-position-horizontal:center;mso-position-horizontal-relative:margin;mso-position-vertical:center;mso-position-vertical-relative:margin" o:allowincell="f">
          <v:imagedata r:id="rId1" o:title="Somosi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E5C8"/>
    <w:multiLevelType w:val="hybridMultilevel"/>
    <w:tmpl w:val="FFFFFFFF"/>
    <w:lvl w:ilvl="0" w:tplc="6AFA8612">
      <w:start w:val="1"/>
      <w:numFmt w:val="bullet"/>
      <w:lvlText w:val="-"/>
      <w:lvlJc w:val="left"/>
      <w:pPr>
        <w:ind w:left="720" w:hanging="360"/>
      </w:pPr>
      <w:rPr>
        <w:rFonts w:ascii="&quot;Verdana&quot;,sans-serif" w:hAnsi="&quot;Verdana&quot;,sans-serif" w:hint="default"/>
      </w:rPr>
    </w:lvl>
    <w:lvl w:ilvl="1" w:tplc="C28E3C84">
      <w:start w:val="1"/>
      <w:numFmt w:val="bullet"/>
      <w:lvlText w:val="o"/>
      <w:lvlJc w:val="left"/>
      <w:pPr>
        <w:ind w:left="1440" w:hanging="360"/>
      </w:pPr>
      <w:rPr>
        <w:rFonts w:ascii="Courier New" w:hAnsi="Courier New" w:hint="default"/>
      </w:rPr>
    </w:lvl>
    <w:lvl w:ilvl="2" w:tplc="F99A0DA4">
      <w:start w:val="1"/>
      <w:numFmt w:val="bullet"/>
      <w:lvlText w:val=""/>
      <w:lvlJc w:val="left"/>
      <w:pPr>
        <w:ind w:left="2160" w:hanging="360"/>
      </w:pPr>
      <w:rPr>
        <w:rFonts w:ascii="Wingdings" w:hAnsi="Wingdings" w:hint="default"/>
      </w:rPr>
    </w:lvl>
    <w:lvl w:ilvl="3" w:tplc="ADD0A486">
      <w:start w:val="1"/>
      <w:numFmt w:val="bullet"/>
      <w:lvlText w:val=""/>
      <w:lvlJc w:val="left"/>
      <w:pPr>
        <w:ind w:left="2880" w:hanging="360"/>
      </w:pPr>
      <w:rPr>
        <w:rFonts w:ascii="Symbol" w:hAnsi="Symbol" w:hint="default"/>
      </w:rPr>
    </w:lvl>
    <w:lvl w:ilvl="4" w:tplc="19309E18">
      <w:start w:val="1"/>
      <w:numFmt w:val="bullet"/>
      <w:lvlText w:val="o"/>
      <w:lvlJc w:val="left"/>
      <w:pPr>
        <w:ind w:left="3600" w:hanging="360"/>
      </w:pPr>
      <w:rPr>
        <w:rFonts w:ascii="Courier New" w:hAnsi="Courier New" w:hint="default"/>
      </w:rPr>
    </w:lvl>
    <w:lvl w:ilvl="5" w:tplc="737E3940">
      <w:start w:val="1"/>
      <w:numFmt w:val="bullet"/>
      <w:lvlText w:val=""/>
      <w:lvlJc w:val="left"/>
      <w:pPr>
        <w:ind w:left="4320" w:hanging="360"/>
      </w:pPr>
      <w:rPr>
        <w:rFonts w:ascii="Wingdings" w:hAnsi="Wingdings" w:hint="default"/>
      </w:rPr>
    </w:lvl>
    <w:lvl w:ilvl="6" w:tplc="C70830FA">
      <w:start w:val="1"/>
      <w:numFmt w:val="bullet"/>
      <w:lvlText w:val=""/>
      <w:lvlJc w:val="left"/>
      <w:pPr>
        <w:ind w:left="5040" w:hanging="360"/>
      </w:pPr>
      <w:rPr>
        <w:rFonts w:ascii="Symbol" w:hAnsi="Symbol" w:hint="default"/>
      </w:rPr>
    </w:lvl>
    <w:lvl w:ilvl="7" w:tplc="492A6410">
      <w:start w:val="1"/>
      <w:numFmt w:val="bullet"/>
      <w:lvlText w:val="o"/>
      <w:lvlJc w:val="left"/>
      <w:pPr>
        <w:ind w:left="5760" w:hanging="360"/>
      </w:pPr>
      <w:rPr>
        <w:rFonts w:ascii="Courier New" w:hAnsi="Courier New" w:hint="default"/>
      </w:rPr>
    </w:lvl>
    <w:lvl w:ilvl="8" w:tplc="384AE032">
      <w:start w:val="1"/>
      <w:numFmt w:val="bullet"/>
      <w:lvlText w:val=""/>
      <w:lvlJc w:val="left"/>
      <w:pPr>
        <w:ind w:left="6480" w:hanging="360"/>
      </w:pPr>
      <w:rPr>
        <w:rFonts w:ascii="Wingdings" w:hAnsi="Wingdings" w:hint="default"/>
      </w:rPr>
    </w:lvl>
  </w:abstractNum>
  <w:abstractNum w:abstractNumId="1" w15:restartNumberingAfterBreak="0">
    <w:nsid w:val="03630C8F"/>
    <w:multiLevelType w:val="multilevel"/>
    <w:tmpl w:val="D98A26FE"/>
    <w:lvl w:ilvl="0">
      <w:start w:val="1"/>
      <w:numFmt w:val="decimal"/>
      <w:lvlText w:val="%1."/>
      <w:lvlJc w:val="left"/>
      <w:pPr>
        <w:ind w:left="1321" w:hanging="440"/>
      </w:pPr>
      <w:rPr>
        <w:rFonts w:ascii="Arial" w:eastAsia="Arial" w:hAnsi="Arial" w:cs="Arial" w:hint="default"/>
        <w:b/>
        <w:bCs/>
        <w:i w:val="0"/>
        <w:iCs w:val="0"/>
        <w:spacing w:val="0"/>
        <w:w w:val="82"/>
        <w:sz w:val="22"/>
        <w:szCs w:val="22"/>
        <w:lang w:val="es-ES" w:eastAsia="en-US" w:bidi="ar-SA"/>
      </w:rPr>
    </w:lvl>
    <w:lvl w:ilvl="1">
      <w:start w:val="1"/>
      <w:numFmt w:val="decimal"/>
      <w:lvlText w:val="%1.%2."/>
      <w:lvlJc w:val="left"/>
      <w:pPr>
        <w:ind w:left="1455" w:hanging="353"/>
      </w:pPr>
      <w:rPr>
        <w:rFonts w:ascii="Arial" w:eastAsia="Arial" w:hAnsi="Arial" w:cs="Arial" w:hint="default"/>
        <w:b w:val="0"/>
        <w:bCs w:val="0"/>
        <w:i/>
        <w:iCs/>
        <w:spacing w:val="0"/>
        <w:w w:val="82"/>
        <w:sz w:val="22"/>
        <w:szCs w:val="22"/>
        <w:lang w:val="es-ES" w:eastAsia="en-US" w:bidi="ar-SA"/>
      </w:rPr>
    </w:lvl>
    <w:lvl w:ilvl="2">
      <w:start w:val="1"/>
      <w:numFmt w:val="decimal"/>
      <w:lvlText w:val="%1.%2.%3."/>
      <w:lvlJc w:val="left"/>
      <w:pPr>
        <w:ind w:left="1825" w:hanging="505"/>
      </w:pPr>
      <w:rPr>
        <w:rFonts w:ascii="Arial MT" w:eastAsia="Arial MT" w:hAnsi="Arial MT" w:cs="Arial MT" w:hint="default"/>
        <w:b w:val="0"/>
        <w:bCs w:val="0"/>
        <w:i w:val="0"/>
        <w:iCs w:val="0"/>
        <w:spacing w:val="0"/>
        <w:w w:val="82"/>
        <w:sz w:val="22"/>
        <w:szCs w:val="22"/>
        <w:lang w:val="es-ES" w:eastAsia="en-US" w:bidi="ar-SA"/>
      </w:rPr>
    </w:lvl>
    <w:lvl w:ilvl="3">
      <w:numFmt w:val="bullet"/>
      <w:lvlText w:val="•"/>
      <w:lvlJc w:val="left"/>
      <w:pPr>
        <w:ind w:left="2950" w:hanging="505"/>
      </w:pPr>
      <w:rPr>
        <w:rFonts w:hint="default"/>
        <w:lang w:val="es-ES" w:eastAsia="en-US" w:bidi="ar-SA"/>
      </w:rPr>
    </w:lvl>
    <w:lvl w:ilvl="4">
      <w:numFmt w:val="bullet"/>
      <w:lvlText w:val="•"/>
      <w:lvlJc w:val="left"/>
      <w:pPr>
        <w:ind w:left="4080" w:hanging="505"/>
      </w:pPr>
      <w:rPr>
        <w:rFonts w:hint="default"/>
        <w:lang w:val="es-ES" w:eastAsia="en-US" w:bidi="ar-SA"/>
      </w:rPr>
    </w:lvl>
    <w:lvl w:ilvl="5">
      <w:numFmt w:val="bullet"/>
      <w:lvlText w:val="•"/>
      <w:lvlJc w:val="left"/>
      <w:pPr>
        <w:ind w:left="5210" w:hanging="505"/>
      </w:pPr>
      <w:rPr>
        <w:rFonts w:hint="default"/>
        <w:lang w:val="es-ES" w:eastAsia="en-US" w:bidi="ar-SA"/>
      </w:rPr>
    </w:lvl>
    <w:lvl w:ilvl="6">
      <w:numFmt w:val="bullet"/>
      <w:lvlText w:val="•"/>
      <w:lvlJc w:val="left"/>
      <w:pPr>
        <w:ind w:left="6340" w:hanging="505"/>
      </w:pPr>
      <w:rPr>
        <w:rFonts w:hint="default"/>
        <w:lang w:val="es-ES" w:eastAsia="en-US" w:bidi="ar-SA"/>
      </w:rPr>
    </w:lvl>
    <w:lvl w:ilvl="7">
      <w:numFmt w:val="bullet"/>
      <w:lvlText w:val="•"/>
      <w:lvlJc w:val="left"/>
      <w:pPr>
        <w:ind w:left="7470" w:hanging="505"/>
      </w:pPr>
      <w:rPr>
        <w:rFonts w:hint="default"/>
        <w:lang w:val="es-ES" w:eastAsia="en-US" w:bidi="ar-SA"/>
      </w:rPr>
    </w:lvl>
    <w:lvl w:ilvl="8">
      <w:numFmt w:val="bullet"/>
      <w:lvlText w:val="•"/>
      <w:lvlJc w:val="left"/>
      <w:pPr>
        <w:ind w:left="8600" w:hanging="505"/>
      </w:pPr>
      <w:rPr>
        <w:rFonts w:hint="default"/>
        <w:lang w:val="es-ES" w:eastAsia="en-US" w:bidi="ar-SA"/>
      </w:rPr>
    </w:lvl>
  </w:abstractNum>
  <w:abstractNum w:abstractNumId="2" w15:restartNumberingAfterBreak="0">
    <w:nsid w:val="03A1A985"/>
    <w:multiLevelType w:val="hybridMultilevel"/>
    <w:tmpl w:val="FFFFFFFF"/>
    <w:lvl w:ilvl="0" w:tplc="1AA23A82">
      <w:start w:val="1"/>
      <w:numFmt w:val="bullet"/>
      <w:lvlText w:val=""/>
      <w:lvlJc w:val="left"/>
      <w:pPr>
        <w:ind w:left="720" w:hanging="360"/>
      </w:pPr>
      <w:rPr>
        <w:rFonts w:ascii="Symbol" w:hAnsi="Symbol" w:hint="default"/>
      </w:rPr>
    </w:lvl>
    <w:lvl w:ilvl="1" w:tplc="E33E77AC">
      <w:start w:val="1"/>
      <w:numFmt w:val="bullet"/>
      <w:lvlText w:val="o"/>
      <w:lvlJc w:val="left"/>
      <w:pPr>
        <w:ind w:left="1440" w:hanging="360"/>
      </w:pPr>
      <w:rPr>
        <w:rFonts w:ascii="Courier New" w:hAnsi="Courier New" w:hint="default"/>
      </w:rPr>
    </w:lvl>
    <w:lvl w:ilvl="2" w:tplc="877AF320">
      <w:start w:val="1"/>
      <w:numFmt w:val="bullet"/>
      <w:lvlText w:val=""/>
      <w:lvlJc w:val="left"/>
      <w:pPr>
        <w:ind w:left="2160" w:hanging="360"/>
      </w:pPr>
      <w:rPr>
        <w:rFonts w:ascii="Wingdings" w:hAnsi="Wingdings" w:hint="default"/>
      </w:rPr>
    </w:lvl>
    <w:lvl w:ilvl="3" w:tplc="CBAAC160">
      <w:start w:val="1"/>
      <w:numFmt w:val="bullet"/>
      <w:lvlText w:val="·"/>
      <w:lvlJc w:val="left"/>
      <w:pPr>
        <w:ind w:left="2880" w:hanging="360"/>
      </w:pPr>
      <w:rPr>
        <w:rFonts w:ascii="Symbol" w:hAnsi="Symbol" w:hint="default"/>
      </w:rPr>
    </w:lvl>
    <w:lvl w:ilvl="4" w:tplc="1BA83ACC">
      <w:start w:val="1"/>
      <w:numFmt w:val="bullet"/>
      <w:lvlText w:val="o"/>
      <w:lvlJc w:val="left"/>
      <w:pPr>
        <w:ind w:left="3600" w:hanging="360"/>
      </w:pPr>
      <w:rPr>
        <w:rFonts w:ascii="Courier New" w:hAnsi="Courier New" w:hint="default"/>
      </w:rPr>
    </w:lvl>
    <w:lvl w:ilvl="5" w:tplc="2428613A">
      <w:start w:val="1"/>
      <w:numFmt w:val="bullet"/>
      <w:lvlText w:val=""/>
      <w:lvlJc w:val="left"/>
      <w:pPr>
        <w:ind w:left="4320" w:hanging="360"/>
      </w:pPr>
      <w:rPr>
        <w:rFonts w:ascii="Wingdings" w:hAnsi="Wingdings" w:hint="default"/>
      </w:rPr>
    </w:lvl>
    <w:lvl w:ilvl="6" w:tplc="552E619E">
      <w:start w:val="1"/>
      <w:numFmt w:val="bullet"/>
      <w:lvlText w:val=""/>
      <w:lvlJc w:val="left"/>
      <w:pPr>
        <w:ind w:left="5040" w:hanging="360"/>
      </w:pPr>
      <w:rPr>
        <w:rFonts w:ascii="Symbol" w:hAnsi="Symbol" w:hint="default"/>
      </w:rPr>
    </w:lvl>
    <w:lvl w:ilvl="7" w:tplc="6F70BC94">
      <w:start w:val="1"/>
      <w:numFmt w:val="bullet"/>
      <w:lvlText w:val="o"/>
      <w:lvlJc w:val="left"/>
      <w:pPr>
        <w:ind w:left="5760" w:hanging="360"/>
      </w:pPr>
      <w:rPr>
        <w:rFonts w:ascii="Courier New" w:hAnsi="Courier New" w:hint="default"/>
      </w:rPr>
    </w:lvl>
    <w:lvl w:ilvl="8" w:tplc="19A64682">
      <w:start w:val="1"/>
      <w:numFmt w:val="bullet"/>
      <w:lvlText w:val=""/>
      <w:lvlJc w:val="left"/>
      <w:pPr>
        <w:ind w:left="6480" w:hanging="360"/>
      </w:pPr>
      <w:rPr>
        <w:rFonts w:ascii="Wingdings" w:hAnsi="Wingdings" w:hint="default"/>
      </w:rPr>
    </w:lvl>
  </w:abstractNum>
  <w:abstractNum w:abstractNumId="3" w15:restartNumberingAfterBreak="0">
    <w:nsid w:val="04D479EB"/>
    <w:multiLevelType w:val="multilevel"/>
    <w:tmpl w:val="07B04760"/>
    <w:lvl w:ilvl="0">
      <w:start w:val="1"/>
      <w:numFmt w:val="decimal"/>
      <w:lvlText w:val="%1."/>
      <w:lvlJc w:val="left"/>
      <w:pPr>
        <w:ind w:left="1309" w:hanging="428"/>
      </w:pPr>
      <w:rPr>
        <w:rFonts w:ascii="Arial" w:eastAsia="Arial" w:hAnsi="Arial" w:cs="Arial" w:hint="default"/>
        <w:b/>
        <w:bCs/>
        <w:i w:val="0"/>
        <w:iCs w:val="0"/>
        <w:spacing w:val="0"/>
        <w:w w:val="82"/>
        <w:sz w:val="24"/>
        <w:szCs w:val="24"/>
        <w:lang w:val="es-ES" w:eastAsia="en-US" w:bidi="ar-SA"/>
      </w:rPr>
    </w:lvl>
    <w:lvl w:ilvl="1">
      <w:start w:val="1"/>
      <w:numFmt w:val="decimal"/>
      <w:lvlText w:val="%1.%2."/>
      <w:lvlJc w:val="left"/>
      <w:pPr>
        <w:ind w:left="1625" w:hanging="384"/>
      </w:pPr>
      <w:rPr>
        <w:rFonts w:ascii="Arial" w:eastAsia="Arial" w:hAnsi="Arial" w:cs="Arial" w:hint="default"/>
        <w:b/>
        <w:bCs/>
        <w:i w:val="0"/>
        <w:iCs w:val="0"/>
        <w:spacing w:val="-1"/>
        <w:w w:val="82"/>
        <w:sz w:val="24"/>
        <w:szCs w:val="24"/>
        <w:lang w:val="es-ES" w:eastAsia="en-US" w:bidi="ar-SA"/>
      </w:rPr>
    </w:lvl>
    <w:lvl w:ilvl="2">
      <w:start w:val="1"/>
      <w:numFmt w:val="decimal"/>
      <w:lvlText w:val="%1.%2.%3."/>
      <w:lvlJc w:val="left"/>
      <w:pPr>
        <w:ind w:left="1474" w:hanging="593"/>
      </w:pPr>
      <w:rPr>
        <w:rFonts w:ascii="Arial" w:eastAsia="Arial" w:hAnsi="Arial" w:cs="Arial" w:hint="default"/>
        <w:b/>
        <w:bCs/>
        <w:i w:val="0"/>
        <w:iCs w:val="0"/>
        <w:spacing w:val="0"/>
        <w:w w:val="81"/>
        <w:sz w:val="26"/>
        <w:szCs w:val="26"/>
        <w:lang w:val="es-ES" w:eastAsia="en-US" w:bidi="ar-SA"/>
      </w:rPr>
    </w:lvl>
    <w:lvl w:ilvl="3">
      <w:numFmt w:val="bullet"/>
      <w:lvlText w:val="-"/>
      <w:lvlJc w:val="left"/>
      <w:pPr>
        <w:ind w:left="1002" w:hanging="120"/>
      </w:pPr>
      <w:rPr>
        <w:rFonts w:ascii="Arial MT" w:eastAsia="Arial MT" w:hAnsi="Arial MT" w:cs="Arial MT" w:hint="default"/>
        <w:b w:val="0"/>
        <w:bCs w:val="0"/>
        <w:i w:val="0"/>
        <w:iCs w:val="0"/>
        <w:spacing w:val="0"/>
        <w:w w:val="81"/>
        <w:sz w:val="24"/>
        <w:szCs w:val="24"/>
        <w:lang w:val="es-ES" w:eastAsia="en-US" w:bidi="ar-SA"/>
      </w:rPr>
    </w:lvl>
    <w:lvl w:ilvl="4">
      <w:numFmt w:val="bullet"/>
      <w:lvlText w:val=""/>
      <w:lvlJc w:val="left"/>
      <w:pPr>
        <w:ind w:left="1743" w:hanging="360"/>
      </w:pPr>
      <w:rPr>
        <w:rFonts w:ascii="Symbol" w:eastAsia="Symbol" w:hAnsi="Symbol" w:cs="Symbol" w:hint="default"/>
        <w:b w:val="0"/>
        <w:bCs w:val="0"/>
        <w:i w:val="0"/>
        <w:iCs w:val="0"/>
        <w:spacing w:val="0"/>
        <w:w w:val="100"/>
        <w:sz w:val="24"/>
        <w:szCs w:val="24"/>
        <w:lang w:val="es-ES" w:eastAsia="en-US" w:bidi="ar-SA"/>
      </w:rPr>
    </w:lvl>
    <w:lvl w:ilvl="5">
      <w:numFmt w:val="bullet"/>
      <w:lvlText w:val="•"/>
      <w:lvlJc w:val="left"/>
      <w:pPr>
        <w:ind w:left="3260" w:hanging="360"/>
      </w:pPr>
      <w:rPr>
        <w:rFonts w:hint="default"/>
        <w:lang w:val="es-ES" w:eastAsia="en-US" w:bidi="ar-SA"/>
      </w:rPr>
    </w:lvl>
    <w:lvl w:ilvl="6">
      <w:numFmt w:val="bullet"/>
      <w:lvlText w:val="•"/>
      <w:lvlJc w:val="left"/>
      <w:pPr>
        <w:ind w:left="4780" w:hanging="360"/>
      </w:pPr>
      <w:rPr>
        <w:rFonts w:hint="default"/>
        <w:lang w:val="es-ES" w:eastAsia="en-US" w:bidi="ar-SA"/>
      </w:rPr>
    </w:lvl>
    <w:lvl w:ilvl="7">
      <w:numFmt w:val="bullet"/>
      <w:lvlText w:val="•"/>
      <w:lvlJc w:val="left"/>
      <w:pPr>
        <w:ind w:left="6300" w:hanging="360"/>
      </w:pPr>
      <w:rPr>
        <w:rFonts w:hint="default"/>
        <w:lang w:val="es-ES" w:eastAsia="en-US" w:bidi="ar-SA"/>
      </w:rPr>
    </w:lvl>
    <w:lvl w:ilvl="8">
      <w:numFmt w:val="bullet"/>
      <w:lvlText w:val="•"/>
      <w:lvlJc w:val="left"/>
      <w:pPr>
        <w:ind w:left="7820" w:hanging="360"/>
      </w:pPr>
      <w:rPr>
        <w:rFonts w:hint="default"/>
        <w:lang w:val="es-ES" w:eastAsia="en-US" w:bidi="ar-SA"/>
      </w:rPr>
    </w:lvl>
  </w:abstractNum>
  <w:abstractNum w:abstractNumId="4" w15:restartNumberingAfterBreak="0">
    <w:nsid w:val="062F6538"/>
    <w:multiLevelType w:val="multilevel"/>
    <w:tmpl w:val="6380C2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9B7194"/>
    <w:multiLevelType w:val="hybridMultilevel"/>
    <w:tmpl w:val="FFFFFFFF"/>
    <w:lvl w:ilvl="0" w:tplc="4A0AC95A">
      <w:start w:val="1"/>
      <w:numFmt w:val="decimal"/>
      <w:lvlText w:val="%1."/>
      <w:lvlJc w:val="left"/>
      <w:pPr>
        <w:ind w:left="720" w:hanging="360"/>
      </w:pPr>
    </w:lvl>
    <w:lvl w:ilvl="1" w:tplc="30127454">
      <w:start w:val="1"/>
      <w:numFmt w:val="lowerLetter"/>
      <w:lvlText w:val="%2."/>
      <w:lvlJc w:val="left"/>
      <w:pPr>
        <w:ind w:left="1440" w:hanging="360"/>
      </w:pPr>
    </w:lvl>
    <w:lvl w:ilvl="2" w:tplc="4A26FD68">
      <w:start w:val="1"/>
      <w:numFmt w:val="lowerRoman"/>
      <w:lvlText w:val="%3."/>
      <w:lvlJc w:val="right"/>
      <w:pPr>
        <w:ind w:left="2160" w:hanging="180"/>
      </w:pPr>
    </w:lvl>
    <w:lvl w:ilvl="3" w:tplc="0EDEBD0C">
      <w:start w:val="2"/>
      <w:numFmt w:val="decimal"/>
      <w:lvlText w:val="%4."/>
      <w:lvlJc w:val="left"/>
      <w:pPr>
        <w:ind w:left="2880" w:hanging="360"/>
      </w:pPr>
    </w:lvl>
    <w:lvl w:ilvl="4" w:tplc="F66E5F4C">
      <w:start w:val="1"/>
      <w:numFmt w:val="lowerLetter"/>
      <w:lvlText w:val="%5."/>
      <w:lvlJc w:val="left"/>
      <w:pPr>
        <w:ind w:left="3600" w:hanging="360"/>
      </w:pPr>
    </w:lvl>
    <w:lvl w:ilvl="5" w:tplc="80C68D94">
      <w:start w:val="1"/>
      <w:numFmt w:val="lowerRoman"/>
      <w:lvlText w:val="%6."/>
      <w:lvlJc w:val="right"/>
      <w:pPr>
        <w:ind w:left="4320" w:hanging="180"/>
      </w:pPr>
    </w:lvl>
    <w:lvl w:ilvl="6" w:tplc="DCEE5A64">
      <w:start w:val="1"/>
      <w:numFmt w:val="decimal"/>
      <w:lvlText w:val="%7."/>
      <w:lvlJc w:val="left"/>
      <w:pPr>
        <w:ind w:left="5040" w:hanging="360"/>
      </w:pPr>
    </w:lvl>
    <w:lvl w:ilvl="7" w:tplc="1ECA97B0">
      <w:start w:val="1"/>
      <w:numFmt w:val="lowerLetter"/>
      <w:lvlText w:val="%8."/>
      <w:lvlJc w:val="left"/>
      <w:pPr>
        <w:ind w:left="5760" w:hanging="360"/>
      </w:pPr>
    </w:lvl>
    <w:lvl w:ilvl="8" w:tplc="CDBE83F2">
      <w:start w:val="1"/>
      <w:numFmt w:val="lowerRoman"/>
      <w:lvlText w:val="%9."/>
      <w:lvlJc w:val="right"/>
      <w:pPr>
        <w:ind w:left="6480" w:hanging="180"/>
      </w:pPr>
    </w:lvl>
  </w:abstractNum>
  <w:abstractNum w:abstractNumId="6" w15:restartNumberingAfterBreak="0">
    <w:nsid w:val="0AD61339"/>
    <w:multiLevelType w:val="hybridMultilevel"/>
    <w:tmpl w:val="712AFA24"/>
    <w:lvl w:ilvl="0" w:tplc="C2DAA66A">
      <w:start w:val="1"/>
      <w:numFmt w:val="bullet"/>
      <w:lvlText w:val="·"/>
      <w:lvlJc w:val="left"/>
      <w:pPr>
        <w:ind w:left="720" w:hanging="360"/>
      </w:pPr>
      <w:rPr>
        <w:rFonts w:ascii="Symbol" w:hAnsi="Symbol" w:hint="default"/>
      </w:rPr>
    </w:lvl>
    <w:lvl w:ilvl="1" w:tplc="AC5016B8">
      <w:start w:val="1"/>
      <w:numFmt w:val="bullet"/>
      <w:lvlText w:val="o"/>
      <w:lvlJc w:val="left"/>
      <w:pPr>
        <w:ind w:left="1440" w:hanging="360"/>
      </w:pPr>
      <w:rPr>
        <w:rFonts w:ascii="Courier New" w:hAnsi="Courier New" w:hint="default"/>
      </w:rPr>
    </w:lvl>
    <w:lvl w:ilvl="2" w:tplc="E01C39B8">
      <w:start w:val="1"/>
      <w:numFmt w:val="bullet"/>
      <w:lvlText w:val=""/>
      <w:lvlJc w:val="left"/>
      <w:pPr>
        <w:ind w:left="2160" w:hanging="360"/>
      </w:pPr>
      <w:rPr>
        <w:rFonts w:ascii="Wingdings" w:hAnsi="Wingdings" w:hint="default"/>
      </w:rPr>
    </w:lvl>
    <w:lvl w:ilvl="3" w:tplc="B7DAC65A">
      <w:start w:val="1"/>
      <w:numFmt w:val="bullet"/>
      <w:lvlText w:val=""/>
      <w:lvlJc w:val="left"/>
      <w:pPr>
        <w:ind w:left="2880" w:hanging="360"/>
      </w:pPr>
      <w:rPr>
        <w:rFonts w:ascii="Symbol" w:hAnsi="Symbol" w:hint="default"/>
      </w:rPr>
    </w:lvl>
    <w:lvl w:ilvl="4" w:tplc="E5D22FD6">
      <w:start w:val="1"/>
      <w:numFmt w:val="bullet"/>
      <w:lvlText w:val="o"/>
      <w:lvlJc w:val="left"/>
      <w:pPr>
        <w:ind w:left="3600" w:hanging="360"/>
      </w:pPr>
      <w:rPr>
        <w:rFonts w:ascii="Courier New" w:hAnsi="Courier New" w:hint="default"/>
      </w:rPr>
    </w:lvl>
    <w:lvl w:ilvl="5" w:tplc="B1E0710E">
      <w:start w:val="1"/>
      <w:numFmt w:val="bullet"/>
      <w:lvlText w:val=""/>
      <w:lvlJc w:val="left"/>
      <w:pPr>
        <w:ind w:left="4320" w:hanging="360"/>
      </w:pPr>
      <w:rPr>
        <w:rFonts w:ascii="Wingdings" w:hAnsi="Wingdings" w:hint="default"/>
      </w:rPr>
    </w:lvl>
    <w:lvl w:ilvl="6" w:tplc="A47A8AA4">
      <w:start w:val="1"/>
      <w:numFmt w:val="bullet"/>
      <w:lvlText w:val=""/>
      <w:lvlJc w:val="left"/>
      <w:pPr>
        <w:ind w:left="5040" w:hanging="360"/>
      </w:pPr>
      <w:rPr>
        <w:rFonts w:ascii="Symbol" w:hAnsi="Symbol" w:hint="default"/>
      </w:rPr>
    </w:lvl>
    <w:lvl w:ilvl="7" w:tplc="3A38DADC">
      <w:start w:val="1"/>
      <w:numFmt w:val="bullet"/>
      <w:lvlText w:val="o"/>
      <w:lvlJc w:val="left"/>
      <w:pPr>
        <w:ind w:left="5760" w:hanging="360"/>
      </w:pPr>
      <w:rPr>
        <w:rFonts w:ascii="Courier New" w:hAnsi="Courier New" w:hint="default"/>
      </w:rPr>
    </w:lvl>
    <w:lvl w:ilvl="8" w:tplc="DDA8342E">
      <w:start w:val="1"/>
      <w:numFmt w:val="bullet"/>
      <w:lvlText w:val=""/>
      <w:lvlJc w:val="left"/>
      <w:pPr>
        <w:ind w:left="6480" w:hanging="360"/>
      </w:pPr>
      <w:rPr>
        <w:rFonts w:ascii="Wingdings" w:hAnsi="Wingdings" w:hint="default"/>
      </w:rPr>
    </w:lvl>
  </w:abstractNum>
  <w:abstractNum w:abstractNumId="7" w15:restartNumberingAfterBreak="0">
    <w:nsid w:val="0C84FF22"/>
    <w:multiLevelType w:val="hybridMultilevel"/>
    <w:tmpl w:val="FFFFFFFF"/>
    <w:lvl w:ilvl="0" w:tplc="947CCFF0">
      <w:start w:val="1"/>
      <w:numFmt w:val="bullet"/>
      <w:lvlText w:val="·"/>
      <w:lvlJc w:val="left"/>
      <w:pPr>
        <w:ind w:left="720" w:hanging="360"/>
      </w:pPr>
      <w:rPr>
        <w:rFonts w:ascii="Symbol" w:hAnsi="Symbol" w:hint="default"/>
      </w:rPr>
    </w:lvl>
    <w:lvl w:ilvl="1" w:tplc="AE84B476">
      <w:start w:val="1"/>
      <w:numFmt w:val="bullet"/>
      <w:lvlText w:val="o"/>
      <w:lvlJc w:val="left"/>
      <w:pPr>
        <w:ind w:left="1440" w:hanging="360"/>
      </w:pPr>
      <w:rPr>
        <w:rFonts w:ascii="Courier New" w:hAnsi="Courier New" w:hint="default"/>
      </w:rPr>
    </w:lvl>
    <w:lvl w:ilvl="2" w:tplc="B8D41734">
      <w:start w:val="1"/>
      <w:numFmt w:val="bullet"/>
      <w:lvlText w:val=""/>
      <w:lvlJc w:val="left"/>
      <w:pPr>
        <w:ind w:left="2160" w:hanging="360"/>
      </w:pPr>
      <w:rPr>
        <w:rFonts w:ascii="Wingdings" w:hAnsi="Wingdings" w:hint="default"/>
      </w:rPr>
    </w:lvl>
    <w:lvl w:ilvl="3" w:tplc="67E67C10">
      <w:start w:val="1"/>
      <w:numFmt w:val="bullet"/>
      <w:lvlText w:val=""/>
      <w:lvlJc w:val="left"/>
      <w:pPr>
        <w:ind w:left="2880" w:hanging="360"/>
      </w:pPr>
      <w:rPr>
        <w:rFonts w:ascii="Symbol" w:hAnsi="Symbol" w:hint="default"/>
      </w:rPr>
    </w:lvl>
    <w:lvl w:ilvl="4" w:tplc="D4C42294">
      <w:start w:val="1"/>
      <w:numFmt w:val="bullet"/>
      <w:lvlText w:val="o"/>
      <w:lvlJc w:val="left"/>
      <w:pPr>
        <w:ind w:left="3600" w:hanging="360"/>
      </w:pPr>
      <w:rPr>
        <w:rFonts w:ascii="Courier New" w:hAnsi="Courier New" w:hint="default"/>
      </w:rPr>
    </w:lvl>
    <w:lvl w:ilvl="5" w:tplc="0790A176">
      <w:start w:val="1"/>
      <w:numFmt w:val="bullet"/>
      <w:lvlText w:val=""/>
      <w:lvlJc w:val="left"/>
      <w:pPr>
        <w:ind w:left="4320" w:hanging="360"/>
      </w:pPr>
      <w:rPr>
        <w:rFonts w:ascii="Wingdings" w:hAnsi="Wingdings" w:hint="default"/>
      </w:rPr>
    </w:lvl>
    <w:lvl w:ilvl="6" w:tplc="98B00AEA">
      <w:start w:val="1"/>
      <w:numFmt w:val="bullet"/>
      <w:lvlText w:val=""/>
      <w:lvlJc w:val="left"/>
      <w:pPr>
        <w:ind w:left="5040" w:hanging="360"/>
      </w:pPr>
      <w:rPr>
        <w:rFonts w:ascii="Symbol" w:hAnsi="Symbol" w:hint="default"/>
      </w:rPr>
    </w:lvl>
    <w:lvl w:ilvl="7" w:tplc="FC12D30E">
      <w:start w:val="1"/>
      <w:numFmt w:val="bullet"/>
      <w:lvlText w:val="o"/>
      <w:lvlJc w:val="left"/>
      <w:pPr>
        <w:ind w:left="5760" w:hanging="360"/>
      </w:pPr>
      <w:rPr>
        <w:rFonts w:ascii="Courier New" w:hAnsi="Courier New" w:hint="default"/>
      </w:rPr>
    </w:lvl>
    <w:lvl w:ilvl="8" w:tplc="4C5CD6AE">
      <w:start w:val="1"/>
      <w:numFmt w:val="bullet"/>
      <w:lvlText w:val=""/>
      <w:lvlJc w:val="left"/>
      <w:pPr>
        <w:ind w:left="6480" w:hanging="360"/>
      </w:pPr>
      <w:rPr>
        <w:rFonts w:ascii="Wingdings" w:hAnsi="Wingdings" w:hint="default"/>
      </w:rPr>
    </w:lvl>
  </w:abstractNum>
  <w:abstractNum w:abstractNumId="8" w15:restartNumberingAfterBreak="0">
    <w:nsid w:val="0CE4E550"/>
    <w:multiLevelType w:val="hybridMultilevel"/>
    <w:tmpl w:val="FFFFFFFF"/>
    <w:lvl w:ilvl="0" w:tplc="5978DE30">
      <w:start w:val="1"/>
      <w:numFmt w:val="bullet"/>
      <w:lvlText w:val="·"/>
      <w:lvlJc w:val="left"/>
      <w:pPr>
        <w:ind w:left="720" w:hanging="360"/>
      </w:pPr>
      <w:rPr>
        <w:rFonts w:ascii="Symbol" w:hAnsi="Symbol" w:hint="default"/>
      </w:rPr>
    </w:lvl>
    <w:lvl w:ilvl="1" w:tplc="88C21D78">
      <w:start w:val="1"/>
      <w:numFmt w:val="bullet"/>
      <w:lvlText w:val="o"/>
      <w:lvlJc w:val="left"/>
      <w:pPr>
        <w:ind w:left="1440" w:hanging="360"/>
      </w:pPr>
      <w:rPr>
        <w:rFonts w:ascii="Courier New" w:hAnsi="Courier New" w:hint="default"/>
      </w:rPr>
    </w:lvl>
    <w:lvl w:ilvl="2" w:tplc="D8AA9C26">
      <w:start w:val="1"/>
      <w:numFmt w:val="bullet"/>
      <w:lvlText w:val=""/>
      <w:lvlJc w:val="left"/>
      <w:pPr>
        <w:ind w:left="2160" w:hanging="360"/>
      </w:pPr>
      <w:rPr>
        <w:rFonts w:ascii="Wingdings" w:hAnsi="Wingdings" w:hint="default"/>
      </w:rPr>
    </w:lvl>
    <w:lvl w:ilvl="3" w:tplc="F0406492">
      <w:start w:val="1"/>
      <w:numFmt w:val="bullet"/>
      <w:lvlText w:val=""/>
      <w:lvlJc w:val="left"/>
      <w:pPr>
        <w:ind w:left="2880" w:hanging="360"/>
      </w:pPr>
      <w:rPr>
        <w:rFonts w:ascii="Symbol" w:hAnsi="Symbol" w:hint="default"/>
      </w:rPr>
    </w:lvl>
    <w:lvl w:ilvl="4" w:tplc="A6B02146">
      <w:start w:val="1"/>
      <w:numFmt w:val="bullet"/>
      <w:lvlText w:val="o"/>
      <w:lvlJc w:val="left"/>
      <w:pPr>
        <w:ind w:left="3600" w:hanging="360"/>
      </w:pPr>
      <w:rPr>
        <w:rFonts w:ascii="Courier New" w:hAnsi="Courier New" w:hint="default"/>
      </w:rPr>
    </w:lvl>
    <w:lvl w:ilvl="5" w:tplc="BFCC7B3A">
      <w:start w:val="1"/>
      <w:numFmt w:val="bullet"/>
      <w:lvlText w:val=""/>
      <w:lvlJc w:val="left"/>
      <w:pPr>
        <w:ind w:left="4320" w:hanging="360"/>
      </w:pPr>
      <w:rPr>
        <w:rFonts w:ascii="Wingdings" w:hAnsi="Wingdings" w:hint="default"/>
      </w:rPr>
    </w:lvl>
    <w:lvl w:ilvl="6" w:tplc="06CAC14C">
      <w:start w:val="1"/>
      <w:numFmt w:val="bullet"/>
      <w:lvlText w:val=""/>
      <w:lvlJc w:val="left"/>
      <w:pPr>
        <w:ind w:left="5040" w:hanging="360"/>
      </w:pPr>
      <w:rPr>
        <w:rFonts w:ascii="Symbol" w:hAnsi="Symbol" w:hint="default"/>
      </w:rPr>
    </w:lvl>
    <w:lvl w:ilvl="7" w:tplc="F84412D2">
      <w:start w:val="1"/>
      <w:numFmt w:val="bullet"/>
      <w:lvlText w:val="o"/>
      <w:lvlJc w:val="left"/>
      <w:pPr>
        <w:ind w:left="5760" w:hanging="360"/>
      </w:pPr>
      <w:rPr>
        <w:rFonts w:ascii="Courier New" w:hAnsi="Courier New" w:hint="default"/>
      </w:rPr>
    </w:lvl>
    <w:lvl w:ilvl="8" w:tplc="483A5614">
      <w:start w:val="1"/>
      <w:numFmt w:val="bullet"/>
      <w:lvlText w:val=""/>
      <w:lvlJc w:val="left"/>
      <w:pPr>
        <w:ind w:left="6480" w:hanging="360"/>
      </w:pPr>
      <w:rPr>
        <w:rFonts w:ascii="Wingdings" w:hAnsi="Wingdings" w:hint="default"/>
      </w:rPr>
    </w:lvl>
  </w:abstractNum>
  <w:abstractNum w:abstractNumId="9" w15:restartNumberingAfterBreak="0">
    <w:nsid w:val="0EA86CF7"/>
    <w:multiLevelType w:val="hybridMultilevel"/>
    <w:tmpl w:val="0D2C9F52"/>
    <w:lvl w:ilvl="0" w:tplc="DD7C91C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F3CB13B"/>
    <w:multiLevelType w:val="hybridMultilevel"/>
    <w:tmpl w:val="FFFFFFFF"/>
    <w:lvl w:ilvl="0" w:tplc="364C93FC">
      <w:start w:val="1"/>
      <w:numFmt w:val="bullet"/>
      <w:lvlText w:val=""/>
      <w:lvlJc w:val="left"/>
      <w:pPr>
        <w:ind w:left="720" w:hanging="360"/>
      </w:pPr>
      <w:rPr>
        <w:rFonts w:ascii="Wingdings" w:hAnsi="Wingdings" w:hint="default"/>
      </w:rPr>
    </w:lvl>
    <w:lvl w:ilvl="1" w:tplc="9BA8030C">
      <w:start w:val="1"/>
      <w:numFmt w:val="bullet"/>
      <w:lvlText w:val="o"/>
      <w:lvlJc w:val="left"/>
      <w:pPr>
        <w:ind w:left="1440" w:hanging="360"/>
      </w:pPr>
      <w:rPr>
        <w:rFonts w:ascii="Courier New" w:hAnsi="Courier New" w:hint="default"/>
      </w:rPr>
    </w:lvl>
    <w:lvl w:ilvl="2" w:tplc="3DE61C70">
      <w:start w:val="1"/>
      <w:numFmt w:val="bullet"/>
      <w:lvlText w:val=""/>
      <w:lvlJc w:val="left"/>
      <w:pPr>
        <w:ind w:left="2160" w:hanging="360"/>
      </w:pPr>
      <w:rPr>
        <w:rFonts w:ascii="Wingdings" w:hAnsi="Wingdings" w:hint="default"/>
      </w:rPr>
    </w:lvl>
    <w:lvl w:ilvl="3" w:tplc="6DFCBD4C">
      <w:start w:val="1"/>
      <w:numFmt w:val="bullet"/>
      <w:lvlText w:val=""/>
      <w:lvlJc w:val="left"/>
      <w:pPr>
        <w:ind w:left="2880" w:hanging="360"/>
      </w:pPr>
      <w:rPr>
        <w:rFonts w:ascii="Symbol" w:hAnsi="Symbol" w:hint="default"/>
      </w:rPr>
    </w:lvl>
    <w:lvl w:ilvl="4" w:tplc="A6D6DFD8">
      <w:start w:val="1"/>
      <w:numFmt w:val="bullet"/>
      <w:lvlText w:val="o"/>
      <w:lvlJc w:val="left"/>
      <w:pPr>
        <w:ind w:left="3600" w:hanging="360"/>
      </w:pPr>
      <w:rPr>
        <w:rFonts w:ascii="Courier New" w:hAnsi="Courier New" w:hint="default"/>
      </w:rPr>
    </w:lvl>
    <w:lvl w:ilvl="5" w:tplc="F4F04EB4">
      <w:start w:val="1"/>
      <w:numFmt w:val="bullet"/>
      <w:lvlText w:val=""/>
      <w:lvlJc w:val="left"/>
      <w:pPr>
        <w:ind w:left="4320" w:hanging="360"/>
      </w:pPr>
      <w:rPr>
        <w:rFonts w:ascii="Wingdings" w:hAnsi="Wingdings" w:hint="default"/>
      </w:rPr>
    </w:lvl>
    <w:lvl w:ilvl="6" w:tplc="C298DDCA">
      <w:start w:val="1"/>
      <w:numFmt w:val="bullet"/>
      <w:lvlText w:val=""/>
      <w:lvlJc w:val="left"/>
      <w:pPr>
        <w:ind w:left="5040" w:hanging="360"/>
      </w:pPr>
      <w:rPr>
        <w:rFonts w:ascii="Symbol" w:hAnsi="Symbol" w:hint="default"/>
      </w:rPr>
    </w:lvl>
    <w:lvl w:ilvl="7" w:tplc="28164ABC">
      <w:start w:val="1"/>
      <w:numFmt w:val="bullet"/>
      <w:lvlText w:val="o"/>
      <w:lvlJc w:val="left"/>
      <w:pPr>
        <w:ind w:left="5760" w:hanging="360"/>
      </w:pPr>
      <w:rPr>
        <w:rFonts w:ascii="Courier New" w:hAnsi="Courier New" w:hint="default"/>
      </w:rPr>
    </w:lvl>
    <w:lvl w:ilvl="8" w:tplc="A00C68B8">
      <w:start w:val="1"/>
      <w:numFmt w:val="bullet"/>
      <w:lvlText w:val=""/>
      <w:lvlJc w:val="left"/>
      <w:pPr>
        <w:ind w:left="6480" w:hanging="360"/>
      </w:pPr>
      <w:rPr>
        <w:rFonts w:ascii="Wingdings" w:hAnsi="Wingdings" w:hint="default"/>
      </w:rPr>
    </w:lvl>
  </w:abstractNum>
  <w:abstractNum w:abstractNumId="11" w15:restartNumberingAfterBreak="0">
    <w:nsid w:val="0F7535D5"/>
    <w:multiLevelType w:val="multilevel"/>
    <w:tmpl w:val="1E82E6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26E76C6"/>
    <w:multiLevelType w:val="hybridMultilevel"/>
    <w:tmpl w:val="FFFFFFFF"/>
    <w:lvl w:ilvl="0" w:tplc="7020F2EE">
      <w:start w:val="1"/>
      <w:numFmt w:val="decimal"/>
      <w:lvlText w:val="%1."/>
      <w:lvlJc w:val="left"/>
      <w:pPr>
        <w:ind w:left="720" w:hanging="360"/>
      </w:pPr>
    </w:lvl>
    <w:lvl w:ilvl="1" w:tplc="5A26E4C4">
      <w:start w:val="1"/>
      <w:numFmt w:val="lowerLetter"/>
      <w:lvlText w:val="%2."/>
      <w:lvlJc w:val="left"/>
      <w:pPr>
        <w:ind w:left="1440" w:hanging="360"/>
      </w:pPr>
    </w:lvl>
    <w:lvl w:ilvl="2" w:tplc="C81C82CE">
      <w:start w:val="1"/>
      <w:numFmt w:val="lowerRoman"/>
      <w:lvlText w:val="%3."/>
      <w:lvlJc w:val="right"/>
      <w:pPr>
        <w:ind w:left="2160" w:hanging="180"/>
      </w:pPr>
    </w:lvl>
    <w:lvl w:ilvl="3" w:tplc="ABAA3CFC">
      <w:start w:val="5"/>
      <w:numFmt w:val="decimal"/>
      <w:lvlText w:val="%4."/>
      <w:lvlJc w:val="left"/>
      <w:pPr>
        <w:ind w:left="2880" w:hanging="360"/>
      </w:pPr>
    </w:lvl>
    <w:lvl w:ilvl="4" w:tplc="0C649948">
      <w:start w:val="1"/>
      <w:numFmt w:val="lowerLetter"/>
      <w:lvlText w:val="%5."/>
      <w:lvlJc w:val="left"/>
      <w:pPr>
        <w:ind w:left="3600" w:hanging="360"/>
      </w:pPr>
    </w:lvl>
    <w:lvl w:ilvl="5" w:tplc="D6EEFCC2">
      <w:start w:val="1"/>
      <w:numFmt w:val="lowerRoman"/>
      <w:lvlText w:val="%6."/>
      <w:lvlJc w:val="right"/>
      <w:pPr>
        <w:ind w:left="4320" w:hanging="180"/>
      </w:pPr>
    </w:lvl>
    <w:lvl w:ilvl="6" w:tplc="6680D2E0">
      <w:start w:val="1"/>
      <w:numFmt w:val="decimal"/>
      <w:lvlText w:val="%7."/>
      <w:lvlJc w:val="left"/>
      <w:pPr>
        <w:ind w:left="5040" w:hanging="360"/>
      </w:pPr>
    </w:lvl>
    <w:lvl w:ilvl="7" w:tplc="628E459C">
      <w:start w:val="1"/>
      <w:numFmt w:val="lowerLetter"/>
      <w:lvlText w:val="%8."/>
      <w:lvlJc w:val="left"/>
      <w:pPr>
        <w:ind w:left="5760" w:hanging="360"/>
      </w:pPr>
    </w:lvl>
    <w:lvl w:ilvl="8" w:tplc="FA44A0E0">
      <w:start w:val="1"/>
      <w:numFmt w:val="lowerRoman"/>
      <w:lvlText w:val="%9."/>
      <w:lvlJc w:val="right"/>
      <w:pPr>
        <w:ind w:left="6480" w:hanging="180"/>
      </w:pPr>
    </w:lvl>
  </w:abstractNum>
  <w:abstractNum w:abstractNumId="13" w15:restartNumberingAfterBreak="0">
    <w:nsid w:val="141D72B8"/>
    <w:multiLevelType w:val="hybridMultilevel"/>
    <w:tmpl w:val="FFFFFFFF"/>
    <w:lvl w:ilvl="0" w:tplc="4964D184">
      <w:start w:val="1"/>
      <w:numFmt w:val="bullet"/>
      <w:lvlText w:val="·"/>
      <w:lvlJc w:val="left"/>
      <w:pPr>
        <w:ind w:left="720" w:hanging="360"/>
      </w:pPr>
      <w:rPr>
        <w:rFonts w:ascii="Symbol" w:hAnsi="Symbol" w:hint="default"/>
      </w:rPr>
    </w:lvl>
    <w:lvl w:ilvl="1" w:tplc="4462E6CC">
      <w:start w:val="1"/>
      <w:numFmt w:val="bullet"/>
      <w:lvlText w:val="o"/>
      <w:lvlJc w:val="left"/>
      <w:pPr>
        <w:ind w:left="1440" w:hanging="360"/>
      </w:pPr>
      <w:rPr>
        <w:rFonts w:ascii="Courier New" w:hAnsi="Courier New" w:hint="default"/>
      </w:rPr>
    </w:lvl>
    <w:lvl w:ilvl="2" w:tplc="A0DC9F7A">
      <w:start w:val="1"/>
      <w:numFmt w:val="bullet"/>
      <w:lvlText w:val=""/>
      <w:lvlJc w:val="left"/>
      <w:pPr>
        <w:ind w:left="2160" w:hanging="360"/>
      </w:pPr>
      <w:rPr>
        <w:rFonts w:ascii="Wingdings" w:hAnsi="Wingdings" w:hint="default"/>
      </w:rPr>
    </w:lvl>
    <w:lvl w:ilvl="3" w:tplc="7C820E60">
      <w:start w:val="1"/>
      <w:numFmt w:val="bullet"/>
      <w:lvlText w:val=""/>
      <w:lvlJc w:val="left"/>
      <w:pPr>
        <w:ind w:left="2880" w:hanging="360"/>
      </w:pPr>
      <w:rPr>
        <w:rFonts w:ascii="Symbol" w:hAnsi="Symbol" w:hint="default"/>
      </w:rPr>
    </w:lvl>
    <w:lvl w:ilvl="4" w:tplc="E598AD92">
      <w:start w:val="1"/>
      <w:numFmt w:val="bullet"/>
      <w:lvlText w:val="o"/>
      <w:lvlJc w:val="left"/>
      <w:pPr>
        <w:ind w:left="3600" w:hanging="360"/>
      </w:pPr>
      <w:rPr>
        <w:rFonts w:ascii="Courier New" w:hAnsi="Courier New" w:hint="default"/>
      </w:rPr>
    </w:lvl>
    <w:lvl w:ilvl="5" w:tplc="253A9DC4">
      <w:start w:val="1"/>
      <w:numFmt w:val="bullet"/>
      <w:lvlText w:val=""/>
      <w:lvlJc w:val="left"/>
      <w:pPr>
        <w:ind w:left="4320" w:hanging="360"/>
      </w:pPr>
      <w:rPr>
        <w:rFonts w:ascii="Wingdings" w:hAnsi="Wingdings" w:hint="default"/>
      </w:rPr>
    </w:lvl>
    <w:lvl w:ilvl="6" w:tplc="E40AFD04">
      <w:start w:val="1"/>
      <w:numFmt w:val="bullet"/>
      <w:lvlText w:val=""/>
      <w:lvlJc w:val="left"/>
      <w:pPr>
        <w:ind w:left="5040" w:hanging="360"/>
      </w:pPr>
      <w:rPr>
        <w:rFonts w:ascii="Symbol" w:hAnsi="Symbol" w:hint="default"/>
      </w:rPr>
    </w:lvl>
    <w:lvl w:ilvl="7" w:tplc="2E56F9A4">
      <w:start w:val="1"/>
      <w:numFmt w:val="bullet"/>
      <w:lvlText w:val="o"/>
      <w:lvlJc w:val="left"/>
      <w:pPr>
        <w:ind w:left="5760" w:hanging="360"/>
      </w:pPr>
      <w:rPr>
        <w:rFonts w:ascii="Courier New" w:hAnsi="Courier New" w:hint="default"/>
      </w:rPr>
    </w:lvl>
    <w:lvl w:ilvl="8" w:tplc="8FB48280">
      <w:start w:val="1"/>
      <w:numFmt w:val="bullet"/>
      <w:lvlText w:val=""/>
      <w:lvlJc w:val="left"/>
      <w:pPr>
        <w:ind w:left="6480" w:hanging="360"/>
      </w:pPr>
      <w:rPr>
        <w:rFonts w:ascii="Wingdings" w:hAnsi="Wingdings" w:hint="default"/>
      </w:rPr>
    </w:lvl>
  </w:abstractNum>
  <w:abstractNum w:abstractNumId="14" w15:restartNumberingAfterBreak="0">
    <w:nsid w:val="15AB2B0D"/>
    <w:multiLevelType w:val="hybridMultilevel"/>
    <w:tmpl w:val="FFFFFFFF"/>
    <w:lvl w:ilvl="0" w:tplc="D06EB372">
      <w:start w:val="1"/>
      <w:numFmt w:val="bullet"/>
      <w:lvlText w:val="·"/>
      <w:lvlJc w:val="left"/>
      <w:pPr>
        <w:ind w:left="720" w:hanging="360"/>
      </w:pPr>
      <w:rPr>
        <w:rFonts w:ascii="Symbol" w:hAnsi="Symbol" w:hint="default"/>
      </w:rPr>
    </w:lvl>
    <w:lvl w:ilvl="1" w:tplc="BDBC67E8">
      <w:start w:val="1"/>
      <w:numFmt w:val="bullet"/>
      <w:lvlText w:val="o"/>
      <w:lvlJc w:val="left"/>
      <w:pPr>
        <w:ind w:left="1440" w:hanging="360"/>
      </w:pPr>
      <w:rPr>
        <w:rFonts w:ascii="Courier New" w:hAnsi="Courier New" w:hint="default"/>
      </w:rPr>
    </w:lvl>
    <w:lvl w:ilvl="2" w:tplc="89982EB2">
      <w:start w:val="1"/>
      <w:numFmt w:val="bullet"/>
      <w:lvlText w:val=""/>
      <w:lvlJc w:val="left"/>
      <w:pPr>
        <w:ind w:left="2160" w:hanging="360"/>
      </w:pPr>
      <w:rPr>
        <w:rFonts w:ascii="Wingdings" w:hAnsi="Wingdings" w:hint="default"/>
      </w:rPr>
    </w:lvl>
    <w:lvl w:ilvl="3" w:tplc="BA40E3E0">
      <w:start w:val="1"/>
      <w:numFmt w:val="bullet"/>
      <w:lvlText w:val=""/>
      <w:lvlJc w:val="left"/>
      <w:pPr>
        <w:ind w:left="2880" w:hanging="360"/>
      </w:pPr>
      <w:rPr>
        <w:rFonts w:ascii="Symbol" w:hAnsi="Symbol" w:hint="default"/>
      </w:rPr>
    </w:lvl>
    <w:lvl w:ilvl="4" w:tplc="8C647BDE">
      <w:start w:val="1"/>
      <w:numFmt w:val="bullet"/>
      <w:lvlText w:val="o"/>
      <w:lvlJc w:val="left"/>
      <w:pPr>
        <w:ind w:left="3600" w:hanging="360"/>
      </w:pPr>
      <w:rPr>
        <w:rFonts w:ascii="Courier New" w:hAnsi="Courier New" w:hint="default"/>
      </w:rPr>
    </w:lvl>
    <w:lvl w:ilvl="5" w:tplc="53F0AE26">
      <w:start w:val="1"/>
      <w:numFmt w:val="bullet"/>
      <w:lvlText w:val=""/>
      <w:lvlJc w:val="left"/>
      <w:pPr>
        <w:ind w:left="4320" w:hanging="360"/>
      </w:pPr>
      <w:rPr>
        <w:rFonts w:ascii="Wingdings" w:hAnsi="Wingdings" w:hint="default"/>
      </w:rPr>
    </w:lvl>
    <w:lvl w:ilvl="6" w:tplc="71A68980">
      <w:start w:val="1"/>
      <w:numFmt w:val="bullet"/>
      <w:lvlText w:val=""/>
      <w:lvlJc w:val="left"/>
      <w:pPr>
        <w:ind w:left="5040" w:hanging="360"/>
      </w:pPr>
      <w:rPr>
        <w:rFonts w:ascii="Symbol" w:hAnsi="Symbol" w:hint="default"/>
      </w:rPr>
    </w:lvl>
    <w:lvl w:ilvl="7" w:tplc="761CACAE">
      <w:start w:val="1"/>
      <w:numFmt w:val="bullet"/>
      <w:lvlText w:val="o"/>
      <w:lvlJc w:val="left"/>
      <w:pPr>
        <w:ind w:left="5760" w:hanging="360"/>
      </w:pPr>
      <w:rPr>
        <w:rFonts w:ascii="Courier New" w:hAnsi="Courier New" w:hint="default"/>
      </w:rPr>
    </w:lvl>
    <w:lvl w:ilvl="8" w:tplc="12F25240">
      <w:start w:val="1"/>
      <w:numFmt w:val="bullet"/>
      <w:lvlText w:val=""/>
      <w:lvlJc w:val="left"/>
      <w:pPr>
        <w:ind w:left="6480" w:hanging="360"/>
      </w:pPr>
      <w:rPr>
        <w:rFonts w:ascii="Wingdings" w:hAnsi="Wingdings" w:hint="default"/>
      </w:rPr>
    </w:lvl>
  </w:abstractNum>
  <w:abstractNum w:abstractNumId="15" w15:restartNumberingAfterBreak="0">
    <w:nsid w:val="17100803"/>
    <w:multiLevelType w:val="hybridMultilevel"/>
    <w:tmpl w:val="B4720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BCD4157"/>
    <w:multiLevelType w:val="hybridMultilevel"/>
    <w:tmpl w:val="285CA888"/>
    <w:lvl w:ilvl="0" w:tplc="333CCEB2">
      <w:start w:val="1"/>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DC98E5"/>
    <w:multiLevelType w:val="hybridMultilevel"/>
    <w:tmpl w:val="FFFFFFFF"/>
    <w:lvl w:ilvl="0" w:tplc="68FCFEB0">
      <w:start w:val="1"/>
      <w:numFmt w:val="bullet"/>
      <w:lvlText w:val=""/>
      <w:lvlJc w:val="left"/>
      <w:pPr>
        <w:ind w:left="720" w:hanging="360"/>
      </w:pPr>
      <w:rPr>
        <w:rFonts w:ascii="Symbol" w:hAnsi="Symbol" w:hint="default"/>
      </w:rPr>
    </w:lvl>
    <w:lvl w:ilvl="1" w:tplc="6E46FF96">
      <w:start w:val="1"/>
      <w:numFmt w:val="bullet"/>
      <w:lvlText w:val="o"/>
      <w:lvlJc w:val="left"/>
      <w:pPr>
        <w:ind w:left="1440" w:hanging="360"/>
      </w:pPr>
      <w:rPr>
        <w:rFonts w:ascii="Courier New" w:hAnsi="Courier New" w:hint="default"/>
      </w:rPr>
    </w:lvl>
    <w:lvl w:ilvl="2" w:tplc="A9AE14F2">
      <w:start w:val="1"/>
      <w:numFmt w:val="bullet"/>
      <w:lvlText w:val=""/>
      <w:lvlJc w:val="left"/>
      <w:pPr>
        <w:ind w:left="2160" w:hanging="360"/>
      </w:pPr>
      <w:rPr>
        <w:rFonts w:ascii="Wingdings" w:hAnsi="Wingdings" w:hint="default"/>
      </w:rPr>
    </w:lvl>
    <w:lvl w:ilvl="3" w:tplc="F2BC9B22">
      <w:start w:val="1"/>
      <w:numFmt w:val="bullet"/>
      <w:lvlText w:val="·"/>
      <w:lvlJc w:val="left"/>
      <w:pPr>
        <w:ind w:left="2880" w:hanging="360"/>
      </w:pPr>
      <w:rPr>
        <w:rFonts w:ascii="Symbol" w:hAnsi="Symbol" w:hint="default"/>
      </w:rPr>
    </w:lvl>
    <w:lvl w:ilvl="4" w:tplc="0CB6EDA8">
      <w:start w:val="1"/>
      <w:numFmt w:val="bullet"/>
      <w:lvlText w:val="o"/>
      <w:lvlJc w:val="left"/>
      <w:pPr>
        <w:ind w:left="3600" w:hanging="360"/>
      </w:pPr>
      <w:rPr>
        <w:rFonts w:ascii="Courier New" w:hAnsi="Courier New" w:hint="default"/>
      </w:rPr>
    </w:lvl>
    <w:lvl w:ilvl="5" w:tplc="EDC2EBB4">
      <w:start w:val="1"/>
      <w:numFmt w:val="bullet"/>
      <w:lvlText w:val=""/>
      <w:lvlJc w:val="left"/>
      <w:pPr>
        <w:ind w:left="4320" w:hanging="360"/>
      </w:pPr>
      <w:rPr>
        <w:rFonts w:ascii="Wingdings" w:hAnsi="Wingdings" w:hint="default"/>
      </w:rPr>
    </w:lvl>
    <w:lvl w:ilvl="6" w:tplc="0B8A192A">
      <w:start w:val="1"/>
      <w:numFmt w:val="bullet"/>
      <w:lvlText w:val=""/>
      <w:lvlJc w:val="left"/>
      <w:pPr>
        <w:ind w:left="5040" w:hanging="360"/>
      </w:pPr>
      <w:rPr>
        <w:rFonts w:ascii="Symbol" w:hAnsi="Symbol" w:hint="default"/>
      </w:rPr>
    </w:lvl>
    <w:lvl w:ilvl="7" w:tplc="9F7AA9E8">
      <w:start w:val="1"/>
      <w:numFmt w:val="bullet"/>
      <w:lvlText w:val="o"/>
      <w:lvlJc w:val="left"/>
      <w:pPr>
        <w:ind w:left="5760" w:hanging="360"/>
      </w:pPr>
      <w:rPr>
        <w:rFonts w:ascii="Courier New" w:hAnsi="Courier New" w:hint="default"/>
      </w:rPr>
    </w:lvl>
    <w:lvl w:ilvl="8" w:tplc="B7AA9772">
      <w:start w:val="1"/>
      <w:numFmt w:val="bullet"/>
      <w:lvlText w:val=""/>
      <w:lvlJc w:val="left"/>
      <w:pPr>
        <w:ind w:left="6480" w:hanging="360"/>
      </w:pPr>
      <w:rPr>
        <w:rFonts w:ascii="Wingdings" w:hAnsi="Wingdings" w:hint="default"/>
      </w:rPr>
    </w:lvl>
  </w:abstractNum>
  <w:abstractNum w:abstractNumId="18" w15:restartNumberingAfterBreak="0">
    <w:nsid w:val="2AD0FE4A"/>
    <w:multiLevelType w:val="hybridMultilevel"/>
    <w:tmpl w:val="5C9068F2"/>
    <w:lvl w:ilvl="0" w:tplc="6FD49D6A">
      <w:start w:val="1"/>
      <w:numFmt w:val="decimal"/>
      <w:lvlText w:val="%1."/>
      <w:lvlJc w:val="left"/>
      <w:pPr>
        <w:ind w:left="720" w:hanging="360"/>
      </w:pPr>
    </w:lvl>
    <w:lvl w:ilvl="1" w:tplc="6F94E74C">
      <w:start w:val="1"/>
      <w:numFmt w:val="lowerLetter"/>
      <w:lvlText w:val="%2."/>
      <w:lvlJc w:val="left"/>
      <w:pPr>
        <w:ind w:left="1440" w:hanging="360"/>
      </w:pPr>
    </w:lvl>
    <w:lvl w:ilvl="2" w:tplc="11E010A8">
      <w:start w:val="1"/>
      <w:numFmt w:val="lowerRoman"/>
      <w:lvlText w:val="%3."/>
      <w:lvlJc w:val="right"/>
      <w:pPr>
        <w:ind w:left="2160" w:hanging="180"/>
      </w:pPr>
    </w:lvl>
    <w:lvl w:ilvl="3" w:tplc="572CC04E">
      <w:start w:val="1"/>
      <w:numFmt w:val="decimal"/>
      <w:lvlText w:val="%4."/>
      <w:lvlJc w:val="left"/>
      <w:pPr>
        <w:ind w:left="2880" w:hanging="360"/>
      </w:pPr>
    </w:lvl>
    <w:lvl w:ilvl="4" w:tplc="070EE7D0">
      <w:start w:val="1"/>
      <w:numFmt w:val="lowerLetter"/>
      <w:lvlText w:val="%5."/>
      <w:lvlJc w:val="left"/>
      <w:pPr>
        <w:ind w:left="3600" w:hanging="360"/>
      </w:pPr>
    </w:lvl>
    <w:lvl w:ilvl="5" w:tplc="B02E4374">
      <w:start w:val="1"/>
      <w:numFmt w:val="lowerRoman"/>
      <w:lvlText w:val="%6."/>
      <w:lvlJc w:val="right"/>
      <w:pPr>
        <w:ind w:left="4320" w:hanging="180"/>
      </w:pPr>
    </w:lvl>
    <w:lvl w:ilvl="6" w:tplc="27B25108">
      <w:start w:val="1"/>
      <w:numFmt w:val="decimal"/>
      <w:lvlText w:val="%7."/>
      <w:lvlJc w:val="left"/>
      <w:pPr>
        <w:ind w:left="5040" w:hanging="360"/>
      </w:pPr>
    </w:lvl>
    <w:lvl w:ilvl="7" w:tplc="0A5E0A46">
      <w:start w:val="1"/>
      <w:numFmt w:val="lowerLetter"/>
      <w:lvlText w:val="%8."/>
      <w:lvlJc w:val="left"/>
      <w:pPr>
        <w:ind w:left="5760" w:hanging="360"/>
      </w:pPr>
    </w:lvl>
    <w:lvl w:ilvl="8" w:tplc="8E0E1A96">
      <w:start w:val="1"/>
      <w:numFmt w:val="lowerRoman"/>
      <w:lvlText w:val="%9."/>
      <w:lvlJc w:val="right"/>
      <w:pPr>
        <w:ind w:left="6480" w:hanging="180"/>
      </w:pPr>
    </w:lvl>
  </w:abstractNum>
  <w:abstractNum w:abstractNumId="19" w15:restartNumberingAfterBreak="0">
    <w:nsid w:val="2E6557E1"/>
    <w:multiLevelType w:val="hybridMultilevel"/>
    <w:tmpl w:val="FFFFFFFF"/>
    <w:lvl w:ilvl="0" w:tplc="21BCACEC">
      <w:start w:val="1"/>
      <w:numFmt w:val="bullet"/>
      <w:lvlText w:val=""/>
      <w:lvlJc w:val="left"/>
      <w:pPr>
        <w:ind w:left="720" w:hanging="360"/>
      </w:pPr>
      <w:rPr>
        <w:rFonts w:ascii="Symbol" w:hAnsi="Symbol" w:hint="default"/>
      </w:rPr>
    </w:lvl>
    <w:lvl w:ilvl="1" w:tplc="755E08E2">
      <w:start w:val="1"/>
      <w:numFmt w:val="bullet"/>
      <w:lvlText w:val="o"/>
      <w:lvlJc w:val="left"/>
      <w:pPr>
        <w:ind w:left="1440" w:hanging="360"/>
      </w:pPr>
      <w:rPr>
        <w:rFonts w:ascii="Courier New" w:hAnsi="Courier New" w:hint="default"/>
      </w:rPr>
    </w:lvl>
    <w:lvl w:ilvl="2" w:tplc="17EAD920">
      <w:start w:val="1"/>
      <w:numFmt w:val="bullet"/>
      <w:lvlText w:val=""/>
      <w:lvlJc w:val="left"/>
      <w:pPr>
        <w:ind w:left="2160" w:hanging="360"/>
      </w:pPr>
      <w:rPr>
        <w:rFonts w:ascii="Wingdings" w:hAnsi="Wingdings" w:hint="default"/>
      </w:rPr>
    </w:lvl>
    <w:lvl w:ilvl="3" w:tplc="2E8C415A">
      <w:start w:val="1"/>
      <w:numFmt w:val="bullet"/>
      <w:lvlText w:val="·"/>
      <w:lvlJc w:val="left"/>
      <w:pPr>
        <w:ind w:left="2880" w:hanging="360"/>
      </w:pPr>
      <w:rPr>
        <w:rFonts w:ascii="Symbol" w:hAnsi="Symbol" w:hint="default"/>
      </w:rPr>
    </w:lvl>
    <w:lvl w:ilvl="4" w:tplc="662C1CCE">
      <w:start w:val="1"/>
      <w:numFmt w:val="bullet"/>
      <w:lvlText w:val="o"/>
      <w:lvlJc w:val="left"/>
      <w:pPr>
        <w:ind w:left="3600" w:hanging="360"/>
      </w:pPr>
      <w:rPr>
        <w:rFonts w:ascii="Courier New" w:hAnsi="Courier New" w:hint="default"/>
      </w:rPr>
    </w:lvl>
    <w:lvl w:ilvl="5" w:tplc="900EE720">
      <w:start w:val="1"/>
      <w:numFmt w:val="bullet"/>
      <w:lvlText w:val=""/>
      <w:lvlJc w:val="left"/>
      <w:pPr>
        <w:ind w:left="4320" w:hanging="360"/>
      </w:pPr>
      <w:rPr>
        <w:rFonts w:ascii="Wingdings" w:hAnsi="Wingdings" w:hint="default"/>
      </w:rPr>
    </w:lvl>
    <w:lvl w:ilvl="6" w:tplc="704A31CC">
      <w:start w:val="1"/>
      <w:numFmt w:val="bullet"/>
      <w:lvlText w:val=""/>
      <w:lvlJc w:val="left"/>
      <w:pPr>
        <w:ind w:left="5040" w:hanging="360"/>
      </w:pPr>
      <w:rPr>
        <w:rFonts w:ascii="Symbol" w:hAnsi="Symbol" w:hint="default"/>
      </w:rPr>
    </w:lvl>
    <w:lvl w:ilvl="7" w:tplc="AB66E212">
      <w:start w:val="1"/>
      <w:numFmt w:val="bullet"/>
      <w:lvlText w:val="o"/>
      <w:lvlJc w:val="left"/>
      <w:pPr>
        <w:ind w:left="5760" w:hanging="360"/>
      </w:pPr>
      <w:rPr>
        <w:rFonts w:ascii="Courier New" w:hAnsi="Courier New" w:hint="default"/>
      </w:rPr>
    </w:lvl>
    <w:lvl w:ilvl="8" w:tplc="6CC2EFD8">
      <w:start w:val="1"/>
      <w:numFmt w:val="bullet"/>
      <w:lvlText w:val=""/>
      <w:lvlJc w:val="left"/>
      <w:pPr>
        <w:ind w:left="6480" w:hanging="360"/>
      </w:pPr>
      <w:rPr>
        <w:rFonts w:ascii="Wingdings" w:hAnsi="Wingdings" w:hint="default"/>
      </w:rPr>
    </w:lvl>
  </w:abstractNum>
  <w:abstractNum w:abstractNumId="20" w15:restartNumberingAfterBreak="0">
    <w:nsid w:val="3115CA54"/>
    <w:multiLevelType w:val="hybridMultilevel"/>
    <w:tmpl w:val="FFFFFFFF"/>
    <w:lvl w:ilvl="0" w:tplc="44B07C6E">
      <w:start w:val="1"/>
      <w:numFmt w:val="decimal"/>
      <w:lvlText w:val="%1."/>
      <w:lvlJc w:val="left"/>
      <w:pPr>
        <w:ind w:left="720" w:hanging="360"/>
      </w:pPr>
    </w:lvl>
    <w:lvl w:ilvl="1" w:tplc="F086D586">
      <w:start w:val="1"/>
      <w:numFmt w:val="lowerLetter"/>
      <w:lvlText w:val="%2."/>
      <w:lvlJc w:val="left"/>
      <w:pPr>
        <w:ind w:left="1440" w:hanging="360"/>
      </w:pPr>
    </w:lvl>
    <w:lvl w:ilvl="2" w:tplc="EE586692">
      <w:start w:val="1"/>
      <w:numFmt w:val="lowerRoman"/>
      <w:lvlText w:val="%3."/>
      <w:lvlJc w:val="right"/>
      <w:pPr>
        <w:ind w:left="2160" w:hanging="180"/>
      </w:pPr>
    </w:lvl>
    <w:lvl w:ilvl="3" w:tplc="732A9802">
      <w:start w:val="3"/>
      <w:numFmt w:val="decimal"/>
      <w:lvlText w:val="%4."/>
      <w:lvlJc w:val="left"/>
      <w:pPr>
        <w:ind w:left="2880" w:hanging="360"/>
      </w:pPr>
    </w:lvl>
    <w:lvl w:ilvl="4" w:tplc="F8A46DB0">
      <w:start w:val="1"/>
      <w:numFmt w:val="lowerLetter"/>
      <w:lvlText w:val="%5."/>
      <w:lvlJc w:val="left"/>
      <w:pPr>
        <w:ind w:left="3600" w:hanging="360"/>
      </w:pPr>
    </w:lvl>
    <w:lvl w:ilvl="5" w:tplc="6002A20E">
      <w:start w:val="1"/>
      <w:numFmt w:val="lowerRoman"/>
      <w:lvlText w:val="%6."/>
      <w:lvlJc w:val="right"/>
      <w:pPr>
        <w:ind w:left="4320" w:hanging="180"/>
      </w:pPr>
    </w:lvl>
    <w:lvl w:ilvl="6" w:tplc="5B32F3CE">
      <w:start w:val="1"/>
      <w:numFmt w:val="decimal"/>
      <w:lvlText w:val="%7."/>
      <w:lvlJc w:val="left"/>
      <w:pPr>
        <w:ind w:left="5040" w:hanging="360"/>
      </w:pPr>
    </w:lvl>
    <w:lvl w:ilvl="7" w:tplc="B6102198">
      <w:start w:val="1"/>
      <w:numFmt w:val="lowerLetter"/>
      <w:lvlText w:val="%8."/>
      <w:lvlJc w:val="left"/>
      <w:pPr>
        <w:ind w:left="5760" w:hanging="360"/>
      </w:pPr>
    </w:lvl>
    <w:lvl w:ilvl="8" w:tplc="2FEE2B08">
      <w:start w:val="1"/>
      <w:numFmt w:val="lowerRoman"/>
      <w:lvlText w:val="%9."/>
      <w:lvlJc w:val="right"/>
      <w:pPr>
        <w:ind w:left="6480" w:hanging="180"/>
      </w:pPr>
    </w:lvl>
  </w:abstractNum>
  <w:abstractNum w:abstractNumId="21" w15:restartNumberingAfterBreak="0">
    <w:nsid w:val="3383F525"/>
    <w:multiLevelType w:val="hybridMultilevel"/>
    <w:tmpl w:val="D4A0BBD0"/>
    <w:lvl w:ilvl="0" w:tplc="B164E240">
      <w:start w:val="1"/>
      <w:numFmt w:val="bullet"/>
      <w:lvlText w:val="·"/>
      <w:lvlJc w:val="left"/>
      <w:pPr>
        <w:ind w:left="720" w:hanging="360"/>
      </w:pPr>
      <w:rPr>
        <w:rFonts w:ascii="Symbol" w:hAnsi="Symbol" w:hint="default"/>
      </w:rPr>
    </w:lvl>
    <w:lvl w:ilvl="1" w:tplc="31841DE2">
      <w:start w:val="1"/>
      <w:numFmt w:val="bullet"/>
      <w:lvlText w:val="o"/>
      <w:lvlJc w:val="left"/>
      <w:pPr>
        <w:ind w:left="1440" w:hanging="360"/>
      </w:pPr>
      <w:rPr>
        <w:rFonts w:ascii="Courier New" w:hAnsi="Courier New" w:hint="default"/>
      </w:rPr>
    </w:lvl>
    <w:lvl w:ilvl="2" w:tplc="D6D08480">
      <w:start w:val="1"/>
      <w:numFmt w:val="bullet"/>
      <w:lvlText w:val=""/>
      <w:lvlJc w:val="left"/>
      <w:pPr>
        <w:ind w:left="2160" w:hanging="360"/>
      </w:pPr>
      <w:rPr>
        <w:rFonts w:ascii="Wingdings" w:hAnsi="Wingdings" w:hint="default"/>
      </w:rPr>
    </w:lvl>
    <w:lvl w:ilvl="3" w:tplc="CA221AE8">
      <w:start w:val="1"/>
      <w:numFmt w:val="bullet"/>
      <w:lvlText w:val=""/>
      <w:lvlJc w:val="left"/>
      <w:pPr>
        <w:ind w:left="2880" w:hanging="360"/>
      </w:pPr>
      <w:rPr>
        <w:rFonts w:ascii="Symbol" w:hAnsi="Symbol" w:hint="default"/>
      </w:rPr>
    </w:lvl>
    <w:lvl w:ilvl="4" w:tplc="83B88A30">
      <w:start w:val="1"/>
      <w:numFmt w:val="bullet"/>
      <w:lvlText w:val="o"/>
      <w:lvlJc w:val="left"/>
      <w:pPr>
        <w:ind w:left="3600" w:hanging="360"/>
      </w:pPr>
      <w:rPr>
        <w:rFonts w:ascii="Courier New" w:hAnsi="Courier New" w:hint="default"/>
      </w:rPr>
    </w:lvl>
    <w:lvl w:ilvl="5" w:tplc="DF08FA88">
      <w:start w:val="1"/>
      <w:numFmt w:val="bullet"/>
      <w:lvlText w:val=""/>
      <w:lvlJc w:val="left"/>
      <w:pPr>
        <w:ind w:left="4320" w:hanging="360"/>
      </w:pPr>
      <w:rPr>
        <w:rFonts w:ascii="Wingdings" w:hAnsi="Wingdings" w:hint="default"/>
      </w:rPr>
    </w:lvl>
    <w:lvl w:ilvl="6" w:tplc="E37A3B5A">
      <w:start w:val="1"/>
      <w:numFmt w:val="bullet"/>
      <w:lvlText w:val=""/>
      <w:lvlJc w:val="left"/>
      <w:pPr>
        <w:ind w:left="5040" w:hanging="360"/>
      </w:pPr>
      <w:rPr>
        <w:rFonts w:ascii="Symbol" w:hAnsi="Symbol" w:hint="default"/>
      </w:rPr>
    </w:lvl>
    <w:lvl w:ilvl="7" w:tplc="38E63C12">
      <w:start w:val="1"/>
      <w:numFmt w:val="bullet"/>
      <w:lvlText w:val="o"/>
      <w:lvlJc w:val="left"/>
      <w:pPr>
        <w:ind w:left="5760" w:hanging="360"/>
      </w:pPr>
      <w:rPr>
        <w:rFonts w:ascii="Courier New" w:hAnsi="Courier New" w:hint="default"/>
      </w:rPr>
    </w:lvl>
    <w:lvl w:ilvl="8" w:tplc="0A9C4BB0">
      <w:start w:val="1"/>
      <w:numFmt w:val="bullet"/>
      <w:lvlText w:val=""/>
      <w:lvlJc w:val="left"/>
      <w:pPr>
        <w:ind w:left="6480" w:hanging="360"/>
      </w:pPr>
      <w:rPr>
        <w:rFonts w:ascii="Wingdings" w:hAnsi="Wingdings" w:hint="default"/>
      </w:rPr>
    </w:lvl>
  </w:abstractNum>
  <w:abstractNum w:abstractNumId="22" w15:restartNumberingAfterBreak="0">
    <w:nsid w:val="34EFDA31"/>
    <w:multiLevelType w:val="hybridMultilevel"/>
    <w:tmpl w:val="FFFFFFFF"/>
    <w:lvl w:ilvl="0" w:tplc="130C176C">
      <w:start w:val="1"/>
      <w:numFmt w:val="decimal"/>
      <w:lvlText w:val="%1."/>
      <w:lvlJc w:val="left"/>
      <w:pPr>
        <w:ind w:left="720" w:hanging="360"/>
      </w:pPr>
    </w:lvl>
    <w:lvl w:ilvl="1" w:tplc="D39CBC42">
      <w:start w:val="1"/>
      <w:numFmt w:val="lowerLetter"/>
      <w:lvlText w:val="%2."/>
      <w:lvlJc w:val="left"/>
      <w:pPr>
        <w:ind w:left="1440" w:hanging="360"/>
      </w:pPr>
    </w:lvl>
    <w:lvl w:ilvl="2" w:tplc="A8347CEA">
      <w:start w:val="1"/>
      <w:numFmt w:val="lowerRoman"/>
      <w:lvlText w:val="%3."/>
      <w:lvlJc w:val="right"/>
      <w:pPr>
        <w:ind w:left="2160" w:hanging="180"/>
      </w:pPr>
    </w:lvl>
    <w:lvl w:ilvl="3" w:tplc="A418D3C8">
      <w:start w:val="6"/>
      <w:numFmt w:val="decimal"/>
      <w:lvlText w:val="%4."/>
      <w:lvlJc w:val="left"/>
      <w:pPr>
        <w:ind w:left="2880" w:hanging="360"/>
      </w:pPr>
    </w:lvl>
    <w:lvl w:ilvl="4" w:tplc="24B8FD2E">
      <w:start w:val="1"/>
      <w:numFmt w:val="lowerLetter"/>
      <w:lvlText w:val="%5."/>
      <w:lvlJc w:val="left"/>
      <w:pPr>
        <w:ind w:left="3600" w:hanging="360"/>
      </w:pPr>
    </w:lvl>
    <w:lvl w:ilvl="5" w:tplc="80B4F070">
      <w:start w:val="1"/>
      <w:numFmt w:val="lowerRoman"/>
      <w:lvlText w:val="%6."/>
      <w:lvlJc w:val="right"/>
      <w:pPr>
        <w:ind w:left="4320" w:hanging="180"/>
      </w:pPr>
    </w:lvl>
    <w:lvl w:ilvl="6" w:tplc="A31CDC6A">
      <w:start w:val="1"/>
      <w:numFmt w:val="decimal"/>
      <w:lvlText w:val="%7."/>
      <w:lvlJc w:val="left"/>
      <w:pPr>
        <w:ind w:left="5040" w:hanging="360"/>
      </w:pPr>
    </w:lvl>
    <w:lvl w:ilvl="7" w:tplc="791EEB66">
      <w:start w:val="1"/>
      <w:numFmt w:val="lowerLetter"/>
      <w:lvlText w:val="%8."/>
      <w:lvlJc w:val="left"/>
      <w:pPr>
        <w:ind w:left="5760" w:hanging="360"/>
      </w:pPr>
    </w:lvl>
    <w:lvl w:ilvl="8" w:tplc="5128D8CA">
      <w:start w:val="1"/>
      <w:numFmt w:val="lowerRoman"/>
      <w:lvlText w:val="%9."/>
      <w:lvlJc w:val="right"/>
      <w:pPr>
        <w:ind w:left="6480" w:hanging="180"/>
      </w:pPr>
    </w:lvl>
  </w:abstractNum>
  <w:abstractNum w:abstractNumId="23" w15:restartNumberingAfterBreak="0">
    <w:nsid w:val="3505C114"/>
    <w:multiLevelType w:val="hybridMultilevel"/>
    <w:tmpl w:val="51A47808"/>
    <w:lvl w:ilvl="0" w:tplc="578CF93C">
      <w:start w:val="1"/>
      <w:numFmt w:val="bullet"/>
      <w:lvlText w:val=""/>
      <w:lvlJc w:val="left"/>
      <w:pPr>
        <w:ind w:left="720" w:hanging="360"/>
      </w:pPr>
      <w:rPr>
        <w:rFonts w:ascii="Symbol" w:hAnsi="Symbol" w:hint="default"/>
      </w:rPr>
    </w:lvl>
    <w:lvl w:ilvl="1" w:tplc="2EB438BA">
      <w:start w:val="1"/>
      <w:numFmt w:val="bullet"/>
      <w:lvlText w:val="o"/>
      <w:lvlJc w:val="left"/>
      <w:pPr>
        <w:ind w:left="1440" w:hanging="360"/>
      </w:pPr>
      <w:rPr>
        <w:rFonts w:ascii="Courier New" w:hAnsi="Courier New" w:hint="default"/>
      </w:rPr>
    </w:lvl>
    <w:lvl w:ilvl="2" w:tplc="89F89620">
      <w:start w:val="1"/>
      <w:numFmt w:val="bullet"/>
      <w:lvlText w:val=""/>
      <w:lvlJc w:val="left"/>
      <w:pPr>
        <w:ind w:left="2160" w:hanging="360"/>
      </w:pPr>
      <w:rPr>
        <w:rFonts w:ascii="Wingdings" w:hAnsi="Wingdings" w:hint="default"/>
      </w:rPr>
    </w:lvl>
    <w:lvl w:ilvl="3" w:tplc="EA8A2EF0">
      <w:start w:val="1"/>
      <w:numFmt w:val="bullet"/>
      <w:lvlText w:val=""/>
      <w:lvlJc w:val="left"/>
      <w:pPr>
        <w:ind w:left="2880" w:hanging="360"/>
      </w:pPr>
      <w:rPr>
        <w:rFonts w:ascii="Symbol" w:hAnsi="Symbol" w:hint="default"/>
      </w:rPr>
    </w:lvl>
    <w:lvl w:ilvl="4" w:tplc="203ACAAA">
      <w:start w:val="1"/>
      <w:numFmt w:val="bullet"/>
      <w:lvlText w:val="o"/>
      <w:lvlJc w:val="left"/>
      <w:pPr>
        <w:ind w:left="3600" w:hanging="360"/>
      </w:pPr>
      <w:rPr>
        <w:rFonts w:ascii="Courier New" w:hAnsi="Courier New" w:hint="default"/>
      </w:rPr>
    </w:lvl>
    <w:lvl w:ilvl="5" w:tplc="8B26AADC">
      <w:start w:val="1"/>
      <w:numFmt w:val="bullet"/>
      <w:lvlText w:val=""/>
      <w:lvlJc w:val="left"/>
      <w:pPr>
        <w:ind w:left="4320" w:hanging="360"/>
      </w:pPr>
      <w:rPr>
        <w:rFonts w:ascii="Wingdings" w:hAnsi="Wingdings" w:hint="default"/>
      </w:rPr>
    </w:lvl>
    <w:lvl w:ilvl="6" w:tplc="3D44CCA2">
      <w:start w:val="1"/>
      <w:numFmt w:val="bullet"/>
      <w:lvlText w:val=""/>
      <w:lvlJc w:val="left"/>
      <w:pPr>
        <w:ind w:left="5040" w:hanging="360"/>
      </w:pPr>
      <w:rPr>
        <w:rFonts w:ascii="Symbol" w:hAnsi="Symbol" w:hint="default"/>
      </w:rPr>
    </w:lvl>
    <w:lvl w:ilvl="7" w:tplc="EBB4039E">
      <w:start w:val="1"/>
      <w:numFmt w:val="bullet"/>
      <w:lvlText w:val="o"/>
      <w:lvlJc w:val="left"/>
      <w:pPr>
        <w:ind w:left="5760" w:hanging="360"/>
      </w:pPr>
      <w:rPr>
        <w:rFonts w:ascii="Courier New" w:hAnsi="Courier New" w:hint="default"/>
      </w:rPr>
    </w:lvl>
    <w:lvl w:ilvl="8" w:tplc="32F071E8">
      <w:start w:val="1"/>
      <w:numFmt w:val="bullet"/>
      <w:lvlText w:val=""/>
      <w:lvlJc w:val="left"/>
      <w:pPr>
        <w:ind w:left="6480" w:hanging="360"/>
      </w:pPr>
      <w:rPr>
        <w:rFonts w:ascii="Wingdings" w:hAnsi="Wingdings" w:hint="default"/>
      </w:rPr>
    </w:lvl>
  </w:abstractNum>
  <w:abstractNum w:abstractNumId="24" w15:restartNumberingAfterBreak="0">
    <w:nsid w:val="3A13BCCB"/>
    <w:multiLevelType w:val="hybridMultilevel"/>
    <w:tmpl w:val="4094FA82"/>
    <w:lvl w:ilvl="0" w:tplc="F0242B3A">
      <w:start w:val="1"/>
      <w:numFmt w:val="bullet"/>
      <w:lvlText w:val="·"/>
      <w:lvlJc w:val="left"/>
      <w:pPr>
        <w:ind w:left="720" w:hanging="360"/>
      </w:pPr>
      <w:rPr>
        <w:rFonts w:ascii="Symbol" w:hAnsi="Symbol" w:hint="default"/>
      </w:rPr>
    </w:lvl>
    <w:lvl w:ilvl="1" w:tplc="9C6662E8">
      <w:start w:val="1"/>
      <w:numFmt w:val="bullet"/>
      <w:lvlText w:val="o"/>
      <w:lvlJc w:val="left"/>
      <w:pPr>
        <w:ind w:left="1440" w:hanging="360"/>
      </w:pPr>
      <w:rPr>
        <w:rFonts w:ascii="Courier New" w:hAnsi="Courier New" w:hint="default"/>
      </w:rPr>
    </w:lvl>
    <w:lvl w:ilvl="2" w:tplc="B338085E">
      <w:start w:val="1"/>
      <w:numFmt w:val="bullet"/>
      <w:lvlText w:val=""/>
      <w:lvlJc w:val="left"/>
      <w:pPr>
        <w:ind w:left="2160" w:hanging="360"/>
      </w:pPr>
      <w:rPr>
        <w:rFonts w:ascii="Wingdings" w:hAnsi="Wingdings" w:hint="default"/>
      </w:rPr>
    </w:lvl>
    <w:lvl w:ilvl="3" w:tplc="37A0836A">
      <w:start w:val="1"/>
      <w:numFmt w:val="bullet"/>
      <w:lvlText w:val=""/>
      <w:lvlJc w:val="left"/>
      <w:pPr>
        <w:ind w:left="2880" w:hanging="360"/>
      </w:pPr>
      <w:rPr>
        <w:rFonts w:ascii="Symbol" w:hAnsi="Symbol" w:hint="default"/>
      </w:rPr>
    </w:lvl>
    <w:lvl w:ilvl="4" w:tplc="FC3E7E12">
      <w:start w:val="1"/>
      <w:numFmt w:val="bullet"/>
      <w:lvlText w:val="o"/>
      <w:lvlJc w:val="left"/>
      <w:pPr>
        <w:ind w:left="3600" w:hanging="360"/>
      </w:pPr>
      <w:rPr>
        <w:rFonts w:ascii="Courier New" w:hAnsi="Courier New" w:hint="default"/>
      </w:rPr>
    </w:lvl>
    <w:lvl w:ilvl="5" w:tplc="D6BEB2C2">
      <w:start w:val="1"/>
      <w:numFmt w:val="bullet"/>
      <w:lvlText w:val=""/>
      <w:lvlJc w:val="left"/>
      <w:pPr>
        <w:ind w:left="4320" w:hanging="360"/>
      </w:pPr>
      <w:rPr>
        <w:rFonts w:ascii="Wingdings" w:hAnsi="Wingdings" w:hint="default"/>
      </w:rPr>
    </w:lvl>
    <w:lvl w:ilvl="6" w:tplc="403E1C4E">
      <w:start w:val="1"/>
      <w:numFmt w:val="bullet"/>
      <w:lvlText w:val=""/>
      <w:lvlJc w:val="left"/>
      <w:pPr>
        <w:ind w:left="5040" w:hanging="360"/>
      </w:pPr>
      <w:rPr>
        <w:rFonts w:ascii="Symbol" w:hAnsi="Symbol" w:hint="default"/>
      </w:rPr>
    </w:lvl>
    <w:lvl w:ilvl="7" w:tplc="338033A4">
      <w:start w:val="1"/>
      <w:numFmt w:val="bullet"/>
      <w:lvlText w:val="o"/>
      <w:lvlJc w:val="left"/>
      <w:pPr>
        <w:ind w:left="5760" w:hanging="360"/>
      </w:pPr>
      <w:rPr>
        <w:rFonts w:ascii="Courier New" w:hAnsi="Courier New" w:hint="default"/>
      </w:rPr>
    </w:lvl>
    <w:lvl w:ilvl="8" w:tplc="6A000600">
      <w:start w:val="1"/>
      <w:numFmt w:val="bullet"/>
      <w:lvlText w:val=""/>
      <w:lvlJc w:val="left"/>
      <w:pPr>
        <w:ind w:left="6480" w:hanging="360"/>
      </w:pPr>
      <w:rPr>
        <w:rFonts w:ascii="Wingdings" w:hAnsi="Wingdings" w:hint="default"/>
      </w:rPr>
    </w:lvl>
  </w:abstractNum>
  <w:abstractNum w:abstractNumId="25" w15:restartNumberingAfterBreak="0">
    <w:nsid w:val="3A365D0E"/>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3E1764"/>
    <w:multiLevelType w:val="hybridMultilevel"/>
    <w:tmpl w:val="0BC85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B4D15C0"/>
    <w:multiLevelType w:val="hybridMultilevel"/>
    <w:tmpl w:val="FFFFFFFF"/>
    <w:lvl w:ilvl="0" w:tplc="771853D4">
      <w:start w:val="1"/>
      <w:numFmt w:val="bullet"/>
      <w:lvlText w:val=""/>
      <w:lvlJc w:val="left"/>
      <w:pPr>
        <w:ind w:left="720" w:hanging="360"/>
      </w:pPr>
      <w:rPr>
        <w:rFonts w:ascii="Symbol" w:hAnsi="Symbol" w:hint="default"/>
      </w:rPr>
    </w:lvl>
    <w:lvl w:ilvl="1" w:tplc="5C50C1B0">
      <w:start w:val="1"/>
      <w:numFmt w:val="bullet"/>
      <w:lvlText w:val="o"/>
      <w:lvlJc w:val="left"/>
      <w:pPr>
        <w:ind w:left="1440" w:hanging="360"/>
      </w:pPr>
      <w:rPr>
        <w:rFonts w:ascii="Courier New" w:hAnsi="Courier New" w:hint="default"/>
      </w:rPr>
    </w:lvl>
    <w:lvl w:ilvl="2" w:tplc="0172EF86">
      <w:start w:val="1"/>
      <w:numFmt w:val="bullet"/>
      <w:lvlText w:val=""/>
      <w:lvlJc w:val="left"/>
      <w:pPr>
        <w:ind w:left="2160" w:hanging="360"/>
      </w:pPr>
      <w:rPr>
        <w:rFonts w:ascii="Wingdings" w:hAnsi="Wingdings" w:hint="default"/>
      </w:rPr>
    </w:lvl>
    <w:lvl w:ilvl="3" w:tplc="A7FA9F76">
      <w:start w:val="1"/>
      <w:numFmt w:val="bullet"/>
      <w:lvlText w:val="·"/>
      <w:lvlJc w:val="left"/>
      <w:pPr>
        <w:ind w:left="2880" w:hanging="360"/>
      </w:pPr>
      <w:rPr>
        <w:rFonts w:ascii="Symbol" w:hAnsi="Symbol" w:hint="default"/>
      </w:rPr>
    </w:lvl>
    <w:lvl w:ilvl="4" w:tplc="1E4CA6FA">
      <w:start w:val="1"/>
      <w:numFmt w:val="bullet"/>
      <w:lvlText w:val="o"/>
      <w:lvlJc w:val="left"/>
      <w:pPr>
        <w:ind w:left="3600" w:hanging="360"/>
      </w:pPr>
      <w:rPr>
        <w:rFonts w:ascii="Courier New" w:hAnsi="Courier New" w:hint="default"/>
      </w:rPr>
    </w:lvl>
    <w:lvl w:ilvl="5" w:tplc="423A0058">
      <w:start w:val="1"/>
      <w:numFmt w:val="bullet"/>
      <w:lvlText w:val=""/>
      <w:lvlJc w:val="left"/>
      <w:pPr>
        <w:ind w:left="4320" w:hanging="360"/>
      </w:pPr>
      <w:rPr>
        <w:rFonts w:ascii="Wingdings" w:hAnsi="Wingdings" w:hint="default"/>
      </w:rPr>
    </w:lvl>
    <w:lvl w:ilvl="6" w:tplc="96327052">
      <w:start w:val="1"/>
      <w:numFmt w:val="bullet"/>
      <w:lvlText w:val=""/>
      <w:lvlJc w:val="left"/>
      <w:pPr>
        <w:ind w:left="5040" w:hanging="360"/>
      </w:pPr>
      <w:rPr>
        <w:rFonts w:ascii="Symbol" w:hAnsi="Symbol" w:hint="default"/>
      </w:rPr>
    </w:lvl>
    <w:lvl w:ilvl="7" w:tplc="666A5588">
      <w:start w:val="1"/>
      <w:numFmt w:val="bullet"/>
      <w:lvlText w:val="o"/>
      <w:lvlJc w:val="left"/>
      <w:pPr>
        <w:ind w:left="5760" w:hanging="360"/>
      </w:pPr>
      <w:rPr>
        <w:rFonts w:ascii="Courier New" w:hAnsi="Courier New" w:hint="default"/>
      </w:rPr>
    </w:lvl>
    <w:lvl w:ilvl="8" w:tplc="D5666236">
      <w:start w:val="1"/>
      <w:numFmt w:val="bullet"/>
      <w:lvlText w:val=""/>
      <w:lvlJc w:val="left"/>
      <w:pPr>
        <w:ind w:left="6480" w:hanging="360"/>
      </w:pPr>
      <w:rPr>
        <w:rFonts w:ascii="Wingdings" w:hAnsi="Wingdings" w:hint="default"/>
      </w:rPr>
    </w:lvl>
  </w:abstractNum>
  <w:abstractNum w:abstractNumId="28" w15:restartNumberingAfterBreak="0">
    <w:nsid w:val="40DE1609"/>
    <w:multiLevelType w:val="hybridMultilevel"/>
    <w:tmpl w:val="2E2A8852"/>
    <w:lvl w:ilvl="0" w:tplc="4704EF96">
      <w:start w:val="1"/>
      <w:numFmt w:val="bullet"/>
      <w:lvlText w:val="·"/>
      <w:lvlJc w:val="left"/>
      <w:pPr>
        <w:ind w:left="720" w:hanging="360"/>
      </w:pPr>
      <w:rPr>
        <w:rFonts w:ascii="Symbol" w:hAnsi="Symbol" w:hint="default"/>
      </w:rPr>
    </w:lvl>
    <w:lvl w:ilvl="1" w:tplc="E206B35C">
      <w:start w:val="1"/>
      <w:numFmt w:val="bullet"/>
      <w:lvlText w:val="o"/>
      <w:lvlJc w:val="left"/>
      <w:pPr>
        <w:ind w:left="1440" w:hanging="360"/>
      </w:pPr>
      <w:rPr>
        <w:rFonts w:ascii="Courier New" w:hAnsi="Courier New" w:hint="default"/>
      </w:rPr>
    </w:lvl>
    <w:lvl w:ilvl="2" w:tplc="887A3380">
      <w:start w:val="1"/>
      <w:numFmt w:val="bullet"/>
      <w:lvlText w:val=""/>
      <w:lvlJc w:val="left"/>
      <w:pPr>
        <w:ind w:left="2160" w:hanging="360"/>
      </w:pPr>
      <w:rPr>
        <w:rFonts w:ascii="Wingdings" w:hAnsi="Wingdings" w:hint="default"/>
      </w:rPr>
    </w:lvl>
    <w:lvl w:ilvl="3" w:tplc="1F38FCA8">
      <w:start w:val="1"/>
      <w:numFmt w:val="bullet"/>
      <w:lvlText w:val=""/>
      <w:lvlJc w:val="left"/>
      <w:pPr>
        <w:ind w:left="2880" w:hanging="360"/>
      </w:pPr>
      <w:rPr>
        <w:rFonts w:ascii="Symbol" w:hAnsi="Symbol" w:hint="default"/>
      </w:rPr>
    </w:lvl>
    <w:lvl w:ilvl="4" w:tplc="3C96C130">
      <w:start w:val="1"/>
      <w:numFmt w:val="bullet"/>
      <w:lvlText w:val="o"/>
      <w:lvlJc w:val="left"/>
      <w:pPr>
        <w:ind w:left="3600" w:hanging="360"/>
      </w:pPr>
      <w:rPr>
        <w:rFonts w:ascii="Courier New" w:hAnsi="Courier New" w:hint="default"/>
      </w:rPr>
    </w:lvl>
    <w:lvl w:ilvl="5" w:tplc="D5468C08">
      <w:start w:val="1"/>
      <w:numFmt w:val="bullet"/>
      <w:lvlText w:val=""/>
      <w:lvlJc w:val="left"/>
      <w:pPr>
        <w:ind w:left="4320" w:hanging="360"/>
      </w:pPr>
      <w:rPr>
        <w:rFonts w:ascii="Wingdings" w:hAnsi="Wingdings" w:hint="default"/>
      </w:rPr>
    </w:lvl>
    <w:lvl w:ilvl="6" w:tplc="9A7852F2">
      <w:start w:val="1"/>
      <w:numFmt w:val="bullet"/>
      <w:lvlText w:val=""/>
      <w:lvlJc w:val="left"/>
      <w:pPr>
        <w:ind w:left="5040" w:hanging="360"/>
      </w:pPr>
      <w:rPr>
        <w:rFonts w:ascii="Symbol" w:hAnsi="Symbol" w:hint="default"/>
      </w:rPr>
    </w:lvl>
    <w:lvl w:ilvl="7" w:tplc="A4D63164">
      <w:start w:val="1"/>
      <w:numFmt w:val="bullet"/>
      <w:lvlText w:val="o"/>
      <w:lvlJc w:val="left"/>
      <w:pPr>
        <w:ind w:left="5760" w:hanging="360"/>
      </w:pPr>
      <w:rPr>
        <w:rFonts w:ascii="Courier New" w:hAnsi="Courier New" w:hint="default"/>
      </w:rPr>
    </w:lvl>
    <w:lvl w:ilvl="8" w:tplc="29E459CA">
      <w:start w:val="1"/>
      <w:numFmt w:val="bullet"/>
      <w:lvlText w:val=""/>
      <w:lvlJc w:val="left"/>
      <w:pPr>
        <w:ind w:left="6480" w:hanging="360"/>
      </w:pPr>
      <w:rPr>
        <w:rFonts w:ascii="Wingdings" w:hAnsi="Wingdings" w:hint="default"/>
      </w:rPr>
    </w:lvl>
  </w:abstractNum>
  <w:abstractNum w:abstractNumId="29" w15:restartNumberingAfterBreak="0">
    <w:nsid w:val="41370068"/>
    <w:multiLevelType w:val="hybridMultilevel"/>
    <w:tmpl w:val="FFFFFFFF"/>
    <w:lvl w:ilvl="0" w:tplc="DD861F0E">
      <w:start w:val="1"/>
      <w:numFmt w:val="bullet"/>
      <w:lvlText w:val=""/>
      <w:lvlJc w:val="left"/>
      <w:pPr>
        <w:ind w:left="720" w:hanging="360"/>
      </w:pPr>
      <w:rPr>
        <w:rFonts w:ascii="Symbol" w:hAnsi="Symbol" w:hint="default"/>
      </w:rPr>
    </w:lvl>
    <w:lvl w:ilvl="1" w:tplc="BD143134">
      <w:start w:val="1"/>
      <w:numFmt w:val="bullet"/>
      <w:lvlText w:val="o"/>
      <w:lvlJc w:val="left"/>
      <w:pPr>
        <w:ind w:left="1440" w:hanging="360"/>
      </w:pPr>
      <w:rPr>
        <w:rFonts w:ascii="Courier New" w:hAnsi="Courier New" w:hint="default"/>
      </w:rPr>
    </w:lvl>
    <w:lvl w:ilvl="2" w:tplc="E3DC0644">
      <w:start w:val="1"/>
      <w:numFmt w:val="bullet"/>
      <w:lvlText w:val=""/>
      <w:lvlJc w:val="left"/>
      <w:pPr>
        <w:ind w:left="2160" w:hanging="360"/>
      </w:pPr>
      <w:rPr>
        <w:rFonts w:ascii="Wingdings" w:hAnsi="Wingdings" w:hint="default"/>
      </w:rPr>
    </w:lvl>
    <w:lvl w:ilvl="3" w:tplc="B0C2907A">
      <w:start w:val="1"/>
      <w:numFmt w:val="bullet"/>
      <w:lvlText w:val="·"/>
      <w:lvlJc w:val="left"/>
      <w:pPr>
        <w:ind w:left="2880" w:hanging="360"/>
      </w:pPr>
      <w:rPr>
        <w:rFonts w:ascii="Symbol" w:hAnsi="Symbol" w:hint="default"/>
      </w:rPr>
    </w:lvl>
    <w:lvl w:ilvl="4" w:tplc="435A585A">
      <w:start w:val="1"/>
      <w:numFmt w:val="bullet"/>
      <w:lvlText w:val="o"/>
      <w:lvlJc w:val="left"/>
      <w:pPr>
        <w:ind w:left="3600" w:hanging="360"/>
      </w:pPr>
      <w:rPr>
        <w:rFonts w:ascii="Courier New" w:hAnsi="Courier New" w:hint="default"/>
      </w:rPr>
    </w:lvl>
    <w:lvl w:ilvl="5" w:tplc="E43C7632">
      <w:start w:val="1"/>
      <w:numFmt w:val="bullet"/>
      <w:lvlText w:val=""/>
      <w:lvlJc w:val="left"/>
      <w:pPr>
        <w:ind w:left="4320" w:hanging="360"/>
      </w:pPr>
      <w:rPr>
        <w:rFonts w:ascii="Wingdings" w:hAnsi="Wingdings" w:hint="default"/>
      </w:rPr>
    </w:lvl>
    <w:lvl w:ilvl="6" w:tplc="F1503CAE">
      <w:start w:val="1"/>
      <w:numFmt w:val="bullet"/>
      <w:lvlText w:val=""/>
      <w:lvlJc w:val="left"/>
      <w:pPr>
        <w:ind w:left="5040" w:hanging="360"/>
      </w:pPr>
      <w:rPr>
        <w:rFonts w:ascii="Symbol" w:hAnsi="Symbol" w:hint="default"/>
      </w:rPr>
    </w:lvl>
    <w:lvl w:ilvl="7" w:tplc="438EFDAA">
      <w:start w:val="1"/>
      <w:numFmt w:val="bullet"/>
      <w:lvlText w:val="o"/>
      <w:lvlJc w:val="left"/>
      <w:pPr>
        <w:ind w:left="5760" w:hanging="360"/>
      </w:pPr>
      <w:rPr>
        <w:rFonts w:ascii="Courier New" w:hAnsi="Courier New" w:hint="default"/>
      </w:rPr>
    </w:lvl>
    <w:lvl w:ilvl="8" w:tplc="0DD4EE80">
      <w:start w:val="1"/>
      <w:numFmt w:val="bullet"/>
      <w:lvlText w:val=""/>
      <w:lvlJc w:val="left"/>
      <w:pPr>
        <w:ind w:left="6480" w:hanging="360"/>
      </w:pPr>
      <w:rPr>
        <w:rFonts w:ascii="Wingdings" w:hAnsi="Wingdings" w:hint="default"/>
      </w:rPr>
    </w:lvl>
  </w:abstractNum>
  <w:abstractNum w:abstractNumId="30" w15:restartNumberingAfterBreak="0">
    <w:nsid w:val="448A9292"/>
    <w:multiLevelType w:val="hybridMultilevel"/>
    <w:tmpl w:val="9EB86214"/>
    <w:lvl w:ilvl="0" w:tplc="37D2C610">
      <w:start w:val="1"/>
      <w:numFmt w:val="bullet"/>
      <w:lvlText w:val="·"/>
      <w:lvlJc w:val="left"/>
      <w:pPr>
        <w:ind w:left="720" w:hanging="360"/>
      </w:pPr>
      <w:rPr>
        <w:rFonts w:ascii="Symbol" w:hAnsi="Symbol" w:hint="default"/>
      </w:rPr>
    </w:lvl>
    <w:lvl w:ilvl="1" w:tplc="C62AD746">
      <w:start w:val="1"/>
      <w:numFmt w:val="bullet"/>
      <w:lvlText w:val="o"/>
      <w:lvlJc w:val="left"/>
      <w:pPr>
        <w:ind w:left="1440" w:hanging="360"/>
      </w:pPr>
      <w:rPr>
        <w:rFonts w:ascii="Courier New" w:hAnsi="Courier New" w:hint="default"/>
      </w:rPr>
    </w:lvl>
    <w:lvl w:ilvl="2" w:tplc="4378C3A6">
      <w:start w:val="1"/>
      <w:numFmt w:val="bullet"/>
      <w:lvlText w:val=""/>
      <w:lvlJc w:val="left"/>
      <w:pPr>
        <w:ind w:left="2160" w:hanging="360"/>
      </w:pPr>
      <w:rPr>
        <w:rFonts w:ascii="Wingdings" w:hAnsi="Wingdings" w:hint="default"/>
      </w:rPr>
    </w:lvl>
    <w:lvl w:ilvl="3" w:tplc="5DB2E378">
      <w:start w:val="1"/>
      <w:numFmt w:val="bullet"/>
      <w:lvlText w:val=""/>
      <w:lvlJc w:val="left"/>
      <w:pPr>
        <w:ind w:left="2880" w:hanging="360"/>
      </w:pPr>
      <w:rPr>
        <w:rFonts w:ascii="Symbol" w:hAnsi="Symbol" w:hint="default"/>
      </w:rPr>
    </w:lvl>
    <w:lvl w:ilvl="4" w:tplc="08E6D704">
      <w:start w:val="1"/>
      <w:numFmt w:val="bullet"/>
      <w:lvlText w:val="o"/>
      <w:lvlJc w:val="left"/>
      <w:pPr>
        <w:ind w:left="3600" w:hanging="360"/>
      </w:pPr>
      <w:rPr>
        <w:rFonts w:ascii="Courier New" w:hAnsi="Courier New" w:hint="default"/>
      </w:rPr>
    </w:lvl>
    <w:lvl w:ilvl="5" w:tplc="662874EC">
      <w:start w:val="1"/>
      <w:numFmt w:val="bullet"/>
      <w:lvlText w:val=""/>
      <w:lvlJc w:val="left"/>
      <w:pPr>
        <w:ind w:left="4320" w:hanging="360"/>
      </w:pPr>
      <w:rPr>
        <w:rFonts w:ascii="Wingdings" w:hAnsi="Wingdings" w:hint="default"/>
      </w:rPr>
    </w:lvl>
    <w:lvl w:ilvl="6" w:tplc="E89074FA">
      <w:start w:val="1"/>
      <w:numFmt w:val="bullet"/>
      <w:lvlText w:val=""/>
      <w:lvlJc w:val="left"/>
      <w:pPr>
        <w:ind w:left="5040" w:hanging="360"/>
      </w:pPr>
      <w:rPr>
        <w:rFonts w:ascii="Symbol" w:hAnsi="Symbol" w:hint="default"/>
      </w:rPr>
    </w:lvl>
    <w:lvl w:ilvl="7" w:tplc="1CB481F6">
      <w:start w:val="1"/>
      <w:numFmt w:val="bullet"/>
      <w:lvlText w:val="o"/>
      <w:lvlJc w:val="left"/>
      <w:pPr>
        <w:ind w:left="5760" w:hanging="360"/>
      </w:pPr>
      <w:rPr>
        <w:rFonts w:ascii="Courier New" w:hAnsi="Courier New" w:hint="default"/>
      </w:rPr>
    </w:lvl>
    <w:lvl w:ilvl="8" w:tplc="31222D44">
      <w:start w:val="1"/>
      <w:numFmt w:val="bullet"/>
      <w:lvlText w:val=""/>
      <w:lvlJc w:val="left"/>
      <w:pPr>
        <w:ind w:left="6480" w:hanging="360"/>
      </w:pPr>
      <w:rPr>
        <w:rFonts w:ascii="Wingdings" w:hAnsi="Wingdings" w:hint="default"/>
      </w:rPr>
    </w:lvl>
  </w:abstractNum>
  <w:abstractNum w:abstractNumId="31" w15:restartNumberingAfterBreak="0">
    <w:nsid w:val="45D08A72"/>
    <w:multiLevelType w:val="hybridMultilevel"/>
    <w:tmpl w:val="FFFFFFFF"/>
    <w:lvl w:ilvl="0" w:tplc="3CBEA152">
      <w:start w:val="1"/>
      <w:numFmt w:val="bullet"/>
      <w:lvlText w:val=""/>
      <w:lvlJc w:val="left"/>
      <w:pPr>
        <w:ind w:left="720" w:hanging="360"/>
      </w:pPr>
      <w:rPr>
        <w:rFonts w:ascii="Symbol" w:hAnsi="Symbol" w:hint="default"/>
      </w:rPr>
    </w:lvl>
    <w:lvl w:ilvl="1" w:tplc="50F41678">
      <w:start w:val="1"/>
      <w:numFmt w:val="bullet"/>
      <w:lvlText w:val="o"/>
      <w:lvlJc w:val="left"/>
      <w:pPr>
        <w:ind w:left="1440" w:hanging="360"/>
      </w:pPr>
      <w:rPr>
        <w:rFonts w:ascii="Courier New" w:hAnsi="Courier New" w:hint="default"/>
      </w:rPr>
    </w:lvl>
    <w:lvl w:ilvl="2" w:tplc="5D5040A8">
      <w:start w:val="1"/>
      <w:numFmt w:val="bullet"/>
      <w:lvlText w:val=""/>
      <w:lvlJc w:val="left"/>
      <w:pPr>
        <w:ind w:left="2160" w:hanging="360"/>
      </w:pPr>
      <w:rPr>
        <w:rFonts w:ascii="Wingdings" w:hAnsi="Wingdings" w:hint="default"/>
      </w:rPr>
    </w:lvl>
    <w:lvl w:ilvl="3" w:tplc="E522E542">
      <w:start w:val="1"/>
      <w:numFmt w:val="bullet"/>
      <w:lvlText w:val="·"/>
      <w:lvlJc w:val="left"/>
      <w:pPr>
        <w:ind w:left="2880" w:hanging="360"/>
      </w:pPr>
      <w:rPr>
        <w:rFonts w:ascii="Symbol" w:hAnsi="Symbol" w:hint="default"/>
      </w:rPr>
    </w:lvl>
    <w:lvl w:ilvl="4" w:tplc="D0803AEE">
      <w:start w:val="1"/>
      <w:numFmt w:val="bullet"/>
      <w:lvlText w:val="o"/>
      <w:lvlJc w:val="left"/>
      <w:pPr>
        <w:ind w:left="3600" w:hanging="360"/>
      </w:pPr>
      <w:rPr>
        <w:rFonts w:ascii="Courier New" w:hAnsi="Courier New" w:hint="default"/>
      </w:rPr>
    </w:lvl>
    <w:lvl w:ilvl="5" w:tplc="2ACC3EFC">
      <w:start w:val="1"/>
      <w:numFmt w:val="bullet"/>
      <w:lvlText w:val=""/>
      <w:lvlJc w:val="left"/>
      <w:pPr>
        <w:ind w:left="4320" w:hanging="360"/>
      </w:pPr>
      <w:rPr>
        <w:rFonts w:ascii="Wingdings" w:hAnsi="Wingdings" w:hint="default"/>
      </w:rPr>
    </w:lvl>
    <w:lvl w:ilvl="6" w:tplc="D2FC9B14">
      <w:start w:val="1"/>
      <w:numFmt w:val="bullet"/>
      <w:lvlText w:val=""/>
      <w:lvlJc w:val="left"/>
      <w:pPr>
        <w:ind w:left="5040" w:hanging="360"/>
      </w:pPr>
      <w:rPr>
        <w:rFonts w:ascii="Symbol" w:hAnsi="Symbol" w:hint="default"/>
      </w:rPr>
    </w:lvl>
    <w:lvl w:ilvl="7" w:tplc="FD7E75D2">
      <w:start w:val="1"/>
      <w:numFmt w:val="bullet"/>
      <w:lvlText w:val="o"/>
      <w:lvlJc w:val="left"/>
      <w:pPr>
        <w:ind w:left="5760" w:hanging="360"/>
      </w:pPr>
      <w:rPr>
        <w:rFonts w:ascii="Courier New" w:hAnsi="Courier New" w:hint="default"/>
      </w:rPr>
    </w:lvl>
    <w:lvl w:ilvl="8" w:tplc="7E121B86">
      <w:start w:val="1"/>
      <w:numFmt w:val="bullet"/>
      <w:lvlText w:val=""/>
      <w:lvlJc w:val="left"/>
      <w:pPr>
        <w:ind w:left="6480" w:hanging="360"/>
      </w:pPr>
      <w:rPr>
        <w:rFonts w:ascii="Wingdings" w:hAnsi="Wingdings" w:hint="default"/>
      </w:rPr>
    </w:lvl>
  </w:abstractNum>
  <w:abstractNum w:abstractNumId="32" w15:restartNumberingAfterBreak="0">
    <w:nsid w:val="45E44EDF"/>
    <w:multiLevelType w:val="hybridMultilevel"/>
    <w:tmpl w:val="FFFFFFFF"/>
    <w:lvl w:ilvl="0" w:tplc="9D66CCFE">
      <w:start w:val="1"/>
      <w:numFmt w:val="decimal"/>
      <w:lvlText w:val="%1."/>
      <w:lvlJc w:val="left"/>
      <w:pPr>
        <w:ind w:left="720" w:hanging="360"/>
      </w:pPr>
    </w:lvl>
    <w:lvl w:ilvl="1" w:tplc="E766DD46">
      <w:start w:val="1"/>
      <w:numFmt w:val="lowerLetter"/>
      <w:lvlText w:val="%2."/>
      <w:lvlJc w:val="left"/>
      <w:pPr>
        <w:ind w:left="1440" w:hanging="360"/>
      </w:pPr>
    </w:lvl>
    <w:lvl w:ilvl="2" w:tplc="5C7EE6B0">
      <w:start w:val="1"/>
      <w:numFmt w:val="lowerRoman"/>
      <w:lvlText w:val="%3."/>
      <w:lvlJc w:val="right"/>
      <w:pPr>
        <w:ind w:left="2160" w:hanging="180"/>
      </w:pPr>
    </w:lvl>
    <w:lvl w:ilvl="3" w:tplc="96547CB8">
      <w:start w:val="4"/>
      <w:numFmt w:val="decimal"/>
      <w:lvlText w:val="%4."/>
      <w:lvlJc w:val="left"/>
      <w:pPr>
        <w:ind w:left="2880" w:hanging="360"/>
      </w:pPr>
    </w:lvl>
    <w:lvl w:ilvl="4" w:tplc="FD485476">
      <w:start w:val="1"/>
      <w:numFmt w:val="lowerLetter"/>
      <w:lvlText w:val="%5."/>
      <w:lvlJc w:val="left"/>
      <w:pPr>
        <w:ind w:left="3600" w:hanging="360"/>
      </w:pPr>
    </w:lvl>
    <w:lvl w:ilvl="5" w:tplc="B6A2E84C">
      <w:start w:val="1"/>
      <w:numFmt w:val="lowerRoman"/>
      <w:lvlText w:val="%6."/>
      <w:lvlJc w:val="right"/>
      <w:pPr>
        <w:ind w:left="4320" w:hanging="180"/>
      </w:pPr>
    </w:lvl>
    <w:lvl w:ilvl="6" w:tplc="550C3338">
      <w:start w:val="1"/>
      <w:numFmt w:val="decimal"/>
      <w:lvlText w:val="%7."/>
      <w:lvlJc w:val="left"/>
      <w:pPr>
        <w:ind w:left="5040" w:hanging="360"/>
      </w:pPr>
    </w:lvl>
    <w:lvl w:ilvl="7" w:tplc="43F80F6C">
      <w:start w:val="1"/>
      <w:numFmt w:val="lowerLetter"/>
      <w:lvlText w:val="%8."/>
      <w:lvlJc w:val="left"/>
      <w:pPr>
        <w:ind w:left="5760" w:hanging="360"/>
      </w:pPr>
    </w:lvl>
    <w:lvl w:ilvl="8" w:tplc="DE74B5EC">
      <w:start w:val="1"/>
      <w:numFmt w:val="lowerRoman"/>
      <w:lvlText w:val="%9."/>
      <w:lvlJc w:val="right"/>
      <w:pPr>
        <w:ind w:left="6480" w:hanging="180"/>
      </w:pPr>
    </w:lvl>
  </w:abstractNum>
  <w:abstractNum w:abstractNumId="33" w15:restartNumberingAfterBreak="0">
    <w:nsid w:val="47B35776"/>
    <w:multiLevelType w:val="multilevel"/>
    <w:tmpl w:val="0FBC07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BED06ED"/>
    <w:multiLevelType w:val="multilevel"/>
    <w:tmpl w:val="6E1202D0"/>
    <w:lvl w:ilvl="0">
      <w:start w:val="1"/>
      <w:numFmt w:val="decimal"/>
      <w:lvlText w:val="%1."/>
      <w:lvlJc w:val="left"/>
      <w:pPr>
        <w:ind w:left="-232" w:hanging="360"/>
      </w:pPr>
      <w:rPr>
        <w:rFonts w:hint="default"/>
      </w:rPr>
    </w:lvl>
    <w:lvl w:ilvl="1">
      <w:start w:val="1"/>
      <w:numFmt w:val="decimal"/>
      <w:isLgl/>
      <w:lvlText w:val="%1.%2"/>
      <w:lvlJc w:val="left"/>
      <w:pPr>
        <w:ind w:left="720" w:hanging="720"/>
      </w:pPr>
      <w:rPr>
        <w:rFonts w:eastAsia="Arial Narrow" w:cs="Arial Narrow" w:hint="default"/>
      </w:rPr>
    </w:lvl>
    <w:lvl w:ilvl="2">
      <w:start w:val="1"/>
      <w:numFmt w:val="decimal"/>
      <w:isLgl/>
      <w:lvlText w:val="%1.%2.%3"/>
      <w:lvlJc w:val="left"/>
      <w:pPr>
        <w:ind w:left="1672" w:hanging="1080"/>
      </w:pPr>
      <w:rPr>
        <w:rFonts w:eastAsia="Arial Narrow" w:cs="Arial Narrow" w:hint="default"/>
      </w:rPr>
    </w:lvl>
    <w:lvl w:ilvl="3">
      <w:start w:val="1"/>
      <w:numFmt w:val="decimal"/>
      <w:isLgl/>
      <w:lvlText w:val="%1.%2.%3.%4"/>
      <w:lvlJc w:val="left"/>
      <w:pPr>
        <w:ind w:left="2264" w:hanging="1080"/>
      </w:pPr>
      <w:rPr>
        <w:rFonts w:eastAsia="Arial Narrow" w:cs="Arial Narrow" w:hint="default"/>
      </w:rPr>
    </w:lvl>
    <w:lvl w:ilvl="4">
      <w:start w:val="1"/>
      <w:numFmt w:val="decimal"/>
      <w:isLgl/>
      <w:lvlText w:val="%1.%2.%3.%4.%5"/>
      <w:lvlJc w:val="left"/>
      <w:pPr>
        <w:ind w:left="3216" w:hanging="1440"/>
      </w:pPr>
      <w:rPr>
        <w:rFonts w:eastAsia="Arial Narrow" w:cs="Arial Narrow" w:hint="default"/>
      </w:rPr>
    </w:lvl>
    <w:lvl w:ilvl="5">
      <w:start w:val="1"/>
      <w:numFmt w:val="decimal"/>
      <w:isLgl/>
      <w:lvlText w:val="%1.%2.%3.%4.%5.%6"/>
      <w:lvlJc w:val="left"/>
      <w:pPr>
        <w:ind w:left="4168" w:hanging="1800"/>
      </w:pPr>
      <w:rPr>
        <w:rFonts w:eastAsia="Arial Narrow" w:cs="Arial Narrow" w:hint="default"/>
      </w:rPr>
    </w:lvl>
    <w:lvl w:ilvl="6">
      <w:start w:val="1"/>
      <w:numFmt w:val="decimal"/>
      <w:isLgl/>
      <w:lvlText w:val="%1.%2.%3.%4.%5.%6.%7"/>
      <w:lvlJc w:val="left"/>
      <w:pPr>
        <w:ind w:left="5120" w:hanging="2160"/>
      </w:pPr>
      <w:rPr>
        <w:rFonts w:eastAsia="Arial Narrow" w:cs="Arial Narrow" w:hint="default"/>
      </w:rPr>
    </w:lvl>
    <w:lvl w:ilvl="7">
      <w:start w:val="1"/>
      <w:numFmt w:val="decimal"/>
      <w:isLgl/>
      <w:lvlText w:val="%1.%2.%3.%4.%5.%6.%7.%8"/>
      <w:lvlJc w:val="left"/>
      <w:pPr>
        <w:ind w:left="5712" w:hanging="2160"/>
      </w:pPr>
      <w:rPr>
        <w:rFonts w:eastAsia="Arial Narrow" w:cs="Arial Narrow" w:hint="default"/>
      </w:rPr>
    </w:lvl>
    <w:lvl w:ilvl="8">
      <w:start w:val="1"/>
      <w:numFmt w:val="decimal"/>
      <w:isLgl/>
      <w:lvlText w:val="%1.%2.%3.%4.%5.%6.%7.%8.%9"/>
      <w:lvlJc w:val="left"/>
      <w:pPr>
        <w:ind w:left="6664" w:hanging="2520"/>
      </w:pPr>
      <w:rPr>
        <w:rFonts w:eastAsia="Arial Narrow" w:cs="Arial Narrow" w:hint="default"/>
      </w:rPr>
    </w:lvl>
  </w:abstractNum>
  <w:abstractNum w:abstractNumId="35" w15:restartNumberingAfterBreak="0">
    <w:nsid w:val="4CE81F03"/>
    <w:multiLevelType w:val="hybridMultilevel"/>
    <w:tmpl w:val="53A8A58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DAC0ECB"/>
    <w:multiLevelType w:val="hybridMultilevel"/>
    <w:tmpl w:val="96CCB98A"/>
    <w:lvl w:ilvl="0" w:tplc="741E1928">
      <w:start w:val="1"/>
      <w:numFmt w:val="decimal"/>
      <w:lvlText w:val="%1)"/>
      <w:lvlJc w:val="left"/>
      <w:pPr>
        <w:ind w:left="720" w:hanging="360"/>
      </w:pPr>
      <w:rPr>
        <w:rFonts w:eastAsia="Verdana" w:cs="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DD35EA5"/>
    <w:multiLevelType w:val="hybridMultilevel"/>
    <w:tmpl w:val="7276B5DE"/>
    <w:lvl w:ilvl="0" w:tplc="8000024C">
      <w:numFmt w:val="bullet"/>
      <w:lvlText w:val=""/>
      <w:lvlJc w:val="left"/>
      <w:pPr>
        <w:ind w:left="1242" w:hanging="360"/>
      </w:pPr>
      <w:rPr>
        <w:rFonts w:ascii="Wingdings" w:eastAsia="Wingdings" w:hAnsi="Wingdings" w:cs="Wingdings" w:hint="default"/>
        <w:b w:val="0"/>
        <w:bCs w:val="0"/>
        <w:i w:val="0"/>
        <w:iCs w:val="0"/>
        <w:spacing w:val="0"/>
        <w:w w:val="100"/>
        <w:sz w:val="24"/>
        <w:szCs w:val="24"/>
        <w:lang w:val="es-ES" w:eastAsia="en-US" w:bidi="ar-SA"/>
      </w:rPr>
    </w:lvl>
    <w:lvl w:ilvl="1" w:tplc="6540E4D4">
      <w:numFmt w:val="bullet"/>
      <w:lvlText w:val="•"/>
      <w:lvlJc w:val="left"/>
      <w:pPr>
        <w:ind w:left="2202" w:hanging="360"/>
      </w:pPr>
      <w:rPr>
        <w:rFonts w:hint="default"/>
        <w:lang w:val="es-ES" w:eastAsia="en-US" w:bidi="ar-SA"/>
      </w:rPr>
    </w:lvl>
    <w:lvl w:ilvl="2" w:tplc="5AF868F8">
      <w:numFmt w:val="bullet"/>
      <w:lvlText w:val="•"/>
      <w:lvlJc w:val="left"/>
      <w:pPr>
        <w:ind w:left="3164" w:hanging="360"/>
      </w:pPr>
      <w:rPr>
        <w:rFonts w:hint="default"/>
        <w:lang w:val="es-ES" w:eastAsia="en-US" w:bidi="ar-SA"/>
      </w:rPr>
    </w:lvl>
    <w:lvl w:ilvl="3" w:tplc="793A21FC">
      <w:numFmt w:val="bullet"/>
      <w:lvlText w:val="•"/>
      <w:lvlJc w:val="left"/>
      <w:pPr>
        <w:ind w:left="4126" w:hanging="360"/>
      </w:pPr>
      <w:rPr>
        <w:rFonts w:hint="default"/>
        <w:lang w:val="es-ES" w:eastAsia="en-US" w:bidi="ar-SA"/>
      </w:rPr>
    </w:lvl>
    <w:lvl w:ilvl="4" w:tplc="14DE06C6">
      <w:numFmt w:val="bullet"/>
      <w:lvlText w:val="•"/>
      <w:lvlJc w:val="left"/>
      <w:pPr>
        <w:ind w:left="5088" w:hanging="360"/>
      </w:pPr>
      <w:rPr>
        <w:rFonts w:hint="default"/>
        <w:lang w:val="es-ES" w:eastAsia="en-US" w:bidi="ar-SA"/>
      </w:rPr>
    </w:lvl>
    <w:lvl w:ilvl="5" w:tplc="5A447816">
      <w:numFmt w:val="bullet"/>
      <w:lvlText w:val="•"/>
      <w:lvlJc w:val="left"/>
      <w:pPr>
        <w:ind w:left="6050" w:hanging="360"/>
      </w:pPr>
      <w:rPr>
        <w:rFonts w:hint="default"/>
        <w:lang w:val="es-ES" w:eastAsia="en-US" w:bidi="ar-SA"/>
      </w:rPr>
    </w:lvl>
    <w:lvl w:ilvl="6" w:tplc="61F8D744">
      <w:numFmt w:val="bullet"/>
      <w:lvlText w:val="•"/>
      <w:lvlJc w:val="left"/>
      <w:pPr>
        <w:ind w:left="7012" w:hanging="360"/>
      </w:pPr>
      <w:rPr>
        <w:rFonts w:hint="default"/>
        <w:lang w:val="es-ES" w:eastAsia="en-US" w:bidi="ar-SA"/>
      </w:rPr>
    </w:lvl>
    <w:lvl w:ilvl="7" w:tplc="09F0BD42">
      <w:numFmt w:val="bullet"/>
      <w:lvlText w:val="•"/>
      <w:lvlJc w:val="left"/>
      <w:pPr>
        <w:ind w:left="7974" w:hanging="360"/>
      </w:pPr>
      <w:rPr>
        <w:rFonts w:hint="default"/>
        <w:lang w:val="es-ES" w:eastAsia="en-US" w:bidi="ar-SA"/>
      </w:rPr>
    </w:lvl>
    <w:lvl w:ilvl="8" w:tplc="02FCB580">
      <w:numFmt w:val="bullet"/>
      <w:lvlText w:val="•"/>
      <w:lvlJc w:val="left"/>
      <w:pPr>
        <w:ind w:left="8936" w:hanging="360"/>
      </w:pPr>
      <w:rPr>
        <w:rFonts w:hint="default"/>
        <w:lang w:val="es-ES" w:eastAsia="en-US" w:bidi="ar-SA"/>
      </w:rPr>
    </w:lvl>
  </w:abstractNum>
  <w:abstractNum w:abstractNumId="38" w15:restartNumberingAfterBreak="0">
    <w:nsid w:val="4F507AEC"/>
    <w:multiLevelType w:val="hybridMultilevel"/>
    <w:tmpl w:val="60E6C0B0"/>
    <w:lvl w:ilvl="0" w:tplc="3E721AC6">
      <w:start w:val="1"/>
      <w:numFmt w:val="decimal"/>
      <w:lvlText w:val="%1)"/>
      <w:lvlJc w:val="left"/>
      <w:pPr>
        <w:ind w:left="720" w:hanging="360"/>
      </w:pPr>
      <w:rPr>
        <w:rFonts w:eastAsia="Verdana" w:cs="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00CE942"/>
    <w:multiLevelType w:val="hybridMultilevel"/>
    <w:tmpl w:val="FFFFFFFF"/>
    <w:lvl w:ilvl="0" w:tplc="CA325AF6">
      <w:start w:val="1"/>
      <w:numFmt w:val="bullet"/>
      <w:lvlText w:val="-"/>
      <w:lvlJc w:val="left"/>
      <w:pPr>
        <w:ind w:left="720" w:hanging="360"/>
      </w:pPr>
      <w:rPr>
        <w:rFonts w:ascii="&quot;Verdana&quot;,sans-serif" w:hAnsi="&quot;Verdana&quot;,sans-serif" w:hint="default"/>
      </w:rPr>
    </w:lvl>
    <w:lvl w:ilvl="1" w:tplc="050E6D54">
      <w:start w:val="1"/>
      <w:numFmt w:val="bullet"/>
      <w:lvlText w:val="o"/>
      <w:lvlJc w:val="left"/>
      <w:pPr>
        <w:ind w:left="1440" w:hanging="360"/>
      </w:pPr>
      <w:rPr>
        <w:rFonts w:ascii="Courier New" w:hAnsi="Courier New" w:hint="default"/>
      </w:rPr>
    </w:lvl>
    <w:lvl w:ilvl="2" w:tplc="BC0A7046">
      <w:start w:val="1"/>
      <w:numFmt w:val="bullet"/>
      <w:lvlText w:val=""/>
      <w:lvlJc w:val="left"/>
      <w:pPr>
        <w:ind w:left="2160" w:hanging="360"/>
      </w:pPr>
      <w:rPr>
        <w:rFonts w:ascii="Wingdings" w:hAnsi="Wingdings" w:hint="default"/>
      </w:rPr>
    </w:lvl>
    <w:lvl w:ilvl="3" w:tplc="BA48ECAA">
      <w:start w:val="1"/>
      <w:numFmt w:val="bullet"/>
      <w:lvlText w:val=""/>
      <w:lvlJc w:val="left"/>
      <w:pPr>
        <w:ind w:left="2880" w:hanging="360"/>
      </w:pPr>
      <w:rPr>
        <w:rFonts w:ascii="Symbol" w:hAnsi="Symbol" w:hint="default"/>
      </w:rPr>
    </w:lvl>
    <w:lvl w:ilvl="4" w:tplc="FBDA85BC">
      <w:start w:val="1"/>
      <w:numFmt w:val="bullet"/>
      <w:lvlText w:val="o"/>
      <w:lvlJc w:val="left"/>
      <w:pPr>
        <w:ind w:left="3600" w:hanging="360"/>
      </w:pPr>
      <w:rPr>
        <w:rFonts w:ascii="Courier New" w:hAnsi="Courier New" w:hint="default"/>
      </w:rPr>
    </w:lvl>
    <w:lvl w:ilvl="5" w:tplc="E5627C82">
      <w:start w:val="1"/>
      <w:numFmt w:val="bullet"/>
      <w:lvlText w:val=""/>
      <w:lvlJc w:val="left"/>
      <w:pPr>
        <w:ind w:left="4320" w:hanging="360"/>
      </w:pPr>
      <w:rPr>
        <w:rFonts w:ascii="Wingdings" w:hAnsi="Wingdings" w:hint="default"/>
      </w:rPr>
    </w:lvl>
    <w:lvl w:ilvl="6" w:tplc="02BA07DA">
      <w:start w:val="1"/>
      <w:numFmt w:val="bullet"/>
      <w:lvlText w:val=""/>
      <w:lvlJc w:val="left"/>
      <w:pPr>
        <w:ind w:left="5040" w:hanging="360"/>
      </w:pPr>
      <w:rPr>
        <w:rFonts w:ascii="Symbol" w:hAnsi="Symbol" w:hint="default"/>
      </w:rPr>
    </w:lvl>
    <w:lvl w:ilvl="7" w:tplc="85D001CC">
      <w:start w:val="1"/>
      <w:numFmt w:val="bullet"/>
      <w:lvlText w:val="o"/>
      <w:lvlJc w:val="left"/>
      <w:pPr>
        <w:ind w:left="5760" w:hanging="360"/>
      </w:pPr>
      <w:rPr>
        <w:rFonts w:ascii="Courier New" w:hAnsi="Courier New" w:hint="default"/>
      </w:rPr>
    </w:lvl>
    <w:lvl w:ilvl="8" w:tplc="4DA2A45A">
      <w:start w:val="1"/>
      <w:numFmt w:val="bullet"/>
      <w:lvlText w:val=""/>
      <w:lvlJc w:val="left"/>
      <w:pPr>
        <w:ind w:left="6480" w:hanging="360"/>
      </w:pPr>
      <w:rPr>
        <w:rFonts w:ascii="Wingdings" w:hAnsi="Wingdings" w:hint="default"/>
      </w:rPr>
    </w:lvl>
  </w:abstractNum>
  <w:abstractNum w:abstractNumId="40" w15:restartNumberingAfterBreak="0">
    <w:nsid w:val="50D0B12C"/>
    <w:multiLevelType w:val="hybridMultilevel"/>
    <w:tmpl w:val="D714D9B8"/>
    <w:lvl w:ilvl="0" w:tplc="27C88316">
      <w:start w:val="1"/>
      <w:numFmt w:val="bullet"/>
      <w:lvlText w:val="·"/>
      <w:lvlJc w:val="left"/>
      <w:pPr>
        <w:ind w:left="720" w:hanging="360"/>
      </w:pPr>
      <w:rPr>
        <w:rFonts w:ascii="Symbol" w:hAnsi="Symbol" w:hint="default"/>
      </w:rPr>
    </w:lvl>
    <w:lvl w:ilvl="1" w:tplc="7500F2F2">
      <w:start w:val="1"/>
      <w:numFmt w:val="bullet"/>
      <w:lvlText w:val="o"/>
      <w:lvlJc w:val="left"/>
      <w:pPr>
        <w:ind w:left="1440" w:hanging="360"/>
      </w:pPr>
      <w:rPr>
        <w:rFonts w:ascii="Courier New" w:hAnsi="Courier New" w:hint="default"/>
      </w:rPr>
    </w:lvl>
    <w:lvl w:ilvl="2" w:tplc="B33C9776">
      <w:start w:val="1"/>
      <w:numFmt w:val="bullet"/>
      <w:lvlText w:val=""/>
      <w:lvlJc w:val="left"/>
      <w:pPr>
        <w:ind w:left="2160" w:hanging="360"/>
      </w:pPr>
      <w:rPr>
        <w:rFonts w:ascii="Wingdings" w:hAnsi="Wingdings" w:hint="default"/>
      </w:rPr>
    </w:lvl>
    <w:lvl w:ilvl="3" w:tplc="1192524E">
      <w:start w:val="1"/>
      <w:numFmt w:val="bullet"/>
      <w:lvlText w:val=""/>
      <w:lvlJc w:val="left"/>
      <w:pPr>
        <w:ind w:left="2880" w:hanging="360"/>
      </w:pPr>
      <w:rPr>
        <w:rFonts w:ascii="Symbol" w:hAnsi="Symbol" w:hint="default"/>
      </w:rPr>
    </w:lvl>
    <w:lvl w:ilvl="4" w:tplc="F554471A">
      <w:start w:val="1"/>
      <w:numFmt w:val="bullet"/>
      <w:lvlText w:val="o"/>
      <w:lvlJc w:val="left"/>
      <w:pPr>
        <w:ind w:left="3600" w:hanging="360"/>
      </w:pPr>
      <w:rPr>
        <w:rFonts w:ascii="Courier New" w:hAnsi="Courier New" w:hint="default"/>
      </w:rPr>
    </w:lvl>
    <w:lvl w:ilvl="5" w:tplc="07686224">
      <w:start w:val="1"/>
      <w:numFmt w:val="bullet"/>
      <w:lvlText w:val=""/>
      <w:lvlJc w:val="left"/>
      <w:pPr>
        <w:ind w:left="4320" w:hanging="360"/>
      </w:pPr>
      <w:rPr>
        <w:rFonts w:ascii="Wingdings" w:hAnsi="Wingdings" w:hint="default"/>
      </w:rPr>
    </w:lvl>
    <w:lvl w:ilvl="6" w:tplc="74566FCE">
      <w:start w:val="1"/>
      <w:numFmt w:val="bullet"/>
      <w:lvlText w:val=""/>
      <w:lvlJc w:val="left"/>
      <w:pPr>
        <w:ind w:left="5040" w:hanging="360"/>
      </w:pPr>
      <w:rPr>
        <w:rFonts w:ascii="Symbol" w:hAnsi="Symbol" w:hint="default"/>
      </w:rPr>
    </w:lvl>
    <w:lvl w:ilvl="7" w:tplc="CA3E5B44">
      <w:start w:val="1"/>
      <w:numFmt w:val="bullet"/>
      <w:lvlText w:val="o"/>
      <w:lvlJc w:val="left"/>
      <w:pPr>
        <w:ind w:left="5760" w:hanging="360"/>
      </w:pPr>
      <w:rPr>
        <w:rFonts w:ascii="Courier New" w:hAnsi="Courier New" w:hint="default"/>
      </w:rPr>
    </w:lvl>
    <w:lvl w:ilvl="8" w:tplc="D1DA0F50">
      <w:start w:val="1"/>
      <w:numFmt w:val="bullet"/>
      <w:lvlText w:val=""/>
      <w:lvlJc w:val="left"/>
      <w:pPr>
        <w:ind w:left="6480" w:hanging="360"/>
      </w:pPr>
      <w:rPr>
        <w:rFonts w:ascii="Wingdings" w:hAnsi="Wingdings" w:hint="default"/>
      </w:rPr>
    </w:lvl>
  </w:abstractNum>
  <w:abstractNum w:abstractNumId="41" w15:restartNumberingAfterBreak="0">
    <w:nsid w:val="5512F9F6"/>
    <w:multiLevelType w:val="hybridMultilevel"/>
    <w:tmpl w:val="FFFFFFFF"/>
    <w:lvl w:ilvl="0" w:tplc="8D6E5496">
      <w:start w:val="1"/>
      <w:numFmt w:val="bullet"/>
      <w:lvlText w:val="-"/>
      <w:lvlJc w:val="left"/>
      <w:pPr>
        <w:ind w:left="720" w:hanging="360"/>
      </w:pPr>
      <w:rPr>
        <w:rFonts w:ascii="&quot;Verdana&quot;,sans-serif" w:hAnsi="&quot;Verdana&quot;,sans-serif" w:hint="default"/>
      </w:rPr>
    </w:lvl>
    <w:lvl w:ilvl="1" w:tplc="8B3E4DDE">
      <w:start w:val="1"/>
      <w:numFmt w:val="bullet"/>
      <w:lvlText w:val="o"/>
      <w:lvlJc w:val="left"/>
      <w:pPr>
        <w:ind w:left="1440" w:hanging="360"/>
      </w:pPr>
      <w:rPr>
        <w:rFonts w:ascii="Courier New" w:hAnsi="Courier New" w:hint="default"/>
      </w:rPr>
    </w:lvl>
    <w:lvl w:ilvl="2" w:tplc="8DBAB330">
      <w:start w:val="1"/>
      <w:numFmt w:val="bullet"/>
      <w:lvlText w:val=""/>
      <w:lvlJc w:val="left"/>
      <w:pPr>
        <w:ind w:left="2160" w:hanging="360"/>
      </w:pPr>
      <w:rPr>
        <w:rFonts w:ascii="Wingdings" w:hAnsi="Wingdings" w:hint="default"/>
      </w:rPr>
    </w:lvl>
    <w:lvl w:ilvl="3" w:tplc="EE70BE0A">
      <w:start w:val="1"/>
      <w:numFmt w:val="bullet"/>
      <w:lvlText w:val=""/>
      <w:lvlJc w:val="left"/>
      <w:pPr>
        <w:ind w:left="2880" w:hanging="360"/>
      </w:pPr>
      <w:rPr>
        <w:rFonts w:ascii="Symbol" w:hAnsi="Symbol" w:hint="default"/>
      </w:rPr>
    </w:lvl>
    <w:lvl w:ilvl="4" w:tplc="3DD2F488">
      <w:start w:val="1"/>
      <w:numFmt w:val="bullet"/>
      <w:lvlText w:val="o"/>
      <w:lvlJc w:val="left"/>
      <w:pPr>
        <w:ind w:left="3600" w:hanging="360"/>
      </w:pPr>
      <w:rPr>
        <w:rFonts w:ascii="Courier New" w:hAnsi="Courier New" w:hint="default"/>
      </w:rPr>
    </w:lvl>
    <w:lvl w:ilvl="5" w:tplc="CDF84AC6">
      <w:start w:val="1"/>
      <w:numFmt w:val="bullet"/>
      <w:lvlText w:val=""/>
      <w:lvlJc w:val="left"/>
      <w:pPr>
        <w:ind w:left="4320" w:hanging="360"/>
      </w:pPr>
      <w:rPr>
        <w:rFonts w:ascii="Wingdings" w:hAnsi="Wingdings" w:hint="default"/>
      </w:rPr>
    </w:lvl>
    <w:lvl w:ilvl="6" w:tplc="166A6288">
      <w:start w:val="1"/>
      <w:numFmt w:val="bullet"/>
      <w:lvlText w:val=""/>
      <w:lvlJc w:val="left"/>
      <w:pPr>
        <w:ind w:left="5040" w:hanging="360"/>
      </w:pPr>
      <w:rPr>
        <w:rFonts w:ascii="Symbol" w:hAnsi="Symbol" w:hint="default"/>
      </w:rPr>
    </w:lvl>
    <w:lvl w:ilvl="7" w:tplc="64160FD4">
      <w:start w:val="1"/>
      <w:numFmt w:val="bullet"/>
      <w:lvlText w:val="o"/>
      <w:lvlJc w:val="left"/>
      <w:pPr>
        <w:ind w:left="5760" w:hanging="360"/>
      </w:pPr>
      <w:rPr>
        <w:rFonts w:ascii="Courier New" w:hAnsi="Courier New" w:hint="default"/>
      </w:rPr>
    </w:lvl>
    <w:lvl w:ilvl="8" w:tplc="889C57E0">
      <w:start w:val="1"/>
      <w:numFmt w:val="bullet"/>
      <w:lvlText w:val=""/>
      <w:lvlJc w:val="left"/>
      <w:pPr>
        <w:ind w:left="6480" w:hanging="360"/>
      </w:pPr>
      <w:rPr>
        <w:rFonts w:ascii="Wingdings" w:hAnsi="Wingdings" w:hint="default"/>
      </w:rPr>
    </w:lvl>
  </w:abstractNum>
  <w:abstractNum w:abstractNumId="42" w15:restartNumberingAfterBreak="0">
    <w:nsid w:val="62FC58C3"/>
    <w:multiLevelType w:val="hybridMultilevel"/>
    <w:tmpl w:val="FFFFFFFF"/>
    <w:lvl w:ilvl="0" w:tplc="14369DA2">
      <w:start w:val="1"/>
      <w:numFmt w:val="bullet"/>
      <w:lvlText w:val=""/>
      <w:lvlJc w:val="left"/>
      <w:pPr>
        <w:ind w:left="720" w:hanging="360"/>
      </w:pPr>
      <w:rPr>
        <w:rFonts w:ascii="Symbol" w:hAnsi="Symbol" w:hint="default"/>
      </w:rPr>
    </w:lvl>
    <w:lvl w:ilvl="1" w:tplc="D310AB44">
      <w:start w:val="1"/>
      <w:numFmt w:val="bullet"/>
      <w:lvlText w:val="o"/>
      <w:lvlJc w:val="left"/>
      <w:pPr>
        <w:ind w:left="1440" w:hanging="360"/>
      </w:pPr>
      <w:rPr>
        <w:rFonts w:ascii="Courier New" w:hAnsi="Courier New" w:hint="default"/>
      </w:rPr>
    </w:lvl>
    <w:lvl w:ilvl="2" w:tplc="F464405A">
      <w:start w:val="1"/>
      <w:numFmt w:val="bullet"/>
      <w:lvlText w:val=""/>
      <w:lvlJc w:val="left"/>
      <w:pPr>
        <w:ind w:left="2160" w:hanging="360"/>
      </w:pPr>
      <w:rPr>
        <w:rFonts w:ascii="Wingdings" w:hAnsi="Wingdings" w:hint="default"/>
      </w:rPr>
    </w:lvl>
    <w:lvl w:ilvl="3" w:tplc="073CD0DC">
      <w:start w:val="1"/>
      <w:numFmt w:val="bullet"/>
      <w:lvlText w:val="·"/>
      <w:lvlJc w:val="left"/>
      <w:pPr>
        <w:ind w:left="2880" w:hanging="360"/>
      </w:pPr>
      <w:rPr>
        <w:rFonts w:ascii="Symbol" w:hAnsi="Symbol" w:hint="default"/>
      </w:rPr>
    </w:lvl>
    <w:lvl w:ilvl="4" w:tplc="0B20227E">
      <w:start w:val="1"/>
      <w:numFmt w:val="bullet"/>
      <w:lvlText w:val="o"/>
      <w:lvlJc w:val="left"/>
      <w:pPr>
        <w:ind w:left="3600" w:hanging="360"/>
      </w:pPr>
      <w:rPr>
        <w:rFonts w:ascii="Courier New" w:hAnsi="Courier New" w:hint="default"/>
      </w:rPr>
    </w:lvl>
    <w:lvl w:ilvl="5" w:tplc="ABD461A4">
      <w:start w:val="1"/>
      <w:numFmt w:val="bullet"/>
      <w:lvlText w:val=""/>
      <w:lvlJc w:val="left"/>
      <w:pPr>
        <w:ind w:left="4320" w:hanging="360"/>
      </w:pPr>
      <w:rPr>
        <w:rFonts w:ascii="Wingdings" w:hAnsi="Wingdings" w:hint="default"/>
      </w:rPr>
    </w:lvl>
    <w:lvl w:ilvl="6" w:tplc="58D07896">
      <w:start w:val="1"/>
      <w:numFmt w:val="bullet"/>
      <w:lvlText w:val=""/>
      <w:lvlJc w:val="left"/>
      <w:pPr>
        <w:ind w:left="5040" w:hanging="360"/>
      </w:pPr>
      <w:rPr>
        <w:rFonts w:ascii="Symbol" w:hAnsi="Symbol" w:hint="default"/>
      </w:rPr>
    </w:lvl>
    <w:lvl w:ilvl="7" w:tplc="84505968">
      <w:start w:val="1"/>
      <w:numFmt w:val="bullet"/>
      <w:lvlText w:val="o"/>
      <w:lvlJc w:val="left"/>
      <w:pPr>
        <w:ind w:left="5760" w:hanging="360"/>
      </w:pPr>
      <w:rPr>
        <w:rFonts w:ascii="Courier New" w:hAnsi="Courier New" w:hint="default"/>
      </w:rPr>
    </w:lvl>
    <w:lvl w:ilvl="8" w:tplc="6BA29026">
      <w:start w:val="1"/>
      <w:numFmt w:val="bullet"/>
      <w:lvlText w:val=""/>
      <w:lvlJc w:val="left"/>
      <w:pPr>
        <w:ind w:left="6480" w:hanging="360"/>
      </w:pPr>
      <w:rPr>
        <w:rFonts w:ascii="Wingdings" w:hAnsi="Wingdings" w:hint="default"/>
      </w:rPr>
    </w:lvl>
  </w:abstractNum>
  <w:abstractNum w:abstractNumId="43" w15:restartNumberingAfterBreak="0">
    <w:nsid w:val="63A03C1C"/>
    <w:multiLevelType w:val="hybridMultilevel"/>
    <w:tmpl w:val="6FD22BA6"/>
    <w:lvl w:ilvl="0" w:tplc="E5545D98">
      <w:start w:val="1"/>
      <w:numFmt w:val="bullet"/>
      <w:lvlText w:val="·"/>
      <w:lvlJc w:val="left"/>
      <w:pPr>
        <w:ind w:left="720" w:hanging="360"/>
      </w:pPr>
      <w:rPr>
        <w:rFonts w:ascii="Symbol" w:hAnsi="Symbol" w:hint="default"/>
      </w:rPr>
    </w:lvl>
    <w:lvl w:ilvl="1" w:tplc="0F161B56">
      <w:start w:val="1"/>
      <w:numFmt w:val="bullet"/>
      <w:lvlText w:val="o"/>
      <w:lvlJc w:val="left"/>
      <w:pPr>
        <w:ind w:left="1440" w:hanging="360"/>
      </w:pPr>
      <w:rPr>
        <w:rFonts w:ascii="Courier New" w:hAnsi="Courier New" w:hint="default"/>
      </w:rPr>
    </w:lvl>
    <w:lvl w:ilvl="2" w:tplc="01D47824">
      <w:start w:val="1"/>
      <w:numFmt w:val="bullet"/>
      <w:lvlText w:val=""/>
      <w:lvlJc w:val="left"/>
      <w:pPr>
        <w:ind w:left="2160" w:hanging="360"/>
      </w:pPr>
      <w:rPr>
        <w:rFonts w:ascii="Wingdings" w:hAnsi="Wingdings" w:hint="default"/>
      </w:rPr>
    </w:lvl>
    <w:lvl w:ilvl="3" w:tplc="7BBA1178">
      <w:start w:val="1"/>
      <w:numFmt w:val="bullet"/>
      <w:lvlText w:val=""/>
      <w:lvlJc w:val="left"/>
      <w:pPr>
        <w:ind w:left="2880" w:hanging="360"/>
      </w:pPr>
      <w:rPr>
        <w:rFonts w:ascii="Symbol" w:hAnsi="Symbol" w:hint="default"/>
      </w:rPr>
    </w:lvl>
    <w:lvl w:ilvl="4" w:tplc="78969508">
      <w:start w:val="1"/>
      <w:numFmt w:val="bullet"/>
      <w:lvlText w:val="o"/>
      <w:lvlJc w:val="left"/>
      <w:pPr>
        <w:ind w:left="3600" w:hanging="360"/>
      </w:pPr>
      <w:rPr>
        <w:rFonts w:ascii="Courier New" w:hAnsi="Courier New" w:hint="default"/>
      </w:rPr>
    </w:lvl>
    <w:lvl w:ilvl="5" w:tplc="DC1464C0">
      <w:start w:val="1"/>
      <w:numFmt w:val="bullet"/>
      <w:lvlText w:val=""/>
      <w:lvlJc w:val="left"/>
      <w:pPr>
        <w:ind w:left="4320" w:hanging="360"/>
      </w:pPr>
      <w:rPr>
        <w:rFonts w:ascii="Wingdings" w:hAnsi="Wingdings" w:hint="default"/>
      </w:rPr>
    </w:lvl>
    <w:lvl w:ilvl="6" w:tplc="BA921C6E">
      <w:start w:val="1"/>
      <w:numFmt w:val="bullet"/>
      <w:lvlText w:val=""/>
      <w:lvlJc w:val="left"/>
      <w:pPr>
        <w:ind w:left="5040" w:hanging="360"/>
      </w:pPr>
      <w:rPr>
        <w:rFonts w:ascii="Symbol" w:hAnsi="Symbol" w:hint="default"/>
      </w:rPr>
    </w:lvl>
    <w:lvl w:ilvl="7" w:tplc="FE885028">
      <w:start w:val="1"/>
      <w:numFmt w:val="bullet"/>
      <w:lvlText w:val="o"/>
      <w:lvlJc w:val="left"/>
      <w:pPr>
        <w:ind w:left="5760" w:hanging="360"/>
      </w:pPr>
      <w:rPr>
        <w:rFonts w:ascii="Courier New" w:hAnsi="Courier New" w:hint="default"/>
      </w:rPr>
    </w:lvl>
    <w:lvl w:ilvl="8" w:tplc="94F859D8">
      <w:start w:val="1"/>
      <w:numFmt w:val="bullet"/>
      <w:lvlText w:val=""/>
      <w:lvlJc w:val="left"/>
      <w:pPr>
        <w:ind w:left="6480" w:hanging="360"/>
      </w:pPr>
      <w:rPr>
        <w:rFonts w:ascii="Wingdings" w:hAnsi="Wingdings" w:hint="default"/>
      </w:rPr>
    </w:lvl>
  </w:abstractNum>
  <w:abstractNum w:abstractNumId="44" w15:restartNumberingAfterBreak="0">
    <w:nsid w:val="63EA65D6"/>
    <w:multiLevelType w:val="hybridMultilevel"/>
    <w:tmpl w:val="2DD0F65E"/>
    <w:lvl w:ilvl="0" w:tplc="098CB266">
      <w:start w:val="1"/>
      <w:numFmt w:val="decimal"/>
      <w:lvlText w:val="%1."/>
      <w:lvlJc w:val="left"/>
      <w:pPr>
        <w:ind w:left="1602" w:hanging="360"/>
      </w:pPr>
      <w:rPr>
        <w:rFonts w:ascii="Arial MT" w:eastAsia="Arial MT" w:hAnsi="Arial MT" w:cs="Arial MT" w:hint="default"/>
        <w:b w:val="0"/>
        <w:bCs w:val="0"/>
        <w:i w:val="0"/>
        <w:iCs w:val="0"/>
        <w:spacing w:val="0"/>
        <w:w w:val="82"/>
        <w:sz w:val="24"/>
        <w:szCs w:val="24"/>
        <w:lang w:val="es-ES" w:eastAsia="en-US" w:bidi="ar-SA"/>
      </w:rPr>
    </w:lvl>
    <w:lvl w:ilvl="1" w:tplc="7AACC010">
      <w:numFmt w:val="bullet"/>
      <w:lvlText w:val="•"/>
      <w:lvlJc w:val="left"/>
      <w:pPr>
        <w:ind w:left="2526" w:hanging="360"/>
      </w:pPr>
      <w:rPr>
        <w:rFonts w:hint="default"/>
        <w:lang w:val="es-ES" w:eastAsia="en-US" w:bidi="ar-SA"/>
      </w:rPr>
    </w:lvl>
    <w:lvl w:ilvl="2" w:tplc="DA7C6B20">
      <w:numFmt w:val="bullet"/>
      <w:lvlText w:val="•"/>
      <w:lvlJc w:val="left"/>
      <w:pPr>
        <w:ind w:left="3452" w:hanging="360"/>
      </w:pPr>
      <w:rPr>
        <w:rFonts w:hint="default"/>
        <w:lang w:val="es-ES" w:eastAsia="en-US" w:bidi="ar-SA"/>
      </w:rPr>
    </w:lvl>
    <w:lvl w:ilvl="3" w:tplc="13A60780">
      <w:numFmt w:val="bullet"/>
      <w:lvlText w:val="•"/>
      <w:lvlJc w:val="left"/>
      <w:pPr>
        <w:ind w:left="4378" w:hanging="360"/>
      </w:pPr>
      <w:rPr>
        <w:rFonts w:hint="default"/>
        <w:lang w:val="es-ES" w:eastAsia="en-US" w:bidi="ar-SA"/>
      </w:rPr>
    </w:lvl>
    <w:lvl w:ilvl="4" w:tplc="0A5253D2">
      <w:numFmt w:val="bullet"/>
      <w:lvlText w:val="•"/>
      <w:lvlJc w:val="left"/>
      <w:pPr>
        <w:ind w:left="5304" w:hanging="360"/>
      </w:pPr>
      <w:rPr>
        <w:rFonts w:hint="default"/>
        <w:lang w:val="es-ES" w:eastAsia="en-US" w:bidi="ar-SA"/>
      </w:rPr>
    </w:lvl>
    <w:lvl w:ilvl="5" w:tplc="EF229A18">
      <w:numFmt w:val="bullet"/>
      <w:lvlText w:val="•"/>
      <w:lvlJc w:val="left"/>
      <w:pPr>
        <w:ind w:left="6230" w:hanging="360"/>
      </w:pPr>
      <w:rPr>
        <w:rFonts w:hint="default"/>
        <w:lang w:val="es-ES" w:eastAsia="en-US" w:bidi="ar-SA"/>
      </w:rPr>
    </w:lvl>
    <w:lvl w:ilvl="6" w:tplc="2048DB6C">
      <w:numFmt w:val="bullet"/>
      <w:lvlText w:val="•"/>
      <w:lvlJc w:val="left"/>
      <w:pPr>
        <w:ind w:left="7156" w:hanging="360"/>
      </w:pPr>
      <w:rPr>
        <w:rFonts w:hint="default"/>
        <w:lang w:val="es-ES" w:eastAsia="en-US" w:bidi="ar-SA"/>
      </w:rPr>
    </w:lvl>
    <w:lvl w:ilvl="7" w:tplc="5B86A2F8">
      <w:numFmt w:val="bullet"/>
      <w:lvlText w:val="•"/>
      <w:lvlJc w:val="left"/>
      <w:pPr>
        <w:ind w:left="8082" w:hanging="360"/>
      </w:pPr>
      <w:rPr>
        <w:rFonts w:hint="default"/>
        <w:lang w:val="es-ES" w:eastAsia="en-US" w:bidi="ar-SA"/>
      </w:rPr>
    </w:lvl>
    <w:lvl w:ilvl="8" w:tplc="754ED386">
      <w:numFmt w:val="bullet"/>
      <w:lvlText w:val="•"/>
      <w:lvlJc w:val="left"/>
      <w:pPr>
        <w:ind w:left="9008" w:hanging="360"/>
      </w:pPr>
      <w:rPr>
        <w:rFonts w:hint="default"/>
        <w:lang w:val="es-ES" w:eastAsia="en-US" w:bidi="ar-SA"/>
      </w:rPr>
    </w:lvl>
  </w:abstractNum>
  <w:abstractNum w:abstractNumId="45" w15:restartNumberingAfterBreak="0">
    <w:nsid w:val="6A534BB8"/>
    <w:multiLevelType w:val="hybridMultilevel"/>
    <w:tmpl w:val="28C20A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FE5F911"/>
    <w:multiLevelType w:val="hybridMultilevel"/>
    <w:tmpl w:val="FFFFFFFF"/>
    <w:lvl w:ilvl="0" w:tplc="52784550">
      <w:start w:val="1"/>
      <w:numFmt w:val="bullet"/>
      <w:lvlText w:val="·"/>
      <w:lvlJc w:val="left"/>
      <w:pPr>
        <w:ind w:left="720" w:hanging="360"/>
      </w:pPr>
      <w:rPr>
        <w:rFonts w:ascii="Symbol" w:hAnsi="Symbol" w:hint="default"/>
      </w:rPr>
    </w:lvl>
    <w:lvl w:ilvl="1" w:tplc="6C2439BC">
      <w:start w:val="1"/>
      <w:numFmt w:val="bullet"/>
      <w:lvlText w:val="o"/>
      <w:lvlJc w:val="left"/>
      <w:pPr>
        <w:ind w:left="1440" w:hanging="360"/>
      </w:pPr>
      <w:rPr>
        <w:rFonts w:ascii="Courier New" w:hAnsi="Courier New" w:hint="default"/>
      </w:rPr>
    </w:lvl>
    <w:lvl w:ilvl="2" w:tplc="28E05C0A">
      <w:start w:val="1"/>
      <w:numFmt w:val="bullet"/>
      <w:lvlText w:val=""/>
      <w:lvlJc w:val="left"/>
      <w:pPr>
        <w:ind w:left="2160" w:hanging="360"/>
      </w:pPr>
      <w:rPr>
        <w:rFonts w:ascii="Wingdings" w:hAnsi="Wingdings" w:hint="default"/>
      </w:rPr>
    </w:lvl>
    <w:lvl w:ilvl="3" w:tplc="5D7846EA">
      <w:start w:val="1"/>
      <w:numFmt w:val="bullet"/>
      <w:lvlText w:val=""/>
      <w:lvlJc w:val="left"/>
      <w:pPr>
        <w:ind w:left="2880" w:hanging="360"/>
      </w:pPr>
      <w:rPr>
        <w:rFonts w:ascii="Symbol" w:hAnsi="Symbol" w:hint="default"/>
      </w:rPr>
    </w:lvl>
    <w:lvl w:ilvl="4" w:tplc="1040CD78">
      <w:start w:val="1"/>
      <w:numFmt w:val="bullet"/>
      <w:lvlText w:val="o"/>
      <w:lvlJc w:val="left"/>
      <w:pPr>
        <w:ind w:left="3600" w:hanging="360"/>
      </w:pPr>
      <w:rPr>
        <w:rFonts w:ascii="Courier New" w:hAnsi="Courier New" w:hint="default"/>
      </w:rPr>
    </w:lvl>
    <w:lvl w:ilvl="5" w:tplc="FCB40746">
      <w:start w:val="1"/>
      <w:numFmt w:val="bullet"/>
      <w:lvlText w:val=""/>
      <w:lvlJc w:val="left"/>
      <w:pPr>
        <w:ind w:left="4320" w:hanging="360"/>
      </w:pPr>
      <w:rPr>
        <w:rFonts w:ascii="Wingdings" w:hAnsi="Wingdings" w:hint="default"/>
      </w:rPr>
    </w:lvl>
    <w:lvl w:ilvl="6" w:tplc="82709CF2">
      <w:start w:val="1"/>
      <w:numFmt w:val="bullet"/>
      <w:lvlText w:val=""/>
      <w:lvlJc w:val="left"/>
      <w:pPr>
        <w:ind w:left="5040" w:hanging="360"/>
      </w:pPr>
      <w:rPr>
        <w:rFonts w:ascii="Symbol" w:hAnsi="Symbol" w:hint="default"/>
      </w:rPr>
    </w:lvl>
    <w:lvl w:ilvl="7" w:tplc="99BC3A80">
      <w:start w:val="1"/>
      <w:numFmt w:val="bullet"/>
      <w:lvlText w:val="o"/>
      <w:lvlJc w:val="left"/>
      <w:pPr>
        <w:ind w:left="5760" w:hanging="360"/>
      </w:pPr>
      <w:rPr>
        <w:rFonts w:ascii="Courier New" w:hAnsi="Courier New" w:hint="default"/>
      </w:rPr>
    </w:lvl>
    <w:lvl w:ilvl="8" w:tplc="BC7697F4">
      <w:start w:val="1"/>
      <w:numFmt w:val="bullet"/>
      <w:lvlText w:val=""/>
      <w:lvlJc w:val="left"/>
      <w:pPr>
        <w:ind w:left="6480" w:hanging="360"/>
      </w:pPr>
      <w:rPr>
        <w:rFonts w:ascii="Wingdings" w:hAnsi="Wingdings" w:hint="default"/>
      </w:rPr>
    </w:lvl>
  </w:abstractNum>
  <w:abstractNum w:abstractNumId="47" w15:restartNumberingAfterBreak="0">
    <w:nsid w:val="70166A38"/>
    <w:multiLevelType w:val="hybridMultilevel"/>
    <w:tmpl w:val="FFFFFFFF"/>
    <w:lvl w:ilvl="0" w:tplc="28300ED2">
      <w:start w:val="1"/>
      <w:numFmt w:val="decimal"/>
      <w:lvlText w:val="%1."/>
      <w:lvlJc w:val="left"/>
      <w:pPr>
        <w:ind w:left="720" w:hanging="360"/>
      </w:pPr>
    </w:lvl>
    <w:lvl w:ilvl="1" w:tplc="1340F3EA">
      <w:start w:val="1"/>
      <w:numFmt w:val="lowerLetter"/>
      <w:lvlText w:val="%2."/>
      <w:lvlJc w:val="left"/>
      <w:pPr>
        <w:ind w:left="1440" w:hanging="360"/>
      </w:pPr>
    </w:lvl>
    <w:lvl w:ilvl="2" w:tplc="D9C2AA96">
      <w:start w:val="1"/>
      <w:numFmt w:val="lowerRoman"/>
      <w:lvlText w:val="%3."/>
      <w:lvlJc w:val="right"/>
      <w:pPr>
        <w:ind w:left="2160" w:hanging="180"/>
      </w:pPr>
    </w:lvl>
    <w:lvl w:ilvl="3" w:tplc="DC5651AA">
      <w:start w:val="1"/>
      <w:numFmt w:val="decimal"/>
      <w:lvlText w:val="%4."/>
      <w:lvlJc w:val="left"/>
      <w:pPr>
        <w:ind w:left="2880" w:hanging="360"/>
      </w:pPr>
    </w:lvl>
    <w:lvl w:ilvl="4" w:tplc="80888A60">
      <w:start w:val="1"/>
      <w:numFmt w:val="lowerLetter"/>
      <w:lvlText w:val="%5."/>
      <w:lvlJc w:val="left"/>
      <w:pPr>
        <w:ind w:left="3600" w:hanging="360"/>
      </w:pPr>
    </w:lvl>
    <w:lvl w:ilvl="5" w:tplc="1D383438">
      <w:start w:val="1"/>
      <w:numFmt w:val="lowerRoman"/>
      <w:lvlText w:val="%6."/>
      <w:lvlJc w:val="right"/>
      <w:pPr>
        <w:ind w:left="4320" w:hanging="180"/>
      </w:pPr>
    </w:lvl>
    <w:lvl w:ilvl="6" w:tplc="D2660D3A">
      <w:start w:val="1"/>
      <w:numFmt w:val="decimal"/>
      <w:lvlText w:val="%7."/>
      <w:lvlJc w:val="left"/>
      <w:pPr>
        <w:ind w:left="5040" w:hanging="360"/>
      </w:pPr>
    </w:lvl>
    <w:lvl w:ilvl="7" w:tplc="C9463C2C">
      <w:start w:val="1"/>
      <w:numFmt w:val="lowerLetter"/>
      <w:lvlText w:val="%8."/>
      <w:lvlJc w:val="left"/>
      <w:pPr>
        <w:ind w:left="5760" w:hanging="360"/>
      </w:pPr>
    </w:lvl>
    <w:lvl w:ilvl="8" w:tplc="E2348220">
      <w:start w:val="1"/>
      <w:numFmt w:val="lowerRoman"/>
      <w:lvlText w:val="%9."/>
      <w:lvlJc w:val="right"/>
      <w:pPr>
        <w:ind w:left="6480" w:hanging="180"/>
      </w:pPr>
    </w:lvl>
  </w:abstractNum>
  <w:abstractNum w:abstractNumId="48" w15:restartNumberingAfterBreak="0">
    <w:nsid w:val="711156E0"/>
    <w:multiLevelType w:val="hybridMultilevel"/>
    <w:tmpl w:val="2604F0AC"/>
    <w:lvl w:ilvl="0" w:tplc="96467DF2">
      <w:start w:val="1"/>
      <w:numFmt w:val="lowerLetter"/>
      <w:lvlText w:val="%1)"/>
      <w:lvlJc w:val="left"/>
      <w:pPr>
        <w:ind w:left="1383" w:hanging="360"/>
      </w:pPr>
      <w:rPr>
        <w:rFonts w:ascii="Arial MT" w:eastAsia="Arial MT" w:hAnsi="Arial MT" w:cs="Arial MT" w:hint="default"/>
        <w:b w:val="0"/>
        <w:bCs w:val="0"/>
        <w:i w:val="0"/>
        <w:iCs w:val="0"/>
        <w:spacing w:val="0"/>
        <w:w w:val="81"/>
        <w:sz w:val="24"/>
        <w:szCs w:val="24"/>
        <w:lang w:val="es-ES" w:eastAsia="en-US" w:bidi="ar-SA"/>
      </w:rPr>
    </w:lvl>
    <w:lvl w:ilvl="1" w:tplc="4CD8589C">
      <w:numFmt w:val="bullet"/>
      <w:lvlText w:val="•"/>
      <w:lvlJc w:val="left"/>
      <w:pPr>
        <w:ind w:left="2328" w:hanging="360"/>
      </w:pPr>
      <w:rPr>
        <w:rFonts w:hint="default"/>
        <w:lang w:val="es-ES" w:eastAsia="en-US" w:bidi="ar-SA"/>
      </w:rPr>
    </w:lvl>
    <w:lvl w:ilvl="2" w:tplc="EF02D9EC">
      <w:numFmt w:val="bullet"/>
      <w:lvlText w:val="•"/>
      <w:lvlJc w:val="left"/>
      <w:pPr>
        <w:ind w:left="3276" w:hanging="360"/>
      </w:pPr>
      <w:rPr>
        <w:rFonts w:hint="default"/>
        <w:lang w:val="es-ES" w:eastAsia="en-US" w:bidi="ar-SA"/>
      </w:rPr>
    </w:lvl>
    <w:lvl w:ilvl="3" w:tplc="D88646DE">
      <w:numFmt w:val="bullet"/>
      <w:lvlText w:val="•"/>
      <w:lvlJc w:val="left"/>
      <w:pPr>
        <w:ind w:left="4224" w:hanging="360"/>
      </w:pPr>
      <w:rPr>
        <w:rFonts w:hint="default"/>
        <w:lang w:val="es-ES" w:eastAsia="en-US" w:bidi="ar-SA"/>
      </w:rPr>
    </w:lvl>
    <w:lvl w:ilvl="4" w:tplc="3A461BF2">
      <w:numFmt w:val="bullet"/>
      <w:lvlText w:val="•"/>
      <w:lvlJc w:val="left"/>
      <w:pPr>
        <w:ind w:left="5172" w:hanging="360"/>
      </w:pPr>
      <w:rPr>
        <w:rFonts w:hint="default"/>
        <w:lang w:val="es-ES" w:eastAsia="en-US" w:bidi="ar-SA"/>
      </w:rPr>
    </w:lvl>
    <w:lvl w:ilvl="5" w:tplc="551EE148">
      <w:numFmt w:val="bullet"/>
      <w:lvlText w:val="•"/>
      <w:lvlJc w:val="left"/>
      <w:pPr>
        <w:ind w:left="6120" w:hanging="360"/>
      </w:pPr>
      <w:rPr>
        <w:rFonts w:hint="default"/>
        <w:lang w:val="es-ES" w:eastAsia="en-US" w:bidi="ar-SA"/>
      </w:rPr>
    </w:lvl>
    <w:lvl w:ilvl="6" w:tplc="25069D98">
      <w:numFmt w:val="bullet"/>
      <w:lvlText w:val="•"/>
      <w:lvlJc w:val="left"/>
      <w:pPr>
        <w:ind w:left="7068" w:hanging="360"/>
      </w:pPr>
      <w:rPr>
        <w:rFonts w:hint="default"/>
        <w:lang w:val="es-ES" w:eastAsia="en-US" w:bidi="ar-SA"/>
      </w:rPr>
    </w:lvl>
    <w:lvl w:ilvl="7" w:tplc="6C125A02">
      <w:numFmt w:val="bullet"/>
      <w:lvlText w:val="•"/>
      <w:lvlJc w:val="left"/>
      <w:pPr>
        <w:ind w:left="8016" w:hanging="360"/>
      </w:pPr>
      <w:rPr>
        <w:rFonts w:hint="default"/>
        <w:lang w:val="es-ES" w:eastAsia="en-US" w:bidi="ar-SA"/>
      </w:rPr>
    </w:lvl>
    <w:lvl w:ilvl="8" w:tplc="7BBC4A74">
      <w:numFmt w:val="bullet"/>
      <w:lvlText w:val="•"/>
      <w:lvlJc w:val="left"/>
      <w:pPr>
        <w:ind w:left="8964" w:hanging="360"/>
      </w:pPr>
      <w:rPr>
        <w:rFonts w:hint="default"/>
        <w:lang w:val="es-ES" w:eastAsia="en-US" w:bidi="ar-SA"/>
      </w:rPr>
    </w:lvl>
  </w:abstractNum>
  <w:abstractNum w:abstractNumId="49" w15:restartNumberingAfterBreak="0">
    <w:nsid w:val="71A704FF"/>
    <w:multiLevelType w:val="hybridMultilevel"/>
    <w:tmpl w:val="FFFFFFFF"/>
    <w:lvl w:ilvl="0" w:tplc="D8E66C12">
      <w:start w:val="1"/>
      <w:numFmt w:val="decimal"/>
      <w:lvlText w:val="%1."/>
      <w:lvlJc w:val="left"/>
      <w:pPr>
        <w:ind w:left="720" w:hanging="360"/>
      </w:pPr>
    </w:lvl>
    <w:lvl w:ilvl="1" w:tplc="4B928386">
      <w:start w:val="1"/>
      <w:numFmt w:val="lowerLetter"/>
      <w:lvlText w:val="%2."/>
      <w:lvlJc w:val="left"/>
      <w:pPr>
        <w:ind w:left="1440" w:hanging="360"/>
      </w:pPr>
    </w:lvl>
    <w:lvl w:ilvl="2" w:tplc="180A910E">
      <w:start w:val="1"/>
      <w:numFmt w:val="lowerRoman"/>
      <w:lvlText w:val="%3."/>
      <w:lvlJc w:val="right"/>
      <w:pPr>
        <w:ind w:left="2160" w:hanging="180"/>
      </w:pPr>
    </w:lvl>
    <w:lvl w:ilvl="3" w:tplc="5E7088BA">
      <w:start w:val="1"/>
      <w:numFmt w:val="decimal"/>
      <w:lvlText w:val="%4."/>
      <w:lvlJc w:val="left"/>
      <w:pPr>
        <w:ind w:left="2880" w:hanging="360"/>
      </w:pPr>
    </w:lvl>
    <w:lvl w:ilvl="4" w:tplc="F08EF834">
      <w:start w:val="1"/>
      <w:numFmt w:val="lowerLetter"/>
      <w:lvlText w:val="%5."/>
      <w:lvlJc w:val="left"/>
      <w:pPr>
        <w:ind w:left="3600" w:hanging="360"/>
      </w:pPr>
    </w:lvl>
    <w:lvl w:ilvl="5" w:tplc="732A7B74">
      <w:start w:val="1"/>
      <w:numFmt w:val="lowerRoman"/>
      <w:lvlText w:val="%6."/>
      <w:lvlJc w:val="right"/>
      <w:pPr>
        <w:ind w:left="4320" w:hanging="180"/>
      </w:pPr>
    </w:lvl>
    <w:lvl w:ilvl="6" w:tplc="82C2AA0E">
      <w:start w:val="1"/>
      <w:numFmt w:val="decimal"/>
      <w:lvlText w:val="%7."/>
      <w:lvlJc w:val="left"/>
      <w:pPr>
        <w:ind w:left="5040" w:hanging="360"/>
      </w:pPr>
    </w:lvl>
    <w:lvl w:ilvl="7" w:tplc="5B680064">
      <w:start w:val="1"/>
      <w:numFmt w:val="lowerLetter"/>
      <w:lvlText w:val="%8."/>
      <w:lvlJc w:val="left"/>
      <w:pPr>
        <w:ind w:left="5760" w:hanging="360"/>
      </w:pPr>
    </w:lvl>
    <w:lvl w:ilvl="8" w:tplc="5412C138">
      <w:start w:val="1"/>
      <w:numFmt w:val="lowerRoman"/>
      <w:lvlText w:val="%9."/>
      <w:lvlJc w:val="right"/>
      <w:pPr>
        <w:ind w:left="6480" w:hanging="180"/>
      </w:pPr>
    </w:lvl>
  </w:abstractNum>
  <w:abstractNum w:abstractNumId="50" w15:restartNumberingAfterBreak="0">
    <w:nsid w:val="722497DE"/>
    <w:multiLevelType w:val="hybridMultilevel"/>
    <w:tmpl w:val="87124A14"/>
    <w:lvl w:ilvl="0" w:tplc="5C28DC54">
      <w:start w:val="1"/>
      <w:numFmt w:val="bullet"/>
      <w:lvlText w:val="·"/>
      <w:lvlJc w:val="left"/>
      <w:pPr>
        <w:ind w:left="720" w:hanging="360"/>
      </w:pPr>
      <w:rPr>
        <w:rFonts w:ascii="Symbol" w:hAnsi="Symbol" w:hint="default"/>
      </w:rPr>
    </w:lvl>
    <w:lvl w:ilvl="1" w:tplc="0F6601EA">
      <w:start w:val="1"/>
      <w:numFmt w:val="bullet"/>
      <w:lvlText w:val="o"/>
      <w:lvlJc w:val="left"/>
      <w:pPr>
        <w:ind w:left="1440" w:hanging="360"/>
      </w:pPr>
      <w:rPr>
        <w:rFonts w:ascii="Courier New" w:hAnsi="Courier New" w:hint="default"/>
      </w:rPr>
    </w:lvl>
    <w:lvl w:ilvl="2" w:tplc="E95AB596">
      <w:start w:val="1"/>
      <w:numFmt w:val="bullet"/>
      <w:lvlText w:val=""/>
      <w:lvlJc w:val="left"/>
      <w:pPr>
        <w:ind w:left="2160" w:hanging="360"/>
      </w:pPr>
      <w:rPr>
        <w:rFonts w:ascii="Wingdings" w:hAnsi="Wingdings" w:hint="default"/>
      </w:rPr>
    </w:lvl>
    <w:lvl w:ilvl="3" w:tplc="C8644470">
      <w:start w:val="1"/>
      <w:numFmt w:val="bullet"/>
      <w:lvlText w:val=""/>
      <w:lvlJc w:val="left"/>
      <w:pPr>
        <w:ind w:left="2880" w:hanging="360"/>
      </w:pPr>
      <w:rPr>
        <w:rFonts w:ascii="Symbol" w:hAnsi="Symbol" w:hint="default"/>
      </w:rPr>
    </w:lvl>
    <w:lvl w:ilvl="4" w:tplc="F96063DC">
      <w:start w:val="1"/>
      <w:numFmt w:val="bullet"/>
      <w:lvlText w:val="o"/>
      <w:lvlJc w:val="left"/>
      <w:pPr>
        <w:ind w:left="3600" w:hanging="360"/>
      </w:pPr>
      <w:rPr>
        <w:rFonts w:ascii="Courier New" w:hAnsi="Courier New" w:hint="default"/>
      </w:rPr>
    </w:lvl>
    <w:lvl w:ilvl="5" w:tplc="503A28FE">
      <w:start w:val="1"/>
      <w:numFmt w:val="bullet"/>
      <w:lvlText w:val=""/>
      <w:lvlJc w:val="left"/>
      <w:pPr>
        <w:ind w:left="4320" w:hanging="360"/>
      </w:pPr>
      <w:rPr>
        <w:rFonts w:ascii="Wingdings" w:hAnsi="Wingdings" w:hint="default"/>
      </w:rPr>
    </w:lvl>
    <w:lvl w:ilvl="6" w:tplc="06FE8AC8">
      <w:start w:val="1"/>
      <w:numFmt w:val="bullet"/>
      <w:lvlText w:val=""/>
      <w:lvlJc w:val="left"/>
      <w:pPr>
        <w:ind w:left="5040" w:hanging="360"/>
      </w:pPr>
      <w:rPr>
        <w:rFonts w:ascii="Symbol" w:hAnsi="Symbol" w:hint="default"/>
      </w:rPr>
    </w:lvl>
    <w:lvl w:ilvl="7" w:tplc="7C8A3150">
      <w:start w:val="1"/>
      <w:numFmt w:val="bullet"/>
      <w:lvlText w:val="o"/>
      <w:lvlJc w:val="left"/>
      <w:pPr>
        <w:ind w:left="5760" w:hanging="360"/>
      </w:pPr>
      <w:rPr>
        <w:rFonts w:ascii="Courier New" w:hAnsi="Courier New" w:hint="default"/>
      </w:rPr>
    </w:lvl>
    <w:lvl w:ilvl="8" w:tplc="5A004250">
      <w:start w:val="1"/>
      <w:numFmt w:val="bullet"/>
      <w:lvlText w:val=""/>
      <w:lvlJc w:val="left"/>
      <w:pPr>
        <w:ind w:left="6480" w:hanging="360"/>
      </w:pPr>
      <w:rPr>
        <w:rFonts w:ascii="Wingdings" w:hAnsi="Wingdings" w:hint="default"/>
      </w:rPr>
    </w:lvl>
  </w:abstractNum>
  <w:abstractNum w:abstractNumId="51" w15:restartNumberingAfterBreak="0">
    <w:nsid w:val="74BEA055"/>
    <w:multiLevelType w:val="hybridMultilevel"/>
    <w:tmpl w:val="27BA5930"/>
    <w:lvl w:ilvl="0" w:tplc="E6AC1034">
      <w:start w:val="1"/>
      <w:numFmt w:val="bullet"/>
      <w:lvlText w:val="·"/>
      <w:lvlJc w:val="left"/>
      <w:pPr>
        <w:ind w:left="720" w:hanging="360"/>
      </w:pPr>
      <w:rPr>
        <w:rFonts w:ascii="Symbol" w:hAnsi="Symbol" w:hint="default"/>
      </w:rPr>
    </w:lvl>
    <w:lvl w:ilvl="1" w:tplc="DF822E34">
      <w:start w:val="1"/>
      <w:numFmt w:val="bullet"/>
      <w:lvlText w:val="o"/>
      <w:lvlJc w:val="left"/>
      <w:pPr>
        <w:ind w:left="1440" w:hanging="360"/>
      </w:pPr>
      <w:rPr>
        <w:rFonts w:ascii="Courier New" w:hAnsi="Courier New" w:hint="default"/>
      </w:rPr>
    </w:lvl>
    <w:lvl w:ilvl="2" w:tplc="DB3061BA">
      <w:start w:val="1"/>
      <w:numFmt w:val="bullet"/>
      <w:lvlText w:val=""/>
      <w:lvlJc w:val="left"/>
      <w:pPr>
        <w:ind w:left="2160" w:hanging="360"/>
      </w:pPr>
      <w:rPr>
        <w:rFonts w:ascii="Wingdings" w:hAnsi="Wingdings" w:hint="default"/>
      </w:rPr>
    </w:lvl>
    <w:lvl w:ilvl="3" w:tplc="85B4EE8C">
      <w:start w:val="1"/>
      <w:numFmt w:val="bullet"/>
      <w:lvlText w:val=""/>
      <w:lvlJc w:val="left"/>
      <w:pPr>
        <w:ind w:left="2880" w:hanging="360"/>
      </w:pPr>
      <w:rPr>
        <w:rFonts w:ascii="Symbol" w:hAnsi="Symbol" w:hint="default"/>
      </w:rPr>
    </w:lvl>
    <w:lvl w:ilvl="4" w:tplc="151AC922">
      <w:start w:val="1"/>
      <w:numFmt w:val="bullet"/>
      <w:lvlText w:val="o"/>
      <w:lvlJc w:val="left"/>
      <w:pPr>
        <w:ind w:left="3600" w:hanging="360"/>
      </w:pPr>
      <w:rPr>
        <w:rFonts w:ascii="Courier New" w:hAnsi="Courier New" w:hint="default"/>
      </w:rPr>
    </w:lvl>
    <w:lvl w:ilvl="5" w:tplc="C65E9640">
      <w:start w:val="1"/>
      <w:numFmt w:val="bullet"/>
      <w:lvlText w:val=""/>
      <w:lvlJc w:val="left"/>
      <w:pPr>
        <w:ind w:left="4320" w:hanging="360"/>
      </w:pPr>
      <w:rPr>
        <w:rFonts w:ascii="Wingdings" w:hAnsi="Wingdings" w:hint="default"/>
      </w:rPr>
    </w:lvl>
    <w:lvl w:ilvl="6" w:tplc="AB7A1A70">
      <w:start w:val="1"/>
      <w:numFmt w:val="bullet"/>
      <w:lvlText w:val=""/>
      <w:lvlJc w:val="left"/>
      <w:pPr>
        <w:ind w:left="5040" w:hanging="360"/>
      </w:pPr>
      <w:rPr>
        <w:rFonts w:ascii="Symbol" w:hAnsi="Symbol" w:hint="default"/>
      </w:rPr>
    </w:lvl>
    <w:lvl w:ilvl="7" w:tplc="8634FC02">
      <w:start w:val="1"/>
      <w:numFmt w:val="bullet"/>
      <w:lvlText w:val="o"/>
      <w:lvlJc w:val="left"/>
      <w:pPr>
        <w:ind w:left="5760" w:hanging="360"/>
      </w:pPr>
      <w:rPr>
        <w:rFonts w:ascii="Courier New" w:hAnsi="Courier New" w:hint="default"/>
      </w:rPr>
    </w:lvl>
    <w:lvl w:ilvl="8" w:tplc="9914FB88">
      <w:start w:val="1"/>
      <w:numFmt w:val="bullet"/>
      <w:lvlText w:val=""/>
      <w:lvlJc w:val="left"/>
      <w:pPr>
        <w:ind w:left="6480" w:hanging="360"/>
      </w:pPr>
      <w:rPr>
        <w:rFonts w:ascii="Wingdings" w:hAnsi="Wingdings" w:hint="default"/>
      </w:rPr>
    </w:lvl>
  </w:abstractNum>
  <w:abstractNum w:abstractNumId="52" w15:restartNumberingAfterBreak="0">
    <w:nsid w:val="75743DD4"/>
    <w:multiLevelType w:val="hybridMultilevel"/>
    <w:tmpl w:val="50BA4398"/>
    <w:lvl w:ilvl="0" w:tplc="8F0650E2">
      <w:numFmt w:val="bullet"/>
      <w:lvlText w:val=""/>
      <w:lvlJc w:val="left"/>
      <w:pPr>
        <w:ind w:left="1743" w:hanging="360"/>
      </w:pPr>
      <w:rPr>
        <w:rFonts w:ascii="Symbol" w:eastAsia="Symbol" w:hAnsi="Symbol" w:cs="Symbol" w:hint="default"/>
        <w:b w:val="0"/>
        <w:bCs w:val="0"/>
        <w:i w:val="0"/>
        <w:iCs w:val="0"/>
        <w:spacing w:val="0"/>
        <w:w w:val="100"/>
        <w:sz w:val="24"/>
        <w:szCs w:val="24"/>
        <w:lang w:val="es-ES" w:eastAsia="en-US" w:bidi="ar-SA"/>
      </w:rPr>
    </w:lvl>
    <w:lvl w:ilvl="1" w:tplc="84BA60A6">
      <w:numFmt w:val="bullet"/>
      <w:lvlText w:val="•"/>
      <w:lvlJc w:val="left"/>
      <w:pPr>
        <w:ind w:left="2652" w:hanging="360"/>
      </w:pPr>
      <w:rPr>
        <w:rFonts w:hint="default"/>
        <w:lang w:val="es-ES" w:eastAsia="en-US" w:bidi="ar-SA"/>
      </w:rPr>
    </w:lvl>
    <w:lvl w:ilvl="2" w:tplc="41E699F4">
      <w:numFmt w:val="bullet"/>
      <w:lvlText w:val="•"/>
      <w:lvlJc w:val="left"/>
      <w:pPr>
        <w:ind w:left="3564" w:hanging="360"/>
      </w:pPr>
      <w:rPr>
        <w:rFonts w:hint="default"/>
        <w:lang w:val="es-ES" w:eastAsia="en-US" w:bidi="ar-SA"/>
      </w:rPr>
    </w:lvl>
    <w:lvl w:ilvl="3" w:tplc="BE6A64DA">
      <w:numFmt w:val="bullet"/>
      <w:lvlText w:val="•"/>
      <w:lvlJc w:val="left"/>
      <w:pPr>
        <w:ind w:left="4476" w:hanging="360"/>
      </w:pPr>
      <w:rPr>
        <w:rFonts w:hint="default"/>
        <w:lang w:val="es-ES" w:eastAsia="en-US" w:bidi="ar-SA"/>
      </w:rPr>
    </w:lvl>
    <w:lvl w:ilvl="4" w:tplc="924281E0">
      <w:numFmt w:val="bullet"/>
      <w:lvlText w:val="•"/>
      <w:lvlJc w:val="left"/>
      <w:pPr>
        <w:ind w:left="5388" w:hanging="360"/>
      </w:pPr>
      <w:rPr>
        <w:rFonts w:hint="default"/>
        <w:lang w:val="es-ES" w:eastAsia="en-US" w:bidi="ar-SA"/>
      </w:rPr>
    </w:lvl>
    <w:lvl w:ilvl="5" w:tplc="FB823EB4">
      <w:numFmt w:val="bullet"/>
      <w:lvlText w:val="•"/>
      <w:lvlJc w:val="left"/>
      <w:pPr>
        <w:ind w:left="6300" w:hanging="360"/>
      </w:pPr>
      <w:rPr>
        <w:rFonts w:hint="default"/>
        <w:lang w:val="es-ES" w:eastAsia="en-US" w:bidi="ar-SA"/>
      </w:rPr>
    </w:lvl>
    <w:lvl w:ilvl="6" w:tplc="FAAE9A8C">
      <w:numFmt w:val="bullet"/>
      <w:lvlText w:val="•"/>
      <w:lvlJc w:val="left"/>
      <w:pPr>
        <w:ind w:left="7212" w:hanging="360"/>
      </w:pPr>
      <w:rPr>
        <w:rFonts w:hint="default"/>
        <w:lang w:val="es-ES" w:eastAsia="en-US" w:bidi="ar-SA"/>
      </w:rPr>
    </w:lvl>
    <w:lvl w:ilvl="7" w:tplc="631A4AFE">
      <w:numFmt w:val="bullet"/>
      <w:lvlText w:val="•"/>
      <w:lvlJc w:val="left"/>
      <w:pPr>
        <w:ind w:left="8124" w:hanging="360"/>
      </w:pPr>
      <w:rPr>
        <w:rFonts w:hint="default"/>
        <w:lang w:val="es-ES" w:eastAsia="en-US" w:bidi="ar-SA"/>
      </w:rPr>
    </w:lvl>
    <w:lvl w:ilvl="8" w:tplc="6F10550E">
      <w:numFmt w:val="bullet"/>
      <w:lvlText w:val="•"/>
      <w:lvlJc w:val="left"/>
      <w:pPr>
        <w:ind w:left="9036" w:hanging="360"/>
      </w:pPr>
      <w:rPr>
        <w:rFonts w:hint="default"/>
        <w:lang w:val="es-ES" w:eastAsia="en-US" w:bidi="ar-SA"/>
      </w:rPr>
    </w:lvl>
  </w:abstractNum>
  <w:num w:numId="1" w16cid:durableId="389035750">
    <w:abstractNumId w:val="52"/>
  </w:num>
  <w:num w:numId="2" w16cid:durableId="1636176735">
    <w:abstractNumId w:val="48"/>
  </w:num>
  <w:num w:numId="3" w16cid:durableId="2145614345">
    <w:abstractNumId w:val="37"/>
  </w:num>
  <w:num w:numId="4" w16cid:durableId="793600450">
    <w:abstractNumId w:val="44"/>
  </w:num>
  <w:num w:numId="5" w16cid:durableId="740104031">
    <w:abstractNumId w:val="3"/>
  </w:num>
  <w:num w:numId="6" w16cid:durableId="597566334">
    <w:abstractNumId w:val="1"/>
  </w:num>
  <w:num w:numId="7" w16cid:durableId="1882857741">
    <w:abstractNumId w:val="43"/>
  </w:num>
  <w:num w:numId="8" w16cid:durableId="1789471727">
    <w:abstractNumId w:val="28"/>
  </w:num>
  <w:num w:numId="9" w16cid:durableId="1005597654">
    <w:abstractNumId w:val="21"/>
  </w:num>
  <w:num w:numId="10" w16cid:durableId="1075123454">
    <w:abstractNumId w:val="51"/>
  </w:num>
  <w:num w:numId="11" w16cid:durableId="1380205121">
    <w:abstractNumId w:val="40"/>
  </w:num>
  <w:num w:numId="12" w16cid:durableId="1145657326">
    <w:abstractNumId w:val="50"/>
  </w:num>
  <w:num w:numId="13" w16cid:durableId="2059429787">
    <w:abstractNumId w:val="24"/>
  </w:num>
  <w:num w:numId="14" w16cid:durableId="591160542">
    <w:abstractNumId w:val="30"/>
  </w:num>
  <w:num w:numId="15" w16cid:durableId="1477793313">
    <w:abstractNumId w:val="6"/>
  </w:num>
  <w:num w:numId="16" w16cid:durableId="755175874">
    <w:abstractNumId w:val="42"/>
  </w:num>
  <w:num w:numId="17" w16cid:durableId="1698433684">
    <w:abstractNumId w:val="2"/>
  </w:num>
  <w:num w:numId="18" w16cid:durableId="471413058">
    <w:abstractNumId w:val="17"/>
  </w:num>
  <w:num w:numId="19" w16cid:durableId="1426339230">
    <w:abstractNumId w:val="19"/>
  </w:num>
  <w:num w:numId="20" w16cid:durableId="727653355">
    <w:abstractNumId w:val="31"/>
  </w:num>
  <w:num w:numId="21" w16cid:durableId="828399949">
    <w:abstractNumId w:val="27"/>
  </w:num>
  <w:num w:numId="22" w16cid:durableId="1162893721">
    <w:abstractNumId w:val="29"/>
  </w:num>
  <w:num w:numId="23" w16cid:durableId="965042782">
    <w:abstractNumId w:val="0"/>
  </w:num>
  <w:num w:numId="24" w16cid:durableId="459302689">
    <w:abstractNumId w:val="39"/>
  </w:num>
  <w:num w:numId="25" w16cid:durableId="194777749">
    <w:abstractNumId w:val="41"/>
  </w:num>
  <w:num w:numId="26" w16cid:durableId="867261280">
    <w:abstractNumId w:val="22"/>
  </w:num>
  <w:num w:numId="27" w16cid:durableId="606615808">
    <w:abstractNumId w:val="12"/>
  </w:num>
  <w:num w:numId="28" w16cid:durableId="1098015912">
    <w:abstractNumId w:val="32"/>
  </w:num>
  <w:num w:numId="29" w16cid:durableId="969897040">
    <w:abstractNumId w:val="20"/>
  </w:num>
  <w:num w:numId="30" w16cid:durableId="354964927">
    <w:abstractNumId w:val="5"/>
  </w:num>
  <w:num w:numId="31" w16cid:durableId="875192474">
    <w:abstractNumId w:val="47"/>
  </w:num>
  <w:num w:numId="32" w16cid:durableId="1509906858">
    <w:abstractNumId w:val="23"/>
  </w:num>
  <w:num w:numId="33" w16cid:durableId="51780279">
    <w:abstractNumId w:val="18"/>
  </w:num>
  <w:num w:numId="34" w16cid:durableId="1054695520">
    <w:abstractNumId w:val="33"/>
  </w:num>
  <w:num w:numId="35" w16cid:durableId="713698765">
    <w:abstractNumId w:val="13"/>
  </w:num>
  <w:num w:numId="36" w16cid:durableId="1225338345">
    <w:abstractNumId w:val="46"/>
  </w:num>
  <w:num w:numId="37" w16cid:durableId="211573944">
    <w:abstractNumId w:val="8"/>
  </w:num>
  <w:num w:numId="38" w16cid:durableId="612829831">
    <w:abstractNumId w:val="14"/>
  </w:num>
  <w:num w:numId="39" w16cid:durableId="1442995637">
    <w:abstractNumId w:val="7"/>
  </w:num>
  <w:num w:numId="40" w16cid:durableId="2015914725">
    <w:abstractNumId w:val="11"/>
  </w:num>
  <w:num w:numId="41" w16cid:durableId="469858807">
    <w:abstractNumId w:val="25"/>
  </w:num>
  <w:num w:numId="42" w16cid:durableId="868758821">
    <w:abstractNumId w:val="4"/>
  </w:num>
  <w:num w:numId="43" w16cid:durableId="166680323">
    <w:abstractNumId w:val="49"/>
  </w:num>
  <w:num w:numId="44" w16cid:durableId="1011762824">
    <w:abstractNumId w:val="10"/>
  </w:num>
  <w:num w:numId="45" w16cid:durableId="1446657448">
    <w:abstractNumId w:val="34"/>
  </w:num>
  <w:num w:numId="46" w16cid:durableId="1648513352">
    <w:abstractNumId w:val="26"/>
  </w:num>
  <w:num w:numId="47" w16cid:durableId="1048410468">
    <w:abstractNumId w:val="36"/>
  </w:num>
  <w:num w:numId="48" w16cid:durableId="38475030">
    <w:abstractNumId w:val="35"/>
  </w:num>
  <w:num w:numId="49" w16cid:durableId="1446074154">
    <w:abstractNumId w:val="38"/>
  </w:num>
  <w:num w:numId="50" w16cid:durableId="432938543">
    <w:abstractNumId w:val="16"/>
  </w:num>
  <w:num w:numId="51" w16cid:durableId="400031899">
    <w:abstractNumId w:val="9"/>
  </w:num>
  <w:num w:numId="52" w16cid:durableId="200940558">
    <w:abstractNumId w:val="45"/>
  </w:num>
  <w:num w:numId="53" w16cid:durableId="78643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36"/>
    <w:rsid w:val="00001175"/>
    <w:rsid w:val="00035505"/>
    <w:rsid w:val="00043224"/>
    <w:rsid w:val="00090959"/>
    <w:rsid w:val="00090EB2"/>
    <w:rsid w:val="00097CEE"/>
    <w:rsid w:val="000A0239"/>
    <w:rsid w:val="000A3736"/>
    <w:rsid w:val="000B2009"/>
    <w:rsid w:val="000B52B9"/>
    <w:rsid w:val="000B5B1E"/>
    <w:rsid w:val="000B61A4"/>
    <w:rsid w:val="000C5876"/>
    <w:rsid w:val="000D05EA"/>
    <w:rsid w:val="00185250"/>
    <w:rsid w:val="00186619"/>
    <w:rsid w:val="001A183C"/>
    <w:rsid w:val="001B0A01"/>
    <w:rsid w:val="001B31FC"/>
    <w:rsid w:val="001E1F3E"/>
    <w:rsid w:val="00207EA7"/>
    <w:rsid w:val="002246B9"/>
    <w:rsid w:val="00261D8A"/>
    <w:rsid w:val="00270E1B"/>
    <w:rsid w:val="002866C9"/>
    <w:rsid w:val="002910D4"/>
    <w:rsid w:val="002A015A"/>
    <w:rsid w:val="002C7071"/>
    <w:rsid w:val="002D02FB"/>
    <w:rsid w:val="002D315B"/>
    <w:rsid w:val="003331ED"/>
    <w:rsid w:val="00335389"/>
    <w:rsid w:val="0036197B"/>
    <w:rsid w:val="00367A90"/>
    <w:rsid w:val="00376885"/>
    <w:rsid w:val="00380CF7"/>
    <w:rsid w:val="00381396"/>
    <w:rsid w:val="003D6E0A"/>
    <w:rsid w:val="003F43D5"/>
    <w:rsid w:val="00417AEF"/>
    <w:rsid w:val="004354E4"/>
    <w:rsid w:val="00493FAB"/>
    <w:rsid w:val="004B2C06"/>
    <w:rsid w:val="004D3555"/>
    <w:rsid w:val="005238E0"/>
    <w:rsid w:val="00575518"/>
    <w:rsid w:val="00580731"/>
    <w:rsid w:val="00594055"/>
    <w:rsid w:val="00596CAE"/>
    <w:rsid w:val="005A3489"/>
    <w:rsid w:val="005D0C2D"/>
    <w:rsid w:val="005E3D2C"/>
    <w:rsid w:val="006311A5"/>
    <w:rsid w:val="006315B7"/>
    <w:rsid w:val="0065368D"/>
    <w:rsid w:val="006717F5"/>
    <w:rsid w:val="0067217B"/>
    <w:rsid w:val="006975C8"/>
    <w:rsid w:val="006B15C3"/>
    <w:rsid w:val="006D3BB5"/>
    <w:rsid w:val="006D7B32"/>
    <w:rsid w:val="006F16E0"/>
    <w:rsid w:val="006F5083"/>
    <w:rsid w:val="007166F9"/>
    <w:rsid w:val="0078126C"/>
    <w:rsid w:val="007A1DA0"/>
    <w:rsid w:val="007C6E55"/>
    <w:rsid w:val="007D444F"/>
    <w:rsid w:val="007D4586"/>
    <w:rsid w:val="007F5316"/>
    <w:rsid w:val="008006B7"/>
    <w:rsid w:val="00801579"/>
    <w:rsid w:val="00815F4C"/>
    <w:rsid w:val="008161E2"/>
    <w:rsid w:val="00840DC1"/>
    <w:rsid w:val="00856A55"/>
    <w:rsid w:val="00887657"/>
    <w:rsid w:val="008921F3"/>
    <w:rsid w:val="008C66F4"/>
    <w:rsid w:val="008D27C8"/>
    <w:rsid w:val="008E6F66"/>
    <w:rsid w:val="008E74A8"/>
    <w:rsid w:val="00913AF7"/>
    <w:rsid w:val="00925C14"/>
    <w:rsid w:val="00944273"/>
    <w:rsid w:val="009650FB"/>
    <w:rsid w:val="0098249E"/>
    <w:rsid w:val="009C3D8A"/>
    <w:rsid w:val="00A05352"/>
    <w:rsid w:val="00AE5585"/>
    <w:rsid w:val="00AF0752"/>
    <w:rsid w:val="00AF183A"/>
    <w:rsid w:val="00B103FE"/>
    <w:rsid w:val="00B20899"/>
    <w:rsid w:val="00B42CB9"/>
    <w:rsid w:val="00B44D22"/>
    <w:rsid w:val="00B70F54"/>
    <w:rsid w:val="00B827B9"/>
    <w:rsid w:val="00C019EC"/>
    <w:rsid w:val="00C103A3"/>
    <w:rsid w:val="00C72C6E"/>
    <w:rsid w:val="00C96E56"/>
    <w:rsid w:val="00CB7B6E"/>
    <w:rsid w:val="00D372E1"/>
    <w:rsid w:val="00D5339F"/>
    <w:rsid w:val="00D76A96"/>
    <w:rsid w:val="00D84441"/>
    <w:rsid w:val="00DC48EE"/>
    <w:rsid w:val="00E22217"/>
    <w:rsid w:val="00E24A8C"/>
    <w:rsid w:val="00E320A5"/>
    <w:rsid w:val="00E37A52"/>
    <w:rsid w:val="00E47962"/>
    <w:rsid w:val="00E7040F"/>
    <w:rsid w:val="00EB5D9B"/>
    <w:rsid w:val="00ED1FB8"/>
    <w:rsid w:val="00EE1ACB"/>
    <w:rsid w:val="00F261AF"/>
    <w:rsid w:val="00F43A61"/>
    <w:rsid w:val="00F46B56"/>
    <w:rsid w:val="00F7202B"/>
    <w:rsid w:val="00F85F49"/>
    <w:rsid w:val="00FC7A1D"/>
    <w:rsid w:val="00FD0085"/>
    <w:rsid w:val="057F5C29"/>
    <w:rsid w:val="18EDDBF1"/>
    <w:rsid w:val="2C4E76B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3A86"/>
  <w15:docId w15:val="{BF43F888-3BF2-41D1-8B6F-BCE5EC2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1"/>
    <w:qFormat/>
    <w:pPr>
      <w:ind w:left="1474" w:hanging="592"/>
      <w:outlineLvl w:val="0"/>
    </w:pPr>
    <w:rPr>
      <w:rFonts w:ascii="Arial" w:eastAsia="Arial" w:hAnsi="Arial" w:cs="Arial"/>
      <w:b/>
      <w:bCs/>
      <w:sz w:val="26"/>
      <w:szCs w:val="26"/>
    </w:rPr>
  </w:style>
  <w:style w:type="paragraph" w:styleId="Ttulo2">
    <w:name w:val="heading 2"/>
    <w:basedOn w:val="Normal"/>
    <w:link w:val="Ttulo2Car"/>
    <w:uiPriority w:val="9"/>
    <w:unhideWhenUsed/>
    <w:qFormat/>
    <w:pPr>
      <w:ind w:left="1309" w:hanging="427"/>
      <w:outlineLvl w:val="1"/>
    </w:pPr>
    <w:rPr>
      <w:rFonts w:ascii="Arial" w:eastAsia="Arial" w:hAnsi="Arial" w:cs="Arial"/>
      <w:b/>
      <w:bCs/>
      <w:sz w:val="24"/>
      <w:szCs w:val="24"/>
    </w:rPr>
  </w:style>
  <w:style w:type="paragraph" w:styleId="Ttulo3">
    <w:name w:val="heading 3"/>
    <w:basedOn w:val="Normal"/>
    <w:link w:val="Ttulo3Car"/>
    <w:uiPriority w:val="9"/>
    <w:unhideWhenUsed/>
    <w:qFormat/>
    <w:pPr>
      <w:ind w:left="1622" w:hanging="381"/>
      <w:outlineLvl w:val="2"/>
    </w:pPr>
    <w:rPr>
      <w:rFonts w:ascii="Arial" w:eastAsia="Arial" w:hAnsi="Arial" w:cs="Arial"/>
      <w:b/>
      <w:bCs/>
      <w:sz w:val="24"/>
      <w:szCs w:val="24"/>
    </w:rPr>
  </w:style>
  <w:style w:type="paragraph" w:styleId="Ttulo4">
    <w:name w:val="heading 4"/>
    <w:basedOn w:val="Normal"/>
    <w:next w:val="Normal"/>
    <w:link w:val="Ttulo4Car"/>
    <w:uiPriority w:val="9"/>
    <w:semiHidden/>
    <w:unhideWhenUsed/>
    <w:qFormat/>
    <w:rsid w:val="00F85F49"/>
    <w:pPr>
      <w:keepNext/>
      <w:keepLines/>
      <w:widowControl/>
      <w:autoSpaceDE/>
      <w:autoSpaceDN/>
      <w:spacing w:before="40" w:line="276" w:lineRule="auto"/>
      <w:ind w:left="864" w:hanging="864"/>
      <w:outlineLvl w:val="3"/>
    </w:pPr>
    <w:rPr>
      <w:rFonts w:asciiTheme="majorHAnsi" w:eastAsiaTheme="majorEastAsia" w:hAnsiTheme="majorHAnsi" w:cstheme="majorBidi"/>
      <w:i/>
      <w:iCs/>
      <w:color w:val="365F91" w:themeColor="accent1" w:themeShade="BF"/>
      <w:lang w:val="es-CO"/>
    </w:rPr>
  </w:style>
  <w:style w:type="paragraph" w:styleId="Ttulo5">
    <w:name w:val="heading 5"/>
    <w:basedOn w:val="Normal"/>
    <w:next w:val="Normal"/>
    <w:link w:val="Ttulo5Car"/>
    <w:uiPriority w:val="9"/>
    <w:semiHidden/>
    <w:unhideWhenUsed/>
    <w:qFormat/>
    <w:rsid w:val="00F85F49"/>
    <w:pPr>
      <w:keepNext/>
      <w:keepLines/>
      <w:widowControl/>
      <w:autoSpaceDE/>
      <w:autoSpaceDN/>
      <w:spacing w:before="40" w:line="276" w:lineRule="auto"/>
      <w:ind w:left="1008" w:hanging="1008"/>
      <w:outlineLvl w:val="4"/>
    </w:pPr>
    <w:rPr>
      <w:rFonts w:asciiTheme="majorHAnsi" w:eastAsiaTheme="majorEastAsia" w:hAnsiTheme="majorHAnsi" w:cstheme="majorBidi"/>
      <w:color w:val="365F91" w:themeColor="accent1" w:themeShade="BF"/>
      <w:lang w:val="es-CO"/>
    </w:rPr>
  </w:style>
  <w:style w:type="paragraph" w:styleId="Ttulo6">
    <w:name w:val="heading 6"/>
    <w:basedOn w:val="Normal"/>
    <w:next w:val="Normal"/>
    <w:link w:val="Ttulo6Car"/>
    <w:uiPriority w:val="9"/>
    <w:semiHidden/>
    <w:unhideWhenUsed/>
    <w:qFormat/>
    <w:rsid w:val="00F85F49"/>
    <w:pPr>
      <w:keepNext/>
      <w:keepLines/>
      <w:widowControl/>
      <w:autoSpaceDE/>
      <w:autoSpaceDN/>
      <w:spacing w:before="40" w:line="276" w:lineRule="auto"/>
      <w:ind w:left="1152" w:hanging="1152"/>
      <w:outlineLvl w:val="5"/>
    </w:pPr>
    <w:rPr>
      <w:rFonts w:asciiTheme="majorHAnsi" w:eastAsiaTheme="majorEastAsia" w:hAnsiTheme="majorHAnsi" w:cstheme="majorBidi"/>
      <w:color w:val="243F60" w:themeColor="accent1" w:themeShade="7F"/>
      <w:lang w:val="es-CO"/>
    </w:rPr>
  </w:style>
  <w:style w:type="paragraph" w:styleId="Ttulo7">
    <w:name w:val="heading 7"/>
    <w:basedOn w:val="Normal"/>
    <w:next w:val="Normal"/>
    <w:link w:val="Ttulo7Car"/>
    <w:uiPriority w:val="9"/>
    <w:semiHidden/>
    <w:unhideWhenUsed/>
    <w:qFormat/>
    <w:rsid w:val="00F85F49"/>
    <w:pPr>
      <w:keepNext/>
      <w:keepLines/>
      <w:widowControl/>
      <w:autoSpaceDE/>
      <w:autoSpaceDN/>
      <w:spacing w:before="40" w:line="276" w:lineRule="auto"/>
      <w:ind w:left="1296" w:hanging="1296"/>
      <w:outlineLvl w:val="6"/>
    </w:pPr>
    <w:rPr>
      <w:rFonts w:asciiTheme="majorHAnsi" w:eastAsiaTheme="majorEastAsia" w:hAnsiTheme="majorHAnsi" w:cstheme="majorBidi"/>
      <w:i/>
      <w:iCs/>
      <w:color w:val="243F60" w:themeColor="accent1" w:themeShade="7F"/>
      <w:lang w:val="es-CO"/>
    </w:rPr>
  </w:style>
  <w:style w:type="paragraph" w:styleId="Ttulo8">
    <w:name w:val="heading 8"/>
    <w:basedOn w:val="Normal"/>
    <w:next w:val="Normal"/>
    <w:link w:val="Ttulo8Car"/>
    <w:uiPriority w:val="9"/>
    <w:semiHidden/>
    <w:unhideWhenUsed/>
    <w:qFormat/>
    <w:rsid w:val="00F85F49"/>
    <w:pPr>
      <w:keepNext/>
      <w:keepLines/>
      <w:widowControl/>
      <w:autoSpaceDE/>
      <w:autoSpaceDN/>
      <w:spacing w:before="40" w:line="276" w:lineRule="auto"/>
      <w:ind w:left="1440" w:hanging="1440"/>
      <w:outlineLvl w:val="7"/>
    </w:pPr>
    <w:rPr>
      <w:rFonts w:asciiTheme="majorHAnsi" w:eastAsiaTheme="majorEastAsia" w:hAnsiTheme="majorHAnsi" w:cstheme="majorBidi"/>
      <w:color w:val="272727" w:themeColor="text1" w:themeTint="D8"/>
      <w:sz w:val="21"/>
      <w:szCs w:val="21"/>
      <w:lang w:val="es-CO"/>
    </w:rPr>
  </w:style>
  <w:style w:type="paragraph" w:styleId="Ttulo9">
    <w:name w:val="heading 9"/>
    <w:basedOn w:val="Normal"/>
    <w:next w:val="Normal"/>
    <w:link w:val="Ttulo9Car"/>
    <w:uiPriority w:val="9"/>
    <w:semiHidden/>
    <w:unhideWhenUsed/>
    <w:qFormat/>
    <w:rsid w:val="00F85F49"/>
    <w:pPr>
      <w:keepNext/>
      <w:keepLines/>
      <w:widowControl/>
      <w:autoSpaceDE/>
      <w:autoSpaceDN/>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691"/>
      <w:ind w:right="265"/>
      <w:jc w:val="center"/>
    </w:pPr>
    <w:rPr>
      <w:rFonts w:ascii="Arial" w:eastAsia="Arial" w:hAnsi="Arial" w:cs="Arial"/>
      <w:b/>
      <w:bCs/>
    </w:rPr>
  </w:style>
  <w:style w:type="paragraph" w:styleId="TDC2">
    <w:name w:val="toc 2"/>
    <w:basedOn w:val="Normal"/>
    <w:uiPriority w:val="39"/>
    <w:qFormat/>
    <w:pPr>
      <w:spacing w:before="239"/>
      <w:ind w:left="1321" w:hanging="439"/>
    </w:pPr>
    <w:rPr>
      <w:rFonts w:ascii="Arial" w:eastAsia="Arial" w:hAnsi="Arial" w:cs="Arial"/>
      <w:b/>
      <w:bCs/>
    </w:rPr>
  </w:style>
  <w:style w:type="paragraph" w:styleId="TDC3">
    <w:name w:val="toc 3"/>
    <w:basedOn w:val="Normal"/>
    <w:uiPriority w:val="39"/>
    <w:qFormat/>
    <w:pPr>
      <w:spacing w:before="119"/>
      <w:ind w:left="1454" w:hanging="352"/>
    </w:pPr>
    <w:rPr>
      <w:rFonts w:ascii="Arial" w:eastAsia="Arial" w:hAnsi="Arial" w:cs="Arial"/>
      <w:i/>
      <w:iCs/>
    </w:rPr>
  </w:style>
  <w:style w:type="paragraph" w:styleId="TDC4">
    <w:name w:val="toc 4"/>
    <w:basedOn w:val="Normal"/>
    <w:uiPriority w:val="1"/>
    <w:qFormat/>
    <w:pPr>
      <w:ind w:left="1824" w:hanging="503"/>
    </w:pPr>
  </w:style>
  <w:style w:type="paragraph" w:styleId="Textoindependiente">
    <w:name w:val="Body Text"/>
    <w:basedOn w:val="Normal"/>
    <w:link w:val="TextoindependienteCar"/>
    <w:uiPriority w:val="1"/>
    <w:qFormat/>
    <w:rPr>
      <w:sz w:val="24"/>
      <w:szCs w:val="24"/>
    </w:rPr>
  </w:style>
  <w:style w:type="paragraph" w:styleId="Ttulo">
    <w:name w:val="Title"/>
    <w:basedOn w:val="Normal"/>
    <w:link w:val="TtuloCar"/>
    <w:uiPriority w:val="10"/>
    <w:qFormat/>
    <w:pPr>
      <w:spacing w:before="99"/>
      <w:ind w:left="156" w:right="38" w:firstLine="3"/>
      <w:jc w:val="center"/>
    </w:pPr>
    <w:rPr>
      <w:rFonts w:ascii="Arial" w:eastAsia="Arial" w:hAnsi="Arial" w:cs="Arial"/>
      <w:b/>
      <w:bCs/>
      <w:sz w:val="72"/>
      <w:szCs w:val="72"/>
    </w:rPr>
  </w:style>
  <w:style w:type="paragraph" w:styleId="Prrafodelista">
    <w:name w:val="List Paragraph"/>
    <w:basedOn w:val="Normal"/>
    <w:uiPriority w:val="1"/>
    <w:qFormat/>
    <w:pPr>
      <w:ind w:left="1383"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F85F49"/>
    <w:pPr>
      <w:tabs>
        <w:tab w:val="center" w:pos="4419"/>
        <w:tab w:val="right" w:pos="8838"/>
      </w:tabs>
    </w:pPr>
  </w:style>
  <w:style w:type="character" w:customStyle="1" w:styleId="EncabezadoCar">
    <w:name w:val="Encabezado Car"/>
    <w:basedOn w:val="Fuentedeprrafopredeter"/>
    <w:link w:val="Encabezado"/>
    <w:uiPriority w:val="99"/>
    <w:rsid w:val="00F85F49"/>
    <w:rPr>
      <w:rFonts w:ascii="Arial MT" w:eastAsia="Arial MT" w:hAnsi="Arial MT" w:cs="Arial MT"/>
      <w:lang w:val="es-ES"/>
    </w:rPr>
  </w:style>
  <w:style w:type="paragraph" w:styleId="Piedepgina">
    <w:name w:val="footer"/>
    <w:basedOn w:val="Normal"/>
    <w:link w:val="PiedepginaCar"/>
    <w:uiPriority w:val="99"/>
    <w:unhideWhenUsed/>
    <w:rsid w:val="00F85F49"/>
    <w:pPr>
      <w:tabs>
        <w:tab w:val="center" w:pos="4419"/>
        <w:tab w:val="right" w:pos="8838"/>
      </w:tabs>
    </w:pPr>
  </w:style>
  <w:style w:type="character" w:customStyle="1" w:styleId="PiedepginaCar">
    <w:name w:val="Pie de página Car"/>
    <w:basedOn w:val="Fuentedeprrafopredeter"/>
    <w:link w:val="Piedepgina"/>
    <w:uiPriority w:val="99"/>
    <w:rsid w:val="00F85F49"/>
    <w:rPr>
      <w:rFonts w:ascii="Arial MT" w:eastAsia="Arial MT" w:hAnsi="Arial MT" w:cs="Arial MT"/>
      <w:lang w:val="es-ES"/>
    </w:rPr>
  </w:style>
  <w:style w:type="paragraph" w:styleId="TtuloTDC">
    <w:name w:val="TOC Heading"/>
    <w:basedOn w:val="Ttulo1"/>
    <w:next w:val="Normal"/>
    <w:uiPriority w:val="39"/>
    <w:unhideWhenUsed/>
    <w:qFormat/>
    <w:rsid w:val="00F85F49"/>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Ttulo4Car">
    <w:name w:val="Título 4 Car"/>
    <w:basedOn w:val="Fuentedeprrafopredeter"/>
    <w:link w:val="Ttulo4"/>
    <w:uiPriority w:val="9"/>
    <w:semiHidden/>
    <w:rsid w:val="00F85F49"/>
    <w:rPr>
      <w:rFonts w:asciiTheme="majorHAnsi" w:eastAsiaTheme="majorEastAsia" w:hAnsiTheme="majorHAnsi" w:cstheme="majorBidi"/>
      <w:i/>
      <w:iCs/>
      <w:color w:val="365F91" w:themeColor="accent1" w:themeShade="BF"/>
      <w:lang w:val="es-CO"/>
    </w:rPr>
  </w:style>
  <w:style w:type="character" w:customStyle="1" w:styleId="Ttulo5Car">
    <w:name w:val="Título 5 Car"/>
    <w:basedOn w:val="Fuentedeprrafopredeter"/>
    <w:link w:val="Ttulo5"/>
    <w:uiPriority w:val="9"/>
    <w:semiHidden/>
    <w:rsid w:val="00F85F49"/>
    <w:rPr>
      <w:rFonts w:asciiTheme="majorHAnsi" w:eastAsiaTheme="majorEastAsia" w:hAnsiTheme="majorHAnsi" w:cstheme="majorBidi"/>
      <w:color w:val="365F91" w:themeColor="accent1" w:themeShade="BF"/>
      <w:lang w:val="es-CO"/>
    </w:rPr>
  </w:style>
  <w:style w:type="character" w:customStyle="1" w:styleId="Ttulo6Car">
    <w:name w:val="Título 6 Car"/>
    <w:basedOn w:val="Fuentedeprrafopredeter"/>
    <w:link w:val="Ttulo6"/>
    <w:uiPriority w:val="9"/>
    <w:semiHidden/>
    <w:rsid w:val="00F85F49"/>
    <w:rPr>
      <w:rFonts w:asciiTheme="majorHAnsi" w:eastAsiaTheme="majorEastAsia" w:hAnsiTheme="majorHAnsi" w:cstheme="majorBidi"/>
      <w:color w:val="243F60" w:themeColor="accent1" w:themeShade="7F"/>
      <w:lang w:val="es-CO"/>
    </w:rPr>
  </w:style>
  <w:style w:type="character" w:customStyle="1" w:styleId="Ttulo7Car">
    <w:name w:val="Título 7 Car"/>
    <w:basedOn w:val="Fuentedeprrafopredeter"/>
    <w:link w:val="Ttulo7"/>
    <w:uiPriority w:val="9"/>
    <w:semiHidden/>
    <w:rsid w:val="00F85F49"/>
    <w:rPr>
      <w:rFonts w:asciiTheme="majorHAnsi" w:eastAsiaTheme="majorEastAsia" w:hAnsiTheme="majorHAnsi" w:cstheme="majorBidi"/>
      <w:i/>
      <w:iCs/>
      <w:color w:val="243F60" w:themeColor="accent1" w:themeShade="7F"/>
      <w:lang w:val="es-CO"/>
    </w:rPr>
  </w:style>
  <w:style w:type="character" w:customStyle="1" w:styleId="Ttulo8Car">
    <w:name w:val="Título 8 Car"/>
    <w:basedOn w:val="Fuentedeprrafopredeter"/>
    <w:link w:val="Ttulo8"/>
    <w:uiPriority w:val="9"/>
    <w:semiHidden/>
    <w:rsid w:val="00F85F49"/>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
    <w:semiHidden/>
    <w:rsid w:val="00F85F49"/>
    <w:rPr>
      <w:rFonts w:asciiTheme="majorHAnsi" w:eastAsiaTheme="majorEastAsia" w:hAnsiTheme="majorHAnsi" w:cstheme="majorBidi"/>
      <w:i/>
      <w:iCs/>
      <w:color w:val="272727" w:themeColor="text1" w:themeTint="D8"/>
      <w:sz w:val="21"/>
      <w:szCs w:val="21"/>
      <w:lang w:val="es-CO"/>
    </w:rPr>
  </w:style>
  <w:style w:type="character" w:customStyle="1" w:styleId="Ttulo1Car">
    <w:name w:val="Título 1 Car"/>
    <w:basedOn w:val="Fuentedeprrafopredeter"/>
    <w:link w:val="Ttulo1"/>
    <w:uiPriority w:val="1"/>
    <w:rsid w:val="00F85F49"/>
    <w:rPr>
      <w:rFonts w:ascii="Arial" w:eastAsia="Arial" w:hAnsi="Arial" w:cs="Arial"/>
      <w:b/>
      <w:bCs/>
      <w:sz w:val="26"/>
      <w:szCs w:val="26"/>
      <w:lang w:val="es-ES"/>
    </w:rPr>
  </w:style>
  <w:style w:type="character" w:customStyle="1" w:styleId="Ttulo2Car">
    <w:name w:val="Título 2 Car"/>
    <w:basedOn w:val="Fuentedeprrafopredeter"/>
    <w:link w:val="Ttulo2"/>
    <w:uiPriority w:val="9"/>
    <w:rsid w:val="00F85F49"/>
    <w:rPr>
      <w:rFonts w:ascii="Arial" w:eastAsia="Arial" w:hAnsi="Arial" w:cs="Arial"/>
      <w:b/>
      <w:bCs/>
      <w:sz w:val="24"/>
      <w:szCs w:val="24"/>
      <w:lang w:val="es-ES"/>
    </w:rPr>
  </w:style>
  <w:style w:type="paragraph" w:styleId="Textodeglobo">
    <w:name w:val="Balloon Text"/>
    <w:basedOn w:val="Normal"/>
    <w:link w:val="TextodegloboCar"/>
    <w:uiPriority w:val="99"/>
    <w:semiHidden/>
    <w:unhideWhenUsed/>
    <w:rsid w:val="00F85F49"/>
    <w:pPr>
      <w:widowControl/>
      <w:autoSpaceDE/>
      <w:autoSpaceDN/>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F85F49"/>
    <w:rPr>
      <w:rFonts w:ascii="Tahoma" w:hAnsi="Tahoma" w:cs="Tahoma"/>
      <w:sz w:val="16"/>
      <w:szCs w:val="16"/>
      <w:lang w:val="es-CO"/>
    </w:rPr>
  </w:style>
  <w:style w:type="paragraph" w:customStyle="1" w:styleId="Default">
    <w:name w:val="Default"/>
    <w:rsid w:val="00F85F49"/>
    <w:pPr>
      <w:widowControl/>
      <w:adjustRightInd w:val="0"/>
    </w:pPr>
    <w:rPr>
      <w:rFonts w:ascii="Arial" w:hAnsi="Arial" w:cs="Arial"/>
      <w:color w:val="000000"/>
      <w:sz w:val="24"/>
      <w:szCs w:val="24"/>
      <w:lang w:val="es-CO"/>
    </w:rPr>
  </w:style>
  <w:style w:type="paragraph" w:styleId="Descripcin">
    <w:name w:val="caption"/>
    <w:basedOn w:val="Normal"/>
    <w:next w:val="Normal"/>
    <w:uiPriority w:val="35"/>
    <w:unhideWhenUsed/>
    <w:qFormat/>
    <w:rsid w:val="00F85F49"/>
    <w:pPr>
      <w:widowControl/>
      <w:autoSpaceDE/>
      <w:autoSpaceDN/>
      <w:spacing w:after="200"/>
    </w:pPr>
    <w:rPr>
      <w:rFonts w:ascii="Arial Narrow" w:eastAsiaTheme="minorHAnsi" w:hAnsi="Arial Narrow" w:cstheme="minorBidi"/>
      <w:i/>
      <w:iCs/>
      <w:color w:val="1F497D" w:themeColor="text2"/>
      <w:sz w:val="18"/>
      <w:szCs w:val="18"/>
      <w:lang w:val="es-CO"/>
    </w:rPr>
  </w:style>
  <w:style w:type="character" w:styleId="Refdecomentario">
    <w:name w:val="annotation reference"/>
    <w:basedOn w:val="Fuentedeprrafopredeter"/>
    <w:uiPriority w:val="99"/>
    <w:semiHidden/>
    <w:unhideWhenUsed/>
    <w:rsid w:val="00F85F49"/>
    <w:rPr>
      <w:sz w:val="16"/>
      <w:szCs w:val="16"/>
    </w:rPr>
  </w:style>
  <w:style w:type="paragraph" w:styleId="Textocomentario">
    <w:name w:val="annotation text"/>
    <w:basedOn w:val="Normal"/>
    <w:link w:val="TextocomentarioCar"/>
    <w:uiPriority w:val="99"/>
    <w:semiHidden/>
    <w:unhideWhenUsed/>
    <w:rsid w:val="00F85F49"/>
    <w:pPr>
      <w:widowControl/>
      <w:autoSpaceDE/>
      <w:autoSpaceDN/>
      <w:spacing w:after="200"/>
    </w:pPr>
    <w:rPr>
      <w:rFonts w:ascii="Arial Narrow" w:eastAsiaTheme="minorHAnsi" w:hAnsi="Arial Narrow" w:cstheme="minorBidi"/>
      <w:sz w:val="20"/>
      <w:szCs w:val="20"/>
      <w:lang w:val="es-CO"/>
    </w:rPr>
  </w:style>
  <w:style w:type="character" w:customStyle="1" w:styleId="TextocomentarioCar">
    <w:name w:val="Texto comentario Car"/>
    <w:basedOn w:val="Fuentedeprrafopredeter"/>
    <w:link w:val="Textocomentario"/>
    <w:uiPriority w:val="99"/>
    <w:semiHidden/>
    <w:rsid w:val="00F85F49"/>
    <w:rPr>
      <w:rFonts w:ascii="Arial Narrow" w:hAnsi="Arial Narrow"/>
      <w:sz w:val="20"/>
      <w:szCs w:val="20"/>
      <w:lang w:val="es-CO"/>
    </w:rPr>
  </w:style>
  <w:style w:type="paragraph" w:styleId="Asuntodelcomentario">
    <w:name w:val="annotation subject"/>
    <w:basedOn w:val="Textocomentario"/>
    <w:next w:val="Textocomentario"/>
    <w:link w:val="AsuntodelcomentarioCar"/>
    <w:uiPriority w:val="99"/>
    <w:semiHidden/>
    <w:unhideWhenUsed/>
    <w:rsid w:val="00F85F49"/>
    <w:rPr>
      <w:b/>
      <w:bCs/>
    </w:rPr>
  </w:style>
  <w:style w:type="character" w:customStyle="1" w:styleId="AsuntodelcomentarioCar">
    <w:name w:val="Asunto del comentario Car"/>
    <w:basedOn w:val="TextocomentarioCar"/>
    <w:link w:val="Asuntodelcomentario"/>
    <w:uiPriority w:val="99"/>
    <w:semiHidden/>
    <w:rsid w:val="00F85F49"/>
    <w:rPr>
      <w:rFonts w:ascii="Arial Narrow" w:hAnsi="Arial Narrow"/>
      <w:b/>
      <w:bCs/>
      <w:sz w:val="20"/>
      <w:szCs w:val="20"/>
      <w:lang w:val="es-CO"/>
    </w:rPr>
  </w:style>
  <w:style w:type="table" w:styleId="Tablaconcuadrcula">
    <w:name w:val="Table Grid"/>
    <w:basedOn w:val="Tablanormal"/>
    <w:uiPriority w:val="39"/>
    <w:rsid w:val="00F85F49"/>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85F4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independienteCar">
    <w:name w:val="Texto independiente Car"/>
    <w:basedOn w:val="Fuentedeprrafopredeter"/>
    <w:link w:val="Textoindependiente"/>
    <w:uiPriority w:val="1"/>
    <w:rsid w:val="00F85F49"/>
    <w:rPr>
      <w:rFonts w:ascii="Arial MT" w:eastAsia="Arial MT" w:hAnsi="Arial MT" w:cs="Arial MT"/>
      <w:sz w:val="24"/>
      <w:szCs w:val="24"/>
      <w:lang w:val="es-ES"/>
    </w:rPr>
  </w:style>
  <w:style w:type="table" w:customStyle="1" w:styleId="NormalTable0">
    <w:name w:val="Normal Table0"/>
    <w:uiPriority w:val="2"/>
    <w:semiHidden/>
    <w:qFormat/>
    <w:rsid w:val="00F85F49"/>
    <w:tblPr>
      <w:tblCellMar>
        <w:top w:w="0" w:type="dxa"/>
        <w:left w:w="0" w:type="dxa"/>
        <w:bottom w:w="0" w:type="dxa"/>
        <w:right w:w="0" w:type="dxa"/>
      </w:tblCellMar>
    </w:tblPr>
  </w:style>
  <w:style w:type="character" w:styleId="Hipervnculo">
    <w:name w:val="Hyperlink"/>
    <w:basedOn w:val="Fuentedeprrafopredeter"/>
    <w:uiPriority w:val="99"/>
    <w:unhideWhenUsed/>
    <w:rsid w:val="00F85F49"/>
    <w:rPr>
      <w:color w:val="0000FF"/>
      <w:u w:val="single"/>
    </w:rPr>
  </w:style>
  <w:style w:type="table" w:customStyle="1" w:styleId="TableNormal1">
    <w:name w:val="Table Normal1"/>
    <w:uiPriority w:val="2"/>
    <w:semiHidden/>
    <w:qFormat/>
    <w:rsid w:val="00F85F49"/>
    <w:rPr>
      <w:rFonts w:ascii="Calibri" w:eastAsia="Calibri" w:hAnsi="Calibri" w:cs="Times New Roman"/>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F85F49"/>
    <w:rPr>
      <w:rFonts w:ascii="Arial" w:eastAsia="Arial" w:hAnsi="Arial" w:cs="Arial"/>
      <w:b/>
      <w:bCs/>
      <w:sz w:val="24"/>
      <w:szCs w:val="24"/>
      <w:lang w:val="es-ES"/>
    </w:rPr>
  </w:style>
  <w:style w:type="character" w:customStyle="1" w:styleId="Mencinsinresolver1">
    <w:name w:val="Mención sin resolver1"/>
    <w:basedOn w:val="Fuentedeprrafopredeter"/>
    <w:uiPriority w:val="99"/>
    <w:semiHidden/>
    <w:unhideWhenUsed/>
    <w:rsid w:val="00F85F49"/>
    <w:rPr>
      <w:color w:val="605E5C"/>
      <w:shd w:val="clear" w:color="auto" w:fill="E1DFDD"/>
    </w:rPr>
  </w:style>
  <w:style w:type="character" w:customStyle="1" w:styleId="TtuloCar">
    <w:name w:val="Título Car"/>
    <w:basedOn w:val="Fuentedeprrafopredeter"/>
    <w:link w:val="Ttulo"/>
    <w:uiPriority w:val="10"/>
    <w:rsid w:val="00F85F49"/>
    <w:rPr>
      <w:rFonts w:ascii="Arial" w:eastAsia="Arial" w:hAnsi="Arial" w:cs="Arial"/>
      <w:b/>
      <w:bCs/>
      <w:sz w:val="72"/>
      <w:szCs w:val="72"/>
      <w:lang w:val="es-ES"/>
    </w:rPr>
  </w:style>
  <w:style w:type="paragraph" w:styleId="Sinespaciado">
    <w:name w:val="No Spacing"/>
    <w:link w:val="SinespaciadoCar"/>
    <w:uiPriority w:val="1"/>
    <w:qFormat/>
    <w:rsid w:val="00F85F49"/>
    <w:pPr>
      <w:widowControl/>
      <w:autoSpaceDE/>
      <w:autoSpaceDN/>
    </w:pPr>
    <w:rPr>
      <w:rFonts w:ascii="Calibri" w:eastAsia="Times New Roman" w:hAnsi="Calibri" w:cs="Times New Roman"/>
      <w:lang w:val="es-CO" w:eastAsia="es-CO"/>
    </w:rPr>
  </w:style>
  <w:style w:type="character" w:customStyle="1" w:styleId="SinespaciadoCar">
    <w:name w:val="Sin espaciado Car"/>
    <w:link w:val="Sinespaciado"/>
    <w:uiPriority w:val="1"/>
    <w:rsid w:val="00F85F49"/>
    <w:rPr>
      <w:rFonts w:ascii="Calibri" w:eastAsia="Times New Roman" w:hAnsi="Calibri" w:cs="Times New Roman"/>
      <w:lang w:val="es-CO" w:eastAsia="es-CO"/>
    </w:rPr>
  </w:style>
  <w:style w:type="character" w:customStyle="1" w:styleId="normaltextrun">
    <w:name w:val="normaltextrun"/>
    <w:basedOn w:val="Fuentedeprrafopredeter"/>
    <w:rsid w:val="00F85F49"/>
  </w:style>
  <w:style w:type="character" w:customStyle="1" w:styleId="eop">
    <w:name w:val="eop"/>
    <w:basedOn w:val="Fuentedeprrafopredeter"/>
    <w:rsid w:val="00F85F49"/>
  </w:style>
  <w:style w:type="paragraph" w:customStyle="1" w:styleId="paragraph">
    <w:name w:val="paragraph"/>
    <w:basedOn w:val="Normal"/>
    <w:rsid w:val="00F85F4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Revisin">
    <w:name w:val="Revision"/>
    <w:hidden/>
    <w:uiPriority w:val="99"/>
    <w:semiHidden/>
    <w:rsid w:val="00F85F49"/>
    <w:pPr>
      <w:widowControl/>
      <w:autoSpaceDE/>
      <w:autoSpaceDN/>
    </w:pPr>
    <w:rPr>
      <w:rFonts w:ascii="Arial Narrow" w:hAnsi="Arial Narrow"/>
      <w:lang w:val="es-CO"/>
    </w:rPr>
  </w:style>
  <w:style w:type="character" w:styleId="Refdenotaalpie">
    <w:name w:val="footnote reference"/>
    <w:basedOn w:val="Fuentedeprrafopredeter"/>
    <w:uiPriority w:val="99"/>
    <w:semiHidden/>
    <w:unhideWhenUsed/>
    <w:rsid w:val="00F85F49"/>
    <w:rPr>
      <w:vertAlign w:val="superscript"/>
    </w:rPr>
  </w:style>
  <w:style w:type="character" w:customStyle="1" w:styleId="TextonotapieCar">
    <w:name w:val="Texto nota pie Car"/>
    <w:basedOn w:val="Fuentedeprrafopredeter"/>
    <w:link w:val="Textonotapie"/>
    <w:uiPriority w:val="99"/>
    <w:semiHidden/>
    <w:rsid w:val="00F85F49"/>
    <w:rPr>
      <w:sz w:val="20"/>
      <w:szCs w:val="20"/>
    </w:rPr>
  </w:style>
  <w:style w:type="paragraph" w:styleId="Textonotapie">
    <w:name w:val="footnote text"/>
    <w:basedOn w:val="Normal"/>
    <w:link w:val="TextonotapieCar"/>
    <w:uiPriority w:val="99"/>
    <w:semiHidden/>
    <w:unhideWhenUsed/>
    <w:rsid w:val="00F85F49"/>
    <w:pPr>
      <w:widowControl/>
      <w:autoSpaceDE/>
      <w:autoSpaceDN/>
    </w:pPr>
    <w:rPr>
      <w:rFonts w:asciiTheme="minorHAnsi" w:eastAsiaTheme="minorHAnsi" w:hAnsiTheme="minorHAnsi" w:cstheme="minorBidi"/>
      <w:sz w:val="20"/>
      <w:szCs w:val="20"/>
      <w:lang w:val="en-US"/>
    </w:rPr>
  </w:style>
  <w:style w:type="character" w:customStyle="1" w:styleId="TextonotapieCar1">
    <w:name w:val="Texto nota pie Car1"/>
    <w:basedOn w:val="Fuentedeprrafopredeter"/>
    <w:uiPriority w:val="99"/>
    <w:semiHidden/>
    <w:rsid w:val="00F85F49"/>
    <w:rPr>
      <w:rFonts w:ascii="Arial MT" w:eastAsia="Arial MT" w:hAnsi="Arial MT" w:cs="Arial MT"/>
      <w:sz w:val="20"/>
      <w:szCs w:val="20"/>
      <w:lang w:val="es-ES"/>
    </w:rPr>
  </w:style>
  <w:style w:type="character" w:styleId="Hipervnculovisitado">
    <w:name w:val="FollowedHyperlink"/>
    <w:basedOn w:val="Fuentedeprrafopredeter"/>
    <w:uiPriority w:val="99"/>
    <w:semiHidden/>
    <w:unhideWhenUsed/>
    <w:rsid w:val="00F85F49"/>
    <w:rPr>
      <w:color w:val="800080" w:themeColor="followedHyperlink"/>
      <w:u w:val="single"/>
    </w:rPr>
  </w:style>
  <w:style w:type="paragraph" w:styleId="Tabladeilustraciones">
    <w:name w:val="table of figures"/>
    <w:basedOn w:val="Normal"/>
    <w:next w:val="Normal"/>
    <w:uiPriority w:val="99"/>
    <w:unhideWhenUsed/>
    <w:rsid w:val="0067217B"/>
  </w:style>
  <w:style w:type="character" w:customStyle="1" w:styleId="ui-provider">
    <w:name w:val="ui-provider"/>
    <w:basedOn w:val="Fuentedeprrafopredeter"/>
    <w:rsid w:val="0041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16262">
      <w:bodyDiv w:val="1"/>
      <w:marLeft w:val="0"/>
      <w:marRight w:val="0"/>
      <w:marTop w:val="0"/>
      <w:marBottom w:val="0"/>
      <w:divBdr>
        <w:top w:val="none" w:sz="0" w:space="0" w:color="auto"/>
        <w:left w:val="none" w:sz="0" w:space="0" w:color="auto"/>
        <w:bottom w:val="none" w:sz="0" w:space="0" w:color="auto"/>
        <w:right w:val="none" w:sz="0" w:space="0" w:color="auto"/>
      </w:divBdr>
    </w:div>
    <w:div w:id="1852136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3956-90A1-48BF-8071-F276934B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8975</Words>
  <Characters>49364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Antonio Gutierrez Diaz</dc:creator>
  <cp:lastModifiedBy>Luis Fernando</cp:lastModifiedBy>
  <cp:revision>2</cp:revision>
  <dcterms:created xsi:type="dcterms:W3CDTF">2024-09-26T16:08:00Z</dcterms:created>
  <dcterms:modified xsi:type="dcterms:W3CDTF">2024-09-26T16:08:00Z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para Microsoft 365</vt:lpwstr>
  </property>
  <property fmtid="{D5CDD505-2E9C-101B-9397-08002B2CF9AE}" pid="4" name="LastSaved">
    <vt:filetime>2024-04-24T00:00:00Z</vt:filetime>
  </property>
  <property fmtid="{D5CDD505-2E9C-101B-9397-08002B2CF9AE}" pid="5" name="Producer">
    <vt:lpwstr>Microsoft® Word para Microsoft 365</vt:lpwstr>
  </property>
</Properties>
</file>