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55" w:type="dxa"/>
        <w:tblInd w:w="-364"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185"/>
        <w:gridCol w:w="3185"/>
        <w:gridCol w:w="3185"/>
      </w:tblGrid>
      <w:tr w:rsidR="005C4522" w:rsidRPr="00716E5A" w14:paraId="236469D8" w14:textId="77777777" w:rsidTr="00CC14CF">
        <w:trPr>
          <w:trHeight w:val="97"/>
        </w:trPr>
        <w:tc>
          <w:tcPr>
            <w:tcW w:w="3185" w:type="dxa"/>
            <w:tcBorders>
              <w:top w:val="single" w:sz="4" w:space="0" w:color="auto"/>
              <w:bottom w:val="single" w:sz="4" w:space="0" w:color="auto"/>
              <w:right w:val="single" w:sz="4" w:space="0" w:color="auto"/>
            </w:tcBorders>
            <w:shd w:val="clear" w:color="auto" w:fill="154A8A"/>
            <w:vAlign w:val="center"/>
          </w:tcPr>
          <w:p w14:paraId="2C47BA0E" w14:textId="77777777" w:rsidR="0026513E" w:rsidRPr="00716E5A" w:rsidRDefault="00795C6B" w:rsidP="00716E5A">
            <w:pPr>
              <w:pStyle w:val="Ttulo2"/>
              <w:ind w:right="72"/>
              <w:jc w:val="both"/>
              <w:rPr>
                <w:rFonts w:ascii="Arial Narrow" w:hAnsi="Arial Narrow" w:cs="Arial"/>
                <w:bCs/>
                <w:color w:val="FFFFFF" w:themeColor="background1"/>
                <w:sz w:val="24"/>
                <w:szCs w:val="24"/>
              </w:rPr>
            </w:pPr>
            <w:r w:rsidRPr="00716E5A">
              <w:rPr>
                <w:rFonts w:ascii="Arial Narrow" w:hAnsi="Arial Narrow" w:cs="Arial"/>
                <w:color w:val="FFFFFF" w:themeColor="background1"/>
                <w:sz w:val="24"/>
                <w:szCs w:val="24"/>
              </w:rPr>
              <w:t>Entidad</w:t>
            </w:r>
            <w:r w:rsidR="00086B16" w:rsidRPr="00716E5A">
              <w:rPr>
                <w:rFonts w:ascii="Arial Narrow" w:hAnsi="Arial Narrow" w:cs="Arial"/>
                <w:color w:val="FFFFFF" w:themeColor="background1"/>
                <w:sz w:val="24"/>
                <w:szCs w:val="24"/>
              </w:rPr>
              <w:t xml:space="preserve"> </w:t>
            </w:r>
            <w:r w:rsidRPr="00716E5A">
              <w:rPr>
                <w:rFonts w:ascii="Arial Narrow" w:hAnsi="Arial Narrow" w:cs="Arial"/>
                <w:color w:val="FFFFFF" w:themeColor="background1"/>
                <w:sz w:val="24"/>
                <w:szCs w:val="24"/>
              </w:rPr>
              <w:t>originadora</w:t>
            </w:r>
            <w:r w:rsidR="00293F29" w:rsidRPr="00716E5A">
              <w:rPr>
                <w:rFonts w:ascii="Arial Narrow" w:hAnsi="Arial Narrow" w:cs="Arial"/>
                <w:color w:val="FFFFFF" w:themeColor="background1"/>
                <w:sz w:val="24"/>
                <w:szCs w:val="24"/>
              </w:rPr>
              <w:t>:</w:t>
            </w:r>
          </w:p>
        </w:tc>
        <w:tc>
          <w:tcPr>
            <w:tcW w:w="6370" w:type="dxa"/>
            <w:gridSpan w:val="2"/>
            <w:tcBorders>
              <w:top w:val="single" w:sz="4" w:space="0" w:color="auto"/>
              <w:left w:val="single" w:sz="4" w:space="0" w:color="auto"/>
              <w:bottom w:val="single" w:sz="4" w:space="0" w:color="auto"/>
            </w:tcBorders>
            <w:shd w:val="clear" w:color="auto" w:fill="FFFFFF" w:themeFill="background1"/>
            <w:vAlign w:val="center"/>
          </w:tcPr>
          <w:p w14:paraId="56B97257" w14:textId="29261B6B" w:rsidR="0026513E" w:rsidRPr="00716E5A" w:rsidRDefault="0055603A" w:rsidP="00716E5A">
            <w:pPr>
              <w:pStyle w:val="Ttulo2"/>
              <w:ind w:left="72" w:right="72"/>
              <w:jc w:val="both"/>
              <w:rPr>
                <w:rFonts w:ascii="Arial Narrow" w:hAnsi="Arial Narrow" w:cs="Arial"/>
                <w:b w:val="0"/>
                <w:i/>
                <w:sz w:val="24"/>
                <w:szCs w:val="24"/>
              </w:rPr>
            </w:pPr>
            <w:r w:rsidRPr="00716E5A">
              <w:rPr>
                <w:rFonts w:ascii="Arial Narrow" w:hAnsi="Arial Narrow" w:cs="Arial"/>
                <w:b w:val="0"/>
                <w:i/>
                <w:sz w:val="24"/>
                <w:szCs w:val="24"/>
              </w:rPr>
              <w:t>Ministerio de Ambiente y Desarrollo Sostenible</w:t>
            </w:r>
            <w:r w:rsidR="007F7198" w:rsidRPr="00716E5A">
              <w:rPr>
                <w:rFonts w:ascii="Arial Narrow" w:hAnsi="Arial Narrow" w:cs="Arial"/>
                <w:b w:val="0"/>
                <w:i/>
                <w:sz w:val="24"/>
                <w:szCs w:val="24"/>
              </w:rPr>
              <w:t xml:space="preserve"> y Ministerio de Transporte</w:t>
            </w:r>
          </w:p>
        </w:tc>
      </w:tr>
      <w:tr w:rsidR="005C4522" w:rsidRPr="00716E5A" w14:paraId="72948BAC" w14:textId="77777777" w:rsidTr="00CC14CF">
        <w:trPr>
          <w:trHeight w:val="97"/>
        </w:trPr>
        <w:tc>
          <w:tcPr>
            <w:tcW w:w="3185" w:type="dxa"/>
            <w:tcBorders>
              <w:top w:val="single" w:sz="4" w:space="0" w:color="auto"/>
              <w:bottom w:val="single" w:sz="4" w:space="0" w:color="auto"/>
              <w:right w:val="single" w:sz="4" w:space="0" w:color="auto"/>
            </w:tcBorders>
            <w:shd w:val="clear" w:color="auto" w:fill="154A8A"/>
            <w:vAlign w:val="center"/>
          </w:tcPr>
          <w:p w14:paraId="5E3D4F12" w14:textId="77777777" w:rsidR="00C47F73" w:rsidRPr="00716E5A" w:rsidRDefault="0026513E" w:rsidP="00716E5A">
            <w:pPr>
              <w:pStyle w:val="Ttulo2"/>
              <w:ind w:right="72"/>
              <w:jc w:val="both"/>
              <w:rPr>
                <w:rFonts w:ascii="Arial Narrow" w:hAnsi="Arial Narrow" w:cs="Arial"/>
                <w:bCs/>
                <w:color w:val="FFFFFF" w:themeColor="background1"/>
                <w:sz w:val="24"/>
                <w:szCs w:val="24"/>
              </w:rPr>
            </w:pPr>
            <w:r w:rsidRPr="00716E5A">
              <w:rPr>
                <w:rFonts w:ascii="Arial Narrow" w:hAnsi="Arial Narrow" w:cs="Arial"/>
                <w:bCs/>
                <w:color w:val="FFFFFF" w:themeColor="background1"/>
                <w:sz w:val="24"/>
                <w:szCs w:val="24"/>
              </w:rPr>
              <w:t>Fecha</w:t>
            </w:r>
            <w:r w:rsidR="00BB545F" w:rsidRPr="00716E5A">
              <w:rPr>
                <w:rFonts w:ascii="Arial Narrow" w:hAnsi="Arial Narrow" w:cs="Arial"/>
                <w:bCs/>
                <w:color w:val="FFFFFF" w:themeColor="background1"/>
                <w:sz w:val="24"/>
                <w:szCs w:val="24"/>
              </w:rPr>
              <w:t xml:space="preserve"> (</w:t>
            </w:r>
            <w:proofErr w:type="spellStart"/>
            <w:r w:rsidR="00BB545F" w:rsidRPr="00716E5A">
              <w:rPr>
                <w:rFonts w:ascii="Arial Narrow" w:hAnsi="Arial Narrow" w:cs="Arial"/>
                <w:bCs/>
                <w:color w:val="FFFFFF" w:themeColor="background1"/>
                <w:sz w:val="24"/>
                <w:szCs w:val="24"/>
              </w:rPr>
              <w:t>dd</w:t>
            </w:r>
            <w:proofErr w:type="spellEnd"/>
            <w:r w:rsidR="00BB545F" w:rsidRPr="00716E5A">
              <w:rPr>
                <w:rFonts w:ascii="Arial Narrow" w:hAnsi="Arial Narrow" w:cs="Arial"/>
                <w:bCs/>
                <w:color w:val="FFFFFF" w:themeColor="background1"/>
                <w:sz w:val="24"/>
                <w:szCs w:val="24"/>
              </w:rPr>
              <w:t>/mm/</w:t>
            </w:r>
            <w:proofErr w:type="spellStart"/>
            <w:r w:rsidR="00BB545F" w:rsidRPr="00716E5A">
              <w:rPr>
                <w:rFonts w:ascii="Arial Narrow" w:hAnsi="Arial Narrow" w:cs="Arial"/>
                <w:bCs/>
                <w:color w:val="FFFFFF" w:themeColor="background1"/>
                <w:sz w:val="24"/>
                <w:szCs w:val="24"/>
              </w:rPr>
              <w:t>aa</w:t>
            </w:r>
            <w:proofErr w:type="spellEnd"/>
            <w:r w:rsidR="00BB545F" w:rsidRPr="00716E5A">
              <w:rPr>
                <w:rFonts w:ascii="Arial Narrow" w:hAnsi="Arial Narrow" w:cs="Arial"/>
                <w:bCs/>
                <w:color w:val="FFFFFF" w:themeColor="background1"/>
                <w:sz w:val="24"/>
                <w:szCs w:val="24"/>
              </w:rPr>
              <w:t>)</w:t>
            </w:r>
            <w:r w:rsidR="00293F29" w:rsidRPr="00716E5A">
              <w:rPr>
                <w:rFonts w:ascii="Arial Narrow" w:hAnsi="Arial Narrow" w:cs="Arial"/>
                <w:bCs/>
                <w:color w:val="FFFFFF" w:themeColor="background1"/>
                <w:sz w:val="24"/>
                <w:szCs w:val="24"/>
              </w:rPr>
              <w:t>:</w:t>
            </w:r>
          </w:p>
        </w:tc>
        <w:tc>
          <w:tcPr>
            <w:tcW w:w="6370" w:type="dxa"/>
            <w:gridSpan w:val="2"/>
            <w:tcBorders>
              <w:top w:val="single" w:sz="4" w:space="0" w:color="auto"/>
              <w:left w:val="single" w:sz="4" w:space="0" w:color="auto"/>
              <w:bottom w:val="single" w:sz="4" w:space="0" w:color="auto"/>
            </w:tcBorders>
            <w:shd w:val="clear" w:color="auto" w:fill="FFFFFF" w:themeFill="background1"/>
            <w:vAlign w:val="center"/>
          </w:tcPr>
          <w:p w14:paraId="710F49F1" w14:textId="79457E6F" w:rsidR="00C47F73" w:rsidRPr="00716E5A" w:rsidRDefault="00716E5A" w:rsidP="00716E5A">
            <w:pPr>
              <w:pStyle w:val="Ttulo2"/>
              <w:ind w:right="72"/>
              <w:jc w:val="both"/>
              <w:rPr>
                <w:rFonts w:ascii="Arial Narrow" w:hAnsi="Arial Narrow" w:cs="Arial"/>
                <w:b w:val="0"/>
                <w:sz w:val="24"/>
                <w:szCs w:val="24"/>
              </w:rPr>
            </w:pPr>
            <w:r>
              <w:rPr>
                <w:rFonts w:ascii="Arial Narrow" w:hAnsi="Arial Narrow" w:cs="Arial"/>
                <w:b w:val="0"/>
                <w:i/>
                <w:sz w:val="24"/>
                <w:szCs w:val="24"/>
              </w:rPr>
              <w:t>12</w:t>
            </w:r>
            <w:r w:rsidR="00DE4A98" w:rsidRPr="00716E5A">
              <w:rPr>
                <w:rFonts w:ascii="Arial Narrow" w:hAnsi="Arial Narrow" w:cs="Arial"/>
                <w:b w:val="0"/>
                <w:i/>
                <w:sz w:val="24"/>
                <w:szCs w:val="24"/>
              </w:rPr>
              <w:t>/02/24</w:t>
            </w:r>
          </w:p>
        </w:tc>
      </w:tr>
      <w:tr w:rsidR="005C4522" w:rsidRPr="00716E5A" w14:paraId="41D871B5" w14:textId="77777777" w:rsidTr="00CC14CF">
        <w:trPr>
          <w:trHeight w:val="97"/>
        </w:trPr>
        <w:tc>
          <w:tcPr>
            <w:tcW w:w="3185" w:type="dxa"/>
            <w:tcBorders>
              <w:top w:val="single" w:sz="4" w:space="0" w:color="auto"/>
              <w:bottom w:val="single" w:sz="4" w:space="0" w:color="auto"/>
              <w:right w:val="single" w:sz="4" w:space="0" w:color="auto"/>
            </w:tcBorders>
            <w:shd w:val="clear" w:color="auto" w:fill="154A8A"/>
            <w:vAlign w:val="center"/>
          </w:tcPr>
          <w:p w14:paraId="47BF3FB1" w14:textId="621C34E2" w:rsidR="0059316B" w:rsidRPr="00716E5A" w:rsidRDefault="00A55DB6" w:rsidP="00716E5A">
            <w:pPr>
              <w:pStyle w:val="Ttulo2"/>
              <w:ind w:right="72"/>
              <w:jc w:val="both"/>
              <w:rPr>
                <w:rFonts w:ascii="Arial Narrow" w:hAnsi="Arial Narrow" w:cs="Arial"/>
                <w:bCs/>
                <w:color w:val="FFFFFF" w:themeColor="background1"/>
                <w:sz w:val="24"/>
                <w:szCs w:val="24"/>
              </w:rPr>
            </w:pPr>
            <w:r w:rsidRPr="00716E5A">
              <w:rPr>
                <w:rFonts w:ascii="Arial Narrow" w:hAnsi="Arial Narrow" w:cs="Arial"/>
                <w:bCs/>
                <w:color w:val="FFFFFF" w:themeColor="background1"/>
                <w:sz w:val="24"/>
                <w:szCs w:val="24"/>
              </w:rPr>
              <w:t xml:space="preserve">Proyecto de </w:t>
            </w:r>
            <w:r w:rsidR="00716E5A">
              <w:rPr>
                <w:rFonts w:ascii="Arial Narrow" w:hAnsi="Arial Narrow" w:cs="Arial"/>
                <w:bCs/>
                <w:color w:val="FFFFFF" w:themeColor="background1"/>
                <w:sz w:val="24"/>
                <w:szCs w:val="24"/>
              </w:rPr>
              <w:t>d</w:t>
            </w:r>
            <w:r w:rsidRPr="00716E5A">
              <w:rPr>
                <w:rFonts w:ascii="Arial Narrow" w:hAnsi="Arial Narrow" w:cs="Arial"/>
                <w:bCs/>
                <w:color w:val="FFFFFF" w:themeColor="background1"/>
                <w:sz w:val="24"/>
                <w:szCs w:val="24"/>
              </w:rPr>
              <w:t>ecreto</w:t>
            </w:r>
            <w:r w:rsidR="00293F29" w:rsidRPr="00716E5A">
              <w:rPr>
                <w:rFonts w:ascii="Arial Narrow" w:hAnsi="Arial Narrow" w:cs="Arial"/>
                <w:bCs/>
                <w:color w:val="FFFFFF" w:themeColor="background1"/>
                <w:sz w:val="24"/>
                <w:szCs w:val="24"/>
              </w:rPr>
              <w:t>:</w:t>
            </w:r>
          </w:p>
        </w:tc>
        <w:tc>
          <w:tcPr>
            <w:tcW w:w="6370" w:type="dxa"/>
            <w:gridSpan w:val="2"/>
            <w:tcBorders>
              <w:top w:val="single" w:sz="4" w:space="0" w:color="auto"/>
              <w:left w:val="single" w:sz="4" w:space="0" w:color="auto"/>
              <w:bottom w:val="single" w:sz="4" w:space="0" w:color="auto"/>
            </w:tcBorders>
            <w:shd w:val="clear" w:color="auto" w:fill="FFFFFF" w:themeFill="background1"/>
            <w:vAlign w:val="center"/>
          </w:tcPr>
          <w:p w14:paraId="59C6FCAD" w14:textId="326C9E1C" w:rsidR="001F238A" w:rsidRPr="00716E5A" w:rsidRDefault="00B013FC" w:rsidP="00716E5A">
            <w:pPr>
              <w:pStyle w:val="Ttulo2"/>
              <w:ind w:left="72" w:right="72"/>
              <w:jc w:val="both"/>
              <w:rPr>
                <w:rFonts w:ascii="Arial Narrow" w:hAnsi="Arial Narrow" w:cs="Arial"/>
                <w:spacing w:val="-3"/>
                <w:sz w:val="24"/>
                <w:szCs w:val="24"/>
              </w:rPr>
            </w:pPr>
            <w:r w:rsidRPr="00716E5A">
              <w:rPr>
                <w:rFonts w:ascii="Arial Narrow" w:hAnsi="Arial Narrow" w:cs="Arial"/>
                <w:b w:val="0"/>
                <w:i/>
                <w:sz w:val="24"/>
                <w:szCs w:val="24"/>
              </w:rPr>
              <w:t>“</w:t>
            </w:r>
            <w:r w:rsidR="00716E5A" w:rsidRPr="00716E5A">
              <w:rPr>
                <w:rFonts w:ascii="Arial Narrow" w:hAnsi="Arial Narrow" w:cs="Arial"/>
                <w:b w:val="0"/>
                <w:i/>
                <w:sz w:val="24"/>
                <w:szCs w:val="24"/>
              </w:rPr>
              <w:t>Por el cual se modifican los artículos 2.2.2.5.2.1, 2.2.2.6.1.4 y 2.2.2.5.4.3 del Decreto 1076 de 2015 y se dictan otras disposiciones.”</w:t>
            </w:r>
          </w:p>
        </w:tc>
      </w:tr>
      <w:tr w:rsidR="00DF60FD" w:rsidRPr="00716E5A" w14:paraId="5C7A0CFB" w14:textId="77777777" w:rsidTr="0013721D">
        <w:trPr>
          <w:trHeight w:val="1365"/>
        </w:trPr>
        <w:tc>
          <w:tcPr>
            <w:tcW w:w="9555" w:type="dxa"/>
            <w:gridSpan w:val="3"/>
            <w:tcBorders>
              <w:top w:val="single" w:sz="4" w:space="0" w:color="auto"/>
            </w:tcBorders>
            <w:shd w:val="clear" w:color="auto" w:fill="FFFFFF" w:themeFill="background1"/>
            <w:vAlign w:val="center"/>
          </w:tcPr>
          <w:p w14:paraId="278F0612" w14:textId="77777777" w:rsidR="0095690D" w:rsidRPr="00716E5A" w:rsidRDefault="0095690D" w:rsidP="00716E5A">
            <w:pPr>
              <w:numPr>
                <w:ilvl w:val="0"/>
                <w:numId w:val="2"/>
              </w:numPr>
              <w:ind w:left="560" w:hanging="560"/>
              <w:jc w:val="both"/>
              <w:rPr>
                <w:rFonts w:ascii="Arial Narrow" w:hAnsi="Arial Narrow" w:cs="Arial"/>
                <w:b/>
                <w:sz w:val="24"/>
                <w:szCs w:val="24"/>
              </w:rPr>
            </w:pPr>
            <w:r w:rsidRPr="00716E5A">
              <w:rPr>
                <w:rFonts w:ascii="Arial Narrow" w:hAnsi="Arial Narrow" w:cs="Arial"/>
                <w:b/>
                <w:sz w:val="24"/>
                <w:szCs w:val="24"/>
              </w:rPr>
              <w:t>ANTECEDENTES Y RAZONES DE OPORTUNIDAD Y CONVENIENCIA QUE JUSTIFICAN SU EXPEDICIÓN.</w:t>
            </w:r>
          </w:p>
          <w:p w14:paraId="34E8A7CC" w14:textId="16A58DDE" w:rsidR="002E4A97" w:rsidRPr="00716E5A" w:rsidRDefault="00795C6B" w:rsidP="00716E5A">
            <w:pPr>
              <w:pStyle w:val="Listavistosa-nfasis11"/>
              <w:spacing w:after="0" w:line="240" w:lineRule="auto"/>
              <w:ind w:left="560"/>
              <w:jc w:val="both"/>
              <w:rPr>
                <w:rFonts w:ascii="Arial Narrow" w:hAnsi="Arial Narrow" w:cs="Arial"/>
                <w:i/>
                <w:sz w:val="24"/>
                <w:szCs w:val="24"/>
              </w:rPr>
            </w:pPr>
            <w:r w:rsidRPr="00716E5A">
              <w:rPr>
                <w:rFonts w:ascii="Arial Narrow" w:hAnsi="Arial Narrow" w:cs="Arial"/>
                <w:i/>
                <w:sz w:val="24"/>
                <w:szCs w:val="24"/>
              </w:rPr>
              <w:t>(Por favor explique de manera amplia y detallada: la necesidad de regulación, alcance, fin que se pretende y sus implicaciones con otras disposiciones, por favor no transcriba con considerandos)</w:t>
            </w:r>
          </w:p>
        </w:tc>
      </w:tr>
      <w:tr w:rsidR="00DF60FD" w:rsidRPr="00716E5A" w14:paraId="5D9F2DF2" w14:textId="77777777" w:rsidTr="00CC14CF">
        <w:trPr>
          <w:trHeight w:val="47"/>
        </w:trPr>
        <w:tc>
          <w:tcPr>
            <w:tcW w:w="9555" w:type="dxa"/>
            <w:gridSpan w:val="3"/>
            <w:shd w:val="clear" w:color="auto" w:fill="FFFFFF" w:themeFill="background1"/>
            <w:vAlign w:val="center"/>
          </w:tcPr>
          <w:p w14:paraId="06678DAB" w14:textId="77777777" w:rsidR="00D02107" w:rsidRPr="00716E5A" w:rsidRDefault="00D02107" w:rsidP="00716E5A">
            <w:pPr>
              <w:jc w:val="both"/>
              <w:rPr>
                <w:rFonts w:ascii="Arial Narrow" w:hAnsi="Arial Narrow"/>
                <w:sz w:val="24"/>
                <w:szCs w:val="24"/>
                <w:lang w:eastAsia="es-CO"/>
              </w:rPr>
            </w:pPr>
            <w:r w:rsidRPr="00716E5A">
              <w:rPr>
                <w:rFonts w:ascii="Arial Narrow" w:hAnsi="Arial Narrow"/>
                <w:sz w:val="24"/>
                <w:szCs w:val="24"/>
                <w:lang w:eastAsia="es-CO"/>
              </w:rPr>
              <w:t>La Constitución Política de 1991 le otorgó al medio ambiente el carácter de interés superior, a través de un amplio catálogo de disposiciones que la configuran como una “Constitución Ecológica”, donde se sitúa al medio ambiente como un bien constitucional, expresado como principio, derecho colectivo y derecho-deber. Lo anterior, brinda los presupuestos básicos a través de los cuales se reconcilian las relaciones del hombre y de la sociedad con la naturaleza, a partir del mandato específico que apela por su conservación y protección.</w:t>
            </w:r>
          </w:p>
          <w:p w14:paraId="4DB29583" w14:textId="77777777" w:rsidR="00D02107" w:rsidRPr="00716E5A" w:rsidRDefault="00D02107" w:rsidP="00716E5A">
            <w:pPr>
              <w:jc w:val="both"/>
              <w:rPr>
                <w:rFonts w:ascii="Arial Narrow" w:hAnsi="Arial Narrow"/>
                <w:sz w:val="24"/>
                <w:szCs w:val="24"/>
                <w:lang w:eastAsia="es-CO"/>
              </w:rPr>
            </w:pPr>
          </w:p>
          <w:p w14:paraId="571EABDD" w14:textId="77777777" w:rsidR="00D02107" w:rsidRPr="00716E5A" w:rsidRDefault="00D02107" w:rsidP="00716E5A">
            <w:pPr>
              <w:jc w:val="both"/>
              <w:rPr>
                <w:rFonts w:ascii="Arial Narrow" w:hAnsi="Arial Narrow"/>
                <w:sz w:val="24"/>
                <w:szCs w:val="24"/>
                <w:lang w:eastAsia="es-CO"/>
              </w:rPr>
            </w:pPr>
            <w:r w:rsidRPr="00716E5A">
              <w:rPr>
                <w:rFonts w:ascii="Arial Narrow" w:hAnsi="Arial Narrow"/>
                <w:sz w:val="24"/>
                <w:szCs w:val="24"/>
                <w:lang w:eastAsia="es-CO"/>
              </w:rPr>
              <w:t>En el conjunto de mandatos constitucionales, se establece como obligación del Estado la planificación del manejo y aprovechamiento de los recursos naturales, para garantizar su desarrollo sostenible, su conservación, restauración o sustitución. Además, del deber de prevenir y controlar los factores de deterioro ambiental, imponer sanciones legales y exigir la reparación de los daños causados.</w:t>
            </w:r>
          </w:p>
          <w:p w14:paraId="4EB41EFE" w14:textId="77777777" w:rsidR="00D02107" w:rsidRPr="00716E5A" w:rsidRDefault="00D02107" w:rsidP="00716E5A">
            <w:pPr>
              <w:jc w:val="both"/>
              <w:rPr>
                <w:rFonts w:ascii="Arial Narrow" w:hAnsi="Arial Narrow"/>
                <w:sz w:val="24"/>
                <w:szCs w:val="24"/>
                <w:lang w:eastAsia="es-CO"/>
              </w:rPr>
            </w:pPr>
          </w:p>
          <w:p w14:paraId="6F15CAB7" w14:textId="4BF70699" w:rsidR="00D02107" w:rsidRPr="00716E5A" w:rsidRDefault="00D02107" w:rsidP="00716E5A">
            <w:pPr>
              <w:jc w:val="both"/>
              <w:rPr>
                <w:rFonts w:ascii="Arial Narrow" w:hAnsi="Arial Narrow"/>
                <w:sz w:val="24"/>
                <w:szCs w:val="24"/>
                <w:lang w:eastAsia="es-CO"/>
              </w:rPr>
            </w:pPr>
            <w:r w:rsidRPr="00716E5A">
              <w:rPr>
                <w:rFonts w:ascii="Arial Narrow" w:hAnsi="Arial Narrow"/>
                <w:sz w:val="24"/>
                <w:szCs w:val="24"/>
                <w:lang w:eastAsia="es-CO"/>
              </w:rPr>
              <w:t>Así mismo, la Constitución Política establece en su artículo 334 que el Estado puede intervenir en la economía para la explotación de los recursos naturales, el uso del suelo, la producción y consumo de los bienes y servicios, la prestación de los servicios públicos, entre otros, con el objetivo de mejorar la calidad de vida de los habitantes y la preservación de un ambiente sano.</w:t>
            </w:r>
          </w:p>
          <w:p w14:paraId="320EC385" w14:textId="77777777" w:rsidR="00D02107" w:rsidRPr="00716E5A" w:rsidRDefault="00D02107" w:rsidP="00716E5A">
            <w:pPr>
              <w:jc w:val="both"/>
              <w:rPr>
                <w:rFonts w:ascii="Arial Narrow" w:hAnsi="Arial Narrow"/>
                <w:sz w:val="24"/>
                <w:szCs w:val="24"/>
                <w:lang w:eastAsia="es-CO"/>
              </w:rPr>
            </w:pPr>
          </w:p>
          <w:p w14:paraId="7B6F94AA" w14:textId="2FC8565F" w:rsidR="00D02107" w:rsidRPr="00716E5A" w:rsidRDefault="00D02107" w:rsidP="00716E5A">
            <w:pPr>
              <w:jc w:val="both"/>
              <w:rPr>
                <w:rFonts w:ascii="Arial Narrow" w:hAnsi="Arial Narrow"/>
                <w:sz w:val="24"/>
                <w:szCs w:val="24"/>
              </w:rPr>
            </w:pPr>
            <w:r w:rsidRPr="00716E5A">
              <w:rPr>
                <w:rFonts w:ascii="Arial Narrow" w:eastAsia="Arial Narrow" w:hAnsi="Arial Narrow" w:cs="Arial Narrow"/>
                <w:sz w:val="24"/>
                <w:szCs w:val="24"/>
              </w:rPr>
              <w:t>L</w:t>
            </w:r>
            <w:r w:rsidRPr="00716E5A">
              <w:rPr>
                <w:rFonts w:ascii="Arial Narrow" w:eastAsia="Arial Narrow" w:hAnsi="Arial Narrow" w:cs="Arial Narrow"/>
                <w:sz w:val="24"/>
                <w:szCs w:val="24"/>
                <w:lang w:val="es"/>
              </w:rPr>
              <w:t xml:space="preserve">a Ley 23 de 1973, establece en su artículo 2 que las actividades de mejoramiento y conservación del medio ambiente, entendido este como la atmósfera y los recursos naturales renovables, se consideran de utilidad pública. En desarrollo de esta preceptiva, el artículo 45 del Código Nacional de Recursos Naturales Renovables, establece como una de las actividades administrativas relacionadas con la conservación de los recursos naturales, la de asegurar mediante la planeación en todos los niveles, la compatibilidad entre la necesidad de lograr el desarrollo económico del país y la aplicación de la política ambiental y de los recursos naturales. Esto ha dado lugar a desarrollos normativos que garantizan que el estado, a través de las </w:t>
            </w:r>
            <w:r w:rsidR="00716E5A" w:rsidRPr="00716E5A">
              <w:rPr>
                <w:rFonts w:ascii="Arial Narrow" w:eastAsia="Arial Narrow" w:hAnsi="Arial Narrow" w:cs="Arial Narrow"/>
                <w:sz w:val="24"/>
                <w:szCs w:val="24"/>
                <w:lang w:val="es"/>
              </w:rPr>
              <w:t>autoridades ambientales regionales</w:t>
            </w:r>
            <w:r w:rsidRPr="00716E5A">
              <w:rPr>
                <w:rFonts w:ascii="Arial Narrow" w:eastAsia="Arial Narrow" w:hAnsi="Arial Narrow" w:cs="Arial Narrow"/>
                <w:sz w:val="24"/>
                <w:szCs w:val="24"/>
                <w:lang w:val="es"/>
              </w:rPr>
              <w:t>, efectúen la planeación ambiental del territorio, por medio de instrumentos tales como los Planes de Ordenamiento y Manejo de Cuencas, los Planes de Ordenación Forestal</w:t>
            </w:r>
            <w:r w:rsidR="00716E5A">
              <w:rPr>
                <w:rFonts w:ascii="Arial Narrow" w:eastAsia="Arial Narrow" w:hAnsi="Arial Narrow" w:cs="Arial Narrow"/>
                <w:sz w:val="24"/>
                <w:szCs w:val="24"/>
                <w:lang w:val="es"/>
              </w:rPr>
              <w:t xml:space="preserve"> y los </w:t>
            </w:r>
            <w:r w:rsidRPr="00716E5A">
              <w:rPr>
                <w:rFonts w:ascii="Arial Narrow" w:eastAsia="Arial Narrow" w:hAnsi="Arial Narrow" w:cs="Arial Narrow"/>
                <w:sz w:val="24"/>
                <w:szCs w:val="24"/>
                <w:lang w:val="es"/>
              </w:rPr>
              <w:t>Planes de Saneamiento y Manejo de Vertimientos.</w:t>
            </w:r>
          </w:p>
          <w:p w14:paraId="02A72550" w14:textId="77777777" w:rsidR="00D02107" w:rsidRPr="00716E5A" w:rsidRDefault="00D02107" w:rsidP="00716E5A">
            <w:pPr>
              <w:jc w:val="both"/>
              <w:rPr>
                <w:rFonts w:ascii="Arial Narrow" w:hAnsi="Arial Narrow"/>
                <w:sz w:val="24"/>
                <w:szCs w:val="24"/>
                <w:lang w:eastAsia="es-CO"/>
              </w:rPr>
            </w:pPr>
          </w:p>
          <w:p w14:paraId="614F22BC" w14:textId="1C947D4E" w:rsidR="00D02107" w:rsidRPr="00716E5A" w:rsidRDefault="00D02107" w:rsidP="00716E5A">
            <w:pPr>
              <w:jc w:val="both"/>
              <w:rPr>
                <w:rFonts w:ascii="Arial Narrow" w:hAnsi="Arial Narrow"/>
                <w:sz w:val="24"/>
                <w:szCs w:val="24"/>
                <w:lang w:eastAsia="es-CO"/>
              </w:rPr>
            </w:pPr>
            <w:r w:rsidRPr="00716E5A">
              <w:rPr>
                <w:rFonts w:ascii="Arial Narrow" w:hAnsi="Arial Narrow"/>
                <w:sz w:val="24"/>
                <w:szCs w:val="24"/>
                <w:lang w:eastAsia="es-CO"/>
              </w:rPr>
              <w:lastRenderedPageBreak/>
              <w:t xml:space="preserve">En el ámbito internacional, en 1992 se realizó </w:t>
            </w:r>
            <w:r w:rsidR="00716E5A" w:rsidRPr="00716E5A">
              <w:rPr>
                <w:rFonts w:ascii="Arial Narrow" w:hAnsi="Arial Narrow"/>
                <w:sz w:val="24"/>
                <w:szCs w:val="24"/>
                <w:lang w:eastAsia="es-CO"/>
              </w:rPr>
              <w:t xml:space="preserve">en Río de Janeiro </w:t>
            </w:r>
            <w:r w:rsidRPr="00716E5A">
              <w:rPr>
                <w:rFonts w:ascii="Arial Narrow" w:hAnsi="Arial Narrow"/>
                <w:sz w:val="24"/>
                <w:szCs w:val="24"/>
                <w:lang w:eastAsia="es-CO"/>
              </w:rPr>
              <w:t xml:space="preserve">la Conferencia de las Naciones Unidas sobre el Medio Ambiente y el Desarrollo, </w:t>
            </w:r>
            <w:r w:rsidR="00716E5A">
              <w:rPr>
                <w:rFonts w:ascii="Arial Narrow" w:hAnsi="Arial Narrow"/>
                <w:sz w:val="24"/>
                <w:szCs w:val="24"/>
                <w:lang w:eastAsia="es-CO"/>
              </w:rPr>
              <w:t xml:space="preserve">en el marco de la cual </w:t>
            </w:r>
            <w:r w:rsidRPr="00716E5A">
              <w:rPr>
                <w:rFonts w:ascii="Arial Narrow" w:hAnsi="Arial Narrow"/>
                <w:sz w:val="24"/>
                <w:szCs w:val="24"/>
                <w:lang w:eastAsia="es-CO"/>
              </w:rPr>
              <w:t xml:space="preserve">se reafirmó la Declaración de la Conferencia de las Naciones Unidas sobre el Medio Ambiente Humano, aprobada en Estocolmo el 16 de junio de 1972, donde se dispone entre sus principios que: </w:t>
            </w:r>
            <w:r w:rsidRPr="00716E5A">
              <w:rPr>
                <w:rFonts w:ascii="Arial Narrow" w:hAnsi="Arial Narrow"/>
                <w:i/>
                <w:iCs/>
                <w:sz w:val="24"/>
                <w:szCs w:val="24"/>
                <w:lang w:eastAsia="es-CO"/>
              </w:rPr>
              <w:t>"el derecho al desarrollo debe ejercerse en forma tal que responda equitativamente a las necesidades de desarrollo y ambientales de las generaciones presentes y futuras"</w:t>
            </w:r>
            <w:r w:rsidRPr="00716E5A">
              <w:rPr>
                <w:rFonts w:ascii="Arial Narrow" w:hAnsi="Arial Narrow"/>
                <w:sz w:val="24"/>
                <w:szCs w:val="24"/>
                <w:lang w:eastAsia="es-CO"/>
              </w:rPr>
              <w:t xml:space="preserve"> (Principio 3).</w:t>
            </w:r>
          </w:p>
          <w:p w14:paraId="1CE43A23" w14:textId="77777777" w:rsidR="00374F5D" w:rsidRPr="00716E5A" w:rsidRDefault="00374F5D" w:rsidP="00716E5A">
            <w:pPr>
              <w:jc w:val="both"/>
              <w:rPr>
                <w:rFonts w:ascii="Arial Narrow" w:hAnsi="Arial Narrow"/>
                <w:sz w:val="24"/>
                <w:szCs w:val="24"/>
                <w:lang w:eastAsia="es-CO"/>
              </w:rPr>
            </w:pPr>
          </w:p>
          <w:p w14:paraId="37E21AB6" w14:textId="012A718E" w:rsidR="00D02107" w:rsidRPr="00716E5A" w:rsidRDefault="00D02107" w:rsidP="00716E5A">
            <w:pPr>
              <w:jc w:val="both"/>
              <w:rPr>
                <w:rFonts w:ascii="Arial Narrow" w:hAnsi="Arial Narrow"/>
                <w:sz w:val="24"/>
                <w:szCs w:val="24"/>
                <w:lang w:eastAsia="es-CO"/>
              </w:rPr>
            </w:pPr>
            <w:r w:rsidRPr="00716E5A">
              <w:rPr>
                <w:rFonts w:ascii="Arial Narrow" w:hAnsi="Arial Narrow"/>
                <w:sz w:val="24"/>
                <w:szCs w:val="24"/>
                <w:lang w:eastAsia="es-CO"/>
              </w:rPr>
              <w:t xml:space="preserve">En consonancia con lo anterior, el Congreso de la República promulgó la Ley 99 de 1993, </w:t>
            </w:r>
            <w:r w:rsidRPr="00716E5A">
              <w:rPr>
                <w:rFonts w:ascii="Arial Narrow" w:hAnsi="Arial Narrow"/>
                <w:i/>
                <w:iCs/>
                <w:sz w:val="24"/>
                <w:szCs w:val="24"/>
                <w:lang w:eastAsia="es-CO"/>
              </w:rPr>
              <w:t>"por la cual se crea el Ministerio del Medio Ambiente, se reordena el Sector Público encargado de la gestión y conservación del medio ambiente y los recursos naturales renovables, se organiza el Sistema Nacional Ambiental, SINA y se dictan otras disposiciones"</w:t>
            </w:r>
            <w:r w:rsidRPr="00716E5A">
              <w:rPr>
                <w:rFonts w:ascii="Arial Narrow" w:hAnsi="Arial Narrow"/>
                <w:sz w:val="24"/>
                <w:szCs w:val="24"/>
                <w:lang w:eastAsia="es-CO"/>
              </w:rPr>
              <w:t xml:space="preserve">, </w:t>
            </w:r>
            <w:r w:rsidR="00716E5A">
              <w:rPr>
                <w:rFonts w:ascii="Arial Narrow" w:hAnsi="Arial Narrow"/>
                <w:sz w:val="24"/>
                <w:szCs w:val="24"/>
                <w:lang w:eastAsia="es-CO"/>
              </w:rPr>
              <w:t xml:space="preserve">en la que </w:t>
            </w:r>
            <w:r w:rsidRPr="00716E5A">
              <w:rPr>
                <w:rFonts w:ascii="Arial Narrow" w:hAnsi="Arial Narrow"/>
                <w:sz w:val="24"/>
                <w:szCs w:val="24"/>
                <w:lang w:eastAsia="es-CO"/>
              </w:rPr>
              <w:t xml:space="preserve">se incorporaron los principios generales ambientales contenidos en la Declaración de Río, al señalar que </w:t>
            </w:r>
            <w:r w:rsidRPr="00716E5A">
              <w:rPr>
                <w:rFonts w:ascii="Arial Narrow" w:hAnsi="Arial Narrow"/>
                <w:i/>
                <w:iCs/>
                <w:sz w:val="24"/>
                <w:szCs w:val="24"/>
                <w:lang w:eastAsia="es-CO"/>
              </w:rPr>
              <w:t>"El proceso de desarrollo económico y social del país se orientará según principios universales y del desarrollo sostenible contenidos en la Declaración de Río de Janeiro de junio de 1992 sobre el Medio Ambiente y Desarrollo"</w:t>
            </w:r>
            <w:r w:rsidRPr="00716E5A">
              <w:rPr>
                <w:rFonts w:ascii="Arial Narrow" w:hAnsi="Arial Narrow"/>
                <w:sz w:val="24"/>
                <w:szCs w:val="24"/>
                <w:lang w:eastAsia="es-CO"/>
              </w:rPr>
              <w:t xml:space="preserve"> y, en lo relativo al principio de precaución, estableció que </w:t>
            </w:r>
            <w:r w:rsidRPr="00716E5A">
              <w:rPr>
                <w:rFonts w:ascii="Arial Narrow" w:hAnsi="Arial Narrow"/>
                <w:i/>
                <w:iCs/>
                <w:sz w:val="24"/>
                <w:szCs w:val="24"/>
                <w:lang w:eastAsia="es-CO"/>
              </w:rPr>
              <w:t>"La formulación de políticas ambientales tendrá en cuenta el resultado del proceso de investigación científica"</w:t>
            </w:r>
            <w:r w:rsidRPr="00716E5A">
              <w:rPr>
                <w:rFonts w:ascii="Arial Narrow" w:hAnsi="Arial Narrow"/>
                <w:sz w:val="24"/>
                <w:szCs w:val="24"/>
                <w:lang w:eastAsia="es-CO"/>
              </w:rPr>
              <w:t xml:space="preserve"> y que </w:t>
            </w:r>
            <w:r w:rsidRPr="00716E5A">
              <w:rPr>
                <w:rFonts w:ascii="Arial Narrow" w:hAnsi="Arial Narrow"/>
                <w:i/>
                <w:iCs/>
                <w:sz w:val="24"/>
                <w:szCs w:val="24"/>
                <w:lang w:eastAsia="es-CO"/>
              </w:rPr>
              <w:t>"no obstante, las autoridades ambientales y los particulares darán aplicación al principio de precaución conforme al cual, cuando exista peligro de daño grave e irreversible, la falta de certeza científica absoluta no deberá utilizarse como razón para postergar la adopción de medidas eficaces para impedir la degradación del medio ambiente"</w:t>
            </w:r>
            <w:r w:rsidRPr="00716E5A">
              <w:rPr>
                <w:rFonts w:ascii="Arial Narrow" w:hAnsi="Arial Narrow"/>
                <w:sz w:val="24"/>
                <w:szCs w:val="24"/>
                <w:lang w:eastAsia="es-CO"/>
              </w:rPr>
              <w:t>.</w:t>
            </w:r>
          </w:p>
          <w:p w14:paraId="78279181" w14:textId="77777777" w:rsidR="00D02107" w:rsidRPr="00716E5A" w:rsidRDefault="00D02107" w:rsidP="00716E5A">
            <w:pPr>
              <w:jc w:val="both"/>
              <w:rPr>
                <w:rFonts w:ascii="Arial Narrow" w:hAnsi="Arial Narrow"/>
                <w:sz w:val="24"/>
                <w:szCs w:val="24"/>
                <w:lang w:eastAsia="es-CO"/>
              </w:rPr>
            </w:pPr>
          </w:p>
          <w:p w14:paraId="7A96FF2B" w14:textId="1B3048E8" w:rsidR="00374F5D" w:rsidRPr="00716E5A" w:rsidRDefault="00374F5D" w:rsidP="00716E5A">
            <w:pPr>
              <w:jc w:val="both"/>
              <w:rPr>
                <w:rFonts w:ascii="Arial Narrow" w:hAnsi="Arial Narrow"/>
                <w:sz w:val="24"/>
                <w:szCs w:val="24"/>
                <w:lang w:eastAsia="es-CO"/>
              </w:rPr>
            </w:pPr>
            <w:r w:rsidRPr="00716E5A">
              <w:rPr>
                <w:rFonts w:ascii="Arial Narrow" w:hAnsi="Arial Narrow"/>
                <w:sz w:val="24"/>
                <w:szCs w:val="24"/>
                <w:lang w:eastAsia="es-CO"/>
              </w:rPr>
              <w:t>Igualmente, cabe resaltar que el medio ambiente se ha establecido dentro de la categoría de los derechos colectivos, conforme con lo consignado en los literales a) y c) del artículo 4 de la Ley 472 de 1998, donde se establecen como derechos e intereses colectivos, entre otros, los relacionados con el goce de un ambiente sano, la existencia del equilibrio ecológico y el manejo y aprovechamiento racional de los recursos naturales para garantizar su desarrollo sostenible, su conservación, restauración o sustitución, así como, la conservación de las especies animales y vegetales, la protección de áreas de especial importancia ecológica, de los ecosistemas situados en las zonas fronterizas, y demás intereses de la comunidad relacionados con la preservación y restauración del medio ambiente.</w:t>
            </w:r>
          </w:p>
          <w:p w14:paraId="0DC80624" w14:textId="77777777" w:rsidR="00374F5D" w:rsidRPr="00716E5A" w:rsidRDefault="00374F5D" w:rsidP="00716E5A">
            <w:pPr>
              <w:jc w:val="both"/>
              <w:rPr>
                <w:rFonts w:ascii="Arial Narrow" w:hAnsi="Arial Narrow"/>
                <w:sz w:val="24"/>
                <w:szCs w:val="24"/>
                <w:lang w:eastAsia="es-CO"/>
              </w:rPr>
            </w:pPr>
          </w:p>
          <w:p w14:paraId="60F23A9E" w14:textId="25A50EF9" w:rsidR="00FE3FBB" w:rsidRPr="00716E5A" w:rsidRDefault="00276A2C" w:rsidP="00716E5A">
            <w:pPr>
              <w:pStyle w:val="Normal1"/>
              <w:jc w:val="both"/>
              <w:rPr>
                <w:rFonts w:ascii="Arial Narrow" w:eastAsia="Arial" w:hAnsi="Arial Narrow" w:cs="Arial"/>
              </w:rPr>
            </w:pPr>
            <w:r w:rsidRPr="00716E5A">
              <w:rPr>
                <w:rFonts w:ascii="Arial Narrow" w:eastAsia="Arial" w:hAnsi="Arial Narrow" w:cs="Arial"/>
              </w:rPr>
              <w:t xml:space="preserve">Como desarrollo de los mandatos constitucionales expuestos, </w:t>
            </w:r>
            <w:r w:rsidR="00FE3FBB" w:rsidRPr="00716E5A">
              <w:rPr>
                <w:rFonts w:ascii="Arial Narrow" w:eastAsia="Arial" w:hAnsi="Arial Narrow" w:cs="Arial"/>
              </w:rPr>
              <w:t>en los artículos 2 y 49 de la Ley 99 de 1993, en concordancia con el Decreto-Ley 3570 de 2011, corresponde al Ministerio de Ambiente y Desarrollo Sostenible, como organismo rector de la gestión del medio ambiente y de los recursos naturales renovables, de conformidad con la Ley 1444 de 2011, definir entre otras cosas, las regulaciones relacionadas con la conservación, protección, manejo, uso y aprovechamiento de los recursos naturales renovables y el medio ambiente de la Nación, a fin de asegurar el desarrollo sostenible, lo cual se ejecuta a través de instrumentos como las licencias ambientales para la ejecución de obras, el establecimiento de industrias o el desarrollo de cualquier actividad, que de acuerdo con la ley y los reglamentos pueda producir deterioro grave a los recursos naturales renovables o al medio ambiente o introducir modificaciones considerables o notorias al paisaje.</w:t>
            </w:r>
          </w:p>
          <w:p w14:paraId="483C2EEA" w14:textId="0F1FFE3C" w:rsidR="003C6023" w:rsidRPr="00716E5A" w:rsidRDefault="003C6023" w:rsidP="00716E5A">
            <w:pPr>
              <w:pStyle w:val="Normal1"/>
              <w:jc w:val="both"/>
              <w:rPr>
                <w:rFonts w:ascii="Arial Narrow" w:eastAsia="Arial" w:hAnsi="Arial Narrow" w:cs="Arial"/>
              </w:rPr>
            </w:pPr>
          </w:p>
          <w:p w14:paraId="514F3CA5" w14:textId="65BAD78E" w:rsidR="003C6023" w:rsidRPr="006B63DC" w:rsidRDefault="003C6023" w:rsidP="00716E5A">
            <w:pPr>
              <w:jc w:val="both"/>
              <w:rPr>
                <w:rFonts w:ascii="Arial Narrow" w:hAnsi="Arial Narrow"/>
                <w:sz w:val="24"/>
                <w:szCs w:val="24"/>
                <w:lang w:eastAsia="es-CO"/>
              </w:rPr>
            </w:pPr>
            <w:r w:rsidRPr="00716E5A">
              <w:rPr>
                <w:rFonts w:ascii="Arial Narrow" w:hAnsi="Arial Narrow"/>
                <w:sz w:val="24"/>
                <w:szCs w:val="24"/>
                <w:lang w:eastAsia="es-CO"/>
              </w:rPr>
              <w:lastRenderedPageBreak/>
              <w:t xml:space="preserve">Conforme a lo expuesto y como ha quedado establecido en líneas precedentes, el Estado tiene la potestad de la administración de los recursos naturales, motivo por el cual, dentro del ordenamiento jurídico se han previsto, entre otros, el instrumento de Licencia Ambiental, entendida como: la autorización que otorga la autoridad ambiental competente para la ejecución de un proyecto, obra o actividad, que de acuerdo con la Ley y sus reglamentos (Decreto 1076 de 2015), tiene la potencialidad de producir un deterioro grave a los </w:t>
            </w:r>
            <w:r w:rsidRPr="006B63DC">
              <w:rPr>
                <w:rFonts w:ascii="Arial Narrow" w:hAnsi="Arial Narrow"/>
                <w:sz w:val="24"/>
                <w:szCs w:val="24"/>
                <w:lang w:eastAsia="es-CO"/>
              </w:rPr>
              <w:t>recursos naturales renovables o al medio ambiente o introducir modificaciones considerables o notorias al paisaje (artículo 50, Ley 99 de 1993).</w:t>
            </w:r>
          </w:p>
          <w:p w14:paraId="7953ECE4" w14:textId="1EA857FC" w:rsidR="00303351" w:rsidRPr="006B63DC" w:rsidRDefault="00303351" w:rsidP="00716E5A">
            <w:pPr>
              <w:pStyle w:val="Normal1"/>
              <w:jc w:val="both"/>
              <w:rPr>
                <w:rFonts w:ascii="Arial Narrow" w:eastAsia="Arial" w:hAnsi="Arial Narrow" w:cs="Arial"/>
              </w:rPr>
            </w:pPr>
          </w:p>
          <w:p w14:paraId="453B4089" w14:textId="34B38A23" w:rsidR="00303351" w:rsidRPr="006B63DC" w:rsidRDefault="00303351" w:rsidP="00716E5A">
            <w:pPr>
              <w:jc w:val="both"/>
              <w:rPr>
                <w:rFonts w:ascii="Arial Narrow" w:hAnsi="Arial Narrow"/>
                <w:sz w:val="24"/>
                <w:szCs w:val="24"/>
                <w:lang w:eastAsia="es-CO"/>
              </w:rPr>
            </w:pPr>
            <w:r w:rsidRPr="002F04C7">
              <w:rPr>
                <w:rFonts w:ascii="Arial Narrow" w:hAnsi="Arial Narrow"/>
                <w:sz w:val="24"/>
                <w:szCs w:val="24"/>
                <w:lang w:eastAsia="es-CO"/>
              </w:rPr>
              <w:t>Así mismo, la Ley 99 de 1993, en su artículo 5, numeral 14, otorga al Ministerio de Ambiente y Desarrollo Sostenible la facultad de definir y regular los instrumentos administrativos y mecanismos necesarios para la prevención y el control de los factores de deterioro ambiental; así como, determinar los criterios de evaluación, seguimiento y manejo ambiental de las actividades económicas.</w:t>
            </w:r>
          </w:p>
          <w:p w14:paraId="66C72D4A" w14:textId="2364D8E8" w:rsidR="008A4D18" w:rsidRPr="006B63DC" w:rsidRDefault="008A4D18" w:rsidP="00716E5A">
            <w:pPr>
              <w:jc w:val="both"/>
              <w:rPr>
                <w:rFonts w:ascii="Arial Narrow" w:hAnsi="Arial Narrow"/>
                <w:sz w:val="24"/>
                <w:szCs w:val="24"/>
                <w:lang w:eastAsia="es-CO"/>
              </w:rPr>
            </w:pPr>
          </w:p>
          <w:p w14:paraId="6EE1FBAB" w14:textId="4880AE6F" w:rsidR="008A4D18" w:rsidRDefault="008A4D18" w:rsidP="00716E5A">
            <w:pPr>
              <w:jc w:val="both"/>
              <w:rPr>
                <w:rFonts w:ascii="Arial Narrow" w:hAnsi="Arial Narrow"/>
                <w:sz w:val="24"/>
                <w:szCs w:val="24"/>
                <w:lang w:eastAsia="es-CO"/>
              </w:rPr>
            </w:pPr>
            <w:r w:rsidRPr="00716E5A">
              <w:rPr>
                <w:rFonts w:ascii="Arial Narrow" w:hAnsi="Arial Narrow"/>
                <w:sz w:val="24"/>
                <w:szCs w:val="24"/>
                <w:lang w:eastAsia="es-CO"/>
              </w:rPr>
              <w:t xml:space="preserve">La misma Ley en el numeral 6 del artículo </w:t>
            </w:r>
            <w:r w:rsidR="00D41A5B" w:rsidRPr="00716E5A">
              <w:rPr>
                <w:rFonts w:ascii="Arial Narrow" w:hAnsi="Arial Narrow"/>
                <w:sz w:val="24"/>
                <w:szCs w:val="24"/>
                <w:lang w:eastAsia="es-CO"/>
              </w:rPr>
              <w:t>52, establece</w:t>
            </w:r>
            <w:r w:rsidRPr="00716E5A">
              <w:rPr>
                <w:rFonts w:ascii="Arial Narrow" w:hAnsi="Arial Narrow"/>
                <w:sz w:val="24"/>
                <w:szCs w:val="24"/>
                <w:lang w:eastAsia="es-CO"/>
              </w:rPr>
              <w:t xml:space="preserve"> que requerirá licencia ambiental la ejecución de obras públicas de las redes vial, fluvial y ferroviaria nacionales.</w:t>
            </w:r>
          </w:p>
          <w:p w14:paraId="3F5F478B" w14:textId="77777777" w:rsidR="006B63DC" w:rsidRDefault="006B63DC" w:rsidP="00716E5A">
            <w:pPr>
              <w:jc w:val="both"/>
              <w:rPr>
                <w:rFonts w:ascii="Arial Narrow" w:hAnsi="Arial Narrow"/>
                <w:sz w:val="24"/>
                <w:szCs w:val="24"/>
                <w:lang w:eastAsia="es-CO"/>
              </w:rPr>
            </w:pPr>
          </w:p>
          <w:p w14:paraId="2CCDBB39" w14:textId="77777777" w:rsidR="006B63DC" w:rsidRDefault="006B63DC" w:rsidP="006B63DC">
            <w:pPr>
              <w:jc w:val="both"/>
              <w:rPr>
                <w:rFonts w:ascii="Arial Narrow" w:eastAsia="Arial" w:hAnsi="Arial Narrow" w:cs="Arial"/>
                <w:sz w:val="24"/>
                <w:szCs w:val="24"/>
              </w:rPr>
            </w:pPr>
            <w:r>
              <w:rPr>
                <w:rFonts w:ascii="Arial Narrow" w:eastAsia="Arial" w:hAnsi="Arial Narrow" w:cs="Arial"/>
                <w:sz w:val="24"/>
                <w:szCs w:val="24"/>
              </w:rPr>
              <w:t xml:space="preserve">Por su parte, </w:t>
            </w:r>
            <w:r w:rsidRPr="00716E5A">
              <w:rPr>
                <w:rFonts w:ascii="Arial Narrow" w:eastAsia="Arial" w:hAnsi="Arial Narrow" w:cs="Arial"/>
                <w:sz w:val="24"/>
                <w:szCs w:val="24"/>
              </w:rPr>
              <w:t>el numeral 6 del artículo 4 de la Ley 1682 de 2013</w:t>
            </w:r>
            <w:r>
              <w:rPr>
                <w:rFonts w:ascii="Arial Narrow" w:eastAsia="Arial" w:hAnsi="Arial Narrow" w:cs="Arial"/>
                <w:sz w:val="24"/>
                <w:szCs w:val="24"/>
              </w:rPr>
              <w:t xml:space="preserve">, </w:t>
            </w:r>
            <w:r w:rsidRPr="00716E5A">
              <w:rPr>
                <w:rFonts w:ascii="Arial Narrow" w:eastAsia="Arial" w:hAnsi="Arial Narrow" w:cs="Arial"/>
                <w:sz w:val="24"/>
                <w:szCs w:val="24"/>
              </w:rPr>
              <w:t>e</w:t>
            </w:r>
            <w:r>
              <w:rPr>
                <w:rFonts w:ascii="Arial Narrow" w:eastAsia="Arial" w:hAnsi="Arial Narrow" w:cs="Arial"/>
                <w:sz w:val="24"/>
                <w:szCs w:val="24"/>
              </w:rPr>
              <w:t xml:space="preserve">stablece que </w:t>
            </w:r>
            <w:r w:rsidRPr="00716E5A">
              <w:rPr>
                <w:rFonts w:ascii="Arial Narrow" w:eastAsia="Arial" w:hAnsi="Arial Narrow" w:cs="Arial"/>
                <w:sz w:val="24"/>
                <w:szCs w:val="24"/>
              </w:rPr>
              <w:t>la ejecución de obra pública ferroviaria nacional corresponde a un tipo de proyecto de infraestructura de transporte</w:t>
            </w:r>
            <w:r>
              <w:rPr>
                <w:rFonts w:ascii="Arial Narrow" w:eastAsia="Arial" w:hAnsi="Arial Narrow" w:cs="Arial"/>
                <w:sz w:val="24"/>
                <w:szCs w:val="24"/>
              </w:rPr>
              <w:t>.</w:t>
            </w:r>
          </w:p>
          <w:p w14:paraId="68A5BB42" w14:textId="77777777" w:rsidR="006B63DC" w:rsidRDefault="006B63DC" w:rsidP="006B63DC">
            <w:pPr>
              <w:jc w:val="both"/>
              <w:rPr>
                <w:rFonts w:ascii="Arial Narrow" w:eastAsia="Arial" w:hAnsi="Arial Narrow" w:cs="Arial"/>
                <w:sz w:val="24"/>
                <w:szCs w:val="24"/>
              </w:rPr>
            </w:pPr>
          </w:p>
          <w:p w14:paraId="5711B4B1" w14:textId="77777777" w:rsidR="006B63DC" w:rsidRPr="006B63DC" w:rsidRDefault="006B63DC" w:rsidP="006B63DC">
            <w:pPr>
              <w:jc w:val="both"/>
              <w:rPr>
                <w:rFonts w:ascii="Arial Narrow" w:eastAsia="Arial" w:hAnsi="Arial Narrow" w:cs="Arial"/>
                <w:sz w:val="24"/>
                <w:szCs w:val="24"/>
                <w:lang w:val="es-ES"/>
              </w:rPr>
            </w:pPr>
            <w:r w:rsidRPr="006B63DC">
              <w:rPr>
                <w:rFonts w:ascii="Arial Narrow" w:eastAsia="Arial" w:hAnsi="Arial Narrow" w:cs="Arial"/>
                <w:sz w:val="24"/>
                <w:szCs w:val="24"/>
              </w:rPr>
              <w:t xml:space="preserve">En el artículo 12 de la precitada norma se define al mejoramiento como </w:t>
            </w:r>
            <w:r w:rsidRPr="006B63DC">
              <w:rPr>
                <w:rFonts w:ascii="Arial Narrow" w:eastAsia="Arial" w:hAnsi="Arial Narrow" w:cs="Arial"/>
                <w:i/>
                <w:iCs/>
                <w:sz w:val="24"/>
                <w:szCs w:val="24"/>
                <w:lang w:val="es-ES"/>
              </w:rPr>
              <w:t>“cambios en una infraestructura de transporte con el propósito de mejorar sus especificaciones técnicas iniciales.”</w:t>
            </w:r>
          </w:p>
          <w:p w14:paraId="6FAF4008" w14:textId="77777777" w:rsidR="006B63DC" w:rsidRDefault="006B63DC" w:rsidP="006B63DC">
            <w:pPr>
              <w:jc w:val="both"/>
              <w:rPr>
                <w:rFonts w:ascii="Arial Narrow" w:hAnsi="Arial Narrow"/>
                <w:sz w:val="24"/>
                <w:szCs w:val="24"/>
                <w:lang w:eastAsia="es-CO"/>
              </w:rPr>
            </w:pPr>
          </w:p>
          <w:p w14:paraId="39C1B803" w14:textId="42D4A23F" w:rsidR="006B63DC" w:rsidRPr="006B63DC" w:rsidRDefault="006B63DC" w:rsidP="006B63DC">
            <w:pPr>
              <w:jc w:val="both"/>
              <w:rPr>
                <w:rFonts w:ascii="Arial Narrow" w:hAnsi="Arial Narrow"/>
                <w:sz w:val="24"/>
                <w:szCs w:val="24"/>
                <w:lang w:eastAsia="es-CO"/>
              </w:rPr>
            </w:pPr>
            <w:r>
              <w:rPr>
                <w:rFonts w:ascii="Arial Narrow" w:hAnsi="Arial Narrow"/>
                <w:sz w:val="24"/>
                <w:szCs w:val="24"/>
                <w:lang w:eastAsia="es-CO"/>
              </w:rPr>
              <w:t>En</w:t>
            </w:r>
            <w:r w:rsidRPr="006B63DC">
              <w:rPr>
                <w:rFonts w:ascii="Arial Narrow" w:hAnsi="Arial Narrow"/>
                <w:sz w:val="24"/>
                <w:szCs w:val="24"/>
                <w:lang w:eastAsia="es-CO"/>
              </w:rPr>
              <w:t xml:space="preserve"> el artículo 44 de </w:t>
            </w:r>
            <w:r>
              <w:rPr>
                <w:rFonts w:ascii="Arial Narrow" w:hAnsi="Arial Narrow"/>
                <w:sz w:val="24"/>
                <w:szCs w:val="24"/>
                <w:lang w:eastAsia="es-CO"/>
              </w:rPr>
              <w:t xml:space="preserve">esta misma ley se indica </w:t>
            </w:r>
            <w:r w:rsidRPr="006B63DC">
              <w:rPr>
                <w:rFonts w:ascii="Arial Narrow" w:hAnsi="Arial Narrow"/>
                <w:sz w:val="24"/>
                <w:szCs w:val="24"/>
                <w:lang w:eastAsia="es-CO"/>
              </w:rPr>
              <w:t>que no requerirán de licencia ambiental los proyectos de mejoramiento de infraestructura de transporte y que el Gobierno Nacional reglamentará el listado de actividades de mejoramiento en proyectos de infraestructura de transporte.</w:t>
            </w:r>
          </w:p>
          <w:p w14:paraId="1A7E3E1C" w14:textId="77777777" w:rsidR="006B63DC" w:rsidRDefault="006B63DC" w:rsidP="006B63DC">
            <w:pPr>
              <w:jc w:val="both"/>
              <w:rPr>
                <w:rFonts w:ascii="Arial Narrow" w:hAnsi="Arial Narrow"/>
                <w:sz w:val="24"/>
                <w:szCs w:val="24"/>
                <w:lang w:eastAsia="es-CO"/>
              </w:rPr>
            </w:pPr>
          </w:p>
          <w:p w14:paraId="2AF98BDF" w14:textId="2D64809C" w:rsidR="006B63DC" w:rsidRPr="006B63DC" w:rsidRDefault="006B63DC" w:rsidP="006B63DC">
            <w:pPr>
              <w:jc w:val="both"/>
              <w:rPr>
                <w:rFonts w:ascii="Arial Narrow" w:hAnsi="Arial Narrow"/>
                <w:sz w:val="24"/>
                <w:szCs w:val="24"/>
                <w:lang w:eastAsia="es-CO"/>
              </w:rPr>
            </w:pPr>
            <w:r>
              <w:rPr>
                <w:rFonts w:ascii="Arial Narrow" w:hAnsi="Arial Narrow"/>
                <w:sz w:val="24"/>
                <w:szCs w:val="24"/>
                <w:lang w:eastAsia="es-CO"/>
              </w:rPr>
              <w:t xml:space="preserve">En atención a dicho mandato, </w:t>
            </w:r>
            <w:r w:rsidRPr="006B63DC">
              <w:rPr>
                <w:rFonts w:ascii="Arial Narrow" w:hAnsi="Arial Narrow"/>
                <w:sz w:val="24"/>
                <w:szCs w:val="24"/>
                <w:lang w:eastAsia="es-CO"/>
              </w:rPr>
              <w:t>mediante Decreto 769 de 2014 se establece el listado de las actividades de mejoramiento en proyectos de infraestructura de transporte.</w:t>
            </w:r>
          </w:p>
          <w:p w14:paraId="35BF4028" w14:textId="77777777" w:rsidR="006B63DC" w:rsidRDefault="006B63DC" w:rsidP="006B63DC">
            <w:pPr>
              <w:jc w:val="both"/>
              <w:rPr>
                <w:rFonts w:ascii="Arial Narrow" w:hAnsi="Arial Narrow"/>
                <w:sz w:val="24"/>
                <w:szCs w:val="24"/>
                <w:lang w:eastAsia="es-CO"/>
              </w:rPr>
            </w:pPr>
          </w:p>
          <w:p w14:paraId="3FDF40E8" w14:textId="0C1780B2" w:rsidR="00FE3FBB" w:rsidRPr="00716E5A" w:rsidRDefault="006B63DC" w:rsidP="00716E5A">
            <w:pPr>
              <w:jc w:val="both"/>
              <w:rPr>
                <w:rFonts w:ascii="Arial Narrow" w:eastAsia="Arial" w:hAnsi="Arial Narrow" w:cs="Arial"/>
                <w:sz w:val="24"/>
                <w:szCs w:val="24"/>
              </w:rPr>
            </w:pPr>
            <w:r>
              <w:rPr>
                <w:rFonts w:ascii="Arial Narrow" w:eastAsia="Arial" w:hAnsi="Arial Narrow" w:cs="Arial"/>
                <w:sz w:val="24"/>
                <w:szCs w:val="24"/>
              </w:rPr>
              <w:t>Por otra parte,</w:t>
            </w:r>
            <w:r w:rsidR="00FE3FBB" w:rsidRPr="00716E5A">
              <w:rPr>
                <w:rFonts w:ascii="Arial Narrow" w:eastAsia="Arial" w:hAnsi="Arial Narrow" w:cs="Arial"/>
                <w:sz w:val="24"/>
                <w:szCs w:val="24"/>
              </w:rPr>
              <w:t xml:space="preserve"> la ejecución de proyectos</w:t>
            </w:r>
            <w:r w:rsidR="00DB1272" w:rsidRPr="00716E5A">
              <w:rPr>
                <w:rFonts w:ascii="Arial Narrow" w:eastAsia="Arial" w:hAnsi="Arial Narrow" w:cs="Arial"/>
                <w:sz w:val="24"/>
                <w:szCs w:val="24"/>
              </w:rPr>
              <w:t>, obras o actividades</w:t>
            </w:r>
            <w:r w:rsidR="00FE3FBB" w:rsidRPr="00716E5A">
              <w:rPr>
                <w:rFonts w:ascii="Arial Narrow" w:eastAsia="Arial" w:hAnsi="Arial Narrow" w:cs="Arial"/>
                <w:sz w:val="24"/>
                <w:szCs w:val="24"/>
              </w:rPr>
              <w:t xml:space="preserve"> del sector transporte está sujet</w:t>
            </w:r>
            <w:r>
              <w:rPr>
                <w:rFonts w:ascii="Arial Narrow" w:eastAsia="Arial" w:hAnsi="Arial Narrow" w:cs="Arial"/>
                <w:sz w:val="24"/>
                <w:szCs w:val="24"/>
              </w:rPr>
              <w:t>a</w:t>
            </w:r>
            <w:r w:rsidR="00FE3FBB" w:rsidRPr="00716E5A">
              <w:rPr>
                <w:rFonts w:ascii="Arial Narrow" w:eastAsia="Arial" w:hAnsi="Arial Narrow" w:cs="Arial"/>
                <w:sz w:val="24"/>
                <w:szCs w:val="24"/>
              </w:rPr>
              <w:t xml:space="preserve"> a posibles modificaciones menores o de ajuste normal dentro del giro ordinario de las actividades licenciadas ambientalmente, que responden a la implementación de nuevas tecnologías, corrección de aspectos de diseño y/o características técnicas o de funcionamiento de las actividades licenciadas.</w:t>
            </w:r>
            <w:r w:rsidR="001D6E10">
              <w:rPr>
                <w:rFonts w:ascii="Arial Narrow" w:eastAsia="Arial" w:hAnsi="Arial Narrow" w:cs="Arial"/>
                <w:sz w:val="24"/>
                <w:szCs w:val="24"/>
              </w:rPr>
              <w:t xml:space="preserve"> Est</w:t>
            </w:r>
            <w:r w:rsidR="001D6E10" w:rsidRPr="001D6E10">
              <w:rPr>
                <w:rFonts w:ascii="Arial Narrow" w:eastAsia="Arial" w:hAnsi="Arial Narrow" w:cs="Arial"/>
                <w:sz w:val="24"/>
                <w:szCs w:val="24"/>
              </w:rPr>
              <w:t>as modificaciones no implican nuevos impactos ambientales a los inicialmente identificados en el Estudio de Impacto Ambiental del proyecto, razón por la cual no requieren modificación de la licencia ambiental.</w:t>
            </w:r>
          </w:p>
          <w:p w14:paraId="14737BFC" w14:textId="77777777" w:rsidR="006B63DC" w:rsidRDefault="006B63DC" w:rsidP="00716E5A">
            <w:pPr>
              <w:jc w:val="both"/>
              <w:rPr>
                <w:rFonts w:ascii="Arial Narrow" w:eastAsia="Arial" w:hAnsi="Arial Narrow" w:cs="Arial"/>
                <w:sz w:val="24"/>
                <w:szCs w:val="24"/>
              </w:rPr>
            </w:pPr>
          </w:p>
          <w:p w14:paraId="73DF6509" w14:textId="1BE4D7AA" w:rsidR="006B63DC" w:rsidRPr="00716E5A" w:rsidRDefault="001D6E10" w:rsidP="00716E5A">
            <w:pPr>
              <w:jc w:val="both"/>
              <w:rPr>
                <w:rFonts w:ascii="Arial Narrow" w:eastAsia="Arial" w:hAnsi="Arial Narrow" w:cs="Arial"/>
                <w:sz w:val="24"/>
                <w:szCs w:val="24"/>
              </w:rPr>
            </w:pPr>
            <w:r>
              <w:rPr>
                <w:rFonts w:ascii="Arial Narrow" w:eastAsia="Arial" w:hAnsi="Arial Narrow" w:cs="Arial"/>
                <w:sz w:val="24"/>
                <w:szCs w:val="24"/>
              </w:rPr>
              <w:t>E</w:t>
            </w:r>
            <w:r w:rsidR="00FE3FBB" w:rsidRPr="00716E5A">
              <w:rPr>
                <w:rFonts w:ascii="Arial Narrow" w:eastAsia="Arial" w:hAnsi="Arial Narrow" w:cs="Arial"/>
                <w:sz w:val="24"/>
                <w:szCs w:val="24"/>
              </w:rPr>
              <w:t xml:space="preserve">l artículo 41 de la Ley 1682 de 2013 señala que </w:t>
            </w:r>
            <w:r w:rsidR="00FE3FBB" w:rsidRPr="001D6E10">
              <w:rPr>
                <w:rFonts w:ascii="Arial Narrow" w:eastAsia="Arial" w:hAnsi="Arial Narrow" w:cs="Arial"/>
                <w:i/>
                <w:iCs/>
                <w:sz w:val="24"/>
                <w:szCs w:val="24"/>
              </w:rPr>
              <w:t>“las modificaciones menores o ajustes normales dentro del giro ordinario de la actividad licenciada y que no impliquen nuevos impactos ambientales podrán ejecutarse, previo aviso a la autoridad ambiental, sin que esta deba pronunciarse y sin la necesidad de adelantar el trámite para el procedimiento de modificación de la licencia ambiental y/o autorización...”</w:t>
            </w:r>
            <w:r w:rsidR="002A0BDD" w:rsidRPr="00716E5A">
              <w:rPr>
                <w:rFonts w:ascii="Arial Narrow" w:eastAsia="Arial" w:hAnsi="Arial Narrow" w:cs="Arial"/>
                <w:sz w:val="24"/>
                <w:szCs w:val="24"/>
              </w:rPr>
              <w:t>. Así mismo,</w:t>
            </w:r>
            <w:r w:rsidR="00D27533" w:rsidRPr="00716E5A">
              <w:rPr>
                <w:rFonts w:ascii="Arial Narrow" w:eastAsia="Arial" w:hAnsi="Arial Narrow" w:cs="Arial"/>
                <w:sz w:val="24"/>
                <w:szCs w:val="24"/>
              </w:rPr>
              <w:t xml:space="preserve"> </w:t>
            </w:r>
            <w:r w:rsidR="00FE3FBB" w:rsidRPr="00716E5A">
              <w:rPr>
                <w:rFonts w:ascii="Arial Narrow" w:eastAsia="Arial" w:hAnsi="Arial Narrow" w:cs="Arial"/>
                <w:sz w:val="24"/>
                <w:szCs w:val="24"/>
              </w:rPr>
              <w:t>establec</w:t>
            </w:r>
            <w:r w:rsidR="002A0BDD" w:rsidRPr="00716E5A">
              <w:rPr>
                <w:rFonts w:ascii="Arial Narrow" w:eastAsia="Arial" w:hAnsi="Arial Narrow" w:cs="Arial"/>
                <w:sz w:val="24"/>
                <w:szCs w:val="24"/>
              </w:rPr>
              <w:t>e</w:t>
            </w:r>
            <w:r w:rsidR="00FE3FBB" w:rsidRPr="00716E5A">
              <w:rPr>
                <w:rFonts w:ascii="Arial Narrow" w:eastAsia="Arial" w:hAnsi="Arial Narrow" w:cs="Arial"/>
                <w:sz w:val="24"/>
                <w:szCs w:val="24"/>
              </w:rPr>
              <w:t xml:space="preserve"> en cabeza del Gobierno Nacional</w:t>
            </w:r>
            <w:r w:rsidR="00D27533" w:rsidRPr="00716E5A">
              <w:rPr>
                <w:rFonts w:ascii="Arial Narrow" w:eastAsia="Arial" w:hAnsi="Arial Narrow" w:cs="Arial"/>
                <w:sz w:val="24"/>
                <w:szCs w:val="24"/>
              </w:rPr>
              <w:t>,</w:t>
            </w:r>
            <w:r w:rsidR="00FE3FBB" w:rsidRPr="00716E5A">
              <w:rPr>
                <w:rFonts w:ascii="Arial Narrow" w:eastAsia="Arial" w:hAnsi="Arial Narrow" w:cs="Arial"/>
                <w:sz w:val="24"/>
                <w:szCs w:val="24"/>
              </w:rPr>
              <w:t xml:space="preserve"> listar las actividades que se consideran modificaciones menores </w:t>
            </w:r>
            <w:r w:rsidR="00FE3FBB" w:rsidRPr="00716E5A">
              <w:rPr>
                <w:rFonts w:ascii="Arial Narrow" w:eastAsia="Arial" w:hAnsi="Arial Narrow" w:cs="Arial"/>
                <w:sz w:val="24"/>
                <w:szCs w:val="24"/>
              </w:rPr>
              <w:lastRenderedPageBreak/>
              <w:t>o ajustes normales dentro del giro ordinario de la actividad por no generar nuevos impactos ambientales a los ya identificados en los estudios ambientales presentados al momento del otorgamiento de la Licencia Ambiental o del Plan de Manejo Ambiental, según sea el caso.</w:t>
            </w:r>
          </w:p>
          <w:p w14:paraId="1A78CA9F" w14:textId="77777777" w:rsidR="006B63DC" w:rsidRDefault="006B63DC" w:rsidP="00716E5A">
            <w:pPr>
              <w:jc w:val="both"/>
              <w:rPr>
                <w:rFonts w:ascii="Arial Narrow" w:eastAsia="Arial" w:hAnsi="Arial Narrow" w:cs="Arial"/>
                <w:sz w:val="24"/>
                <w:szCs w:val="24"/>
              </w:rPr>
            </w:pPr>
          </w:p>
          <w:p w14:paraId="3D5963F5" w14:textId="129E7BD5" w:rsidR="00662BAF" w:rsidRDefault="00662BAF" w:rsidP="00662BAF">
            <w:pPr>
              <w:jc w:val="both"/>
              <w:rPr>
                <w:rFonts w:ascii="Arial Narrow" w:eastAsia="Arial" w:hAnsi="Arial Narrow" w:cs="Arial"/>
                <w:sz w:val="24"/>
                <w:szCs w:val="24"/>
              </w:rPr>
            </w:pPr>
            <w:r w:rsidRPr="00662BAF">
              <w:rPr>
                <w:rFonts w:ascii="Arial Narrow" w:eastAsia="Arial" w:hAnsi="Arial Narrow" w:cs="Arial"/>
                <w:sz w:val="24"/>
                <w:szCs w:val="24"/>
              </w:rPr>
              <w:t>En atención a dicho mandato, mediante Decreto 7</w:t>
            </w:r>
            <w:r>
              <w:rPr>
                <w:rFonts w:ascii="Arial Narrow" w:eastAsia="Arial" w:hAnsi="Arial Narrow" w:cs="Arial"/>
                <w:sz w:val="24"/>
                <w:szCs w:val="24"/>
              </w:rPr>
              <w:t>70</w:t>
            </w:r>
            <w:r w:rsidRPr="00662BAF">
              <w:rPr>
                <w:rFonts w:ascii="Arial Narrow" w:eastAsia="Arial" w:hAnsi="Arial Narrow" w:cs="Arial"/>
                <w:sz w:val="24"/>
                <w:szCs w:val="24"/>
              </w:rPr>
              <w:t xml:space="preserve"> de 2014 se establece el listado de cambios menores o ajustes normales en proyectos del sector de infraestructura de transporte que cuenten con licencia o su equivalente.</w:t>
            </w:r>
            <w:r>
              <w:rPr>
                <w:rFonts w:ascii="Arial Narrow" w:eastAsia="Arial" w:hAnsi="Arial Narrow" w:cs="Arial"/>
                <w:sz w:val="24"/>
                <w:szCs w:val="24"/>
              </w:rPr>
              <w:t xml:space="preserve"> D</w:t>
            </w:r>
            <w:r w:rsidRPr="00662BAF">
              <w:rPr>
                <w:rFonts w:ascii="Arial Narrow" w:eastAsia="Arial" w:hAnsi="Arial Narrow" w:cs="Arial"/>
                <w:sz w:val="24"/>
                <w:szCs w:val="24"/>
              </w:rPr>
              <w:t xml:space="preserve">e </w:t>
            </w:r>
            <w:r>
              <w:rPr>
                <w:rFonts w:ascii="Arial Narrow" w:eastAsia="Arial" w:hAnsi="Arial Narrow" w:cs="Arial"/>
                <w:sz w:val="24"/>
                <w:szCs w:val="24"/>
              </w:rPr>
              <w:t xml:space="preserve">acuerdo con </w:t>
            </w:r>
            <w:r w:rsidRPr="00662BAF">
              <w:rPr>
                <w:rFonts w:ascii="Arial Narrow" w:eastAsia="Arial" w:hAnsi="Arial Narrow" w:cs="Arial"/>
                <w:sz w:val="24"/>
                <w:szCs w:val="24"/>
              </w:rPr>
              <w:t>lo dispuesto en el inciso segundo del artículo 41 de la Ley 1682 de 2013</w:t>
            </w:r>
            <w:r>
              <w:rPr>
                <w:rFonts w:ascii="Arial Narrow" w:eastAsia="Arial" w:hAnsi="Arial Narrow" w:cs="Arial"/>
                <w:sz w:val="24"/>
                <w:szCs w:val="24"/>
              </w:rPr>
              <w:t xml:space="preserve">, </w:t>
            </w:r>
            <w:r w:rsidRPr="00662BAF">
              <w:rPr>
                <w:rFonts w:ascii="Arial Narrow" w:eastAsia="Arial" w:hAnsi="Arial Narrow" w:cs="Arial"/>
                <w:sz w:val="24"/>
                <w:szCs w:val="24"/>
              </w:rPr>
              <w:t xml:space="preserve">la Autoridad Nacional de Licencias Ambientales (ANLA), </w:t>
            </w:r>
            <w:r w:rsidR="00B046FD">
              <w:rPr>
                <w:rFonts w:ascii="Arial Narrow" w:eastAsia="Arial" w:hAnsi="Arial Narrow" w:cs="Arial"/>
                <w:sz w:val="24"/>
                <w:szCs w:val="24"/>
              </w:rPr>
              <w:t>debe proferir</w:t>
            </w:r>
            <w:r w:rsidRPr="00662BAF">
              <w:rPr>
                <w:rFonts w:ascii="Arial Narrow" w:eastAsia="Arial" w:hAnsi="Arial Narrow" w:cs="Arial"/>
                <w:sz w:val="24"/>
                <w:szCs w:val="24"/>
              </w:rPr>
              <w:t xml:space="preserve"> concepto previo</w:t>
            </w:r>
            <w:r>
              <w:rPr>
                <w:rFonts w:ascii="Arial Narrow" w:eastAsia="Arial" w:hAnsi="Arial Narrow" w:cs="Arial"/>
                <w:sz w:val="24"/>
                <w:szCs w:val="24"/>
              </w:rPr>
              <w:t xml:space="preserve"> positivo</w:t>
            </w:r>
            <w:r w:rsidRPr="00662BAF">
              <w:rPr>
                <w:rFonts w:ascii="Arial Narrow" w:eastAsia="Arial" w:hAnsi="Arial Narrow" w:cs="Arial"/>
                <w:sz w:val="24"/>
                <w:szCs w:val="24"/>
              </w:rPr>
              <w:t>.</w:t>
            </w:r>
          </w:p>
          <w:p w14:paraId="649A80E1" w14:textId="77777777" w:rsidR="00662BAF" w:rsidRDefault="00662BAF" w:rsidP="00716E5A">
            <w:pPr>
              <w:jc w:val="both"/>
              <w:rPr>
                <w:rFonts w:ascii="Arial Narrow" w:eastAsia="Arial" w:hAnsi="Arial Narrow" w:cs="Arial"/>
                <w:sz w:val="24"/>
                <w:szCs w:val="24"/>
              </w:rPr>
            </w:pPr>
          </w:p>
          <w:p w14:paraId="478D55FA" w14:textId="44DF51DD" w:rsidR="00FE3FBB" w:rsidRDefault="00DF095B" w:rsidP="00716E5A">
            <w:pPr>
              <w:jc w:val="both"/>
              <w:rPr>
                <w:rFonts w:ascii="Arial Narrow" w:eastAsia="Arial" w:hAnsi="Arial Narrow" w:cs="Arial"/>
                <w:sz w:val="24"/>
                <w:szCs w:val="24"/>
              </w:rPr>
            </w:pPr>
            <w:r w:rsidRPr="00716E5A">
              <w:rPr>
                <w:rFonts w:ascii="Arial Narrow" w:eastAsia="Arial" w:hAnsi="Arial Narrow" w:cs="Arial"/>
                <w:sz w:val="24"/>
                <w:szCs w:val="24"/>
              </w:rPr>
              <w:t>Posteriormente, a</w:t>
            </w:r>
            <w:r w:rsidR="001E5E13" w:rsidRPr="00716E5A">
              <w:rPr>
                <w:rFonts w:ascii="Arial Narrow" w:eastAsia="Arial" w:hAnsi="Arial Narrow" w:cs="Arial"/>
                <w:sz w:val="24"/>
                <w:szCs w:val="24"/>
              </w:rPr>
              <w:t>mbos decretos fueron compi</w:t>
            </w:r>
            <w:r w:rsidR="00A20915" w:rsidRPr="00716E5A">
              <w:rPr>
                <w:rFonts w:ascii="Arial Narrow" w:eastAsia="Arial" w:hAnsi="Arial Narrow" w:cs="Arial"/>
                <w:sz w:val="24"/>
                <w:szCs w:val="24"/>
              </w:rPr>
              <w:t>l</w:t>
            </w:r>
            <w:r w:rsidR="001E5E13" w:rsidRPr="00716E5A">
              <w:rPr>
                <w:rFonts w:ascii="Arial Narrow" w:eastAsia="Arial" w:hAnsi="Arial Narrow" w:cs="Arial"/>
                <w:sz w:val="24"/>
                <w:szCs w:val="24"/>
              </w:rPr>
              <w:t xml:space="preserve">ados en </w:t>
            </w:r>
            <w:r w:rsidR="00FE3FBB" w:rsidRPr="00716E5A">
              <w:rPr>
                <w:rFonts w:ascii="Arial Narrow" w:eastAsia="Arial" w:hAnsi="Arial Narrow" w:cs="Arial"/>
                <w:sz w:val="24"/>
                <w:szCs w:val="24"/>
              </w:rPr>
              <w:t xml:space="preserve">el Decreto 1076 de 2015, </w:t>
            </w:r>
            <w:r w:rsidR="00A20915" w:rsidRPr="00716E5A">
              <w:rPr>
                <w:rFonts w:ascii="Arial Narrow" w:eastAsia="Arial" w:hAnsi="Arial Narrow" w:cs="Arial"/>
                <w:sz w:val="24"/>
                <w:szCs w:val="24"/>
              </w:rPr>
              <w:t xml:space="preserve">en </w:t>
            </w:r>
            <w:r w:rsidR="00FE3FBB" w:rsidRPr="00716E5A">
              <w:rPr>
                <w:rFonts w:ascii="Arial Narrow" w:eastAsia="Arial" w:hAnsi="Arial Narrow" w:cs="Arial"/>
                <w:sz w:val="24"/>
                <w:szCs w:val="24"/>
              </w:rPr>
              <w:t>l</w:t>
            </w:r>
            <w:r w:rsidR="00A20915" w:rsidRPr="00716E5A">
              <w:rPr>
                <w:rFonts w:ascii="Arial Narrow" w:eastAsia="Arial" w:hAnsi="Arial Narrow" w:cs="Arial"/>
                <w:sz w:val="24"/>
                <w:szCs w:val="24"/>
              </w:rPr>
              <w:t>os</w:t>
            </w:r>
            <w:r w:rsidR="00FE3FBB" w:rsidRPr="00716E5A">
              <w:rPr>
                <w:rFonts w:ascii="Arial Narrow" w:eastAsia="Arial" w:hAnsi="Arial Narrow" w:cs="Arial"/>
                <w:sz w:val="24"/>
                <w:szCs w:val="24"/>
              </w:rPr>
              <w:t xml:space="preserve"> artículo</w:t>
            </w:r>
            <w:r w:rsidR="00A20915" w:rsidRPr="00716E5A">
              <w:rPr>
                <w:rFonts w:ascii="Arial Narrow" w:eastAsia="Arial" w:hAnsi="Arial Narrow" w:cs="Arial"/>
                <w:sz w:val="24"/>
                <w:szCs w:val="24"/>
              </w:rPr>
              <w:t>s</w:t>
            </w:r>
            <w:r w:rsidR="00FE3FBB" w:rsidRPr="00716E5A">
              <w:rPr>
                <w:rFonts w:ascii="Arial Narrow" w:eastAsia="Arial" w:hAnsi="Arial Narrow" w:cs="Arial"/>
                <w:sz w:val="24"/>
                <w:szCs w:val="24"/>
              </w:rPr>
              <w:t xml:space="preserve"> 2.2.2.5.1. al 2.2.2.5.4.6.</w:t>
            </w:r>
            <w:r w:rsidR="00577896">
              <w:rPr>
                <w:rFonts w:ascii="Arial Narrow" w:eastAsia="Arial" w:hAnsi="Arial Narrow" w:cs="Arial"/>
                <w:sz w:val="24"/>
                <w:szCs w:val="24"/>
              </w:rPr>
              <w:t xml:space="preserve"> </w:t>
            </w:r>
            <w:r w:rsidR="00FE3FBB" w:rsidRPr="00716E5A">
              <w:rPr>
                <w:rFonts w:ascii="Arial Narrow" w:eastAsia="Arial" w:hAnsi="Arial Narrow" w:cs="Arial"/>
                <w:sz w:val="24"/>
                <w:szCs w:val="24"/>
              </w:rPr>
              <w:t>y</w:t>
            </w:r>
            <w:r w:rsidR="00A20915" w:rsidRPr="00716E5A">
              <w:rPr>
                <w:rFonts w:ascii="Arial Narrow" w:eastAsia="Arial" w:hAnsi="Arial Narrow" w:cs="Arial"/>
                <w:sz w:val="24"/>
                <w:szCs w:val="24"/>
              </w:rPr>
              <w:t xml:space="preserve"> en los artículos</w:t>
            </w:r>
            <w:r w:rsidR="00FE3FBB" w:rsidRPr="00716E5A">
              <w:rPr>
                <w:rFonts w:ascii="Arial Narrow" w:eastAsia="Arial" w:hAnsi="Arial Narrow" w:cs="Arial"/>
                <w:sz w:val="24"/>
                <w:szCs w:val="24"/>
              </w:rPr>
              <w:t xml:space="preserve"> 2.2.2.6.1.1. al 2.2.2.6.1.9</w:t>
            </w:r>
            <w:r w:rsidR="00577896">
              <w:rPr>
                <w:rFonts w:ascii="Arial Narrow" w:eastAsia="Arial" w:hAnsi="Arial Narrow" w:cs="Arial"/>
                <w:sz w:val="24"/>
                <w:szCs w:val="24"/>
              </w:rPr>
              <w:t>, respectivamente</w:t>
            </w:r>
            <w:r w:rsidR="00A20915" w:rsidRPr="00716E5A">
              <w:rPr>
                <w:rFonts w:ascii="Arial Narrow" w:eastAsia="Arial" w:hAnsi="Arial Narrow" w:cs="Arial"/>
                <w:sz w:val="24"/>
                <w:szCs w:val="24"/>
              </w:rPr>
              <w:t>.</w:t>
            </w:r>
          </w:p>
          <w:p w14:paraId="079696E4" w14:textId="77777777" w:rsidR="00577896" w:rsidRPr="00716E5A" w:rsidRDefault="00577896" w:rsidP="00716E5A">
            <w:pPr>
              <w:jc w:val="both"/>
              <w:rPr>
                <w:rFonts w:ascii="Arial Narrow" w:eastAsia="Arial" w:hAnsi="Arial Narrow" w:cs="Arial"/>
                <w:sz w:val="24"/>
                <w:szCs w:val="24"/>
              </w:rPr>
            </w:pPr>
          </w:p>
          <w:p w14:paraId="796D82E2" w14:textId="1BCDC573" w:rsidR="00577896" w:rsidRDefault="00577896" w:rsidP="00716E5A">
            <w:pPr>
              <w:jc w:val="both"/>
              <w:rPr>
                <w:rFonts w:ascii="Arial Narrow" w:eastAsia="Arial" w:hAnsi="Arial Narrow" w:cs="Arial"/>
                <w:sz w:val="24"/>
                <w:szCs w:val="24"/>
              </w:rPr>
            </w:pPr>
            <w:r>
              <w:rPr>
                <w:rFonts w:ascii="Arial Narrow" w:eastAsia="Arial" w:hAnsi="Arial Narrow" w:cs="Arial"/>
                <w:sz w:val="24"/>
                <w:szCs w:val="24"/>
              </w:rPr>
              <w:t>S</w:t>
            </w:r>
            <w:r w:rsidRPr="00577896">
              <w:rPr>
                <w:rFonts w:ascii="Arial Narrow" w:eastAsia="Arial" w:hAnsi="Arial Narrow" w:cs="Arial"/>
                <w:sz w:val="24"/>
                <w:szCs w:val="24"/>
              </w:rPr>
              <w:t>i bien se reguló tanto el listado de actividades de mejoramiento en proyectos de infraestructura de transporte como el listado de actividades consideradas cambios menores o ajustes normales en proyectos del sector de infraestructura de transporte que cuenten con licencia o su equivalente, se hace necesario actualizar este listado en el sentido de considerar la reutilización de los corredores férreos existentes, para implementar sistemas férreos impulsados con electricidad, hidrógeno, electromagnetismo o cualquier otro medio que no emitan o generen gases de efecto invernadero ni derivados de la combustión interna de combustibles fósiles.</w:t>
            </w:r>
          </w:p>
          <w:p w14:paraId="4674B2BF" w14:textId="77777777" w:rsidR="00577896" w:rsidRPr="00716E5A" w:rsidRDefault="00577896" w:rsidP="00716E5A">
            <w:pPr>
              <w:jc w:val="both"/>
              <w:rPr>
                <w:rFonts w:ascii="Arial Narrow" w:eastAsia="Arial" w:hAnsi="Arial Narrow" w:cs="Arial"/>
                <w:sz w:val="24"/>
                <w:szCs w:val="24"/>
              </w:rPr>
            </w:pPr>
          </w:p>
          <w:p w14:paraId="7C9A051E" w14:textId="5E211A8C" w:rsidR="00FE3FBB" w:rsidRDefault="00734783" w:rsidP="00716E5A">
            <w:pPr>
              <w:jc w:val="both"/>
              <w:rPr>
                <w:rFonts w:ascii="Arial Narrow" w:eastAsia="Arial" w:hAnsi="Arial Narrow" w:cs="Arial"/>
                <w:i/>
                <w:iCs/>
                <w:sz w:val="24"/>
                <w:szCs w:val="24"/>
              </w:rPr>
            </w:pPr>
            <w:r w:rsidRPr="00716E5A">
              <w:rPr>
                <w:rFonts w:ascii="Arial Narrow" w:hAnsi="Arial Narrow"/>
                <w:sz w:val="24"/>
                <w:szCs w:val="24"/>
                <w:lang w:eastAsia="es-CO"/>
              </w:rPr>
              <w:t>El Decreto 1076 de 2015</w:t>
            </w:r>
            <w:r w:rsidR="00CA124B" w:rsidRPr="00716E5A">
              <w:rPr>
                <w:rFonts w:ascii="Arial Narrow" w:hAnsi="Arial Narrow"/>
                <w:sz w:val="24"/>
                <w:szCs w:val="24"/>
                <w:lang w:eastAsia="es-CO"/>
              </w:rPr>
              <w:t>,</w:t>
            </w:r>
            <w:r w:rsidRPr="00716E5A">
              <w:rPr>
                <w:rFonts w:ascii="Arial Narrow" w:hAnsi="Arial Narrow"/>
                <w:sz w:val="24"/>
                <w:szCs w:val="24"/>
                <w:lang w:eastAsia="es-CO"/>
              </w:rPr>
              <w:t xml:space="preserve"> Único Reglamentario del Sector Ambiente </w:t>
            </w:r>
            <w:r w:rsidR="00CA124B" w:rsidRPr="00716E5A">
              <w:rPr>
                <w:rFonts w:ascii="Arial Narrow" w:hAnsi="Arial Narrow"/>
                <w:sz w:val="24"/>
                <w:szCs w:val="24"/>
                <w:lang w:eastAsia="es-CO"/>
              </w:rPr>
              <w:t xml:space="preserve">y Desarrollo Sostenible, </w:t>
            </w:r>
            <w:r w:rsidRPr="00716E5A">
              <w:rPr>
                <w:rFonts w:ascii="Arial Narrow" w:hAnsi="Arial Narrow"/>
                <w:sz w:val="24"/>
                <w:szCs w:val="24"/>
                <w:lang w:eastAsia="es-CO"/>
              </w:rPr>
              <w:t xml:space="preserve">establece en el Título 2, Capítulo 3, que estarán sujetos a Licencia Ambiental únicamente los proyectos, obras y actividades que se enumeran en los artículos 2.2.2.3.2.2 y 2.2.2.3.2.3. En relación con los artículos anteriormente citados, cabe aclarar que, se establecen tanto las actividades que están obligadas al trámite de licenciamiento ambiental, como la definición de la competencia de la Autoridad Nacional de Licencias Ambientales </w:t>
            </w:r>
            <w:r w:rsidR="00A606F4">
              <w:rPr>
                <w:rFonts w:ascii="Arial Narrow" w:hAnsi="Arial Narrow"/>
                <w:sz w:val="24"/>
                <w:szCs w:val="24"/>
                <w:lang w:eastAsia="es-CO"/>
              </w:rPr>
              <w:t>(</w:t>
            </w:r>
            <w:r w:rsidRPr="00716E5A">
              <w:rPr>
                <w:rFonts w:ascii="Arial Narrow" w:hAnsi="Arial Narrow"/>
                <w:sz w:val="24"/>
                <w:szCs w:val="24"/>
                <w:lang w:eastAsia="es-CO"/>
              </w:rPr>
              <w:t>ANLA</w:t>
            </w:r>
            <w:r w:rsidR="00A606F4">
              <w:rPr>
                <w:rFonts w:ascii="Arial Narrow" w:hAnsi="Arial Narrow"/>
                <w:sz w:val="24"/>
                <w:szCs w:val="24"/>
                <w:lang w:eastAsia="es-CO"/>
              </w:rPr>
              <w:t>)</w:t>
            </w:r>
            <w:r w:rsidRPr="00716E5A">
              <w:rPr>
                <w:rFonts w:ascii="Arial Narrow" w:hAnsi="Arial Narrow"/>
                <w:sz w:val="24"/>
                <w:szCs w:val="24"/>
                <w:lang w:eastAsia="es-CO"/>
              </w:rPr>
              <w:t xml:space="preserve"> y de </w:t>
            </w:r>
            <w:r w:rsidR="00577896" w:rsidRPr="00716E5A">
              <w:rPr>
                <w:rFonts w:ascii="Arial Narrow" w:hAnsi="Arial Narrow"/>
                <w:sz w:val="24"/>
                <w:szCs w:val="24"/>
                <w:lang w:eastAsia="es-CO"/>
              </w:rPr>
              <w:t xml:space="preserve">las corporaciones autónomas regionales </w:t>
            </w:r>
            <w:r w:rsidR="00DE469E" w:rsidRPr="00716E5A">
              <w:rPr>
                <w:rFonts w:ascii="Arial Narrow" w:eastAsia="Arial" w:hAnsi="Arial Narrow" w:cs="Arial"/>
                <w:sz w:val="24"/>
                <w:szCs w:val="24"/>
              </w:rPr>
              <w:t>y el n</w:t>
            </w:r>
            <w:r w:rsidR="00FE3FBB" w:rsidRPr="00716E5A">
              <w:rPr>
                <w:rFonts w:ascii="Arial Narrow" w:eastAsia="Arial" w:hAnsi="Arial Narrow" w:cs="Arial"/>
                <w:sz w:val="24"/>
                <w:szCs w:val="24"/>
              </w:rPr>
              <w:t>umeral 8.3 del artículo 2.2.2.3.2.2 del</w:t>
            </w:r>
            <w:r w:rsidR="00DE469E" w:rsidRPr="00716E5A">
              <w:rPr>
                <w:rFonts w:ascii="Arial Narrow" w:eastAsia="Arial" w:hAnsi="Arial Narrow" w:cs="Arial"/>
                <w:sz w:val="24"/>
                <w:szCs w:val="24"/>
              </w:rPr>
              <w:t xml:space="preserve"> mismo</w:t>
            </w:r>
            <w:r w:rsidR="00577896">
              <w:rPr>
                <w:rFonts w:ascii="Arial Narrow" w:eastAsia="Arial" w:hAnsi="Arial Narrow" w:cs="Arial"/>
                <w:b/>
                <w:bCs/>
                <w:i/>
                <w:iCs/>
                <w:sz w:val="24"/>
                <w:szCs w:val="24"/>
              </w:rPr>
              <w:t xml:space="preserve"> </w:t>
            </w:r>
            <w:r w:rsidR="00FE3FBB" w:rsidRPr="00716E5A">
              <w:rPr>
                <w:rFonts w:ascii="Arial Narrow" w:eastAsia="Arial" w:hAnsi="Arial Narrow" w:cs="Arial"/>
                <w:sz w:val="24"/>
                <w:szCs w:val="24"/>
              </w:rPr>
              <w:t>establece que,</w:t>
            </w:r>
            <w:r w:rsidR="00FE3FBB" w:rsidRPr="00716E5A">
              <w:rPr>
                <w:rFonts w:ascii="Arial Narrow" w:eastAsia="Arial" w:hAnsi="Arial Narrow" w:cs="Arial"/>
                <w:i/>
                <w:iCs/>
                <w:sz w:val="24"/>
                <w:szCs w:val="24"/>
              </w:rPr>
              <w:t xml:space="preserve"> </w:t>
            </w:r>
            <w:r w:rsidR="00FE3FBB" w:rsidRPr="00716E5A">
              <w:rPr>
                <w:rFonts w:ascii="Arial Narrow" w:eastAsia="Arial" w:hAnsi="Arial Narrow" w:cs="Arial"/>
                <w:sz w:val="24"/>
                <w:szCs w:val="24"/>
              </w:rPr>
              <w:t xml:space="preserve">la Autoridad Nacional de Licencias Ambientales (ANLA) </w:t>
            </w:r>
            <w:r w:rsidR="00FE3FBB" w:rsidRPr="00716E5A">
              <w:rPr>
                <w:rFonts w:ascii="Arial Narrow" w:eastAsia="Arial" w:hAnsi="Arial Narrow" w:cs="Arial"/>
                <w:i/>
                <w:iCs/>
                <w:sz w:val="24"/>
                <w:szCs w:val="24"/>
              </w:rPr>
              <w:t>“(…) otorgará o negará de manera privativa la licencia ambiental para los siguientes proyectos, obras o actividades:</w:t>
            </w:r>
          </w:p>
          <w:p w14:paraId="2CD8ADFE" w14:textId="77777777" w:rsidR="00577896" w:rsidRPr="00716E5A" w:rsidRDefault="00577896" w:rsidP="00716E5A">
            <w:pPr>
              <w:jc w:val="both"/>
              <w:rPr>
                <w:rFonts w:ascii="Arial Narrow" w:eastAsia="Arial" w:hAnsi="Arial Narrow" w:cs="Arial"/>
                <w:i/>
                <w:iCs/>
                <w:sz w:val="24"/>
                <w:szCs w:val="24"/>
              </w:rPr>
            </w:pPr>
          </w:p>
          <w:p w14:paraId="3BC33919" w14:textId="77777777" w:rsidR="00FE3FBB" w:rsidRPr="00716E5A" w:rsidRDefault="00FE3FBB" w:rsidP="00577896">
            <w:pPr>
              <w:ind w:left="560" w:right="321"/>
              <w:jc w:val="both"/>
              <w:rPr>
                <w:rFonts w:ascii="Arial Narrow" w:eastAsia="Arial" w:hAnsi="Arial Narrow" w:cs="Arial"/>
                <w:i/>
                <w:iCs/>
                <w:sz w:val="24"/>
                <w:szCs w:val="24"/>
              </w:rPr>
            </w:pPr>
            <w:r w:rsidRPr="00716E5A">
              <w:rPr>
                <w:rFonts w:ascii="Arial Narrow" w:eastAsia="Arial" w:hAnsi="Arial Narrow" w:cs="Arial"/>
                <w:i/>
                <w:iCs/>
                <w:sz w:val="24"/>
                <w:szCs w:val="24"/>
              </w:rPr>
              <w:t>“8.3. La construcción de vías férreas y/o variantes de la red férrea nacional tanto pública como privada”.</w:t>
            </w:r>
          </w:p>
          <w:p w14:paraId="1AE57F66" w14:textId="77777777" w:rsidR="00577896" w:rsidRDefault="00577896" w:rsidP="00716E5A">
            <w:pPr>
              <w:jc w:val="both"/>
              <w:rPr>
                <w:rFonts w:ascii="Arial Narrow" w:eastAsia="Arial" w:hAnsi="Arial Narrow" w:cs="Arial"/>
                <w:sz w:val="24"/>
                <w:szCs w:val="24"/>
              </w:rPr>
            </w:pPr>
          </w:p>
          <w:p w14:paraId="4B724ED2" w14:textId="1829B1C6" w:rsidR="00FE3FBB" w:rsidRDefault="00577896" w:rsidP="00577896">
            <w:pPr>
              <w:jc w:val="both"/>
              <w:rPr>
                <w:rFonts w:ascii="Arial Narrow" w:eastAsia="Arial" w:hAnsi="Arial Narrow" w:cs="Arial"/>
                <w:sz w:val="24"/>
                <w:szCs w:val="24"/>
              </w:rPr>
            </w:pPr>
            <w:r>
              <w:rPr>
                <w:rFonts w:ascii="Arial Narrow" w:eastAsia="Arial" w:hAnsi="Arial Narrow" w:cs="Arial"/>
                <w:sz w:val="24"/>
                <w:szCs w:val="24"/>
              </w:rPr>
              <w:t xml:space="preserve">Por otra parte, </w:t>
            </w:r>
            <w:r w:rsidRPr="00F5432B">
              <w:rPr>
                <w:rFonts w:ascii="Arial Narrow" w:eastAsia="Arial" w:hAnsi="Arial Narrow" w:cs="Arial"/>
                <w:sz w:val="24"/>
                <w:szCs w:val="24"/>
              </w:rPr>
              <w:t>e</w:t>
            </w:r>
            <w:r w:rsidR="00366A30" w:rsidRPr="00F5432B">
              <w:rPr>
                <w:rFonts w:ascii="Arial Narrow" w:eastAsia="Arial" w:hAnsi="Arial Narrow" w:cs="Arial"/>
                <w:sz w:val="24"/>
                <w:szCs w:val="24"/>
              </w:rPr>
              <w:t xml:space="preserve">l </w:t>
            </w:r>
            <w:r w:rsidRPr="00F5432B">
              <w:rPr>
                <w:rFonts w:ascii="Arial Narrow" w:eastAsia="Arial" w:hAnsi="Arial Narrow" w:cs="Arial"/>
                <w:sz w:val="24"/>
                <w:szCs w:val="24"/>
              </w:rPr>
              <w:t>Decreto 1079 de 2015</w:t>
            </w:r>
            <w:r w:rsidR="00F5432B" w:rsidRPr="00F5432B">
              <w:rPr>
                <w:rFonts w:ascii="Arial Narrow" w:eastAsia="Arial" w:hAnsi="Arial Narrow" w:cs="Arial"/>
                <w:sz w:val="24"/>
                <w:szCs w:val="24"/>
              </w:rPr>
              <w:t xml:space="preserve">, </w:t>
            </w:r>
            <w:r w:rsidR="00F5432B" w:rsidRPr="00F5432B">
              <w:rPr>
                <w:rFonts w:ascii="Arial Narrow" w:eastAsia="Arial" w:hAnsi="Arial Narrow" w:cs="Arial"/>
                <w:i/>
                <w:iCs/>
                <w:sz w:val="24"/>
                <w:szCs w:val="24"/>
              </w:rPr>
              <w:t>“Por medio del cual se expide el Decreto Único Reglamentario del Sector Transporte”</w:t>
            </w:r>
            <w:r w:rsidR="00F5432B" w:rsidRPr="00F5432B">
              <w:rPr>
                <w:rFonts w:ascii="Arial Narrow" w:eastAsia="Arial" w:hAnsi="Arial Narrow" w:cs="Arial"/>
                <w:sz w:val="24"/>
                <w:szCs w:val="24"/>
              </w:rPr>
              <w:t xml:space="preserve">, </w:t>
            </w:r>
            <w:r w:rsidRPr="00F5432B">
              <w:rPr>
                <w:rFonts w:ascii="Arial Narrow" w:eastAsia="Arial" w:hAnsi="Arial Narrow" w:cs="Arial"/>
                <w:sz w:val="24"/>
                <w:szCs w:val="24"/>
              </w:rPr>
              <w:t>reúne y compila la</w:t>
            </w:r>
            <w:r w:rsidRPr="00577896">
              <w:rPr>
                <w:rFonts w:ascii="Arial Narrow" w:eastAsia="Arial" w:hAnsi="Arial Narrow" w:cs="Arial"/>
                <w:sz w:val="24"/>
                <w:szCs w:val="24"/>
              </w:rPr>
              <w:t xml:space="preserve"> normativa reglamentaria preexistente relacionada con el sector transporte bajo el propósito de contar con un instrumento jurídico único para el sector</w:t>
            </w:r>
            <w:r>
              <w:rPr>
                <w:rFonts w:ascii="Arial Narrow" w:eastAsia="Arial" w:hAnsi="Arial Narrow" w:cs="Arial"/>
                <w:sz w:val="24"/>
                <w:szCs w:val="24"/>
              </w:rPr>
              <w:t xml:space="preserve"> y el</w:t>
            </w:r>
            <w:r w:rsidRPr="00577896">
              <w:rPr>
                <w:rFonts w:ascii="Arial Narrow" w:eastAsia="Arial" w:hAnsi="Arial Narrow" w:cs="Arial"/>
                <w:sz w:val="24"/>
                <w:szCs w:val="24"/>
              </w:rPr>
              <w:t xml:space="preserve"> Decreto 1008 de 2015 reglamenta la prestación del servicio de transporte masivo de pasajeros por metro ligero, tren ligero, tranvía y tren-</w:t>
            </w:r>
            <w:proofErr w:type="spellStart"/>
            <w:r w:rsidRPr="00577896">
              <w:rPr>
                <w:rFonts w:ascii="Arial Narrow" w:eastAsia="Arial" w:hAnsi="Arial Narrow" w:cs="Arial"/>
                <w:sz w:val="24"/>
                <w:szCs w:val="24"/>
              </w:rPr>
              <w:t>tram</w:t>
            </w:r>
            <w:proofErr w:type="spellEnd"/>
            <w:r w:rsidRPr="00577896">
              <w:rPr>
                <w:rFonts w:ascii="Arial Narrow" w:eastAsia="Arial" w:hAnsi="Arial Narrow" w:cs="Arial"/>
                <w:sz w:val="24"/>
                <w:szCs w:val="24"/>
              </w:rPr>
              <w:t>, y establece los requisitos que deben cumplir las empresas interesadas en la habilitación en esta modalidad.</w:t>
            </w:r>
          </w:p>
          <w:p w14:paraId="411547D0" w14:textId="77777777" w:rsidR="00577896" w:rsidRDefault="00577896" w:rsidP="00716E5A">
            <w:pPr>
              <w:jc w:val="both"/>
              <w:rPr>
                <w:rFonts w:ascii="Arial Narrow" w:eastAsia="Arial" w:hAnsi="Arial Narrow" w:cs="Arial"/>
                <w:sz w:val="24"/>
                <w:szCs w:val="24"/>
              </w:rPr>
            </w:pPr>
          </w:p>
          <w:p w14:paraId="37A87E55" w14:textId="4BBA0130" w:rsidR="001B32BD" w:rsidRDefault="008313CC" w:rsidP="00806EFD">
            <w:pPr>
              <w:jc w:val="both"/>
              <w:rPr>
                <w:rFonts w:ascii="Arial Narrow" w:eastAsia="Arial" w:hAnsi="Arial Narrow" w:cs="Arial"/>
                <w:sz w:val="24"/>
                <w:szCs w:val="24"/>
              </w:rPr>
            </w:pPr>
            <w:r>
              <w:rPr>
                <w:rFonts w:ascii="Arial Narrow" w:eastAsia="Arial" w:hAnsi="Arial Narrow" w:cs="Arial"/>
                <w:sz w:val="24"/>
                <w:szCs w:val="24"/>
              </w:rPr>
              <w:t xml:space="preserve">En </w:t>
            </w:r>
            <w:r w:rsidR="00AE484A" w:rsidRPr="00AE484A">
              <w:rPr>
                <w:rFonts w:ascii="Arial Narrow" w:eastAsia="Arial" w:hAnsi="Arial Narrow" w:cs="Arial"/>
                <w:sz w:val="24"/>
                <w:szCs w:val="24"/>
              </w:rPr>
              <w:t xml:space="preserve">el artículo 3 </w:t>
            </w:r>
            <w:r w:rsidR="00AE484A" w:rsidRPr="003C7AB7">
              <w:rPr>
                <w:rFonts w:ascii="Arial Narrow" w:eastAsia="Arial" w:hAnsi="Arial Narrow" w:cs="Arial"/>
                <w:sz w:val="24"/>
                <w:szCs w:val="24"/>
              </w:rPr>
              <w:t>de la Ley 76 de 1920</w:t>
            </w:r>
            <w:r w:rsidR="00BD0ACB" w:rsidRPr="003C7AB7">
              <w:rPr>
                <w:rFonts w:ascii="Arial Narrow" w:eastAsia="Arial" w:hAnsi="Arial Narrow" w:cs="Arial"/>
                <w:sz w:val="24"/>
                <w:szCs w:val="24"/>
              </w:rPr>
              <w:t>,</w:t>
            </w:r>
            <w:r w:rsidR="008C2634" w:rsidRPr="003C7AB7">
              <w:rPr>
                <w:rFonts w:ascii="Arial Narrow" w:eastAsia="Arial" w:hAnsi="Arial Narrow" w:cs="Arial"/>
                <w:sz w:val="24"/>
                <w:szCs w:val="24"/>
              </w:rPr>
              <w:t xml:space="preserve"> </w:t>
            </w:r>
            <w:r w:rsidR="00BD0ACB" w:rsidRPr="003C7AB7">
              <w:rPr>
                <w:rFonts w:ascii="Arial Narrow" w:eastAsia="Arial" w:hAnsi="Arial Narrow" w:cs="Arial"/>
                <w:i/>
                <w:iCs/>
                <w:sz w:val="24"/>
                <w:szCs w:val="24"/>
              </w:rPr>
              <w:t>Sobre Policía de Ferrocarriles</w:t>
            </w:r>
            <w:r w:rsidR="00BD0ACB" w:rsidRPr="003C7AB7">
              <w:rPr>
                <w:rFonts w:ascii="Arial Narrow" w:eastAsia="Arial" w:hAnsi="Arial Narrow" w:cs="Arial"/>
                <w:sz w:val="24"/>
                <w:szCs w:val="24"/>
              </w:rPr>
              <w:t xml:space="preserve">, </w:t>
            </w:r>
            <w:r w:rsidR="00806EFD" w:rsidRPr="003C7AB7">
              <w:rPr>
                <w:rFonts w:ascii="Arial Narrow" w:eastAsia="Arial" w:hAnsi="Arial Narrow" w:cs="Arial"/>
                <w:sz w:val="24"/>
                <w:szCs w:val="24"/>
              </w:rPr>
              <w:t xml:space="preserve">se hace alusión </w:t>
            </w:r>
            <w:r w:rsidR="00AD13E0" w:rsidRPr="003C7AB7">
              <w:rPr>
                <w:rFonts w:ascii="Arial Narrow" w:eastAsia="Arial" w:hAnsi="Arial Narrow" w:cs="Arial"/>
                <w:sz w:val="24"/>
                <w:szCs w:val="24"/>
              </w:rPr>
              <w:t xml:space="preserve">a que en </w:t>
            </w:r>
            <w:r w:rsidR="00806EFD" w:rsidRPr="003C7AB7">
              <w:rPr>
                <w:rFonts w:ascii="Arial Narrow" w:eastAsia="Arial" w:hAnsi="Arial Narrow" w:cs="Arial"/>
                <w:sz w:val="24"/>
                <w:szCs w:val="24"/>
              </w:rPr>
              <w:t>los terrenos contiguos a la zona de un ferrocarril no</w:t>
            </w:r>
            <w:r w:rsidR="00806EFD" w:rsidRPr="00806EFD">
              <w:rPr>
                <w:rFonts w:ascii="Arial Narrow" w:eastAsia="Arial" w:hAnsi="Arial Narrow" w:cs="Arial"/>
                <w:sz w:val="24"/>
                <w:szCs w:val="24"/>
              </w:rPr>
              <w:t xml:space="preserve"> podrán ejecutarse, a una distancia de menos de veinte metros a </w:t>
            </w:r>
            <w:r w:rsidR="00806EFD" w:rsidRPr="00806EFD">
              <w:rPr>
                <w:rFonts w:ascii="Arial Narrow" w:eastAsia="Arial" w:hAnsi="Arial Narrow" w:cs="Arial"/>
                <w:sz w:val="24"/>
                <w:szCs w:val="24"/>
              </w:rPr>
              <w:lastRenderedPageBreak/>
              <w:t>partir del eje de la vía, obras que perjudiquen la solidez de ésta, tales como excavaciones, represas, estanques, explotación de canteras y otras semejantes</w:t>
            </w:r>
            <w:r w:rsidR="00CA6357">
              <w:rPr>
                <w:rFonts w:ascii="Arial Narrow" w:eastAsia="Arial" w:hAnsi="Arial Narrow" w:cs="Arial"/>
                <w:sz w:val="24"/>
                <w:szCs w:val="24"/>
              </w:rPr>
              <w:t xml:space="preserve"> y que t</w:t>
            </w:r>
            <w:r w:rsidR="00806EFD" w:rsidRPr="00806EFD">
              <w:rPr>
                <w:rFonts w:ascii="Arial Narrow" w:eastAsia="Arial" w:hAnsi="Arial Narrow" w:cs="Arial"/>
                <w:sz w:val="24"/>
                <w:szCs w:val="24"/>
              </w:rPr>
              <w:t>ampoco podrán construirse a esa distancia edificios de paja u otra materia combustible ni hacer depósitos de sustancias combustibles o inflamables</w:t>
            </w:r>
            <w:r w:rsidR="001B32BD">
              <w:rPr>
                <w:rFonts w:ascii="Arial Narrow" w:eastAsia="Arial" w:hAnsi="Arial Narrow" w:cs="Arial"/>
                <w:sz w:val="24"/>
                <w:szCs w:val="24"/>
              </w:rPr>
              <w:t>.</w:t>
            </w:r>
          </w:p>
          <w:p w14:paraId="57AA4BCD" w14:textId="77777777" w:rsidR="001B32BD" w:rsidRDefault="001B32BD" w:rsidP="00806EFD">
            <w:pPr>
              <w:jc w:val="both"/>
              <w:rPr>
                <w:rFonts w:ascii="Arial Narrow" w:eastAsia="Arial" w:hAnsi="Arial Narrow" w:cs="Arial"/>
                <w:sz w:val="24"/>
                <w:szCs w:val="24"/>
              </w:rPr>
            </w:pPr>
          </w:p>
          <w:p w14:paraId="0F984315" w14:textId="2C3E53F9" w:rsidR="001E2F11" w:rsidRDefault="001E2F11" w:rsidP="00806EFD">
            <w:pPr>
              <w:jc w:val="both"/>
              <w:rPr>
                <w:rFonts w:ascii="Arial Narrow" w:eastAsia="Arial" w:hAnsi="Arial Narrow" w:cs="Arial"/>
                <w:sz w:val="24"/>
                <w:szCs w:val="24"/>
              </w:rPr>
            </w:pPr>
            <w:r>
              <w:rPr>
                <w:rFonts w:ascii="Arial Narrow" w:eastAsia="Arial" w:hAnsi="Arial Narrow" w:cs="Arial"/>
                <w:sz w:val="24"/>
                <w:szCs w:val="24"/>
              </w:rPr>
              <w:t xml:space="preserve">No obstante, </w:t>
            </w:r>
            <w:r w:rsidR="0030391F">
              <w:rPr>
                <w:rFonts w:ascii="Arial Narrow" w:eastAsia="Arial" w:hAnsi="Arial Narrow" w:cs="Arial"/>
                <w:sz w:val="24"/>
                <w:szCs w:val="24"/>
              </w:rPr>
              <w:t xml:space="preserve">entenderse que </w:t>
            </w:r>
            <w:r w:rsidR="00BD7E77">
              <w:rPr>
                <w:rFonts w:ascii="Arial Narrow" w:eastAsia="Arial" w:hAnsi="Arial Narrow" w:cs="Arial"/>
                <w:sz w:val="24"/>
                <w:szCs w:val="24"/>
              </w:rPr>
              <w:t xml:space="preserve">este texto </w:t>
            </w:r>
            <w:r w:rsidR="0030391F">
              <w:rPr>
                <w:rFonts w:ascii="Arial Narrow" w:eastAsia="Arial" w:hAnsi="Arial Narrow" w:cs="Arial"/>
                <w:sz w:val="24"/>
                <w:szCs w:val="24"/>
              </w:rPr>
              <w:t xml:space="preserve">se refiere a </w:t>
            </w:r>
            <w:r w:rsidR="0010319E">
              <w:rPr>
                <w:rFonts w:ascii="Arial Narrow" w:eastAsia="Arial" w:hAnsi="Arial Narrow" w:cs="Arial"/>
                <w:sz w:val="24"/>
                <w:szCs w:val="24"/>
              </w:rPr>
              <w:t xml:space="preserve">lo que constituye el corredor férreo, se considera </w:t>
            </w:r>
            <w:r w:rsidR="00C57046">
              <w:rPr>
                <w:rFonts w:ascii="Arial Narrow" w:eastAsia="Arial" w:hAnsi="Arial Narrow" w:cs="Arial"/>
                <w:sz w:val="24"/>
                <w:szCs w:val="24"/>
              </w:rPr>
              <w:t xml:space="preserve">necesario establecer una definición actualizada del término que debe ser avalada por el Ministerio de Transporte, </w:t>
            </w:r>
            <w:r w:rsidR="00E84822">
              <w:rPr>
                <w:rFonts w:ascii="Arial Narrow" w:eastAsia="Arial" w:hAnsi="Arial Narrow" w:cs="Arial"/>
                <w:sz w:val="24"/>
                <w:szCs w:val="24"/>
              </w:rPr>
              <w:t xml:space="preserve">por ser éste el competente para establecer las definiciones propias </w:t>
            </w:r>
            <w:r>
              <w:rPr>
                <w:rFonts w:ascii="Arial Narrow" w:eastAsia="Arial" w:hAnsi="Arial Narrow" w:cs="Arial"/>
                <w:sz w:val="24"/>
                <w:szCs w:val="24"/>
              </w:rPr>
              <w:t>del subsector férreo.</w:t>
            </w:r>
          </w:p>
          <w:p w14:paraId="70B89A35" w14:textId="77777777" w:rsidR="001E2F11" w:rsidRDefault="001E2F11" w:rsidP="00806EFD">
            <w:pPr>
              <w:jc w:val="both"/>
              <w:rPr>
                <w:rFonts w:ascii="Arial Narrow" w:eastAsia="Arial" w:hAnsi="Arial Narrow" w:cs="Arial"/>
                <w:sz w:val="24"/>
                <w:szCs w:val="24"/>
              </w:rPr>
            </w:pPr>
          </w:p>
          <w:p w14:paraId="1353A2BE" w14:textId="71DFE4E2" w:rsidR="00AF37C6" w:rsidRDefault="00A8415D" w:rsidP="00F60893">
            <w:pPr>
              <w:jc w:val="both"/>
              <w:rPr>
                <w:rFonts w:ascii="Arial Narrow" w:eastAsia="Arial" w:hAnsi="Arial Narrow" w:cs="Arial"/>
                <w:sz w:val="24"/>
                <w:szCs w:val="24"/>
              </w:rPr>
            </w:pPr>
            <w:r>
              <w:rPr>
                <w:rFonts w:ascii="Arial Narrow" w:eastAsia="Arial" w:hAnsi="Arial Narrow" w:cs="Arial"/>
                <w:sz w:val="24"/>
                <w:szCs w:val="24"/>
              </w:rPr>
              <w:t xml:space="preserve">La propuesta de definición de </w:t>
            </w:r>
            <w:r w:rsidR="004D4084" w:rsidRPr="004D4084">
              <w:rPr>
                <w:rFonts w:ascii="Arial Narrow" w:eastAsia="Arial" w:hAnsi="Arial Narrow" w:cs="Arial"/>
                <w:sz w:val="24"/>
                <w:szCs w:val="24"/>
              </w:rPr>
              <w:t>corredor férreo</w:t>
            </w:r>
            <w:r>
              <w:rPr>
                <w:rFonts w:ascii="Arial Narrow" w:eastAsia="Arial" w:hAnsi="Arial Narrow" w:cs="Arial"/>
                <w:sz w:val="24"/>
                <w:szCs w:val="24"/>
              </w:rPr>
              <w:t xml:space="preserve"> sería: </w:t>
            </w:r>
            <w:r w:rsidR="004D4084" w:rsidRPr="004D4084">
              <w:rPr>
                <w:rFonts w:ascii="Arial Narrow" w:eastAsia="Arial" w:hAnsi="Arial Narrow" w:cs="Arial"/>
                <w:sz w:val="24"/>
                <w:szCs w:val="24"/>
              </w:rPr>
              <w:t>aquella faja de terreno destinada para ubicar toda la infraestructura, instalaciones ferroviarias, sistemas de señalización y electrificación, estaciones, patios, talleres de mantenimiento, centros de control y telecomunicaciones para la operación de un servicio de transporte férreo, bien sea de pasajeros, carga o mixto. Su extensión dependerá de los estudios técnicos que la soporten.</w:t>
            </w:r>
          </w:p>
          <w:p w14:paraId="5ED88E8F" w14:textId="77777777" w:rsidR="00AF37C6" w:rsidRDefault="00AF37C6" w:rsidP="00F60893">
            <w:pPr>
              <w:jc w:val="both"/>
              <w:rPr>
                <w:rFonts w:ascii="Arial Narrow" w:eastAsia="Arial" w:hAnsi="Arial Narrow" w:cs="Arial"/>
                <w:sz w:val="24"/>
                <w:szCs w:val="24"/>
              </w:rPr>
            </w:pPr>
          </w:p>
          <w:p w14:paraId="2AC0A934" w14:textId="6DCB14E2" w:rsidR="00FE3FBB" w:rsidRDefault="00BD2698" w:rsidP="00716E5A">
            <w:pPr>
              <w:jc w:val="both"/>
              <w:rPr>
                <w:rFonts w:ascii="Arial Narrow" w:eastAsia="Arial" w:hAnsi="Arial Narrow" w:cs="Arial"/>
                <w:sz w:val="24"/>
                <w:szCs w:val="24"/>
              </w:rPr>
            </w:pPr>
            <w:r>
              <w:rPr>
                <w:rFonts w:ascii="Arial Narrow" w:eastAsia="Arial" w:hAnsi="Arial Narrow" w:cs="Arial"/>
                <w:sz w:val="24"/>
                <w:szCs w:val="24"/>
              </w:rPr>
              <w:t>Mediante l</w:t>
            </w:r>
            <w:r w:rsidR="000067DA" w:rsidRPr="00716E5A">
              <w:rPr>
                <w:rFonts w:ascii="Arial Narrow" w:eastAsia="Arial" w:hAnsi="Arial Narrow" w:cs="Arial"/>
                <w:sz w:val="24"/>
                <w:szCs w:val="24"/>
              </w:rPr>
              <w:t xml:space="preserve">a </w:t>
            </w:r>
            <w:r w:rsidR="00FE3FBB" w:rsidRPr="00716E5A">
              <w:rPr>
                <w:rFonts w:ascii="Arial Narrow" w:eastAsia="Arial" w:hAnsi="Arial Narrow" w:cs="Arial"/>
                <w:sz w:val="24"/>
                <w:szCs w:val="24"/>
              </w:rPr>
              <w:t xml:space="preserve">Ley 2294 de </w:t>
            </w:r>
            <w:r>
              <w:rPr>
                <w:rFonts w:ascii="Arial Narrow" w:eastAsia="Arial" w:hAnsi="Arial Narrow" w:cs="Arial"/>
                <w:sz w:val="24"/>
                <w:szCs w:val="24"/>
              </w:rPr>
              <w:t xml:space="preserve">19 de mayo de </w:t>
            </w:r>
            <w:r w:rsidR="00FE3FBB" w:rsidRPr="00716E5A">
              <w:rPr>
                <w:rFonts w:ascii="Arial Narrow" w:eastAsia="Arial" w:hAnsi="Arial Narrow" w:cs="Arial"/>
                <w:sz w:val="24"/>
                <w:szCs w:val="24"/>
              </w:rPr>
              <w:t xml:space="preserve">2023, </w:t>
            </w:r>
            <w:r w:rsidR="00FE3FBB" w:rsidRPr="00BD2698">
              <w:rPr>
                <w:rFonts w:ascii="Arial Narrow" w:eastAsia="Arial" w:hAnsi="Arial Narrow" w:cs="Arial"/>
                <w:i/>
                <w:iCs/>
                <w:sz w:val="24"/>
                <w:szCs w:val="24"/>
              </w:rPr>
              <w:t>“</w:t>
            </w:r>
            <w:r>
              <w:rPr>
                <w:rFonts w:ascii="Arial Narrow" w:eastAsia="Arial" w:hAnsi="Arial Narrow" w:cs="Arial"/>
                <w:i/>
                <w:iCs/>
                <w:sz w:val="24"/>
                <w:szCs w:val="24"/>
              </w:rPr>
              <w:t xml:space="preserve">(…) </w:t>
            </w:r>
            <w:r w:rsidR="00FE3FBB" w:rsidRPr="00BD2698">
              <w:rPr>
                <w:rFonts w:ascii="Arial Narrow" w:eastAsia="Arial" w:hAnsi="Arial Narrow" w:cs="Arial"/>
                <w:i/>
                <w:iCs/>
                <w:sz w:val="24"/>
                <w:szCs w:val="24"/>
              </w:rPr>
              <w:t>se expide el plan nacional de desarrollo 2022- 2026 Colombia potencia mundial de la vida”</w:t>
            </w:r>
            <w:r w:rsidR="00FE3FBB" w:rsidRPr="00716E5A">
              <w:rPr>
                <w:rFonts w:ascii="Arial Narrow" w:eastAsia="Arial" w:hAnsi="Arial Narrow" w:cs="Arial"/>
                <w:sz w:val="24"/>
                <w:szCs w:val="24"/>
              </w:rPr>
              <w:t>, cuyo objeto</w:t>
            </w:r>
            <w:r w:rsidR="00FE3FBB" w:rsidRPr="00716E5A">
              <w:rPr>
                <w:rStyle w:val="Refdenotaalpie"/>
                <w:rFonts w:ascii="Arial Narrow" w:eastAsia="Arial" w:hAnsi="Arial Narrow" w:cs="Arial"/>
                <w:sz w:val="24"/>
                <w:szCs w:val="24"/>
              </w:rPr>
              <w:footnoteReference w:id="2"/>
            </w:r>
            <w:r w:rsidR="00FE3FBB" w:rsidRPr="00716E5A">
              <w:rPr>
                <w:rFonts w:ascii="Arial Narrow" w:eastAsia="Arial" w:hAnsi="Arial Narrow" w:cs="Arial"/>
                <w:sz w:val="24"/>
                <w:szCs w:val="24"/>
              </w:rPr>
              <w:t xml:space="preserve"> es, entre otros </w:t>
            </w:r>
            <w:r w:rsidR="00FE3FBB" w:rsidRPr="00BD2698">
              <w:rPr>
                <w:rFonts w:ascii="Arial Narrow" w:eastAsia="Arial" w:hAnsi="Arial Narrow" w:cs="Arial"/>
                <w:i/>
                <w:iCs/>
                <w:sz w:val="24"/>
                <w:szCs w:val="24"/>
              </w:rPr>
              <w:t>“(…) sentar las bases para que el país se convierta en un líder de la protección de la vida a partir de la construcción de un nuevo contrato social que propicie (…) el cambio de nuestro relacionamiento con el ambiente y una transformación productiva sustentada en el conocimiento y en armonía con la naturaleza”</w:t>
            </w:r>
            <w:r w:rsidR="00FE3FBB" w:rsidRPr="00716E5A">
              <w:rPr>
                <w:rFonts w:ascii="Arial Narrow" w:eastAsia="Arial" w:hAnsi="Arial Narrow" w:cs="Arial"/>
                <w:sz w:val="24"/>
                <w:szCs w:val="24"/>
              </w:rPr>
              <w:t>, da</w:t>
            </w:r>
            <w:r w:rsidR="00931216">
              <w:rPr>
                <w:rFonts w:ascii="Arial Narrow" w:eastAsia="Arial" w:hAnsi="Arial Narrow" w:cs="Arial"/>
                <w:sz w:val="24"/>
                <w:szCs w:val="24"/>
              </w:rPr>
              <w:t>ndo</w:t>
            </w:r>
            <w:r w:rsidR="00FE3FBB" w:rsidRPr="00716E5A">
              <w:rPr>
                <w:rFonts w:ascii="Arial Narrow" w:eastAsia="Arial" w:hAnsi="Arial Narrow" w:cs="Arial"/>
                <w:sz w:val="24"/>
                <w:szCs w:val="24"/>
              </w:rPr>
              <w:t xml:space="preserve"> continuidad a las políticas de Estado relacionadas con la Estrategia Nacional de Movilidad Eléctrica, </w:t>
            </w:r>
            <w:r w:rsidR="00931216">
              <w:rPr>
                <w:rFonts w:ascii="Arial Narrow" w:eastAsia="Arial" w:hAnsi="Arial Narrow" w:cs="Arial"/>
                <w:sz w:val="24"/>
                <w:szCs w:val="24"/>
              </w:rPr>
              <w:t xml:space="preserve">y </w:t>
            </w:r>
            <w:r w:rsidR="00FE3FBB" w:rsidRPr="00716E5A">
              <w:rPr>
                <w:rFonts w:ascii="Arial Narrow" w:eastAsia="Arial" w:hAnsi="Arial Narrow" w:cs="Arial"/>
                <w:sz w:val="24"/>
                <w:szCs w:val="24"/>
              </w:rPr>
              <w:t xml:space="preserve">al cumplimiento de la Agenda 2030 de la ONU y </w:t>
            </w:r>
            <w:r w:rsidR="00931216">
              <w:rPr>
                <w:rFonts w:ascii="Arial Narrow" w:eastAsia="Arial" w:hAnsi="Arial Narrow" w:cs="Arial"/>
                <w:sz w:val="24"/>
                <w:szCs w:val="24"/>
              </w:rPr>
              <w:t xml:space="preserve">los </w:t>
            </w:r>
            <w:r w:rsidR="00FE3FBB" w:rsidRPr="00716E5A">
              <w:rPr>
                <w:rFonts w:ascii="Arial Narrow" w:eastAsia="Arial" w:hAnsi="Arial Narrow" w:cs="Arial"/>
                <w:sz w:val="24"/>
                <w:szCs w:val="24"/>
              </w:rPr>
              <w:t xml:space="preserve">compromisos OCDE, así como </w:t>
            </w:r>
            <w:r w:rsidR="00931216">
              <w:rPr>
                <w:rFonts w:ascii="Arial Narrow" w:eastAsia="Arial" w:hAnsi="Arial Narrow" w:cs="Arial"/>
                <w:sz w:val="24"/>
                <w:szCs w:val="24"/>
              </w:rPr>
              <w:t xml:space="preserve">a </w:t>
            </w:r>
            <w:r w:rsidR="00FE3FBB" w:rsidRPr="00716E5A">
              <w:rPr>
                <w:rFonts w:ascii="Arial Narrow" w:eastAsia="Arial" w:hAnsi="Arial Narrow" w:cs="Arial"/>
                <w:sz w:val="24"/>
                <w:szCs w:val="24"/>
              </w:rPr>
              <w:t>lo ordenado en las leyes 1844 de 2017, 1931 de 2018,</w:t>
            </w:r>
            <w:r w:rsidR="00931216">
              <w:rPr>
                <w:rFonts w:ascii="Arial Narrow" w:eastAsia="Arial" w:hAnsi="Arial Narrow" w:cs="Arial"/>
                <w:sz w:val="24"/>
                <w:szCs w:val="24"/>
              </w:rPr>
              <w:t xml:space="preserve"> </w:t>
            </w:r>
            <w:r w:rsidR="00FE3FBB" w:rsidRPr="00716E5A">
              <w:rPr>
                <w:rFonts w:ascii="Arial Narrow" w:eastAsia="Arial" w:hAnsi="Arial Narrow" w:cs="Arial"/>
                <w:sz w:val="24"/>
                <w:szCs w:val="24"/>
              </w:rPr>
              <w:t>1964 de 2019 y 1972 de 2019 y en los documentos Conpes 3918, 3934</w:t>
            </w:r>
            <w:r w:rsidR="00FE3FBB" w:rsidRPr="00716E5A">
              <w:rPr>
                <w:rFonts w:ascii="Arial Narrow" w:eastAsia="Arial" w:hAnsi="Arial Narrow" w:cs="Arial"/>
                <w:sz w:val="24"/>
                <w:szCs w:val="24"/>
                <w:vertAlign w:val="superscript"/>
              </w:rPr>
              <w:footnoteReference w:id="3"/>
            </w:r>
            <w:r w:rsidR="00FE3FBB" w:rsidRPr="00716E5A">
              <w:rPr>
                <w:rFonts w:ascii="Arial Narrow" w:eastAsia="Arial" w:hAnsi="Arial Narrow" w:cs="Arial"/>
                <w:sz w:val="24"/>
                <w:szCs w:val="24"/>
              </w:rPr>
              <w:t xml:space="preserve"> y 3991.</w:t>
            </w:r>
          </w:p>
          <w:p w14:paraId="7FFE0EBB" w14:textId="77777777" w:rsidR="00931216" w:rsidRPr="00716E5A" w:rsidRDefault="00931216" w:rsidP="00716E5A">
            <w:pPr>
              <w:jc w:val="both"/>
              <w:rPr>
                <w:rFonts w:ascii="Arial Narrow" w:eastAsia="Arial" w:hAnsi="Arial Narrow" w:cs="Arial"/>
                <w:sz w:val="24"/>
                <w:szCs w:val="24"/>
              </w:rPr>
            </w:pPr>
          </w:p>
          <w:p w14:paraId="03C16512" w14:textId="77777777" w:rsidR="00931216" w:rsidRDefault="006B3979" w:rsidP="00716E5A">
            <w:pPr>
              <w:jc w:val="both"/>
              <w:rPr>
                <w:rFonts w:ascii="Arial Narrow" w:eastAsia="Arial" w:hAnsi="Arial Narrow" w:cs="Arial"/>
                <w:sz w:val="24"/>
                <w:szCs w:val="24"/>
              </w:rPr>
            </w:pPr>
            <w:r w:rsidRPr="00716E5A">
              <w:rPr>
                <w:rFonts w:ascii="Arial Narrow" w:eastAsia="Arial" w:hAnsi="Arial Narrow" w:cs="Arial"/>
                <w:sz w:val="24"/>
                <w:szCs w:val="24"/>
              </w:rPr>
              <w:t>L</w:t>
            </w:r>
            <w:r w:rsidR="00FE3FBB" w:rsidRPr="00716E5A">
              <w:rPr>
                <w:rFonts w:ascii="Arial Narrow" w:eastAsia="Arial" w:hAnsi="Arial Narrow" w:cs="Arial"/>
                <w:sz w:val="24"/>
                <w:szCs w:val="24"/>
              </w:rPr>
              <w:t xml:space="preserve">as bases del Plan Nacional de Desarrollo 2022-2026, </w:t>
            </w:r>
            <w:r w:rsidR="00FE3FBB" w:rsidRPr="00931216">
              <w:rPr>
                <w:rFonts w:ascii="Arial Narrow" w:eastAsia="Arial" w:hAnsi="Arial Narrow" w:cs="Arial"/>
                <w:i/>
                <w:iCs/>
                <w:sz w:val="24"/>
                <w:szCs w:val="24"/>
              </w:rPr>
              <w:t>“Colombia potencia mundial de la vida”</w:t>
            </w:r>
            <w:r w:rsidR="00FE3FBB" w:rsidRPr="00716E5A">
              <w:rPr>
                <w:rFonts w:ascii="Arial Narrow" w:eastAsia="Arial" w:hAnsi="Arial Narrow" w:cs="Arial"/>
                <w:sz w:val="24"/>
                <w:szCs w:val="24"/>
              </w:rPr>
              <w:t>, establece</w:t>
            </w:r>
            <w:r w:rsidR="001D5D9F" w:rsidRPr="00716E5A">
              <w:rPr>
                <w:rFonts w:ascii="Arial Narrow" w:eastAsia="Arial" w:hAnsi="Arial Narrow" w:cs="Arial"/>
                <w:sz w:val="24"/>
                <w:szCs w:val="24"/>
              </w:rPr>
              <w:t>n</w:t>
            </w:r>
            <w:r w:rsidR="00FE3FBB" w:rsidRPr="00716E5A">
              <w:rPr>
                <w:rFonts w:ascii="Arial Narrow" w:eastAsia="Arial" w:hAnsi="Arial Narrow" w:cs="Arial"/>
                <w:sz w:val="24"/>
                <w:szCs w:val="24"/>
              </w:rPr>
              <w:t xml:space="preserve"> como el tercer</w:t>
            </w:r>
            <w:r w:rsidR="00931216">
              <w:rPr>
                <w:rFonts w:ascii="Arial Narrow" w:eastAsia="Arial" w:hAnsi="Arial Narrow" w:cs="Arial"/>
                <w:sz w:val="24"/>
                <w:szCs w:val="24"/>
              </w:rPr>
              <w:t>o</w:t>
            </w:r>
            <w:r w:rsidR="00FE3FBB" w:rsidRPr="00716E5A">
              <w:rPr>
                <w:rFonts w:ascii="Arial Narrow" w:eastAsia="Arial" w:hAnsi="Arial Narrow" w:cs="Arial"/>
                <w:sz w:val="24"/>
                <w:szCs w:val="24"/>
              </w:rPr>
              <w:t xml:space="preserve"> de sus catalizadores para r</w:t>
            </w:r>
            <w:r w:rsidR="001D5D9F" w:rsidRPr="00716E5A">
              <w:rPr>
                <w:rFonts w:ascii="Arial Narrow" w:eastAsia="Arial" w:hAnsi="Arial Narrow" w:cs="Arial"/>
                <w:sz w:val="24"/>
                <w:szCs w:val="24"/>
              </w:rPr>
              <w:t>ealizar</w:t>
            </w:r>
            <w:r w:rsidR="00FE3FBB" w:rsidRPr="00716E5A">
              <w:rPr>
                <w:rFonts w:ascii="Arial Narrow" w:eastAsia="Arial" w:hAnsi="Arial Narrow" w:cs="Arial"/>
                <w:sz w:val="24"/>
                <w:szCs w:val="24"/>
              </w:rPr>
              <w:t xml:space="preserve"> la transformación energética de manera progresiva, </w:t>
            </w:r>
            <w:r w:rsidR="00931216" w:rsidRPr="00931216">
              <w:rPr>
                <w:rFonts w:ascii="Arial Narrow" w:eastAsia="Arial" w:hAnsi="Arial Narrow" w:cs="Arial"/>
                <w:sz w:val="24"/>
                <w:szCs w:val="24"/>
              </w:rPr>
              <w:t>la reducción de la dependencia del modelo extractivista y la democratización del uso de recursos energéticos locales como las energías limpias y la generación eléctrica, mediante el ascenso tecnológico del sector transporte y la promoción de la movilidad activa, que avanzará de manera progresiva hacia formas de movilidad de cero y bajas emisiones en todos los segmentos, medios y modos, para lo cual se requiere del fortalecimiento del marco normativo e incentivos para la descarbonización del sector transporte y de la política regulatoria con énfasis en metas, incentivos, exenciones y restricciones, priorizando la red de infraestructura nacional proyectos férreos, acuáticos y aéreos que por sus características operativas reduzcan emisiones contaminantes y costos logísticos y de transporte.</w:t>
            </w:r>
          </w:p>
          <w:p w14:paraId="2B8906B0" w14:textId="77777777" w:rsidR="00931216" w:rsidRDefault="00931216" w:rsidP="00716E5A">
            <w:pPr>
              <w:jc w:val="both"/>
              <w:rPr>
                <w:rFonts w:ascii="Arial Narrow" w:eastAsia="Arial" w:hAnsi="Arial Narrow" w:cs="Arial"/>
                <w:sz w:val="24"/>
                <w:szCs w:val="24"/>
              </w:rPr>
            </w:pPr>
          </w:p>
          <w:p w14:paraId="15DD9F14" w14:textId="32467ECA" w:rsidR="00931216" w:rsidRDefault="00212EB5" w:rsidP="00716E5A">
            <w:pPr>
              <w:jc w:val="both"/>
              <w:rPr>
                <w:rFonts w:ascii="Arial Narrow" w:eastAsia="Arial" w:hAnsi="Arial Narrow" w:cs="Arial"/>
                <w:sz w:val="24"/>
                <w:szCs w:val="24"/>
              </w:rPr>
            </w:pPr>
            <w:r>
              <w:rPr>
                <w:rFonts w:ascii="Arial Narrow" w:eastAsia="Arial" w:hAnsi="Arial Narrow" w:cs="Arial"/>
                <w:sz w:val="24"/>
                <w:szCs w:val="24"/>
              </w:rPr>
              <w:t>L</w:t>
            </w:r>
            <w:r w:rsidR="00931216" w:rsidRPr="00931216">
              <w:rPr>
                <w:rFonts w:ascii="Arial Narrow" w:eastAsia="Arial" w:hAnsi="Arial Narrow" w:cs="Arial"/>
                <w:sz w:val="24"/>
                <w:szCs w:val="24"/>
              </w:rPr>
              <w:t xml:space="preserve">os sistemas de transporte eléctricos masivos, como los trenes intermunicipales o regionales sobre corredores existentes y en áreas de alta intervención antrópica, aminoran la emisión de gases de efecto invernadero, reduciendo posibles riesgos en la salud de las personas (pasajeros y habitantes cercanos al corredor férreo) por exposición a los derivados de los motores de combustión interna de combustibles fósiles </w:t>
            </w:r>
            <w:r w:rsidR="00931216" w:rsidRPr="00931216">
              <w:rPr>
                <w:rFonts w:ascii="Arial Narrow" w:eastAsia="Arial" w:hAnsi="Arial Narrow" w:cs="Arial"/>
                <w:sz w:val="24"/>
                <w:szCs w:val="24"/>
              </w:rPr>
              <w:lastRenderedPageBreak/>
              <w:t>y que los impactos ambientales derivados o asociados a la adecuación de la infraestructura corresponden a los contemplados en obras de mejoramiento, rehabilitación y mantenimiento.</w:t>
            </w:r>
          </w:p>
          <w:p w14:paraId="79B187A5" w14:textId="77777777" w:rsidR="00931216" w:rsidRDefault="00931216" w:rsidP="00716E5A">
            <w:pPr>
              <w:jc w:val="both"/>
              <w:rPr>
                <w:rFonts w:ascii="Arial Narrow" w:eastAsia="Arial" w:hAnsi="Arial Narrow" w:cs="Arial"/>
                <w:sz w:val="24"/>
                <w:szCs w:val="24"/>
              </w:rPr>
            </w:pPr>
          </w:p>
          <w:p w14:paraId="35F7594A" w14:textId="34FAA76D" w:rsidR="0082256C" w:rsidRPr="00716E5A" w:rsidRDefault="005B6CC7" w:rsidP="00716E5A">
            <w:pPr>
              <w:jc w:val="both"/>
              <w:rPr>
                <w:rFonts w:ascii="Arial Narrow" w:eastAsia="Arial" w:hAnsi="Arial Narrow" w:cs="Arial"/>
                <w:sz w:val="24"/>
                <w:szCs w:val="24"/>
              </w:rPr>
            </w:pPr>
            <w:r w:rsidRPr="00716E5A">
              <w:rPr>
                <w:rFonts w:ascii="Arial Narrow" w:eastAsia="Arial" w:hAnsi="Arial Narrow" w:cs="Arial"/>
                <w:sz w:val="24"/>
                <w:szCs w:val="24"/>
              </w:rPr>
              <w:t>Por tanto, se</w:t>
            </w:r>
            <w:r w:rsidR="00FE3FBB" w:rsidRPr="00716E5A">
              <w:rPr>
                <w:rFonts w:ascii="Arial Narrow" w:eastAsia="Arial" w:hAnsi="Arial Narrow" w:cs="Arial"/>
                <w:sz w:val="24"/>
                <w:szCs w:val="24"/>
              </w:rPr>
              <w:t xml:space="preserve"> hace necesario actualizar el listado de actividades de mejoramiento y modificaciones menores o ajustes normales dentro del giro ordinario de la actividad en proyectos de infraestructura de transporte en su modo férreo</w:t>
            </w:r>
            <w:r w:rsidRPr="00716E5A">
              <w:rPr>
                <w:rFonts w:ascii="Arial Narrow" w:eastAsia="Arial" w:hAnsi="Arial Narrow" w:cs="Arial"/>
                <w:sz w:val="24"/>
                <w:szCs w:val="24"/>
              </w:rPr>
              <w:t>.</w:t>
            </w:r>
          </w:p>
          <w:p w14:paraId="796392D8" w14:textId="77777777" w:rsidR="00931216" w:rsidRDefault="00931216" w:rsidP="00716E5A">
            <w:pPr>
              <w:jc w:val="both"/>
              <w:rPr>
                <w:rFonts w:ascii="Arial Narrow" w:eastAsia="Arial" w:hAnsi="Arial Narrow" w:cs="Arial"/>
                <w:sz w:val="24"/>
                <w:szCs w:val="24"/>
              </w:rPr>
            </w:pPr>
          </w:p>
          <w:p w14:paraId="4B237E9E" w14:textId="670BC878" w:rsidR="0041057C" w:rsidRDefault="0041057C" w:rsidP="00716E5A">
            <w:pPr>
              <w:jc w:val="both"/>
              <w:rPr>
                <w:rFonts w:ascii="Arial Narrow" w:eastAsia="Arial" w:hAnsi="Arial Narrow" w:cs="Arial"/>
                <w:sz w:val="24"/>
                <w:szCs w:val="24"/>
              </w:rPr>
            </w:pPr>
            <w:r w:rsidRPr="00716E5A">
              <w:rPr>
                <w:rFonts w:ascii="Arial Narrow" w:eastAsia="Arial" w:hAnsi="Arial Narrow" w:cs="Arial"/>
                <w:sz w:val="24"/>
                <w:szCs w:val="24"/>
              </w:rPr>
              <w:t xml:space="preserve">Se </w:t>
            </w:r>
            <w:r w:rsidRPr="00BC7F56">
              <w:rPr>
                <w:rFonts w:ascii="Arial Narrow" w:eastAsia="Arial" w:hAnsi="Arial Narrow" w:cs="Arial"/>
                <w:sz w:val="24"/>
                <w:szCs w:val="24"/>
              </w:rPr>
              <w:t xml:space="preserve">concluye entonces que la adecuación de la infraestructura de corredores férreos existentes para que operen trenes </w:t>
            </w:r>
            <w:r w:rsidR="00191A29" w:rsidRPr="00BC7F56">
              <w:rPr>
                <w:rFonts w:ascii="Arial Narrow" w:eastAsia="Arial" w:hAnsi="Arial Narrow" w:cs="Arial"/>
                <w:sz w:val="24"/>
                <w:szCs w:val="24"/>
              </w:rPr>
              <w:t xml:space="preserve">de baja emisión de </w:t>
            </w:r>
            <w:r w:rsidRPr="00BC7F56">
              <w:rPr>
                <w:rFonts w:ascii="Arial Narrow" w:eastAsia="Arial" w:hAnsi="Arial Narrow" w:cs="Arial"/>
                <w:sz w:val="24"/>
                <w:szCs w:val="24"/>
              </w:rPr>
              <w:t>gases de efecto invernadero, no genera un impacto significativo negativo adicional a los recursos naturales, teniendo en cuenta que al</w:t>
            </w:r>
            <w:r w:rsidRPr="00716E5A">
              <w:rPr>
                <w:rFonts w:ascii="Arial Narrow" w:eastAsia="Arial" w:hAnsi="Arial Narrow" w:cs="Arial"/>
                <w:sz w:val="24"/>
                <w:szCs w:val="24"/>
              </w:rPr>
              <w:t xml:space="preserve"> ser un proyecto impl</w:t>
            </w:r>
            <w:r w:rsidR="00931216">
              <w:rPr>
                <w:rFonts w:ascii="Arial Narrow" w:eastAsia="Arial" w:hAnsi="Arial Narrow" w:cs="Arial"/>
                <w:sz w:val="24"/>
                <w:szCs w:val="24"/>
              </w:rPr>
              <w:t>eme</w:t>
            </w:r>
            <w:r w:rsidRPr="00716E5A">
              <w:rPr>
                <w:rFonts w:ascii="Arial Narrow" w:eastAsia="Arial" w:hAnsi="Arial Narrow" w:cs="Arial"/>
                <w:sz w:val="24"/>
                <w:szCs w:val="24"/>
              </w:rPr>
              <w:t xml:space="preserve">ntado sobre un corredor </w:t>
            </w:r>
            <w:r w:rsidR="00931216">
              <w:rPr>
                <w:rFonts w:ascii="Arial Narrow" w:eastAsia="Arial" w:hAnsi="Arial Narrow" w:cs="Arial"/>
                <w:sz w:val="24"/>
                <w:szCs w:val="24"/>
              </w:rPr>
              <w:t xml:space="preserve">férreo </w:t>
            </w:r>
            <w:r w:rsidRPr="00716E5A">
              <w:rPr>
                <w:rFonts w:ascii="Arial Narrow" w:eastAsia="Arial" w:hAnsi="Arial Narrow" w:cs="Arial"/>
                <w:sz w:val="24"/>
                <w:szCs w:val="24"/>
              </w:rPr>
              <w:t xml:space="preserve">ya construido, los impactos que generan las obras y actividades de adecuación de estas líneas férreas ya </w:t>
            </w:r>
            <w:r w:rsidR="00931216">
              <w:rPr>
                <w:rFonts w:ascii="Arial Narrow" w:eastAsia="Arial" w:hAnsi="Arial Narrow" w:cs="Arial"/>
                <w:sz w:val="24"/>
                <w:szCs w:val="24"/>
              </w:rPr>
              <w:t>se materializaron en el pasado</w:t>
            </w:r>
            <w:r w:rsidRPr="00716E5A">
              <w:rPr>
                <w:rFonts w:ascii="Arial Narrow" w:eastAsia="Arial" w:hAnsi="Arial Narrow" w:cs="Arial"/>
                <w:sz w:val="24"/>
                <w:szCs w:val="24"/>
              </w:rPr>
              <w:t xml:space="preserve">, por lo que la demanda de recursos naturales es </w:t>
            </w:r>
            <w:r w:rsidR="00931216">
              <w:rPr>
                <w:rFonts w:ascii="Arial Narrow" w:eastAsia="Arial" w:hAnsi="Arial Narrow" w:cs="Arial"/>
                <w:sz w:val="24"/>
                <w:szCs w:val="24"/>
              </w:rPr>
              <w:t>mínima</w:t>
            </w:r>
            <w:r w:rsidR="00DF71A1">
              <w:rPr>
                <w:rFonts w:ascii="Arial Narrow" w:eastAsia="Arial" w:hAnsi="Arial Narrow" w:cs="Arial"/>
                <w:sz w:val="24"/>
                <w:szCs w:val="24"/>
              </w:rPr>
              <w:t>. A</w:t>
            </w:r>
            <w:r w:rsidRPr="00716E5A">
              <w:rPr>
                <w:rFonts w:ascii="Arial Narrow" w:eastAsia="Arial" w:hAnsi="Arial Narrow" w:cs="Arial"/>
                <w:sz w:val="24"/>
                <w:szCs w:val="24"/>
              </w:rPr>
              <w:t>dicionalmente</w:t>
            </w:r>
            <w:r w:rsidR="00DF71A1">
              <w:rPr>
                <w:rFonts w:ascii="Arial Narrow" w:eastAsia="Arial" w:hAnsi="Arial Narrow" w:cs="Arial"/>
                <w:sz w:val="24"/>
                <w:szCs w:val="24"/>
              </w:rPr>
              <w:t>,</w:t>
            </w:r>
            <w:r w:rsidRPr="00716E5A">
              <w:rPr>
                <w:rFonts w:ascii="Arial Narrow" w:eastAsia="Arial" w:hAnsi="Arial Narrow" w:cs="Arial"/>
                <w:sz w:val="24"/>
                <w:szCs w:val="24"/>
              </w:rPr>
              <w:t xml:space="preserve"> son proyectos </w:t>
            </w:r>
            <w:r w:rsidR="00DF71A1">
              <w:rPr>
                <w:rFonts w:ascii="Arial Narrow" w:eastAsia="Arial" w:hAnsi="Arial Narrow" w:cs="Arial"/>
                <w:sz w:val="24"/>
                <w:szCs w:val="24"/>
              </w:rPr>
              <w:t xml:space="preserve">que presentan muy pocas </w:t>
            </w:r>
            <w:r w:rsidRPr="00716E5A">
              <w:rPr>
                <w:rFonts w:ascii="Arial Narrow" w:eastAsia="Arial" w:hAnsi="Arial Narrow" w:cs="Arial"/>
                <w:sz w:val="24"/>
                <w:szCs w:val="24"/>
              </w:rPr>
              <w:t xml:space="preserve">afectaciones prediales y por ende los impactos que se pueden generar </w:t>
            </w:r>
            <w:r w:rsidR="00DF71A1">
              <w:rPr>
                <w:rFonts w:ascii="Arial Narrow" w:eastAsia="Arial" w:hAnsi="Arial Narrow" w:cs="Arial"/>
                <w:sz w:val="24"/>
                <w:szCs w:val="24"/>
              </w:rPr>
              <w:t xml:space="preserve">en las comunidades </w:t>
            </w:r>
            <w:r w:rsidRPr="00716E5A">
              <w:rPr>
                <w:rFonts w:ascii="Arial Narrow" w:eastAsia="Arial" w:hAnsi="Arial Narrow" w:cs="Arial"/>
                <w:sz w:val="24"/>
                <w:szCs w:val="24"/>
              </w:rPr>
              <w:t xml:space="preserve">durante </w:t>
            </w:r>
            <w:r w:rsidR="00DF71A1">
              <w:rPr>
                <w:rFonts w:ascii="Arial Narrow" w:eastAsia="Arial" w:hAnsi="Arial Narrow" w:cs="Arial"/>
                <w:sz w:val="24"/>
                <w:szCs w:val="24"/>
              </w:rPr>
              <w:t xml:space="preserve">su desarrollo </w:t>
            </w:r>
            <w:r w:rsidR="002A235E" w:rsidRPr="00716E5A">
              <w:rPr>
                <w:rFonts w:ascii="Arial Narrow" w:eastAsia="Arial" w:hAnsi="Arial Narrow" w:cs="Arial"/>
                <w:sz w:val="24"/>
                <w:szCs w:val="24"/>
              </w:rPr>
              <w:t xml:space="preserve">son </w:t>
            </w:r>
            <w:r w:rsidR="00DF71A1">
              <w:rPr>
                <w:rFonts w:ascii="Arial Narrow" w:eastAsia="Arial" w:hAnsi="Arial Narrow" w:cs="Arial"/>
                <w:sz w:val="24"/>
                <w:szCs w:val="24"/>
              </w:rPr>
              <w:t>de menor</w:t>
            </w:r>
            <w:r w:rsidR="002A235E" w:rsidRPr="00716E5A">
              <w:rPr>
                <w:rFonts w:ascii="Arial Narrow" w:eastAsia="Arial" w:hAnsi="Arial Narrow" w:cs="Arial"/>
                <w:sz w:val="24"/>
                <w:szCs w:val="24"/>
              </w:rPr>
              <w:t xml:space="preserve"> significancia que las producidas por otro tipo de </w:t>
            </w:r>
            <w:r w:rsidRPr="00716E5A">
              <w:rPr>
                <w:rFonts w:ascii="Arial Narrow" w:eastAsia="Arial" w:hAnsi="Arial Narrow" w:cs="Arial"/>
                <w:sz w:val="24"/>
                <w:szCs w:val="24"/>
              </w:rPr>
              <w:t>obra urbana, por lo que se puede concluir que este tipo de proyectos no generan deterioro grave a los recursos naturales renovables o al medio ambiente, ni introduce modificaciones considerables o notorias al paisaje</w:t>
            </w:r>
            <w:r w:rsidR="00931216">
              <w:rPr>
                <w:rFonts w:ascii="Arial Narrow" w:eastAsia="Arial" w:hAnsi="Arial Narrow" w:cs="Arial"/>
                <w:sz w:val="24"/>
                <w:szCs w:val="24"/>
              </w:rPr>
              <w:t>.</w:t>
            </w:r>
          </w:p>
          <w:p w14:paraId="4D6FCABD" w14:textId="77777777" w:rsidR="00931216" w:rsidRDefault="00931216" w:rsidP="00716E5A">
            <w:pPr>
              <w:jc w:val="both"/>
              <w:rPr>
                <w:rFonts w:ascii="Arial Narrow" w:eastAsia="Arial" w:hAnsi="Arial Narrow" w:cs="Arial"/>
                <w:sz w:val="24"/>
                <w:szCs w:val="24"/>
              </w:rPr>
            </w:pPr>
          </w:p>
          <w:p w14:paraId="178394BC" w14:textId="405A9A7B" w:rsidR="00931216" w:rsidRDefault="007F206B" w:rsidP="00716E5A">
            <w:pPr>
              <w:jc w:val="both"/>
              <w:rPr>
                <w:rFonts w:ascii="Arial Narrow" w:eastAsia="Arial" w:hAnsi="Arial Narrow" w:cs="Arial"/>
                <w:sz w:val="24"/>
                <w:szCs w:val="24"/>
              </w:rPr>
            </w:pPr>
            <w:r>
              <w:rPr>
                <w:rFonts w:ascii="Arial Narrow" w:eastAsia="Arial" w:hAnsi="Arial Narrow" w:cs="Arial"/>
                <w:sz w:val="24"/>
                <w:szCs w:val="24"/>
              </w:rPr>
              <w:t>En los artículos 46, 47 y 48 de la Ley 1682 de 2013, se establece el á</w:t>
            </w:r>
            <w:r w:rsidRPr="007F206B">
              <w:rPr>
                <w:rFonts w:ascii="Arial Narrow" w:eastAsia="Arial" w:hAnsi="Arial Narrow" w:cs="Arial"/>
                <w:sz w:val="24"/>
                <w:szCs w:val="24"/>
              </w:rPr>
              <w:t>mbito de aplicación</w:t>
            </w:r>
            <w:r>
              <w:rPr>
                <w:rFonts w:ascii="Arial Narrow" w:eastAsia="Arial" w:hAnsi="Arial Narrow" w:cs="Arial"/>
                <w:sz w:val="24"/>
                <w:szCs w:val="24"/>
              </w:rPr>
              <w:t>, la necesidad de</w:t>
            </w:r>
            <w:r w:rsidR="00986F46">
              <w:t xml:space="preserve"> </w:t>
            </w:r>
            <w:r w:rsidR="00986F46" w:rsidRPr="00986F46">
              <w:rPr>
                <w:rFonts w:ascii="Arial Narrow" w:eastAsia="Arial" w:hAnsi="Arial Narrow" w:cs="Arial"/>
                <w:sz w:val="24"/>
                <w:szCs w:val="24"/>
              </w:rPr>
              <w:t>a</w:t>
            </w:r>
            <w:r w:rsidR="00986F46">
              <w:rPr>
                <w:rFonts w:ascii="Arial Narrow" w:eastAsia="Arial" w:hAnsi="Arial Narrow" w:cs="Arial"/>
                <w:sz w:val="24"/>
                <w:szCs w:val="24"/>
              </w:rPr>
              <w:t>nalizar la</w:t>
            </w:r>
            <w:r w:rsidR="00986F46" w:rsidRPr="00986F46">
              <w:rPr>
                <w:rFonts w:ascii="Arial Narrow" w:eastAsia="Arial" w:hAnsi="Arial Narrow" w:cs="Arial"/>
                <w:sz w:val="24"/>
                <w:szCs w:val="24"/>
              </w:rPr>
              <w:t xml:space="preserve"> protección, el traslado o reubicación de redes y activos</w:t>
            </w:r>
            <w:r w:rsidR="00986F46">
              <w:rPr>
                <w:rFonts w:ascii="Arial Narrow" w:eastAsia="Arial" w:hAnsi="Arial Narrow" w:cs="Arial"/>
                <w:sz w:val="24"/>
                <w:szCs w:val="24"/>
              </w:rPr>
              <w:t xml:space="preserve">, y el procedimiento que se ha de seguir </w:t>
            </w:r>
            <w:r w:rsidR="00986F46" w:rsidRPr="00986F46">
              <w:rPr>
                <w:rFonts w:ascii="Arial Narrow" w:eastAsia="Arial" w:hAnsi="Arial Narrow" w:cs="Arial"/>
                <w:sz w:val="24"/>
                <w:szCs w:val="24"/>
              </w:rPr>
              <w:t xml:space="preserve">en los </w:t>
            </w:r>
            <w:r w:rsidR="00986F46">
              <w:rPr>
                <w:rFonts w:ascii="Arial Narrow" w:eastAsia="Arial" w:hAnsi="Arial Narrow" w:cs="Arial"/>
                <w:sz w:val="24"/>
                <w:szCs w:val="24"/>
              </w:rPr>
              <w:t xml:space="preserve">casos en los </w:t>
            </w:r>
            <w:r w:rsidR="00986F46" w:rsidRPr="00986F46">
              <w:rPr>
                <w:rFonts w:ascii="Arial Narrow" w:eastAsia="Arial" w:hAnsi="Arial Narrow" w:cs="Arial"/>
                <w:sz w:val="24"/>
                <w:szCs w:val="24"/>
              </w:rPr>
              <w:t xml:space="preserve">que se presente una superposición </w:t>
            </w:r>
            <w:r w:rsidR="00986F46">
              <w:rPr>
                <w:rFonts w:ascii="Arial Narrow" w:eastAsia="Arial" w:hAnsi="Arial Narrow" w:cs="Arial"/>
                <w:sz w:val="24"/>
                <w:szCs w:val="24"/>
              </w:rPr>
              <w:t>d</w:t>
            </w:r>
            <w:r w:rsidR="00986F46" w:rsidRPr="00986F46">
              <w:rPr>
                <w:rFonts w:ascii="Arial Narrow" w:eastAsia="Arial" w:hAnsi="Arial Narrow" w:cs="Arial"/>
                <w:sz w:val="24"/>
                <w:szCs w:val="24"/>
              </w:rPr>
              <w:t xml:space="preserve">e proyectos de infraestructura de transporte con redes o activos de servicios públicos, de tecnologías de la información y las comunicaciones y de la industria del petróleo, instaladas en predios requeridos para el desarrollo de proyectos de infraestructura de transporte y en las fajas de retiro obligatorio, inclusive </w:t>
            </w:r>
            <w:r w:rsidR="00986F46">
              <w:rPr>
                <w:rFonts w:ascii="Arial Narrow" w:eastAsia="Arial" w:hAnsi="Arial Narrow" w:cs="Arial"/>
                <w:sz w:val="24"/>
                <w:szCs w:val="24"/>
              </w:rPr>
              <w:t>cuando ést</w:t>
            </w:r>
            <w:r w:rsidR="00A606F4">
              <w:rPr>
                <w:rFonts w:ascii="Arial Narrow" w:eastAsia="Arial" w:hAnsi="Arial Narrow" w:cs="Arial"/>
                <w:sz w:val="24"/>
                <w:szCs w:val="24"/>
              </w:rPr>
              <w:t>a</w:t>
            </w:r>
            <w:r w:rsidR="00986F46">
              <w:rPr>
                <w:rFonts w:ascii="Arial Narrow" w:eastAsia="Arial" w:hAnsi="Arial Narrow" w:cs="Arial"/>
                <w:sz w:val="24"/>
                <w:szCs w:val="24"/>
              </w:rPr>
              <w:t>s hayan sido desarrollad</w:t>
            </w:r>
            <w:r w:rsidR="00A606F4">
              <w:rPr>
                <w:rFonts w:ascii="Arial Narrow" w:eastAsia="Arial" w:hAnsi="Arial Narrow" w:cs="Arial"/>
                <w:sz w:val="24"/>
                <w:szCs w:val="24"/>
              </w:rPr>
              <w:t>a</w:t>
            </w:r>
            <w:r w:rsidR="00986F46">
              <w:rPr>
                <w:rFonts w:ascii="Arial Narrow" w:eastAsia="Arial" w:hAnsi="Arial Narrow" w:cs="Arial"/>
                <w:sz w:val="24"/>
                <w:szCs w:val="24"/>
              </w:rPr>
              <w:t xml:space="preserve">s </w:t>
            </w:r>
            <w:r w:rsidR="00986F46" w:rsidRPr="00986F46">
              <w:rPr>
                <w:rFonts w:ascii="Arial Narrow" w:eastAsia="Arial" w:hAnsi="Arial Narrow" w:cs="Arial"/>
                <w:sz w:val="24"/>
                <w:szCs w:val="24"/>
              </w:rPr>
              <w:t>con anterioridad a la vigencia de la Ley 1228 de 2008</w:t>
            </w:r>
            <w:r w:rsidR="00986F46">
              <w:rPr>
                <w:rFonts w:ascii="Arial Narrow" w:eastAsia="Arial" w:hAnsi="Arial Narrow" w:cs="Arial"/>
                <w:sz w:val="24"/>
                <w:szCs w:val="24"/>
              </w:rPr>
              <w:t xml:space="preserve">, por lo que resulta necesario aclarar que </w:t>
            </w:r>
            <w:r w:rsidR="00986F46" w:rsidRPr="00986F46">
              <w:rPr>
                <w:rFonts w:ascii="Arial Narrow" w:eastAsia="Arial" w:hAnsi="Arial Narrow" w:cs="Arial"/>
                <w:sz w:val="24"/>
                <w:szCs w:val="24"/>
              </w:rPr>
              <w:t xml:space="preserve">la coexistencia técnica </w:t>
            </w:r>
            <w:r w:rsidR="008C1EC3">
              <w:rPr>
                <w:rFonts w:ascii="Arial Narrow" w:eastAsia="Arial" w:hAnsi="Arial Narrow" w:cs="Arial"/>
                <w:sz w:val="24"/>
                <w:szCs w:val="24"/>
              </w:rPr>
              <w:t xml:space="preserve">entre los proyectos </w:t>
            </w:r>
            <w:r w:rsidR="00986F46" w:rsidRPr="00986F46">
              <w:rPr>
                <w:rFonts w:ascii="Arial Narrow" w:eastAsia="Arial" w:hAnsi="Arial Narrow" w:cs="Arial"/>
                <w:sz w:val="24"/>
                <w:szCs w:val="24"/>
              </w:rPr>
              <w:t xml:space="preserve">se </w:t>
            </w:r>
            <w:r w:rsidR="00986F46">
              <w:rPr>
                <w:rFonts w:ascii="Arial Narrow" w:eastAsia="Arial" w:hAnsi="Arial Narrow" w:cs="Arial"/>
                <w:sz w:val="24"/>
                <w:szCs w:val="24"/>
              </w:rPr>
              <w:t xml:space="preserve">debe dirimir </w:t>
            </w:r>
            <w:r w:rsidR="00986F46" w:rsidRPr="00986F46">
              <w:rPr>
                <w:rFonts w:ascii="Arial Narrow" w:eastAsia="Arial" w:hAnsi="Arial Narrow" w:cs="Arial"/>
                <w:sz w:val="24"/>
                <w:szCs w:val="24"/>
              </w:rPr>
              <w:t xml:space="preserve">de acuerdo con el procedimiento establecido en los </w:t>
            </w:r>
            <w:r w:rsidR="00986F46">
              <w:rPr>
                <w:rFonts w:ascii="Arial Narrow" w:eastAsia="Arial" w:hAnsi="Arial Narrow" w:cs="Arial"/>
                <w:sz w:val="24"/>
                <w:szCs w:val="24"/>
              </w:rPr>
              <w:t xml:space="preserve">citados </w:t>
            </w:r>
            <w:r w:rsidR="00986F46" w:rsidRPr="00986F46">
              <w:rPr>
                <w:rFonts w:ascii="Arial Narrow" w:eastAsia="Arial" w:hAnsi="Arial Narrow" w:cs="Arial"/>
                <w:sz w:val="24"/>
                <w:szCs w:val="24"/>
              </w:rPr>
              <w:t>artículos de la Ley 1682 de 2013</w:t>
            </w:r>
            <w:r w:rsidR="00986F46">
              <w:rPr>
                <w:rFonts w:ascii="Arial Narrow" w:eastAsia="Arial" w:hAnsi="Arial Narrow" w:cs="Arial"/>
                <w:sz w:val="24"/>
                <w:szCs w:val="24"/>
              </w:rPr>
              <w:t xml:space="preserve"> y no por la autoridad ambiental</w:t>
            </w:r>
            <w:r w:rsidR="00986F46" w:rsidRPr="00986F46">
              <w:rPr>
                <w:rFonts w:ascii="Arial Narrow" w:eastAsia="Arial" w:hAnsi="Arial Narrow" w:cs="Arial"/>
                <w:sz w:val="24"/>
                <w:szCs w:val="24"/>
              </w:rPr>
              <w:t>.</w:t>
            </w:r>
          </w:p>
          <w:p w14:paraId="3F4E2005" w14:textId="77777777" w:rsidR="00986F46" w:rsidRPr="00716E5A" w:rsidRDefault="00986F46" w:rsidP="00716E5A">
            <w:pPr>
              <w:jc w:val="both"/>
              <w:rPr>
                <w:rFonts w:ascii="Arial Narrow" w:eastAsia="Arial" w:hAnsi="Arial Narrow" w:cs="Arial"/>
                <w:sz w:val="24"/>
                <w:szCs w:val="24"/>
              </w:rPr>
            </w:pPr>
          </w:p>
          <w:p w14:paraId="6480CD6F" w14:textId="17396DFD" w:rsidR="008C1EC3" w:rsidRDefault="0097132F" w:rsidP="00716E5A">
            <w:pPr>
              <w:jc w:val="both"/>
              <w:rPr>
                <w:rFonts w:ascii="Arial Narrow" w:eastAsia="Arial" w:hAnsi="Arial Narrow" w:cs="Arial"/>
                <w:sz w:val="24"/>
                <w:szCs w:val="24"/>
              </w:rPr>
            </w:pPr>
            <w:r>
              <w:rPr>
                <w:rFonts w:ascii="Arial Narrow" w:eastAsia="Arial" w:hAnsi="Arial Narrow" w:cs="Arial"/>
                <w:sz w:val="24"/>
                <w:szCs w:val="24"/>
              </w:rPr>
              <w:t>De</w:t>
            </w:r>
            <w:r w:rsidR="00041C43" w:rsidRPr="00716E5A">
              <w:rPr>
                <w:rFonts w:ascii="Arial Narrow" w:eastAsia="Arial" w:hAnsi="Arial Narrow" w:cs="Arial"/>
                <w:sz w:val="24"/>
                <w:szCs w:val="24"/>
              </w:rPr>
              <w:t xml:space="preserve"> acuerdo con lo previsto en el inciso segundo del artículo 41 de la Ley 1682 de 2013, </w:t>
            </w:r>
            <w:r>
              <w:rPr>
                <w:rFonts w:ascii="Arial Narrow" w:eastAsia="Arial" w:hAnsi="Arial Narrow" w:cs="Arial"/>
                <w:sz w:val="24"/>
                <w:szCs w:val="24"/>
              </w:rPr>
              <w:t xml:space="preserve">el proyecto de decreto </w:t>
            </w:r>
            <w:r w:rsidR="00115E3A">
              <w:rPr>
                <w:rFonts w:ascii="Arial Narrow" w:eastAsia="Arial" w:hAnsi="Arial Narrow" w:cs="Arial"/>
                <w:sz w:val="24"/>
                <w:szCs w:val="24"/>
              </w:rPr>
              <w:t xml:space="preserve">será </w:t>
            </w:r>
            <w:r w:rsidR="0036478D">
              <w:rPr>
                <w:rFonts w:ascii="Arial Narrow" w:eastAsia="Arial" w:hAnsi="Arial Narrow" w:cs="Arial"/>
                <w:sz w:val="24"/>
                <w:szCs w:val="24"/>
              </w:rPr>
              <w:t>remitido</w:t>
            </w:r>
            <w:r w:rsidR="00041C43" w:rsidRPr="00716E5A">
              <w:rPr>
                <w:rFonts w:ascii="Arial Narrow" w:eastAsia="Arial" w:hAnsi="Arial Narrow" w:cs="Arial"/>
                <w:sz w:val="24"/>
                <w:szCs w:val="24"/>
              </w:rPr>
              <w:t xml:space="preserve"> a la Autoridad Nacional de Licencias Ambientales </w:t>
            </w:r>
            <w:r w:rsidR="0036478D">
              <w:rPr>
                <w:rFonts w:ascii="Arial Narrow" w:eastAsia="Arial" w:hAnsi="Arial Narrow" w:cs="Arial"/>
                <w:sz w:val="24"/>
                <w:szCs w:val="24"/>
              </w:rPr>
              <w:t xml:space="preserve">a fin de que </w:t>
            </w:r>
            <w:r w:rsidR="0036478D" w:rsidRPr="00716E5A">
              <w:rPr>
                <w:rFonts w:ascii="Arial Narrow" w:eastAsia="Arial" w:hAnsi="Arial Narrow" w:cs="Arial"/>
                <w:sz w:val="24"/>
                <w:szCs w:val="24"/>
              </w:rPr>
              <w:t>conceptú</w:t>
            </w:r>
            <w:r w:rsidR="0036478D">
              <w:rPr>
                <w:rFonts w:ascii="Arial Narrow" w:eastAsia="Arial" w:hAnsi="Arial Narrow" w:cs="Arial"/>
                <w:sz w:val="24"/>
                <w:szCs w:val="24"/>
              </w:rPr>
              <w:t>e</w:t>
            </w:r>
            <w:r w:rsidR="00041C43" w:rsidRPr="00716E5A">
              <w:rPr>
                <w:rFonts w:ascii="Arial Narrow" w:eastAsia="Arial" w:hAnsi="Arial Narrow" w:cs="Arial"/>
                <w:sz w:val="24"/>
                <w:szCs w:val="24"/>
              </w:rPr>
              <w:t xml:space="preserve"> técnicamente frente a la modificación normativa propuesta</w:t>
            </w:r>
            <w:r>
              <w:rPr>
                <w:rFonts w:ascii="Arial Narrow" w:eastAsia="Arial" w:hAnsi="Arial Narrow" w:cs="Arial"/>
                <w:sz w:val="24"/>
                <w:szCs w:val="24"/>
              </w:rPr>
              <w:t>.</w:t>
            </w:r>
          </w:p>
          <w:p w14:paraId="0EAAAC61" w14:textId="77777777" w:rsidR="008C1EC3" w:rsidRDefault="008C1EC3" w:rsidP="00716E5A">
            <w:pPr>
              <w:jc w:val="both"/>
              <w:rPr>
                <w:rFonts w:ascii="Arial Narrow" w:eastAsia="Arial" w:hAnsi="Arial Narrow" w:cs="Arial"/>
                <w:sz w:val="24"/>
                <w:szCs w:val="24"/>
              </w:rPr>
            </w:pPr>
          </w:p>
          <w:p w14:paraId="2F68AC1A" w14:textId="53E5DA29" w:rsidR="000B55B8" w:rsidRPr="00716E5A" w:rsidRDefault="00041C43" w:rsidP="00716E5A">
            <w:pPr>
              <w:jc w:val="both"/>
              <w:rPr>
                <w:rFonts w:ascii="Arial Narrow" w:hAnsi="Arial Narrow"/>
                <w:sz w:val="24"/>
                <w:szCs w:val="24"/>
                <w:lang w:eastAsia="es-CO"/>
              </w:rPr>
            </w:pPr>
            <w:r w:rsidRPr="00716E5A">
              <w:rPr>
                <w:rFonts w:ascii="Arial Narrow" w:eastAsia="Arial" w:hAnsi="Arial Narrow" w:cs="Arial"/>
                <w:sz w:val="24"/>
                <w:szCs w:val="24"/>
              </w:rPr>
              <w:t xml:space="preserve">Por lo dicho en el análisis técnico favorable emitido por ANLA y las consideraciones antes mencionadas, a través del presente proyecto de decreto se actualizará el listado de actividades </w:t>
            </w:r>
            <w:r w:rsidR="00781965" w:rsidRPr="00781965">
              <w:rPr>
                <w:rFonts w:ascii="Arial Narrow" w:eastAsia="Arial" w:hAnsi="Arial Narrow" w:cs="Arial"/>
                <w:sz w:val="24"/>
                <w:szCs w:val="24"/>
              </w:rPr>
              <w:t xml:space="preserve">de mejoramiento y </w:t>
            </w:r>
            <w:r w:rsidR="00781965">
              <w:rPr>
                <w:rFonts w:ascii="Arial Narrow" w:eastAsia="Arial" w:hAnsi="Arial Narrow" w:cs="Arial"/>
                <w:sz w:val="24"/>
                <w:szCs w:val="24"/>
              </w:rPr>
              <w:t xml:space="preserve">el listado de </w:t>
            </w:r>
            <w:r w:rsidR="00781965" w:rsidRPr="00781965">
              <w:rPr>
                <w:rFonts w:ascii="Arial Narrow" w:eastAsia="Arial" w:hAnsi="Arial Narrow" w:cs="Arial"/>
                <w:sz w:val="24"/>
                <w:szCs w:val="24"/>
              </w:rPr>
              <w:t>modificaciones menores o ajustes normales dentro del giro ordinario de la actividad en proyectos de infraestructura de transporte del modo férreo.</w:t>
            </w:r>
          </w:p>
        </w:tc>
      </w:tr>
      <w:tr w:rsidR="00DF60FD" w:rsidRPr="00716E5A" w14:paraId="76D2EE3D" w14:textId="77777777" w:rsidTr="00CC14CF">
        <w:trPr>
          <w:trHeight w:val="66"/>
        </w:trPr>
        <w:tc>
          <w:tcPr>
            <w:tcW w:w="9555" w:type="dxa"/>
            <w:gridSpan w:val="3"/>
            <w:tcBorders>
              <w:top w:val="single" w:sz="4" w:space="0" w:color="auto"/>
              <w:bottom w:val="single" w:sz="4" w:space="0" w:color="auto"/>
            </w:tcBorders>
            <w:shd w:val="clear" w:color="auto" w:fill="FFFFFF" w:themeFill="background1"/>
            <w:vAlign w:val="center"/>
          </w:tcPr>
          <w:p w14:paraId="7BA5FEBE" w14:textId="77777777" w:rsidR="00B63DC1" w:rsidRPr="00716E5A" w:rsidRDefault="00DF60FD" w:rsidP="00E64DD1">
            <w:pPr>
              <w:numPr>
                <w:ilvl w:val="0"/>
                <w:numId w:val="2"/>
              </w:numPr>
              <w:ind w:left="560" w:hanging="560"/>
              <w:jc w:val="both"/>
              <w:rPr>
                <w:rFonts w:ascii="Arial Narrow" w:hAnsi="Arial Narrow" w:cs="Arial"/>
                <w:b/>
                <w:sz w:val="24"/>
                <w:szCs w:val="24"/>
              </w:rPr>
            </w:pPr>
            <w:r w:rsidRPr="00716E5A">
              <w:rPr>
                <w:rFonts w:ascii="Arial Narrow" w:hAnsi="Arial Narrow" w:cs="Arial"/>
                <w:b/>
                <w:sz w:val="24"/>
                <w:szCs w:val="24"/>
              </w:rPr>
              <w:lastRenderedPageBreak/>
              <w:t>AMBITO DE APLICACIÓN Y SUJETO</w:t>
            </w:r>
            <w:r w:rsidR="00795C6B" w:rsidRPr="00716E5A">
              <w:rPr>
                <w:rFonts w:ascii="Arial Narrow" w:hAnsi="Arial Narrow" w:cs="Arial"/>
                <w:b/>
                <w:sz w:val="24"/>
                <w:szCs w:val="24"/>
              </w:rPr>
              <w:t>S</w:t>
            </w:r>
            <w:r w:rsidRPr="00716E5A">
              <w:rPr>
                <w:rFonts w:ascii="Arial Narrow" w:hAnsi="Arial Narrow" w:cs="Arial"/>
                <w:b/>
                <w:sz w:val="24"/>
                <w:szCs w:val="24"/>
              </w:rPr>
              <w:t xml:space="preserve"> A QUIEN</w:t>
            </w:r>
            <w:r w:rsidR="00795C6B" w:rsidRPr="00716E5A">
              <w:rPr>
                <w:rFonts w:ascii="Arial Narrow" w:hAnsi="Arial Narrow" w:cs="Arial"/>
                <w:b/>
                <w:sz w:val="24"/>
                <w:szCs w:val="24"/>
              </w:rPr>
              <w:t>ES</w:t>
            </w:r>
            <w:r w:rsidRPr="00716E5A">
              <w:rPr>
                <w:rFonts w:ascii="Arial Narrow" w:hAnsi="Arial Narrow" w:cs="Arial"/>
                <w:b/>
                <w:sz w:val="24"/>
                <w:szCs w:val="24"/>
              </w:rPr>
              <w:t xml:space="preserve"> VA DIRIGIDO</w:t>
            </w:r>
          </w:p>
          <w:p w14:paraId="62205DA7" w14:textId="7A7C8FE3" w:rsidR="00795C6B" w:rsidRPr="00716E5A" w:rsidRDefault="00795C6B" w:rsidP="00E64DD1">
            <w:pPr>
              <w:pStyle w:val="Listavistosa-nfasis11"/>
              <w:spacing w:after="0" w:line="240" w:lineRule="auto"/>
              <w:ind w:left="560"/>
              <w:jc w:val="both"/>
              <w:rPr>
                <w:rFonts w:ascii="Arial Narrow" w:hAnsi="Arial Narrow" w:cs="Arial"/>
                <w:i/>
                <w:sz w:val="24"/>
                <w:szCs w:val="24"/>
              </w:rPr>
            </w:pPr>
            <w:r w:rsidRPr="00716E5A">
              <w:rPr>
                <w:rFonts w:ascii="Arial Narrow" w:hAnsi="Arial Narrow" w:cs="Arial"/>
                <w:i/>
                <w:sz w:val="24"/>
                <w:szCs w:val="24"/>
              </w:rPr>
              <w:t>(Por favor indique el ámbito de aplicación o sujetos obligados de la norma)</w:t>
            </w:r>
          </w:p>
          <w:p w14:paraId="1806D5C2" w14:textId="77777777" w:rsidR="00421B94" w:rsidRPr="00716E5A" w:rsidRDefault="00421B94" w:rsidP="00716E5A">
            <w:pPr>
              <w:jc w:val="both"/>
              <w:rPr>
                <w:rFonts w:ascii="Arial Narrow" w:hAnsi="Arial Narrow" w:cs="Arial"/>
                <w:iCs/>
                <w:sz w:val="24"/>
                <w:szCs w:val="24"/>
              </w:rPr>
            </w:pPr>
          </w:p>
          <w:p w14:paraId="69F8549D" w14:textId="31A1CA21" w:rsidR="000B55B8" w:rsidRPr="00716E5A" w:rsidRDefault="00421B94" w:rsidP="00E64DD1">
            <w:pPr>
              <w:jc w:val="both"/>
              <w:rPr>
                <w:rFonts w:ascii="Arial Narrow" w:hAnsi="Arial Narrow" w:cs="Arial"/>
                <w:iCs/>
                <w:sz w:val="24"/>
                <w:szCs w:val="24"/>
              </w:rPr>
            </w:pPr>
            <w:r w:rsidRPr="00716E5A">
              <w:rPr>
                <w:rFonts w:ascii="Arial Narrow" w:hAnsi="Arial Narrow" w:cs="Arial"/>
                <w:iCs/>
                <w:sz w:val="24"/>
                <w:szCs w:val="24"/>
              </w:rPr>
              <w:lastRenderedPageBreak/>
              <w:t>L</w:t>
            </w:r>
            <w:r w:rsidR="00DF28B7" w:rsidRPr="00716E5A">
              <w:rPr>
                <w:rFonts w:ascii="Arial Narrow" w:hAnsi="Arial Narrow" w:cs="Arial"/>
                <w:iCs/>
                <w:sz w:val="24"/>
                <w:szCs w:val="24"/>
              </w:rPr>
              <w:t>as autoridades ambientales y las personas interesadas en</w:t>
            </w:r>
            <w:r w:rsidR="00D843E7" w:rsidRPr="00716E5A">
              <w:rPr>
                <w:rFonts w:ascii="Arial Narrow" w:hAnsi="Arial Narrow" w:cs="Arial"/>
                <w:iCs/>
                <w:sz w:val="24"/>
                <w:szCs w:val="24"/>
              </w:rPr>
              <w:t xml:space="preserve"> adelantar o</w:t>
            </w:r>
            <w:r w:rsidR="00DF28B7" w:rsidRPr="00716E5A">
              <w:rPr>
                <w:rFonts w:ascii="Arial Narrow" w:hAnsi="Arial Narrow" w:cs="Arial"/>
                <w:iCs/>
                <w:sz w:val="24"/>
                <w:szCs w:val="24"/>
              </w:rPr>
              <w:t xml:space="preserve"> tramitar </w:t>
            </w:r>
            <w:r w:rsidR="00E64DD1" w:rsidRPr="00716E5A">
              <w:rPr>
                <w:rFonts w:ascii="Arial Narrow" w:hAnsi="Arial Narrow" w:cs="Arial"/>
                <w:iCs/>
                <w:sz w:val="24"/>
                <w:szCs w:val="24"/>
              </w:rPr>
              <w:t>actividades de mejoramiento</w:t>
            </w:r>
            <w:r w:rsidR="00E64DD1">
              <w:rPr>
                <w:rFonts w:ascii="Arial Narrow" w:hAnsi="Arial Narrow" w:cs="Arial"/>
                <w:iCs/>
                <w:sz w:val="24"/>
                <w:szCs w:val="24"/>
              </w:rPr>
              <w:t xml:space="preserve"> o</w:t>
            </w:r>
            <w:r w:rsidR="00E64DD1" w:rsidRPr="00716E5A">
              <w:rPr>
                <w:rFonts w:ascii="Arial Narrow" w:hAnsi="Arial Narrow" w:cs="Arial"/>
                <w:iCs/>
                <w:sz w:val="24"/>
                <w:szCs w:val="24"/>
              </w:rPr>
              <w:t xml:space="preserve"> </w:t>
            </w:r>
            <w:r w:rsidR="00DF0AC5" w:rsidRPr="00716E5A">
              <w:rPr>
                <w:rFonts w:ascii="Arial Narrow" w:hAnsi="Arial Narrow" w:cs="Arial"/>
                <w:iCs/>
                <w:sz w:val="24"/>
                <w:szCs w:val="24"/>
              </w:rPr>
              <w:t xml:space="preserve">cambios menores </w:t>
            </w:r>
            <w:r w:rsidR="00DF0AC5" w:rsidRPr="00716E5A">
              <w:rPr>
                <w:rFonts w:ascii="Arial Narrow" w:eastAsia="Arial" w:hAnsi="Arial Narrow" w:cs="Arial"/>
                <w:sz w:val="24"/>
                <w:szCs w:val="24"/>
              </w:rPr>
              <w:t>en proyectos de infraestructura de transporte</w:t>
            </w:r>
            <w:r w:rsidR="00A016C5" w:rsidRPr="00716E5A">
              <w:rPr>
                <w:rFonts w:ascii="Arial Narrow" w:eastAsia="Arial" w:hAnsi="Arial Narrow" w:cs="Arial"/>
                <w:sz w:val="24"/>
                <w:szCs w:val="24"/>
              </w:rPr>
              <w:t xml:space="preserve"> férreo.</w:t>
            </w:r>
          </w:p>
        </w:tc>
      </w:tr>
      <w:tr w:rsidR="00DF60FD" w:rsidRPr="00716E5A" w14:paraId="7EAA5379" w14:textId="77777777" w:rsidTr="00744A24">
        <w:trPr>
          <w:trHeight w:val="1458"/>
        </w:trPr>
        <w:tc>
          <w:tcPr>
            <w:tcW w:w="9555" w:type="dxa"/>
            <w:gridSpan w:val="3"/>
            <w:tcBorders>
              <w:bottom w:val="single" w:sz="4" w:space="0" w:color="auto"/>
            </w:tcBorders>
            <w:shd w:val="clear" w:color="auto" w:fill="FFFFFF" w:themeFill="background1"/>
            <w:vAlign w:val="center"/>
          </w:tcPr>
          <w:p w14:paraId="150A86E2" w14:textId="77777777" w:rsidR="00DF60FD" w:rsidRPr="00716E5A" w:rsidRDefault="00DF60FD" w:rsidP="00E64DD1">
            <w:pPr>
              <w:numPr>
                <w:ilvl w:val="0"/>
                <w:numId w:val="2"/>
              </w:numPr>
              <w:ind w:left="560" w:hanging="560"/>
              <w:jc w:val="both"/>
              <w:rPr>
                <w:rFonts w:ascii="Arial Narrow" w:hAnsi="Arial Narrow" w:cs="Arial"/>
                <w:b/>
                <w:sz w:val="24"/>
                <w:szCs w:val="24"/>
              </w:rPr>
            </w:pPr>
            <w:r w:rsidRPr="00716E5A">
              <w:rPr>
                <w:rFonts w:ascii="Arial Narrow" w:hAnsi="Arial Narrow" w:cs="Arial"/>
                <w:b/>
                <w:sz w:val="24"/>
                <w:szCs w:val="24"/>
              </w:rPr>
              <w:lastRenderedPageBreak/>
              <w:t>VIABILIDAD JURÍDICA</w:t>
            </w:r>
          </w:p>
          <w:p w14:paraId="4FE55528" w14:textId="77777777" w:rsidR="00D05B67" w:rsidRPr="00716E5A" w:rsidRDefault="00D05B67" w:rsidP="00E64DD1">
            <w:pPr>
              <w:pStyle w:val="Listavistosa-nfasis11"/>
              <w:spacing w:after="0" w:line="240" w:lineRule="auto"/>
              <w:ind w:left="560"/>
              <w:jc w:val="both"/>
              <w:rPr>
                <w:rFonts w:ascii="Arial Narrow" w:hAnsi="Arial Narrow" w:cs="Arial"/>
                <w:i/>
                <w:sz w:val="24"/>
                <w:szCs w:val="24"/>
              </w:rPr>
            </w:pPr>
            <w:r w:rsidRPr="00716E5A">
              <w:rPr>
                <w:rFonts w:ascii="Arial Narrow" w:hAnsi="Arial Narrow" w:cs="Arial"/>
                <w:i/>
                <w:sz w:val="24"/>
                <w:szCs w:val="24"/>
              </w:rPr>
              <w:t>(Por favor desarrolle cada uno de los siguientes puntos)</w:t>
            </w:r>
          </w:p>
          <w:p w14:paraId="2C00BD31" w14:textId="77777777" w:rsidR="00D05B67" w:rsidRPr="00E64DD1" w:rsidRDefault="00D05B67" w:rsidP="00E64DD1">
            <w:pPr>
              <w:jc w:val="both"/>
              <w:rPr>
                <w:rFonts w:ascii="Arial Narrow" w:hAnsi="Arial Narrow" w:cs="Arial"/>
                <w:iCs/>
                <w:sz w:val="24"/>
                <w:szCs w:val="24"/>
              </w:rPr>
            </w:pPr>
          </w:p>
          <w:p w14:paraId="3366DC97" w14:textId="3383155F" w:rsidR="00795C6B" w:rsidRPr="00E64DD1" w:rsidRDefault="00795C6B" w:rsidP="00E64DD1">
            <w:pPr>
              <w:numPr>
                <w:ilvl w:val="1"/>
                <w:numId w:val="16"/>
              </w:numPr>
              <w:ind w:left="1127" w:hanging="567"/>
              <w:jc w:val="both"/>
              <w:rPr>
                <w:rFonts w:ascii="Arial Narrow" w:hAnsi="Arial Narrow" w:cs="Arial"/>
                <w:b/>
                <w:sz w:val="24"/>
                <w:szCs w:val="24"/>
              </w:rPr>
            </w:pPr>
            <w:r w:rsidRPr="00E64DD1">
              <w:rPr>
                <w:rFonts w:ascii="Arial Narrow" w:hAnsi="Arial Narrow" w:cs="Arial"/>
                <w:b/>
                <w:sz w:val="24"/>
                <w:szCs w:val="24"/>
              </w:rPr>
              <w:t>Análisis de las normas que otorgan la competencia para la expedición del proyecto normativo</w:t>
            </w:r>
          </w:p>
          <w:p w14:paraId="28840CCC" w14:textId="77777777" w:rsidR="00C62627" w:rsidRPr="00E64DD1" w:rsidRDefault="00C62627" w:rsidP="00716E5A">
            <w:pPr>
              <w:jc w:val="both"/>
              <w:rPr>
                <w:rFonts w:ascii="Arial Narrow" w:hAnsi="Arial Narrow" w:cs="Arial"/>
                <w:sz w:val="24"/>
                <w:szCs w:val="24"/>
                <w:lang w:eastAsia="es-CO"/>
              </w:rPr>
            </w:pPr>
          </w:p>
          <w:p w14:paraId="1F260610" w14:textId="77777777" w:rsidR="00E64DD1" w:rsidRDefault="00C62627" w:rsidP="001B64B0">
            <w:pPr>
              <w:jc w:val="both"/>
              <w:rPr>
                <w:rFonts w:ascii="Arial Narrow" w:hAnsi="Arial Narrow" w:cs="Arial"/>
                <w:i/>
                <w:sz w:val="24"/>
                <w:szCs w:val="24"/>
                <w:lang w:eastAsia="es-CO"/>
              </w:rPr>
            </w:pPr>
            <w:r w:rsidRPr="00716E5A">
              <w:rPr>
                <w:rFonts w:ascii="Arial Narrow" w:hAnsi="Arial Narrow" w:cs="Arial"/>
                <w:b/>
                <w:bCs/>
                <w:sz w:val="24"/>
                <w:szCs w:val="24"/>
                <w:u w:val="single"/>
                <w:lang w:eastAsia="es-CO"/>
              </w:rPr>
              <w:t xml:space="preserve">Potestad reglamentaria del </w:t>
            </w:r>
            <w:r w:rsidR="00E64DD1" w:rsidRPr="00716E5A">
              <w:rPr>
                <w:rFonts w:ascii="Arial Narrow" w:hAnsi="Arial Narrow" w:cs="Arial"/>
                <w:b/>
                <w:bCs/>
                <w:sz w:val="24"/>
                <w:szCs w:val="24"/>
                <w:u w:val="single"/>
                <w:lang w:eastAsia="es-CO"/>
              </w:rPr>
              <w:t>presidente</w:t>
            </w:r>
            <w:r w:rsidRPr="00716E5A">
              <w:rPr>
                <w:rFonts w:ascii="Arial Narrow" w:hAnsi="Arial Narrow" w:cs="Arial"/>
                <w:b/>
                <w:bCs/>
                <w:sz w:val="24"/>
                <w:szCs w:val="24"/>
                <w:u w:val="single"/>
                <w:lang w:eastAsia="es-CO"/>
              </w:rPr>
              <w:t xml:space="preserve">: </w:t>
            </w:r>
            <w:bookmarkStart w:id="0" w:name="189"/>
            <w:bookmarkEnd w:id="0"/>
            <w:r w:rsidRPr="00716E5A">
              <w:rPr>
                <w:rFonts w:ascii="Arial Narrow" w:hAnsi="Arial Narrow" w:cs="Arial"/>
                <w:b/>
                <w:bCs/>
                <w:sz w:val="24"/>
                <w:szCs w:val="24"/>
                <w:u w:val="single"/>
                <w:lang w:eastAsia="es-CO"/>
              </w:rPr>
              <w:t>Artículo 189 de la Constitución Política</w:t>
            </w:r>
            <w:r w:rsidRPr="00716E5A">
              <w:rPr>
                <w:rFonts w:ascii="Arial Narrow" w:hAnsi="Arial Narrow" w:cs="Arial"/>
                <w:b/>
                <w:bCs/>
                <w:sz w:val="24"/>
                <w:szCs w:val="24"/>
                <w:lang w:eastAsia="es-CO"/>
              </w:rPr>
              <w:t>.</w:t>
            </w:r>
            <w:r w:rsidR="00E64DD1">
              <w:rPr>
                <w:rFonts w:ascii="Arial Narrow" w:hAnsi="Arial Narrow" w:cs="Arial"/>
                <w:b/>
                <w:bCs/>
                <w:i/>
                <w:sz w:val="24"/>
                <w:szCs w:val="24"/>
                <w:lang w:eastAsia="es-CO"/>
              </w:rPr>
              <w:t xml:space="preserve"> </w:t>
            </w:r>
            <w:r w:rsidRPr="00716E5A">
              <w:rPr>
                <w:rFonts w:ascii="Arial Narrow" w:hAnsi="Arial Narrow" w:cs="Arial"/>
                <w:i/>
                <w:sz w:val="24"/>
                <w:szCs w:val="24"/>
                <w:lang w:eastAsia="es-CO"/>
              </w:rPr>
              <w:t xml:space="preserve">Corresponde al </w:t>
            </w:r>
            <w:proofErr w:type="gramStart"/>
            <w:r w:rsidRPr="00716E5A">
              <w:rPr>
                <w:rFonts w:ascii="Arial Narrow" w:hAnsi="Arial Narrow" w:cs="Arial"/>
                <w:i/>
                <w:sz w:val="24"/>
                <w:szCs w:val="24"/>
                <w:lang w:eastAsia="es-CO"/>
              </w:rPr>
              <w:t>Presidente</w:t>
            </w:r>
            <w:proofErr w:type="gramEnd"/>
            <w:r w:rsidRPr="00716E5A">
              <w:rPr>
                <w:rFonts w:ascii="Arial Narrow" w:hAnsi="Arial Narrow" w:cs="Arial"/>
                <w:i/>
                <w:sz w:val="24"/>
                <w:szCs w:val="24"/>
                <w:lang w:eastAsia="es-CO"/>
              </w:rPr>
              <w:t xml:space="preserve"> de la República como Jefe de Estado, Jefe del Gobierno y Suprema Autoridad Administrativa:</w:t>
            </w:r>
          </w:p>
          <w:p w14:paraId="29ECB177" w14:textId="77777777" w:rsidR="00E64DD1" w:rsidRPr="001B64B0" w:rsidRDefault="00E64DD1" w:rsidP="001B64B0">
            <w:pPr>
              <w:jc w:val="both"/>
              <w:rPr>
                <w:rFonts w:ascii="Arial Narrow" w:hAnsi="Arial Narrow" w:cs="Arial"/>
                <w:iCs/>
                <w:sz w:val="24"/>
                <w:szCs w:val="24"/>
                <w:lang w:eastAsia="es-CO"/>
              </w:rPr>
            </w:pPr>
          </w:p>
          <w:p w14:paraId="6CEBC613" w14:textId="082B5602" w:rsidR="00FB3486" w:rsidRPr="00716E5A" w:rsidRDefault="00FB3486" w:rsidP="001B64B0">
            <w:pPr>
              <w:ind w:left="-8"/>
              <w:jc w:val="both"/>
              <w:rPr>
                <w:rFonts w:ascii="Arial Narrow" w:hAnsi="Arial Narrow" w:cs="Arial"/>
                <w:i/>
                <w:sz w:val="24"/>
                <w:szCs w:val="24"/>
                <w:lang w:eastAsia="es-CO"/>
              </w:rPr>
            </w:pPr>
            <w:r w:rsidRPr="00716E5A">
              <w:rPr>
                <w:rFonts w:ascii="Arial Narrow" w:hAnsi="Arial Narrow" w:cs="Arial"/>
                <w:i/>
                <w:sz w:val="24"/>
                <w:szCs w:val="24"/>
                <w:lang w:eastAsia="es-CO"/>
              </w:rPr>
              <w:t>(…) 11. Ejercer la potestad reglamentaria, mediante la expedición de los decretos, resoluciones y ordenes necesarios para la cumplida ejecución de las leyes.</w:t>
            </w:r>
          </w:p>
          <w:p w14:paraId="2C1AAA2F" w14:textId="77777777" w:rsidR="00FB3486" w:rsidRPr="00716E5A" w:rsidRDefault="00FB3486" w:rsidP="001B64B0">
            <w:pPr>
              <w:ind w:left="-8"/>
              <w:jc w:val="both"/>
              <w:rPr>
                <w:rFonts w:ascii="Arial Narrow" w:hAnsi="Arial Narrow" w:cs="Arial"/>
                <w:i/>
                <w:sz w:val="24"/>
                <w:szCs w:val="24"/>
                <w:lang w:eastAsia="es-CO"/>
              </w:rPr>
            </w:pPr>
          </w:p>
          <w:p w14:paraId="15FF9A7A" w14:textId="315FF6E2" w:rsidR="00FB3486" w:rsidRPr="00716E5A" w:rsidRDefault="00E9767A" w:rsidP="001B64B0">
            <w:pPr>
              <w:ind w:left="-8"/>
              <w:jc w:val="both"/>
              <w:rPr>
                <w:rFonts w:ascii="Arial Narrow" w:hAnsi="Arial Narrow" w:cs="Arial"/>
                <w:i/>
                <w:sz w:val="24"/>
                <w:szCs w:val="24"/>
                <w:lang w:eastAsia="es-CO"/>
              </w:rPr>
            </w:pPr>
            <w:r w:rsidRPr="00716E5A">
              <w:rPr>
                <w:rFonts w:ascii="Arial Narrow" w:hAnsi="Arial Narrow" w:cs="Arial"/>
                <w:i/>
                <w:sz w:val="24"/>
                <w:szCs w:val="24"/>
                <w:lang w:eastAsia="es-CO"/>
              </w:rPr>
              <w:t>“</w:t>
            </w:r>
            <w:r w:rsidR="00FB3486" w:rsidRPr="00716E5A">
              <w:rPr>
                <w:rFonts w:ascii="Arial Narrow" w:hAnsi="Arial Narrow" w:cs="Arial"/>
                <w:i/>
                <w:sz w:val="24"/>
                <w:szCs w:val="24"/>
                <w:lang w:eastAsia="es-CO"/>
              </w:rPr>
              <w:t xml:space="preserve">La Corte Constitucional ha definido la potestad reglamentaria del </w:t>
            </w:r>
            <w:proofErr w:type="gramStart"/>
            <w:r w:rsidR="00FB3486" w:rsidRPr="00716E5A">
              <w:rPr>
                <w:rFonts w:ascii="Arial Narrow" w:hAnsi="Arial Narrow" w:cs="Arial"/>
                <w:i/>
                <w:sz w:val="24"/>
                <w:szCs w:val="24"/>
                <w:lang w:eastAsia="es-CO"/>
              </w:rPr>
              <w:t>Presidente</w:t>
            </w:r>
            <w:proofErr w:type="gramEnd"/>
            <w:r w:rsidR="00FB3486" w:rsidRPr="00716E5A">
              <w:rPr>
                <w:rFonts w:ascii="Arial Narrow" w:hAnsi="Arial Narrow" w:cs="Arial"/>
                <w:i/>
                <w:sz w:val="24"/>
                <w:szCs w:val="24"/>
                <w:lang w:eastAsia="es-CO"/>
              </w:rPr>
              <w:t xml:space="preserve"> como la facultad general que la Constitución confiere al primer mandatario para</w:t>
            </w:r>
            <w:r w:rsidR="00E64DD1">
              <w:rPr>
                <w:rFonts w:ascii="Arial Narrow" w:hAnsi="Arial Narrow" w:cs="Arial"/>
                <w:i/>
                <w:sz w:val="24"/>
                <w:szCs w:val="24"/>
                <w:lang w:eastAsia="es-CO"/>
              </w:rPr>
              <w:t xml:space="preserve"> </w:t>
            </w:r>
            <w:r w:rsidR="00FB3486" w:rsidRPr="00716E5A">
              <w:rPr>
                <w:rFonts w:ascii="Arial Narrow" w:hAnsi="Arial Narrow" w:cs="Arial"/>
                <w:i/>
                <w:sz w:val="24"/>
                <w:szCs w:val="24"/>
                <w:lang w:eastAsia="es-CO"/>
              </w:rPr>
              <w:t>dictar</w:t>
            </w:r>
            <w:r w:rsidR="00E64DD1">
              <w:rPr>
                <w:rFonts w:ascii="Arial Narrow" w:hAnsi="Arial Narrow" w:cs="Arial"/>
                <w:i/>
                <w:sz w:val="24"/>
                <w:szCs w:val="24"/>
                <w:lang w:eastAsia="es-CO"/>
              </w:rPr>
              <w:t xml:space="preserve"> </w:t>
            </w:r>
            <w:r w:rsidR="00FB3486" w:rsidRPr="00716E5A">
              <w:rPr>
                <w:rFonts w:ascii="Arial Narrow" w:hAnsi="Arial Narrow" w:cs="Arial"/>
                <w:i/>
                <w:sz w:val="24"/>
                <w:szCs w:val="24"/>
                <w:lang w:eastAsia="es-CO"/>
              </w:rPr>
              <w:t>“</w:t>
            </w:r>
            <w:r w:rsidR="00FB3486" w:rsidRPr="00716E5A">
              <w:rPr>
                <w:rFonts w:ascii="Arial Narrow" w:hAnsi="Arial Narrow" w:cs="Arial"/>
                <w:i/>
                <w:iCs/>
                <w:sz w:val="24"/>
                <w:szCs w:val="24"/>
                <w:lang w:eastAsia="es-CO"/>
              </w:rPr>
              <w:t>normas de carácter general</w:t>
            </w:r>
            <w:r w:rsidR="00FB3486" w:rsidRPr="00716E5A">
              <w:rPr>
                <w:rFonts w:ascii="Arial Narrow" w:hAnsi="Arial Narrow" w:cs="Arial"/>
                <w:i/>
                <w:sz w:val="24"/>
                <w:szCs w:val="24"/>
                <w:lang w:eastAsia="es-CO"/>
              </w:rPr>
              <w:t>”</w:t>
            </w:r>
            <w:r w:rsidR="00E64DD1">
              <w:rPr>
                <w:rFonts w:ascii="Arial Narrow" w:hAnsi="Arial Narrow" w:cs="Arial"/>
                <w:i/>
                <w:sz w:val="24"/>
                <w:szCs w:val="24"/>
                <w:lang w:eastAsia="es-CO"/>
              </w:rPr>
              <w:t xml:space="preserve"> </w:t>
            </w:r>
            <w:r w:rsidR="00FB3486" w:rsidRPr="00716E5A">
              <w:rPr>
                <w:rFonts w:ascii="Arial Narrow" w:hAnsi="Arial Narrow" w:cs="Arial"/>
                <w:i/>
                <w:sz w:val="24"/>
                <w:szCs w:val="24"/>
                <w:lang w:eastAsia="es-CO"/>
              </w:rPr>
              <w:t>destinadas</w:t>
            </w:r>
            <w:r w:rsidR="00E64DD1">
              <w:rPr>
                <w:rFonts w:ascii="Arial Narrow" w:hAnsi="Arial Narrow" w:cs="Arial"/>
                <w:i/>
                <w:sz w:val="24"/>
                <w:szCs w:val="24"/>
                <w:lang w:eastAsia="es-CO"/>
              </w:rPr>
              <w:t xml:space="preserve"> </w:t>
            </w:r>
            <w:r w:rsidR="00FB3486" w:rsidRPr="00716E5A">
              <w:rPr>
                <w:rFonts w:ascii="Arial Narrow" w:hAnsi="Arial Narrow" w:cs="Arial"/>
                <w:i/>
                <w:sz w:val="24"/>
                <w:szCs w:val="24"/>
                <w:lang w:eastAsia="es-CO"/>
              </w:rPr>
              <w:t>a “</w:t>
            </w:r>
            <w:r w:rsidR="00FB3486" w:rsidRPr="00716E5A">
              <w:rPr>
                <w:rFonts w:ascii="Arial Narrow" w:hAnsi="Arial Narrow" w:cs="Arial"/>
                <w:i/>
                <w:iCs/>
                <w:sz w:val="24"/>
                <w:szCs w:val="24"/>
                <w:lang w:eastAsia="es-CO"/>
              </w:rPr>
              <w:t>la correcta ejecución y cumplimiento de la ley</w:t>
            </w:r>
            <w:r w:rsidR="00FB3486" w:rsidRPr="00716E5A">
              <w:rPr>
                <w:rFonts w:ascii="Arial Narrow" w:hAnsi="Arial Narrow" w:cs="Arial"/>
                <w:i/>
                <w:sz w:val="24"/>
                <w:szCs w:val="24"/>
                <w:lang w:eastAsia="es-CO"/>
              </w:rPr>
              <w:t xml:space="preserve">. La potestad reglamentaria del </w:t>
            </w:r>
            <w:proofErr w:type="gramStart"/>
            <w:r w:rsidR="00FB3486" w:rsidRPr="00716E5A">
              <w:rPr>
                <w:rFonts w:ascii="Arial Narrow" w:hAnsi="Arial Narrow" w:cs="Arial"/>
                <w:i/>
                <w:sz w:val="24"/>
                <w:szCs w:val="24"/>
                <w:lang w:eastAsia="es-CO"/>
              </w:rPr>
              <w:t>Presidente</w:t>
            </w:r>
            <w:proofErr w:type="gramEnd"/>
            <w:r w:rsidR="00FB3486" w:rsidRPr="00716E5A">
              <w:rPr>
                <w:rFonts w:ascii="Arial Narrow" w:hAnsi="Arial Narrow" w:cs="Arial"/>
                <w:i/>
                <w:sz w:val="24"/>
                <w:szCs w:val="24"/>
                <w:lang w:eastAsia="es-CO"/>
              </w:rPr>
              <w:t xml:space="preserve"> tiene como propósito “</w:t>
            </w:r>
            <w:r w:rsidR="00FB3486" w:rsidRPr="00716E5A">
              <w:rPr>
                <w:rFonts w:ascii="Arial Narrow" w:hAnsi="Arial Narrow" w:cs="Arial"/>
                <w:i/>
                <w:iCs/>
                <w:sz w:val="24"/>
                <w:szCs w:val="24"/>
                <w:lang w:eastAsia="es-CO"/>
              </w:rPr>
              <w:t>desarrollar las reglas generales consagradas</w:t>
            </w:r>
            <w:r w:rsidR="00E64DD1">
              <w:rPr>
                <w:rFonts w:ascii="Arial Narrow" w:hAnsi="Arial Narrow" w:cs="Arial"/>
                <w:i/>
                <w:iCs/>
                <w:sz w:val="24"/>
                <w:szCs w:val="24"/>
                <w:lang w:eastAsia="es-CO"/>
              </w:rPr>
              <w:t xml:space="preserve"> </w:t>
            </w:r>
            <w:r w:rsidR="009668F0" w:rsidRPr="00716E5A">
              <w:rPr>
                <w:rFonts w:ascii="Arial Narrow" w:hAnsi="Arial Narrow" w:cs="Arial"/>
                <w:i/>
                <w:sz w:val="24"/>
                <w:szCs w:val="24"/>
                <w:lang w:eastAsia="es-CO"/>
              </w:rPr>
              <w:t>en la ley</w:t>
            </w:r>
            <w:r w:rsidR="00FB3486" w:rsidRPr="00716E5A">
              <w:rPr>
                <w:rFonts w:ascii="Arial Narrow" w:hAnsi="Arial Narrow" w:cs="Arial"/>
                <w:i/>
                <w:sz w:val="24"/>
                <w:szCs w:val="24"/>
                <w:lang w:eastAsia="es-CO"/>
              </w:rPr>
              <w:t>,</w:t>
            </w:r>
            <w:r w:rsidR="00E64DD1">
              <w:rPr>
                <w:rFonts w:ascii="Arial Narrow" w:hAnsi="Arial Narrow" w:cs="Arial"/>
                <w:i/>
                <w:sz w:val="24"/>
                <w:szCs w:val="24"/>
                <w:lang w:eastAsia="es-CO"/>
              </w:rPr>
              <w:t xml:space="preserve"> </w:t>
            </w:r>
            <w:r w:rsidR="00FB3486" w:rsidRPr="00716E5A">
              <w:rPr>
                <w:rFonts w:ascii="Arial Narrow" w:hAnsi="Arial Narrow" w:cs="Arial"/>
                <w:i/>
                <w:iCs/>
                <w:sz w:val="24"/>
                <w:szCs w:val="24"/>
                <w:lang w:eastAsia="es-CO"/>
              </w:rPr>
              <w:t>explicitar sus contenidos, hipótesis y supuestos, e indicar la manera de cumplir lo reglado, es decir, hacerla operativa</w:t>
            </w:r>
            <w:r w:rsidR="00FB3486" w:rsidRPr="00716E5A">
              <w:rPr>
                <w:rFonts w:ascii="Arial Narrow" w:hAnsi="Arial Narrow" w:cs="Arial"/>
                <w:i/>
                <w:sz w:val="24"/>
                <w:szCs w:val="24"/>
                <w:lang w:eastAsia="es-CO"/>
              </w:rPr>
              <w:t>”</w:t>
            </w:r>
            <w:r w:rsidRPr="00716E5A">
              <w:rPr>
                <w:rStyle w:val="Refdenotaalpie"/>
                <w:rFonts w:ascii="Arial Narrow" w:hAnsi="Arial Narrow" w:cs="Arial"/>
                <w:i/>
                <w:sz w:val="24"/>
                <w:szCs w:val="24"/>
                <w:lang w:eastAsia="es-CO"/>
              </w:rPr>
              <w:footnoteReference w:id="4"/>
            </w:r>
            <w:r w:rsidR="00FB3486" w:rsidRPr="00716E5A">
              <w:rPr>
                <w:rFonts w:ascii="Arial Narrow" w:hAnsi="Arial Narrow" w:cs="Arial"/>
                <w:i/>
                <w:sz w:val="24"/>
                <w:szCs w:val="24"/>
                <w:lang w:eastAsia="es-CO"/>
              </w:rPr>
              <w:t>.</w:t>
            </w:r>
          </w:p>
          <w:p w14:paraId="09D60627" w14:textId="77777777" w:rsidR="00C62627" w:rsidRPr="00716E5A" w:rsidRDefault="00C62627" w:rsidP="001B64B0">
            <w:pPr>
              <w:ind w:left="-8"/>
              <w:jc w:val="both"/>
              <w:rPr>
                <w:rFonts w:ascii="Arial Narrow" w:hAnsi="Arial Narrow" w:cs="Arial"/>
                <w:sz w:val="24"/>
                <w:szCs w:val="24"/>
                <w:lang w:eastAsia="es-CO"/>
              </w:rPr>
            </w:pPr>
          </w:p>
          <w:p w14:paraId="72B6B2BF" w14:textId="77777777" w:rsidR="009000FC" w:rsidRPr="00716E5A" w:rsidRDefault="009000FC" w:rsidP="001B64B0">
            <w:pPr>
              <w:ind w:left="-8"/>
              <w:jc w:val="both"/>
              <w:rPr>
                <w:rFonts w:ascii="Arial Narrow" w:hAnsi="Arial Narrow" w:cs="Arial"/>
                <w:sz w:val="24"/>
                <w:szCs w:val="24"/>
                <w:lang w:eastAsia="es-CO"/>
              </w:rPr>
            </w:pPr>
            <w:r w:rsidRPr="00716E5A">
              <w:rPr>
                <w:rFonts w:ascii="Arial Narrow" w:hAnsi="Arial Narrow" w:cs="Arial"/>
                <w:sz w:val="24"/>
                <w:szCs w:val="24"/>
                <w:lang w:eastAsia="es-CO"/>
              </w:rPr>
              <w:t>En desarrollo de los artículos 8, 79, 80 y numeral 8 del artículo 95 de la Constitución Política se emitió la Ley 99 de 1993, a través de la cual, se restructuró la política ambiental nacional, donde se contempla diferentes instrumentos de manejo y control ambiental para dar cumplimiento a las obligaciones a cargo del Estado, como lo son: el trámite de Licencia Ambiental y el seguimiento ambiental de proyectos, entre otros.</w:t>
            </w:r>
          </w:p>
          <w:p w14:paraId="65F44C82" w14:textId="77777777" w:rsidR="009000FC" w:rsidRPr="00716E5A" w:rsidRDefault="009000FC" w:rsidP="001B64B0">
            <w:pPr>
              <w:ind w:left="-8"/>
              <w:jc w:val="both"/>
              <w:rPr>
                <w:rFonts w:ascii="Arial Narrow" w:hAnsi="Arial Narrow" w:cs="Arial"/>
                <w:sz w:val="24"/>
                <w:szCs w:val="24"/>
                <w:lang w:eastAsia="es-CO"/>
              </w:rPr>
            </w:pPr>
          </w:p>
          <w:p w14:paraId="682812A2" w14:textId="77777777" w:rsidR="009000FC" w:rsidRPr="00716E5A" w:rsidRDefault="00E21586" w:rsidP="001B64B0">
            <w:pPr>
              <w:ind w:left="-8"/>
              <w:jc w:val="both"/>
              <w:rPr>
                <w:rFonts w:ascii="Arial Narrow" w:hAnsi="Arial Narrow" w:cs="Arial"/>
                <w:sz w:val="24"/>
                <w:szCs w:val="24"/>
                <w:lang w:eastAsia="es-CO"/>
              </w:rPr>
            </w:pPr>
            <w:r w:rsidRPr="00716E5A">
              <w:rPr>
                <w:rFonts w:ascii="Arial Narrow" w:hAnsi="Arial Narrow" w:cs="Arial"/>
                <w:sz w:val="24"/>
                <w:szCs w:val="24"/>
                <w:lang w:eastAsia="es-CO"/>
              </w:rPr>
              <w:t>En</w:t>
            </w:r>
            <w:r w:rsidR="009000FC" w:rsidRPr="00716E5A">
              <w:rPr>
                <w:rFonts w:ascii="Arial Narrow" w:hAnsi="Arial Narrow" w:cs="Arial"/>
                <w:sz w:val="24"/>
                <w:szCs w:val="24"/>
                <w:lang w:eastAsia="es-CO"/>
              </w:rPr>
              <w:t xml:space="preserve"> el artículo 5 de la Ley 99 de 1993, se establecieron como funciones del Ministerio de Ambiente (hoy, Ministerio de Ambiente y Desarrollo Sostenible), la definición y regulación de los instrumentos administrativos y mecanismos necesarios para la prevención y el control de los factores de deterioro ambiental y determinar los criterios de evaluación, seguimiento y manejo ambiental de las actividades económicas.</w:t>
            </w:r>
          </w:p>
          <w:p w14:paraId="645FB0E8" w14:textId="77777777" w:rsidR="009000FC" w:rsidRPr="00716E5A" w:rsidRDefault="009000FC" w:rsidP="001B64B0">
            <w:pPr>
              <w:ind w:left="-8"/>
              <w:jc w:val="both"/>
              <w:rPr>
                <w:rFonts w:ascii="Arial Narrow" w:hAnsi="Arial Narrow" w:cs="Arial"/>
                <w:sz w:val="24"/>
                <w:szCs w:val="24"/>
                <w:lang w:eastAsia="es-CO"/>
              </w:rPr>
            </w:pPr>
          </w:p>
          <w:p w14:paraId="4612AF3D" w14:textId="368A5276" w:rsidR="009000FC" w:rsidRPr="00716E5A" w:rsidRDefault="009000FC" w:rsidP="001B64B0">
            <w:pPr>
              <w:ind w:left="-8"/>
              <w:jc w:val="both"/>
              <w:rPr>
                <w:rFonts w:ascii="Arial Narrow" w:hAnsi="Arial Narrow" w:cs="Arial"/>
                <w:sz w:val="24"/>
                <w:szCs w:val="24"/>
                <w:lang w:eastAsia="es-CO"/>
              </w:rPr>
            </w:pPr>
            <w:r w:rsidRPr="00716E5A">
              <w:rPr>
                <w:rFonts w:ascii="Arial Narrow" w:hAnsi="Arial Narrow" w:cs="Arial"/>
                <w:sz w:val="24"/>
                <w:szCs w:val="24"/>
                <w:lang w:eastAsia="es-CO"/>
              </w:rPr>
              <w:t xml:space="preserve">Así mismo, en los artículos 49 y 50 </w:t>
            </w:r>
            <w:proofErr w:type="spellStart"/>
            <w:r w:rsidRPr="00716E5A">
              <w:rPr>
                <w:rFonts w:ascii="Arial Narrow" w:hAnsi="Arial Narrow" w:cs="Arial"/>
                <w:sz w:val="24"/>
                <w:szCs w:val="24"/>
                <w:lang w:eastAsia="es-CO"/>
              </w:rPr>
              <w:t>ibídem</w:t>
            </w:r>
            <w:proofErr w:type="spellEnd"/>
            <w:r w:rsidRPr="00716E5A">
              <w:rPr>
                <w:rFonts w:ascii="Arial Narrow" w:hAnsi="Arial Narrow" w:cs="Arial"/>
                <w:sz w:val="24"/>
                <w:szCs w:val="24"/>
                <w:lang w:eastAsia="es-CO"/>
              </w:rPr>
              <w:t xml:space="preserve">, se dispone que el licenciamiento ambiental es un instrumento previsto para aquellas actividades o proyectos que en su ejecución </w:t>
            </w:r>
            <w:r w:rsidR="001B64B0">
              <w:rPr>
                <w:rFonts w:ascii="Arial Narrow" w:hAnsi="Arial Narrow" w:cs="Arial"/>
                <w:sz w:val="24"/>
                <w:szCs w:val="24"/>
                <w:lang w:eastAsia="es-CO"/>
              </w:rPr>
              <w:t xml:space="preserve">tengan la </w:t>
            </w:r>
            <w:r w:rsidRPr="00716E5A">
              <w:rPr>
                <w:rFonts w:ascii="Arial Narrow" w:hAnsi="Arial Narrow" w:cs="Arial"/>
                <w:sz w:val="24"/>
                <w:szCs w:val="24"/>
                <w:lang w:eastAsia="es-CO"/>
              </w:rPr>
              <w:t>potencial</w:t>
            </w:r>
            <w:r w:rsidR="001B64B0">
              <w:rPr>
                <w:rFonts w:ascii="Arial Narrow" w:hAnsi="Arial Narrow" w:cs="Arial"/>
                <w:sz w:val="24"/>
                <w:szCs w:val="24"/>
                <w:lang w:eastAsia="es-CO"/>
              </w:rPr>
              <w:t xml:space="preserve">idad de </w:t>
            </w:r>
            <w:r w:rsidRPr="00716E5A">
              <w:rPr>
                <w:rFonts w:ascii="Arial Narrow" w:hAnsi="Arial Narrow" w:cs="Arial"/>
                <w:sz w:val="24"/>
                <w:szCs w:val="24"/>
                <w:lang w:eastAsia="es-CO"/>
              </w:rPr>
              <w:t>generar un deterioro grave a los recursos naturales renovables o al medio ambiente o introducir modificaciones considerables o notorias al paisaje; y que, por medio de este instrumento se imponen obligaciones al titular de la misma para contrarrestar los impactos adversos que puedan generarse con su ejecución en el entorno.</w:t>
            </w:r>
          </w:p>
          <w:p w14:paraId="55D993C5" w14:textId="77777777" w:rsidR="00887E48" w:rsidRPr="00716E5A" w:rsidRDefault="00887E48" w:rsidP="001B64B0">
            <w:pPr>
              <w:ind w:left="-8"/>
              <w:jc w:val="both"/>
              <w:rPr>
                <w:rFonts w:ascii="Arial Narrow" w:hAnsi="Arial Narrow" w:cs="Arial"/>
                <w:sz w:val="24"/>
                <w:szCs w:val="24"/>
                <w:lang w:eastAsia="es-CO"/>
              </w:rPr>
            </w:pPr>
          </w:p>
          <w:p w14:paraId="79BCA819" w14:textId="1D2B2F73" w:rsidR="009000FC" w:rsidRPr="00E64DD1" w:rsidRDefault="009000FC" w:rsidP="001B64B0">
            <w:pPr>
              <w:ind w:left="-8"/>
              <w:jc w:val="both"/>
              <w:rPr>
                <w:rFonts w:ascii="Arial Narrow" w:hAnsi="Arial Narrow" w:cs="Arial"/>
                <w:sz w:val="24"/>
                <w:szCs w:val="24"/>
                <w:lang w:eastAsia="es-CO"/>
              </w:rPr>
            </w:pPr>
            <w:r w:rsidRPr="00716E5A">
              <w:rPr>
                <w:rFonts w:ascii="Arial Narrow" w:hAnsi="Arial Narrow" w:cs="Arial"/>
                <w:sz w:val="24"/>
                <w:szCs w:val="24"/>
                <w:lang w:eastAsia="es-CO"/>
              </w:rPr>
              <w:t>A su turno, el Decreto 3570 de 27 de septiembre de 2011</w:t>
            </w:r>
            <w:r w:rsidR="00E21586" w:rsidRPr="00716E5A">
              <w:rPr>
                <w:rFonts w:ascii="Arial Narrow" w:hAnsi="Arial Narrow" w:cs="Arial"/>
                <w:sz w:val="24"/>
                <w:szCs w:val="24"/>
                <w:lang w:eastAsia="es-CO"/>
              </w:rPr>
              <w:t>,</w:t>
            </w:r>
            <w:r w:rsidRPr="00716E5A">
              <w:rPr>
                <w:rFonts w:ascii="Arial Narrow" w:hAnsi="Arial Narrow" w:cs="Arial"/>
                <w:sz w:val="24"/>
                <w:szCs w:val="24"/>
                <w:lang w:eastAsia="es-CO"/>
              </w:rPr>
              <w:t xml:space="preserve"> consagró como objetivos del Ministerio de </w:t>
            </w:r>
            <w:r w:rsidRPr="00E64DD1">
              <w:rPr>
                <w:rFonts w:ascii="Arial Narrow" w:hAnsi="Arial Narrow" w:cs="Arial"/>
                <w:sz w:val="24"/>
                <w:szCs w:val="24"/>
                <w:lang w:eastAsia="es-CO"/>
              </w:rPr>
              <w:t xml:space="preserve">Ambiente y Desarrollo Sostenible, la definición de las regulaciones a las que se sujetarán la recuperación, </w:t>
            </w:r>
            <w:r w:rsidRPr="00E64DD1">
              <w:rPr>
                <w:rFonts w:ascii="Arial Narrow" w:hAnsi="Arial Narrow" w:cs="Arial"/>
                <w:sz w:val="24"/>
                <w:szCs w:val="24"/>
                <w:lang w:eastAsia="es-CO"/>
              </w:rPr>
              <w:lastRenderedPageBreak/>
              <w:t>conservación, protección, ordenamiento, manejo, uso y aprovechamiento de los recursos naturales renovables y el ambiente de la Nación, a fin de asegurar el desarrollo sostenible.</w:t>
            </w:r>
          </w:p>
          <w:p w14:paraId="2B58CAE0" w14:textId="77777777" w:rsidR="00DB7561" w:rsidRPr="00E64DD1" w:rsidRDefault="00DB7561" w:rsidP="001B64B0">
            <w:pPr>
              <w:ind w:left="-8"/>
              <w:jc w:val="both"/>
              <w:rPr>
                <w:rFonts w:ascii="Arial Narrow" w:hAnsi="Arial Narrow" w:cs="Arial"/>
                <w:sz w:val="24"/>
                <w:szCs w:val="24"/>
                <w:lang w:eastAsia="es-CO"/>
              </w:rPr>
            </w:pPr>
          </w:p>
          <w:p w14:paraId="27AA2B50" w14:textId="254872C7" w:rsidR="00DB7561" w:rsidRPr="00716E5A" w:rsidRDefault="001B64B0" w:rsidP="001B64B0">
            <w:pPr>
              <w:ind w:left="-8"/>
              <w:jc w:val="both"/>
              <w:rPr>
                <w:rFonts w:ascii="Arial Narrow" w:hAnsi="Arial Narrow" w:cs="Arial"/>
                <w:sz w:val="24"/>
                <w:szCs w:val="24"/>
                <w:lang w:eastAsia="es-CO"/>
              </w:rPr>
            </w:pPr>
            <w:bookmarkStart w:id="1" w:name="_Hlk153900885"/>
            <w:r>
              <w:rPr>
                <w:rFonts w:ascii="Arial Narrow" w:hAnsi="Arial Narrow" w:cs="Arial"/>
                <w:sz w:val="24"/>
                <w:szCs w:val="24"/>
                <w:lang w:eastAsia="es-CO"/>
              </w:rPr>
              <w:t>Por su parte, l</w:t>
            </w:r>
            <w:r w:rsidR="004C365E" w:rsidRPr="00E64DD1">
              <w:rPr>
                <w:rFonts w:ascii="Arial Narrow" w:hAnsi="Arial Narrow" w:cs="Arial"/>
                <w:sz w:val="24"/>
                <w:szCs w:val="24"/>
                <w:lang w:eastAsia="es-CO"/>
              </w:rPr>
              <w:t>os numerales 2.2 y 2.4 del artículo 2 del Decreto 87 de 2011</w:t>
            </w:r>
            <w:bookmarkEnd w:id="1"/>
            <w:r w:rsidR="004C365E" w:rsidRPr="00E64DD1">
              <w:rPr>
                <w:rFonts w:ascii="Arial Narrow" w:hAnsi="Arial Narrow" w:cs="Arial"/>
                <w:sz w:val="24"/>
                <w:szCs w:val="24"/>
                <w:lang w:eastAsia="es-CO"/>
              </w:rPr>
              <w:t xml:space="preserve">, establecen que corresponde al Ministerio de Transporte </w:t>
            </w:r>
            <w:r w:rsidR="004C365E" w:rsidRPr="00716E5A">
              <w:rPr>
                <w:rFonts w:ascii="Arial Narrow" w:hAnsi="Arial Narrow" w:cs="Arial"/>
                <w:sz w:val="24"/>
                <w:szCs w:val="24"/>
                <w:lang w:eastAsia="es-CO"/>
              </w:rPr>
              <w:t xml:space="preserve">cumplir, además de las funciones que determina </w:t>
            </w:r>
            <w:bookmarkStart w:id="2" w:name="_Hlk153900929"/>
            <w:r w:rsidR="004C365E" w:rsidRPr="00716E5A">
              <w:rPr>
                <w:rFonts w:ascii="Arial Narrow" w:hAnsi="Arial Narrow" w:cs="Arial"/>
                <w:sz w:val="24"/>
                <w:szCs w:val="24"/>
                <w:lang w:eastAsia="es-CO"/>
              </w:rPr>
              <w:t>el artículo 59 de la Ley 489 de 1998</w:t>
            </w:r>
            <w:bookmarkEnd w:id="2"/>
            <w:r w:rsidR="004C365E" w:rsidRPr="00716E5A">
              <w:rPr>
                <w:rFonts w:ascii="Arial Narrow" w:hAnsi="Arial Narrow" w:cs="Arial"/>
                <w:sz w:val="24"/>
                <w:szCs w:val="24"/>
                <w:lang w:eastAsia="es-CO"/>
              </w:rPr>
              <w:t>, formular las políticas del Gobierno Nacional en materia de transporte, tránsito y la infraestructura de los modos de su competencia y formular la regulación técnica en materia de tránsito y transporte de los modos carretero, marítimo, fluvial y férreo.</w:t>
            </w:r>
          </w:p>
          <w:p w14:paraId="00D92F6F" w14:textId="77777777" w:rsidR="00D8603D" w:rsidRPr="001B64B0" w:rsidRDefault="00D8603D" w:rsidP="001B64B0">
            <w:pPr>
              <w:ind w:left="-8"/>
              <w:jc w:val="both"/>
              <w:rPr>
                <w:rStyle w:val="ui-provider"/>
                <w:rFonts w:ascii="Arial Narrow" w:hAnsi="Arial Narrow"/>
                <w:sz w:val="24"/>
                <w:szCs w:val="24"/>
              </w:rPr>
            </w:pPr>
          </w:p>
          <w:p w14:paraId="4E9D22FD" w14:textId="7708452F" w:rsidR="00D8603D" w:rsidRPr="00716E5A" w:rsidRDefault="001B64B0" w:rsidP="001B64B0">
            <w:pPr>
              <w:ind w:left="-8"/>
              <w:jc w:val="both"/>
              <w:rPr>
                <w:rFonts w:ascii="Arial Narrow" w:hAnsi="Arial Narrow" w:cs="Arial"/>
                <w:sz w:val="24"/>
                <w:szCs w:val="24"/>
                <w:lang w:eastAsia="es-CO"/>
              </w:rPr>
            </w:pPr>
            <w:r>
              <w:rPr>
                <w:rFonts w:ascii="Arial Narrow" w:hAnsi="Arial Narrow" w:cs="Arial"/>
                <w:sz w:val="24"/>
                <w:szCs w:val="24"/>
                <w:lang w:eastAsia="es-CO"/>
              </w:rPr>
              <w:t>El a</w:t>
            </w:r>
            <w:r w:rsidR="00D8603D" w:rsidRPr="00716E5A">
              <w:rPr>
                <w:rFonts w:ascii="Arial Narrow" w:hAnsi="Arial Narrow" w:cs="Arial"/>
                <w:sz w:val="24"/>
                <w:szCs w:val="24"/>
                <w:lang w:eastAsia="es-CO"/>
              </w:rPr>
              <w:t>rtículo 1.1.1.1. del Decreto 1079 de 2015 establece en cabeza del Ministerio de Transporte el deber de formular y adoptar las políticas, planes, programas, proyectos y regulación económica en materia de transporte, tránsito e infraestructura de los modos de transporte carretero, marítimo, fluvial, férreo y aéreo y la regulación técnica en materia de transporte y tránsito de los modos carretero, marítimo, fluvial y férreo.</w:t>
            </w:r>
          </w:p>
          <w:p w14:paraId="230DBD7E" w14:textId="77777777" w:rsidR="00202B37" w:rsidRPr="00716E5A" w:rsidRDefault="00202B37" w:rsidP="001B64B0">
            <w:pPr>
              <w:ind w:left="-8" w:hanging="283"/>
              <w:jc w:val="both"/>
              <w:rPr>
                <w:rFonts w:ascii="Arial Narrow" w:hAnsi="Arial Narrow" w:cs="Arial"/>
                <w:sz w:val="24"/>
                <w:szCs w:val="24"/>
                <w:lang w:eastAsia="es-CO"/>
              </w:rPr>
            </w:pPr>
          </w:p>
          <w:p w14:paraId="612B40B8" w14:textId="571FF316" w:rsidR="00795C6B" w:rsidRPr="001B64B0" w:rsidRDefault="00795C6B" w:rsidP="001B64B0">
            <w:pPr>
              <w:numPr>
                <w:ilvl w:val="1"/>
                <w:numId w:val="16"/>
              </w:numPr>
              <w:ind w:left="1127" w:hanging="567"/>
              <w:jc w:val="both"/>
              <w:rPr>
                <w:rFonts w:ascii="Arial Narrow" w:hAnsi="Arial Narrow" w:cs="Arial"/>
                <w:b/>
                <w:sz w:val="24"/>
                <w:szCs w:val="24"/>
              </w:rPr>
            </w:pPr>
            <w:r w:rsidRPr="001B64B0">
              <w:rPr>
                <w:rFonts w:ascii="Arial Narrow" w:hAnsi="Arial Narrow" w:cs="Arial"/>
                <w:b/>
                <w:sz w:val="24"/>
                <w:szCs w:val="24"/>
              </w:rPr>
              <w:t>Vigencia de la ley o norma reglamentada o desarrollada</w:t>
            </w:r>
          </w:p>
          <w:p w14:paraId="535ECAA7" w14:textId="77777777" w:rsidR="009000FC" w:rsidRPr="001B64B0" w:rsidRDefault="009000FC" w:rsidP="001B64B0">
            <w:pPr>
              <w:ind w:left="-8"/>
              <w:jc w:val="both"/>
              <w:rPr>
                <w:rFonts w:ascii="Arial Narrow" w:hAnsi="Arial Narrow" w:cs="Arial"/>
                <w:sz w:val="24"/>
                <w:szCs w:val="24"/>
                <w:lang w:eastAsia="es-CO"/>
              </w:rPr>
            </w:pPr>
          </w:p>
          <w:p w14:paraId="76915383" w14:textId="6711F6AF" w:rsidR="0079320F" w:rsidRPr="00716E5A" w:rsidRDefault="00D5798D" w:rsidP="001B64B0">
            <w:pPr>
              <w:ind w:left="-8"/>
              <w:jc w:val="both"/>
              <w:rPr>
                <w:rFonts w:ascii="Arial Narrow" w:hAnsi="Arial Narrow" w:cs="Arial"/>
                <w:sz w:val="24"/>
                <w:szCs w:val="24"/>
                <w:lang w:eastAsia="es-CO"/>
              </w:rPr>
            </w:pPr>
            <w:r w:rsidRPr="00716E5A">
              <w:rPr>
                <w:rFonts w:ascii="Arial Narrow" w:hAnsi="Arial Narrow" w:cs="Arial"/>
                <w:sz w:val="24"/>
                <w:szCs w:val="24"/>
                <w:lang w:eastAsia="es-CO"/>
              </w:rPr>
              <w:t>A</w:t>
            </w:r>
            <w:r w:rsidR="0079320F" w:rsidRPr="00716E5A">
              <w:rPr>
                <w:rFonts w:ascii="Arial Narrow" w:hAnsi="Arial Narrow" w:cs="Arial"/>
                <w:sz w:val="24"/>
                <w:szCs w:val="24"/>
                <w:lang w:eastAsia="es-CO"/>
              </w:rPr>
              <w:t xml:space="preserve"> partir de su publicación.</w:t>
            </w:r>
          </w:p>
          <w:p w14:paraId="403DC98B" w14:textId="77777777" w:rsidR="0079320F" w:rsidRPr="001B64B0" w:rsidRDefault="0079320F" w:rsidP="001B64B0">
            <w:pPr>
              <w:ind w:left="-8"/>
              <w:jc w:val="both"/>
              <w:rPr>
                <w:rFonts w:ascii="Arial Narrow" w:hAnsi="Arial Narrow" w:cs="Arial"/>
                <w:sz w:val="24"/>
                <w:szCs w:val="24"/>
                <w:lang w:eastAsia="es-CO"/>
              </w:rPr>
            </w:pPr>
          </w:p>
          <w:p w14:paraId="78CD1609" w14:textId="1BF7E827" w:rsidR="0079320F" w:rsidRPr="001B64B0" w:rsidRDefault="00795C6B" w:rsidP="001B64B0">
            <w:pPr>
              <w:numPr>
                <w:ilvl w:val="1"/>
                <w:numId w:val="16"/>
              </w:numPr>
              <w:ind w:left="1127" w:hanging="567"/>
              <w:jc w:val="both"/>
              <w:rPr>
                <w:rFonts w:ascii="Arial Narrow" w:hAnsi="Arial Narrow" w:cs="Arial"/>
                <w:b/>
                <w:sz w:val="24"/>
                <w:szCs w:val="24"/>
              </w:rPr>
            </w:pPr>
            <w:r w:rsidRPr="001B64B0">
              <w:rPr>
                <w:rFonts w:ascii="Arial Narrow" w:hAnsi="Arial Narrow" w:cs="Arial"/>
                <w:b/>
                <w:sz w:val="24"/>
                <w:szCs w:val="24"/>
              </w:rPr>
              <w:t>Disposiciones deroga</w:t>
            </w:r>
            <w:r w:rsidR="008F1DE8" w:rsidRPr="001B64B0">
              <w:rPr>
                <w:rFonts w:ascii="Arial Narrow" w:hAnsi="Arial Narrow" w:cs="Arial"/>
                <w:b/>
                <w:sz w:val="24"/>
                <w:szCs w:val="24"/>
              </w:rPr>
              <w:t>da</w:t>
            </w:r>
            <w:r w:rsidRPr="001B64B0">
              <w:rPr>
                <w:rFonts w:ascii="Arial Narrow" w:hAnsi="Arial Narrow" w:cs="Arial"/>
                <w:b/>
                <w:sz w:val="24"/>
                <w:szCs w:val="24"/>
              </w:rPr>
              <w:t>s, subrogadas, modificadas, adicionadas</w:t>
            </w:r>
            <w:r w:rsidR="00D05B67" w:rsidRPr="001B64B0">
              <w:rPr>
                <w:rFonts w:ascii="Arial Narrow" w:hAnsi="Arial Narrow" w:cs="Arial"/>
                <w:b/>
                <w:sz w:val="24"/>
                <w:szCs w:val="24"/>
              </w:rPr>
              <w:t xml:space="preserve"> o sustitui</w:t>
            </w:r>
            <w:r w:rsidR="0079320F" w:rsidRPr="001B64B0">
              <w:rPr>
                <w:rFonts w:ascii="Arial Narrow" w:hAnsi="Arial Narrow" w:cs="Arial"/>
                <w:b/>
                <w:sz w:val="24"/>
                <w:szCs w:val="24"/>
              </w:rPr>
              <w:t>das</w:t>
            </w:r>
          </w:p>
          <w:p w14:paraId="6ED34B7B" w14:textId="77777777" w:rsidR="0079320F" w:rsidRPr="00716E5A" w:rsidRDefault="0079320F" w:rsidP="001B64B0">
            <w:pPr>
              <w:ind w:left="-8"/>
              <w:jc w:val="both"/>
              <w:rPr>
                <w:rFonts w:ascii="Arial Narrow" w:hAnsi="Arial Narrow" w:cs="Arial"/>
                <w:sz w:val="24"/>
                <w:szCs w:val="24"/>
                <w:lang w:eastAsia="es-CO"/>
              </w:rPr>
            </w:pPr>
          </w:p>
          <w:p w14:paraId="3B03A366" w14:textId="02D7C92D" w:rsidR="0079320F" w:rsidRPr="00716E5A" w:rsidRDefault="0079320F" w:rsidP="001B64B0">
            <w:pPr>
              <w:ind w:left="-8"/>
              <w:jc w:val="both"/>
              <w:rPr>
                <w:rFonts w:ascii="Arial Narrow" w:hAnsi="Arial Narrow" w:cs="Arial"/>
                <w:sz w:val="24"/>
                <w:szCs w:val="24"/>
                <w:lang w:eastAsia="es-CO"/>
              </w:rPr>
            </w:pPr>
            <w:r w:rsidRPr="00716E5A">
              <w:rPr>
                <w:rFonts w:ascii="Arial Narrow" w:hAnsi="Arial Narrow" w:cs="Arial"/>
                <w:sz w:val="24"/>
                <w:szCs w:val="24"/>
                <w:lang w:eastAsia="es-CO"/>
              </w:rPr>
              <w:t xml:space="preserve">El presente proyecto de decreto </w:t>
            </w:r>
            <w:r w:rsidR="00F077C4" w:rsidRPr="00716E5A">
              <w:rPr>
                <w:rFonts w:ascii="Arial Narrow" w:hAnsi="Arial Narrow" w:cs="Arial"/>
                <w:sz w:val="24"/>
                <w:szCs w:val="24"/>
                <w:lang w:eastAsia="es-CO"/>
              </w:rPr>
              <w:t xml:space="preserve">modifica los artículos 2.2.2.5.2.1, 2.2.2.6.1.4 y 2.2.2.5.4.3 del Decreto 1076 de 2015 y </w:t>
            </w:r>
            <w:r w:rsidRPr="00716E5A">
              <w:rPr>
                <w:rFonts w:ascii="Arial Narrow" w:hAnsi="Arial Narrow" w:cs="Arial"/>
                <w:sz w:val="24"/>
                <w:szCs w:val="24"/>
                <w:lang w:eastAsia="es-CO"/>
              </w:rPr>
              <w:t>deroga todas las disposiciones que le sean contrarias.</w:t>
            </w:r>
          </w:p>
          <w:p w14:paraId="219EFCBC" w14:textId="77777777" w:rsidR="005515CA" w:rsidRPr="00716E5A" w:rsidRDefault="005515CA" w:rsidP="001B64B0">
            <w:pPr>
              <w:ind w:left="-8"/>
              <w:jc w:val="both"/>
              <w:rPr>
                <w:rFonts w:ascii="Arial Narrow" w:hAnsi="Arial Narrow" w:cs="Arial"/>
                <w:sz w:val="24"/>
                <w:szCs w:val="24"/>
                <w:lang w:eastAsia="es-CO"/>
              </w:rPr>
            </w:pPr>
          </w:p>
          <w:p w14:paraId="3FF6A248" w14:textId="15628D2D" w:rsidR="00D05B67" w:rsidRPr="001B64B0" w:rsidRDefault="00D05B67" w:rsidP="001B64B0">
            <w:pPr>
              <w:numPr>
                <w:ilvl w:val="1"/>
                <w:numId w:val="16"/>
              </w:numPr>
              <w:ind w:left="1127" w:hanging="567"/>
              <w:jc w:val="both"/>
              <w:rPr>
                <w:rFonts w:ascii="Arial Narrow" w:hAnsi="Arial Narrow" w:cs="Arial"/>
                <w:b/>
                <w:sz w:val="24"/>
                <w:szCs w:val="24"/>
              </w:rPr>
            </w:pPr>
            <w:r w:rsidRPr="001B64B0">
              <w:rPr>
                <w:rFonts w:ascii="Arial Narrow" w:hAnsi="Arial Narrow" w:cs="Arial"/>
                <w:b/>
                <w:sz w:val="24"/>
                <w:szCs w:val="24"/>
              </w:rPr>
              <w:t>Revisión y análisis de la jurisprudencia que tenga impacto o sea relevante para la expedición del proyecto normativo (órganos de cierre de cada jurisdicción)</w:t>
            </w:r>
          </w:p>
          <w:p w14:paraId="73BC8689" w14:textId="77777777" w:rsidR="00766E43" w:rsidRDefault="00766E43" w:rsidP="00716E5A">
            <w:pPr>
              <w:jc w:val="both"/>
              <w:rPr>
                <w:rFonts w:ascii="Arial Narrow" w:hAnsi="Arial Narrow" w:cs="Arial"/>
                <w:sz w:val="24"/>
                <w:szCs w:val="24"/>
                <w:lang w:eastAsia="es-CO"/>
              </w:rPr>
            </w:pPr>
          </w:p>
          <w:p w14:paraId="2BD6DBC0" w14:textId="374C082E" w:rsidR="00AA3D77" w:rsidRDefault="00AA3D77" w:rsidP="00716E5A">
            <w:pPr>
              <w:jc w:val="both"/>
              <w:rPr>
                <w:rFonts w:ascii="Arial Narrow" w:hAnsi="Arial Narrow" w:cs="Arial"/>
                <w:sz w:val="24"/>
                <w:szCs w:val="24"/>
                <w:lang w:eastAsia="es-CO"/>
              </w:rPr>
            </w:pPr>
            <w:r>
              <w:rPr>
                <w:rFonts w:ascii="Arial Narrow" w:hAnsi="Arial Narrow" w:cs="Arial"/>
                <w:sz w:val="24"/>
                <w:szCs w:val="24"/>
                <w:lang w:eastAsia="es-CO"/>
              </w:rPr>
              <w:t>La adecuación de la infraestructura férrea preexistente para la operación de trenes propulsados con energías que no generan gases efecto invernadero, hace parte de</w:t>
            </w:r>
            <w:r w:rsidR="00ED40A6">
              <w:rPr>
                <w:rFonts w:ascii="Arial Narrow" w:hAnsi="Arial Narrow" w:cs="Arial"/>
                <w:sz w:val="24"/>
                <w:szCs w:val="24"/>
                <w:lang w:eastAsia="es-CO"/>
              </w:rPr>
              <w:t xml:space="preserve"> las acciones que el marco de la ejecución del </w:t>
            </w:r>
            <w:r w:rsidRPr="00AA3D77">
              <w:rPr>
                <w:rFonts w:ascii="Arial Narrow" w:hAnsi="Arial Narrow" w:cs="Arial"/>
                <w:sz w:val="24"/>
                <w:szCs w:val="24"/>
                <w:lang w:eastAsia="es-CO"/>
              </w:rPr>
              <w:t xml:space="preserve">Plan Nacional de Desarrollo 2022-2026, </w:t>
            </w:r>
            <w:r w:rsidR="00ED40A6">
              <w:rPr>
                <w:rFonts w:ascii="Arial Narrow" w:hAnsi="Arial Narrow" w:cs="Arial"/>
                <w:sz w:val="24"/>
                <w:szCs w:val="24"/>
                <w:lang w:eastAsia="es-CO"/>
              </w:rPr>
              <w:t>están encaminadas a av</w:t>
            </w:r>
            <w:r w:rsidRPr="00AA3D77">
              <w:rPr>
                <w:rFonts w:ascii="Arial Narrow" w:hAnsi="Arial Narrow" w:cs="Arial"/>
                <w:sz w:val="24"/>
                <w:szCs w:val="24"/>
                <w:lang w:eastAsia="es-CO"/>
              </w:rPr>
              <w:t>anzar de manera progresiva hacia formas de movilidad de cero y bajas emisiones en todos los segmentos, medios y modos, priorizando la red de infraestructura nacional férre</w:t>
            </w:r>
            <w:r w:rsidR="00ED40A6">
              <w:rPr>
                <w:rFonts w:ascii="Arial Narrow" w:hAnsi="Arial Narrow" w:cs="Arial"/>
                <w:sz w:val="24"/>
                <w:szCs w:val="24"/>
                <w:lang w:eastAsia="es-CO"/>
              </w:rPr>
              <w:t xml:space="preserve">a, aspectos que están considerados en </w:t>
            </w:r>
            <w:r w:rsidR="00ED40A6" w:rsidRPr="00ED40A6">
              <w:rPr>
                <w:rFonts w:ascii="Arial Narrow" w:hAnsi="Arial Narrow" w:cs="Arial"/>
                <w:sz w:val="24"/>
                <w:szCs w:val="24"/>
                <w:lang w:eastAsia="es-CO"/>
              </w:rPr>
              <w:t xml:space="preserve">la </w:t>
            </w:r>
            <w:r w:rsidR="00ED40A6">
              <w:rPr>
                <w:rFonts w:ascii="Arial Narrow" w:hAnsi="Arial Narrow" w:cs="Arial"/>
                <w:sz w:val="24"/>
                <w:szCs w:val="24"/>
                <w:lang w:eastAsia="es-CO"/>
              </w:rPr>
              <w:t>P</w:t>
            </w:r>
            <w:r w:rsidR="00ED40A6" w:rsidRPr="00ED40A6">
              <w:rPr>
                <w:rFonts w:ascii="Arial Narrow" w:hAnsi="Arial Narrow" w:cs="Arial"/>
                <w:sz w:val="24"/>
                <w:szCs w:val="24"/>
                <w:lang w:eastAsia="es-CO"/>
              </w:rPr>
              <w:t xml:space="preserve">olítica nacional </w:t>
            </w:r>
            <w:r w:rsidR="00ED40A6">
              <w:rPr>
                <w:rFonts w:ascii="Arial Narrow" w:hAnsi="Arial Narrow" w:cs="Arial"/>
                <w:sz w:val="24"/>
                <w:szCs w:val="24"/>
                <w:lang w:eastAsia="es-CO"/>
              </w:rPr>
              <w:t xml:space="preserve">de </w:t>
            </w:r>
            <w:r w:rsidR="00ED40A6" w:rsidRPr="00ED40A6">
              <w:rPr>
                <w:rFonts w:ascii="Arial Narrow" w:hAnsi="Arial Narrow" w:cs="Arial"/>
                <w:sz w:val="24"/>
                <w:szCs w:val="24"/>
                <w:lang w:eastAsia="es-CO"/>
              </w:rPr>
              <w:t>cambio climático</w:t>
            </w:r>
            <w:r w:rsidRPr="00AA3D77">
              <w:rPr>
                <w:rFonts w:ascii="Arial Narrow" w:hAnsi="Arial Narrow" w:cs="Arial"/>
                <w:sz w:val="24"/>
                <w:szCs w:val="24"/>
                <w:lang w:eastAsia="es-CO"/>
              </w:rPr>
              <w:t>.</w:t>
            </w:r>
          </w:p>
          <w:p w14:paraId="6FEC6EFA" w14:textId="77777777" w:rsidR="00AA3D77" w:rsidRDefault="00AA3D77" w:rsidP="00716E5A">
            <w:pPr>
              <w:jc w:val="both"/>
              <w:rPr>
                <w:rFonts w:ascii="Arial Narrow" w:hAnsi="Arial Narrow" w:cs="Arial"/>
                <w:sz w:val="24"/>
                <w:szCs w:val="24"/>
                <w:lang w:eastAsia="es-CO"/>
              </w:rPr>
            </w:pPr>
          </w:p>
          <w:p w14:paraId="63A9E144" w14:textId="714ADFFC" w:rsidR="00AA3D77" w:rsidRDefault="0035538D" w:rsidP="00716E5A">
            <w:pPr>
              <w:jc w:val="both"/>
              <w:rPr>
                <w:rFonts w:ascii="Arial Narrow" w:eastAsia="Arial" w:hAnsi="Arial Narrow" w:cs="Arial"/>
                <w:sz w:val="24"/>
                <w:szCs w:val="24"/>
              </w:rPr>
            </w:pPr>
            <w:r>
              <w:rPr>
                <w:rFonts w:ascii="Arial Narrow" w:hAnsi="Arial Narrow" w:cs="Arial"/>
                <w:sz w:val="24"/>
                <w:szCs w:val="24"/>
                <w:lang w:eastAsia="es-CO"/>
              </w:rPr>
              <w:t xml:space="preserve">En relación con esta política, </w:t>
            </w:r>
            <w:r w:rsidRPr="00716E5A">
              <w:rPr>
                <w:rFonts w:ascii="Arial Narrow" w:eastAsia="Arial" w:hAnsi="Arial Narrow" w:cs="Arial"/>
                <w:sz w:val="24"/>
                <w:szCs w:val="24"/>
              </w:rPr>
              <w:t xml:space="preserve">la Corte Constitucional llevó a cabo una exhaustiva </w:t>
            </w:r>
            <w:r>
              <w:rPr>
                <w:rFonts w:ascii="Arial Narrow" w:eastAsia="Arial" w:hAnsi="Arial Narrow" w:cs="Arial"/>
                <w:sz w:val="24"/>
                <w:szCs w:val="24"/>
              </w:rPr>
              <w:t xml:space="preserve">y exitosa </w:t>
            </w:r>
            <w:r w:rsidRPr="00716E5A">
              <w:rPr>
                <w:rFonts w:ascii="Arial Narrow" w:eastAsia="Arial" w:hAnsi="Arial Narrow" w:cs="Arial"/>
                <w:sz w:val="24"/>
                <w:szCs w:val="24"/>
              </w:rPr>
              <w:t>revisión</w:t>
            </w:r>
            <w:r>
              <w:rPr>
                <w:rFonts w:ascii="Arial Narrow" w:eastAsia="Arial" w:hAnsi="Arial Narrow" w:cs="Arial"/>
                <w:sz w:val="24"/>
                <w:szCs w:val="24"/>
              </w:rPr>
              <w:t xml:space="preserve"> de </w:t>
            </w:r>
            <w:r w:rsidR="00926F56">
              <w:rPr>
                <w:rFonts w:ascii="Arial Narrow" w:eastAsia="Arial" w:hAnsi="Arial Narrow" w:cs="Arial"/>
                <w:sz w:val="24"/>
                <w:szCs w:val="24"/>
              </w:rPr>
              <w:t>ésta</w:t>
            </w:r>
            <w:r>
              <w:rPr>
                <w:rFonts w:ascii="Arial Narrow" w:eastAsia="Arial" w:hAnsi="Arial Narrow" w:cs="Arial"/>
                <w:sz w:val="24"/>
                <w:szCs w:val="24"/>
              </w:rPr>
              <w:t xml:space="preserve">, </w:t>
            </w:r>
            <w:r w:rsidRPr="00716E5A">
              <w:rPr>
                <w:rFonts w:ascii="Arial Narrow" w:eastAsia="Arial" w:hAnsi="Arial Narrow" w:cs="Arial"/>
                <w:sz w:val="24"/>
                <w:szCs w:val="24"/>
              </w:rPr>
              <w:t xml:space="preserve">en el </w:t>
            </w:r>
            <w:r>
              <w:rPr>
                <w:rFonts w:ascii="Arial Narrow" w:eastAsia="Arial" w:hAnsi="Arial Narrow" w:cs="Arial"/>
                <w:sz w:val="24"/>
                <w:szCs w:val="24"/>
              </w:rPr>
              <w:t xml:space="preserve">marco del </w:t>
            </w:r>
            <w:r w:rsidRPr="00716E5A">
              <w:rPr>
                <w:rFonts w:ascii="Arial Narrow" w:eastAsia="Arial" w:hAnsi="Arial Narrow" w:cs="Arial"/>
                <w:sz w:val="24"/>
                <w:szCs w:val="24"/>
              </w:rPr>
              <w:t xml:space="preserve">análisis de constitucionalidad </w:t>
            </w:r>
            <w:r>
              <w:rPr>
                <w:rFonts w:ascii="Arial Narrow" w:eastAsia="Arial" w:hAnsi="Arial Narrow" w:cs="Arial"/>
                <w:sz w:val="24"/>
                <w:szCs w:val="24"/>
              </w:rPr>
              <w:t>que realizó a</w:t>
            </w:r>
            <w:r w:rsidRPr="00716E5A">
              <w:rPr>
                <w:rFonts w:ascii="Arial Narrow" w:eastAsia="Arial" w:hAnsi="Arial Narrow" w:cs="Arial"/>
                <w:sz w:val="24"/>
                <w:szCs w:val="24"/>
              </w:rPr>
              <w:t xml:space="preserve"> la Ley 1955 de 2019, "Plan Nacional de Desarrollo 2018-2022 ‘Pacto por Colombia, Pacto por la Equidad’"</w:t>
            </w:r>
            <w:r w:rsidR="00926F56">
              <w:rPr>
                <w:rFonts w:ascii="Arial Narrow" w:eastAsia="Arial" w:hAnsi="Arial Narrow" w:cs="Arial"/>
                <w:sz w:val="24"/>
                <w:szCs w:val="24"/>
              </w:rPr>
              <w:t>, que emitió mediante Sentencia C-056 de 2021.</w:t>
            </w:r>
          </w:p>
          <w:p w14:paraId="366452CD" w14:textId="77777777" w:rsidR="0035538D" w:rsidRPr="001B64B0" w:rsidRDefault="0035538D" w:rsidP="00716E5A">
            <w:pPr>
              <w:jc w:val="both"/>
              <w:rPr>
                <w:rFonts w:ascii="Arial Narrow" w:hAnsi="Arial Narrow" w:cs="Arial"/>
                <w:sz w:val="24"/>
                <w:szCs w:val="24"/>
                <w:lang w:eastAsia="es-CO"/>
              </w:rPr>
            </w:pPr>
          </w:p>
          <w:p w14:paraId="2073A0B3" w14:textId="77777777" w:rsidR="008C4661" w:rsidRPr="00716E5A" w:rsidRDefault="008C4661" w:rsidP="00716E5A">
            <w:pPr>
              <w:jc w:val="both"/>
              <w:rPr>
                <w:rFonts w:ascii="Arial Narrow" w:eastAsia="Arial" w:hAnsi="Arial Narrow" w:cs="Arial"/>
                <w:sz w:val="24"/>
                <w:szCs w:val="24"/>
              </w:rPr>
            </w:pPr>
            <w:r w:rsidRPr="00716E5A">
              <w:rPr>
                <w:rFonts w:ascii="Arial Narrow" w:eastAsia="Arial" w:hAnsi="Arial Narrow" w:cs="Arial"/>
                <w:sz w:val="24"/>
                <w:szCs w:val="24"/>
              </w:rPr>
              <w:t>Este análisis meticuloso no solo se limitó a examinar las disposiciones legales en cuestión, sino que también abordó las obligaciones internacionales que nuestro país ha asumido en el contexto del cambio climático. La sentencia resaltó la importancia crucial de cumplir con estos compromisos para salvaguardar nuestro entorno y garantizar un futuro sostenible para las generaciones venideras.</w:t>
            </w:r>
          </w:p>
          <w:p w14:paraId="43FB286F" w14:textId="7C5E2B47" w:rsidR="00C93787" w:rsidRPr="00716E5A" w:rsidRDefault="00C93787" w:rsidP="00716E5A">
            <w:pPr>
              <w:jc w:val="both"/>
              <w:rPr>
                <w:rFonts w:ascii="Arial Narrow" w:eastAsia="Arial" w:hAnsi="Arial Narrow" w:cs="Arial"/>
                <w:sz w:val="24"/>
                <w:szCs w:val="24"/>
              </w:rPr>
            </w:pPr>
          </w:p>
          <w:p w14:paraId="0C1BBA36" w14:textId="2E895745" w:rsidR="000A0639" w:rsidRPr="00716E5A" w:rsidRDefault="0035538D" w:rsidP="00716E5A">
            <w:pPr>
              <w:jc w:val="both"/>
              <w:rPr>
                <w:rFonts w:ascii="Arial Narrow" w:hAnsi="Arial Narrow" w:cs="Arial"/>
                <w:bCs/>
                <w:sz w:val="24"/>
                <w:szCs w:val="24"/>
                <w:lang w:eastAsia="es-CO"/>
              </w:rPr>
            </w:pPr>
            <w:bookmarkStart w:id="3" w:name="_Toc67069284"/>
            <w:bookmarkEnd w:id="3"/>
            <w:r>
              <w:rPr>
                <w:rFonts w:ascii="Arial Narrow" w:hAnsi="Arial Narrow" w:cs="Arial"/>
                <w:sz w:val="24"/>
                <w:szCs w:val="24"/>
                <w:lang w:eastAsia="es-CO"/>
              </w:rPr>
              <w:lastRenderedPageBreak/>
              <w:t xml:space="preserve">Resulta igualmente </w:t>
            </w:r>
            <w:r w:rsidR="00926F56">
              <w:rPr>
                <w:rFonts w:ascii="Arial Narrow" w:hAnsi="Arial Narrow" w:cs="Arial"/>
                <w:sz w:val="24"/>
                <w:szCs w:val="24"/>
                <w:lang w:eastAsia="es-CO"/>
              </w:rPr>
              <w:t xml:space="preserve">relevante </w:t>
            </w:r>
            <w:r>
              <w:rPr>
                <w:rFonts w:ascii="Arial Narrow" w:hAnsi="Arial Narrow" w:cs="Arial"/>
                <w:sz w:val="24"/>
                <w:szCs w:val="24"/>
                <w:lang w:eastAsia="es-CO"/>
              </w:rPr>
              <w:t xml:space="preserve">hacer referencia </w:t>
            </w:r>
            <w:r w:rsidR="00926F56">
              <w:rPr>
                <w:rFonts w:ascii="Arial Narrow" w:hAnsi="Arial Narrow" w:cs="Arial"/>
                <w:sz w:val="24"/>
                <w:szCs w:val="24"/>
                <w:lang w:eastAsia="es-CO"/>
              </w:rPr>
              <w:t>a la</w:t>
            </w:r>
            <w:r w:rsidR="000A0639" w:rsidRPr="00716E5A">
              <w:rPr>
                <w:rFonts w:ascii="Arial Narrow" w:hAnsi="Arial Narrow" w:cs="Arial"/>
                <w:sz w:val="24"/>
                <w:szCs w:val="24"/>
                <w:lang w:eastAsia="es-CO"/>
              </w:rPr>
              <w:t xml:space="preserve"> Sentencia C-073</w:t>
            </w:r>
            <w:r w:rsidR="00926F56">
              <w:rPr>
                <w:rFonts w:ascii="Arial Narrow" w:hAnsi="Arial Narrow" w:cs="Arial"/>
                <w:sz w:val="24"/>
                <w:szCs w:val="24"/>
                <w:lang w:eastAsia="es-CO"/>
              </w:rPr>
              <w:t xml:space="preserve"> de 19</w:t>
            </w:r>
            <w:r w:rsidR="000A0639" w:rsidRPr="00716E5A">
              <w:rPr>
                <w:rFonts w:ascii="Arial Narrow" w:hAnsi="Arial Narrow" w:cs="Arial"/>
                <w:sz w:val="24"/>
                <w:szCs w:val="24"/>
                <w:lang w:eastAsia="es-CO"/>
              </w:rPr>
              <w:t xml:space="preserve">95, </w:t>
            </w:r>
            <w:r w:rsidR="00926F56">
              <w:rPr>
                <w:rFonts w:ascii="Arial Narrow" w:hAnsi="Arial Narrow" w:cs="Arial"/>
                <w:sz w:val="24"/>
                <w:szCs w:val="24"/>
                <w:lang w:eastAsia="es-CO"/>
              </w:rPr>
              <w:t>mediante la cual l</w:t>
            </w:r>
            <w:r w:rsidR="000A0639" w:rsidRPr="00716E5A">
              <w:rPr>
                <w:rFonts w:ascii="Arial Narrow" w:hAnsi="Arial Narrow" w:cs="Arial"/>
                <w:sz w:val="24"/>
                <w:szCs w:val="24"/>
                <w:lang w:eastAsia="es-CO"/>
              </w:rPr>
              <w:t xml:space="preserve">a Corte Constitucional </w:t>
            </w:r>
            <w:r w:rsidR="00926F56">
              <w:rPr>
                <w:rFonts w:ascii="Arial Narrow" w:hAnsi="Arial Narrow" w:cs="Arial"/>
                <w:sz w:val="24"/>
                <w:szCs w:val="24"/>
                <w:lang w:eastAsia="es-CO"/>
              </w:rPr>
              <w:t>d</w:t>
            </w:r>
            <w:r w:rsidR="000A0639" w:rsidRPr="00716E5A">
              <w:rPr>
                <w:rFonts w:ascii="Arial Narrow" w:hAnsi="Arial Narrow" w:cs="Arial"/>
                <w:bCs/>
                <w:sz w:val="24"/>
                <w:szCs w:val="24"/>
                <w:lang w:eastAsia="es-CO"/>
              </w:rPr>
              <w:t xml:space="preserve">eclaró </w:t>
            </w:r>
            <w:r w:rsidR="00926F56" w:rsidRPr="00716E5A">
              <w:rPr>
                <w:rFonts w:ascii="Arial Narrow" w:hAnsi="Arial Narrow" w:cs="Arial"/>
                <w:bCs/>
                <w:sz w:val="24"/>
                <w:szCs w:val="24"/>
                <w:lang w:eastAsia="es-CO"/>
              </w:rPr>
              <w:t>exequible</w:t>
            </w:r>
            <w:r w:rsidR="000A0639" w:rsidRPr="00716E5A">
              <w:rPr>
                <w:rFonts w:ascii="Arial Narrow" w:hAnsi="Arial Narrow" w:cs="Arial"/>
                <w:bCs/>
                <w:sz w:val="24"/>
                <w:szCs w:val="24"/>
                <w:lang w:eastAsia="es-CO"/>
              </w:rPr>
              <w:t xml:space="preserve"> la Convención Marco de las Naciones Unidas sobre el Cambio Climático,</w:t>
            </w:r>
            <w:r w:rsidR="00926F56">
              <w:rPr>
                <w:rFonts w:ascii="Arial Narrow" w:hAnsi="Arial Narrow" w:cs="Arial"/>
                <w:bCs/>
                <w:sz w:val="24"/>
                <w:szCs w:val="24"/>
                <w:lang w:eastAsia="es-CO"/>
              </w:rPr>
              <w:t xml:space="preserve"> suscrita </w:t>
            </w:r>
            <w:r w:rsidR="000A0639" w:rsidRPr="00716E5A">
              <w:rPr>
                <w:rFonts w:ascii="Arial Narrow" w:hAnsi="Arial Narrow" w:cs="Arial"/>
                <w:bCs/>
                <w:sz w:val="24"/>
                <w:szCs w:val="24"/>
                <w:lang w:eastAsia="es-CO"/>
              </w:rPr>
              <w:t>en Nueva York el 9 de mayo de 1992, así como la Ley 164 de 27 de octubre de 1994, aprobatoria de la misma.</w:t>
            </w:r>
          </w:p>
          <w:p w14:paraId="2EDE8F79" w14:textId="33B0C61C" w:rsidR="000C4A7F" w:rsidRPr="00716E5A" w:rsidRDefault="000C4A7F" w:rsidP="00716E5A">
            <w:pPr>
              <w:jc w:val="both"/>
              <w:rPr>
                <w:rFonts w:ascii="Arial Narrow" w:hAnsi="Arial Narrow" w:cs="Arial"/>
                <w:bCs/>
                <w:sz w:val="24"/>
                <w:szCs w:val="24"/>
                <w:lang w:eastAsia="es-CO"/>
              </w:rPr>
            </w:pPr>
          </w:p>
          <w:p w14:paraId="3556C7DD" w14:textId="6A52EB54" w:rsidR="000C4A7F" w:rsidRPr="00716E5A" w:rsidRDefault="000C4A7F" w:rsidP="00716E5A">
            <w:pPr>
              <w:jc w:val="both"/>
              <w:rPr>
                <w:rFonts w:ascii="Arial Narrow" w:hAnsi="Arial Narrow" w:cs="Arial"/>
                <w:bCs/>
                <w:sz w:val="24"/>
                <w:szCs w:val="24"/>
                <w:lang w:eastAsia="es-CO"/>
              </w:rPr>
            </w:pPr>
            <w:r w:rsidRPr="00716E5A">
              <w:rPr>
                <w:rFonts w:ascii="Arial Narrow" w:hAnsi="Arial Narrow" w:cs="Arial"/>
                <w:bCs/>
                <w:sz w:val="24"/>
                <w:szCs w:val="24"/>
                <w:lang w:eastAsia="es-CO"/>
              </w:rPr>
              <w:t xml:space="preserve">Así mismo, la </w:t>
            </w:r>
            <w:r w:rsidR="00926F56">
              <w:rPr>
                <w:rFonts w:ascii="Arial Narrow" w:hAnsi="Arial Narrow" w:cs="Arial"/>
                <w:bCs/>
                <w:sz w:val="24"/>
                <w:szCs w:val="24"/>
                <w:lang w:eastAsia="es-CO"/>
              </w:rPr>
              <w:t>S</w:t>
            </w:r>
            <w:r w:rsidRPr="00716E5A">
              <w:rPr>
                <w:rFonts w:ascii="Arial Narrow" w:hAnsi="Arial Narrow" w:cs="Arial"/>
                <w:bCs/>
                <w:sz w:val="24"/>
                <w:szCs w:val="24"/>
                <w:lang w:eastAsia="es-CO"/>
              </w:rPr>
              <w:t xml:space="preserve">entencia C-048 de 2018 </w:t>
            </w:r>
            <w:r w:rsidR="00502B35" w:rsidRPr="00716E5A">
              <w:rPr>
                <w:rFonts w:ascii="Arial Narrow" w:hAnsi="Arial Narrow" w:cs="Arial"/>
                <w:bCs/>
                <w:sz w:val="24"/>
                <w:szCs w:val="24"/>
                <w:lang w:eastAsia="es-CO"/>
              </w:rPr>
              <w:t>declaró</w:t>
            </w:r>
            <w:r w:rsidRPr="00716E5A">
              <w:rPr>
                <w:rFonts w:ascii="Arial Narrow" w:hAnsi="Arial Narrow" w:cs="Arial"/>
                <w:bCs/>
                <w:sz w:val="24"/>
                <w:szCs w:val="24"/>
                <w:lang w:eastAsia="es-CO"/>
              </w:rPr>
              <w:t xml:space="preserve"> </w:t>
            </w:r>
            <w:r w:rsidR="00926F56" w:rsidRPr="00716E5A">
              <w:rPr>
                <w:rFonts w:ascii="Arial Narrow" w:hAnsi="Arial Narrow" w:cs="Arial"/>
                <w:bCs/>
                <w:sz w:val="24"/>
                <w:szCs w:val="24"/>
                <w:lang w:eastAsia="es-CO"/>
              </w:rPr>
              <w:t>exequible</w:t>
            </w:r>
            <w:r w:rsidRPr="00716E5A">
              <w:rPr>
                <w:rFonts w:ascii="Arial Narrow" w:hAnsi="Arial Narrow" w:cs="Arial"/>
                <w:bCs/>
                <w:sz w:val="24"/>
                <w:szCs w:val="24"/>
                <w:lang w:eastAsia="es-CO"/>
              </w:rPr>
              <w:t xml:space="preserve"> el </w:t>
            </w:r>
            <w:hyperlink r:id="rId8" w:anchor="A" w:tgtFrame="_blank" w:tooltip="https://www.alcaldiabogota.gov.co/sisjur/normas/norma1.jsp?dt=s&amp;i=69870#a" w:history="1">
              <w:r w:rsidRPr="00926F56">
                <w:rPr>
                  <w:rFonts w:ascii="Arial Narrow" w:hAnsi="Arial Narrow"/>
                  <w:sz w:val="24"/>
                  <w:szCs w:val="24"/>
                  <w:lang w:eastAsia="es-CO"/>
                </w:rPr>
                <w:t>“Acuerdo de París”</w:t>
              </w:r>
            </w:hyperlink>
            <w:r w:rsidRPr="00716E5A">
              <w:rPr>
                <w:rFonts w:ascii="Arial Narrow" w:hAnsi="Arial Narrow" w:cs="Arial"/>
                <w:bCs/>
                <w:sz w:val="24"/>
                <w:szCs w:val="24"/>
                <w:lang w:eastAsia="es-CO"/>
              </w:rPr>
              <w:t xml:space="preserve">, adoptado el 12 de diciembre de 2015, </w:t>
            </w:r>
            <w:r w:rsidR="00926F56">
              <w:rPr>
                <w:rFonts w:ascii="Arial Narrow" w:hAnsi="Arial Narrow" w:cs="Arial"/>
                <w:bCs/>
                <w:sz w:val="24"/>
                <w:szCs w:val="24"/>
                <w:lang w:eastAsia="es-CO"/>
              </w:rPr>
              <w:t xml:space="preserve">así como </w:t>
            </w:r>
            <w:r w:rsidRPr="00716E5A">
              <w:rPr>
                <w:rFonts w:ascii="Arial Narrow" w:hAnsi="Arial Narrow" w:cs="Arial"/>
                <w:bCs/>
                <w:sz w:val="24"/>
                <w:szCs w:val="24"/>
                <w:lang w:eastAsia="es-CO"/>
              </w:rPr>
              <w:t xml:space="preserve">la </w:t>
            </w:r>
            <w:hyperlink r:id="rId9" w:tgtFrame="_blank" w:tooltip="https://www.alcaldiabogota.gov.co/sisjur/normas/norma1.jsp?dt=s&amp;i=69870" w:history="1">
              <w:r w:rsidRPr="00926F56">
                <w:rPr>
                  <w:rFonts w:ascii="Arial Narrow" w:hAnsi="Arial Narrow"/>
                  <w:sz w:val="24"/>
                  <w:szCs w:val="24"/>
                  <w:lang w:eastAsia="es-CO"/>
                </w:rPr>
                <w:t>Ley 1844 de 2017</w:t>
              </w:r>
            </w:hyperlink>
            <w:r w:rsidR="00926F56">
              <w:rPr>
                <w:rFonts w:ascii="Arial Narrow" w:hAnsi="Arial Narrow"/>
                <w:sz w:val="24"/>
                <w:szCs w:val="24"/>
                <w:lang w:eastAsia="es-CO"/>
              </w:rPr>
              <w:t xml:space="preserve"> </w:t>
            </w:r>
            <w:r w:rsidRPr="00716E5A">
              <w:rPr>
                <w:rFonts w:ascii="Arial Narrow" w:hAnsi="Arial Narrow" w:cs="Arial"/>
                <w:bCs/>
                <w:sz w:val="24"/>
                <w:szCs w:val="24"/>
                <w:lang w:eastAsia="es-CO"/>
              </w:rPr>
              <w:t xml:space="preserve">por medio de la cual se aprueba </w:t>
            </w:r>
            <w:r w:rsidR="00926F56">
              <w:rPr>
                <w:rFonts w:ascii="Arial Narrow" w:hAnsi="Arial Narrow" w:cs="Arial"/>
                <w:bCs/>
                <w:sz w:val="24"/>
                <w:szCs w:val="24"/>
                <w:lang w:eastAsia="es-CO"/>
              </w:rPr>
              <w:t>dicho acuerdo.</w:t>
            </w:r>
          </w:p>
          <w:p w14:paraId="6E9A4D47" w14:textId="77777777" w:rsidR="00744A24" w:rsidRPr="00716E5A" w:rsidRDefault="00744A24" w:rsidP="00716E5A">
            <w:pPr>
              <w:jc w:val="both"/>
              <w:rPr>
                <w:rFonts w:ascii="Arial Narrow" w:hAnsi="Arial Narrow" w:cs="Arial"/>
                <w:sz w:val="24"/>
                <w:szCs w:val="24"/>
                <w:lang w:eastAsia="es-CO"/>
              </w:rPr>
            </w:pPr>
          </w:p>
          <w:p w14:paraId="74741A73" w14:textId="634744C0" w:rsidR="00795C6B" w:rsidRPr="00926F56" w:rsidRDefault="00D05B67" w:rsidP="00926F56">
            <w:pPr>
              <w:numPr>
                <w:ilvl w:val="1"/>
                <w:numId w:val="16"/>
              </w:numPr>
              <w:ind w:left="1127" w:hanging="567"/>
              <w:jc w:val="both"/>
              <w:rPr>
                <w:rFonts w:ascii="Arial Narrow" w:hAnsi="Arial Narrow" w:cs="Arial"/>
                <w:b/>
                <w:sz w:val="24"/>
                <w:szCs w:val="24"/>
              </w:rPr>
            </w:pPr>
            <w:r w:rsidRPr="00926F56">
              <w:rPr>
                <w:rFonts w:ascii="Arial Narrow" w:hAnsi="Arial Narrow" w:cs="Arial"/>
                <w:b/>
                <w:sz w:val="24"/>
                <w:szCs w:val="24"/>
              </w:rPr>
              <w:t>Circunstancias jurídicas adicionales</w:t>
            </w:r>
          </w:p>
          <w:p w14:paraId="2527B254" w14:textId="77777777" w:rsidR="00A56351" w:rsidRPr="00926F56" w:rsidRDefault="00A56351" w:rsidP="00926F56">
            <w:pPr>
              <w:jc w:val="both"/>
              <w:rPr>
                <w:rFonts w:ascii="Arial Narrow" w:hAnsi="Arial Narrow" w:cs="Arial"/>
                <w:bCs/>
                <w:sz w:val="24"/>
                <w:szCs w:val="24"/>
                <w:lang w:eastAsia="es-CO"/>
              </w:rPr>
            </w:pPr>
          </w:p>
          <w:p w14:paraId="7EF1006D" w14:textId="62A6E978" w:rsidR="00A56351" w:rsidRPr="00716E5A" w:rsidRDefault="00422A75" w:rsidP="00926F56">
            <w:pPr>
              <w:jc w:val="both"/>
              <w:rPr>
                <w:rFonts w:ascii="Arial Narrow" w:hAnsi="Arial Narrow" w:cs="Arial"/>
                <w:sz w:val="24"/>
                <w:szCs w:val="24"/>
                <w:lang w:eastAsia="es-CO"/>
              </w:rPr>
            </w:pPr>
            <w:r w:rsidRPr="00913ACC">
              <w:rPr>
                <w:rFonts w:ascii="Arial Narrow" w:hAnsi="Arial Narrow" w:cs="Arial"/>
                <w:bCs/>
                <w:sz w:val="24"/>
                <w:szCs w:val="24"/>
                <w:lang w:eastAsia="es-CO"/>
              </w:rPr>
              <w:t>El proyecto normativo se public</w:t>
            </w:r>
            <w:r w:rsidR="00BC7F56" w:rsidRPr="00913ACC">
              <w:rPr>
                <w:rFonts w:ascii="Arial Narrow" w:hAnsi="Arial Narrow" w:cs="Arial"/>
                <w:bCs/>
                <w:sz w:val="24"/>
                <w:szCs w:val="24"/>
                <w:lang w:eastAsia="es-CO"/>
              </w:rPr>
              <w:t xml:space="preserve">ó </w:t>
            </w:r>
            <w:r w:rsidRPr="00913ACC">
              <w:rPr>
                <w:rFonts w:ascii="Arial Narrow" w:hAnsi="Arial Narrow" w:cs="Arial"/>
                <w:bCs/>
                <w:sz w:val="24"/>
                <w:szCs w:val="24"/>
                <w:lang w:eastAsia="es-CO"/>
              </w:rPr>
              <w:t xml:space="preserve">a consulta nacional </w:t>
            </w:r>
            <w:r w:rsidR="0060117B" w:rsidRPr="00913ACC">
              <w:rPr>
                <w:rFonts w:ascii="Arial Narrow" w:hAnsi="Arial Narrow" w:cs="Arial"/>
                <w:bCs/>
                <w:sz w:val="24"/>
                <w:szCs w:val="24"/>
                <w:lang w:eastAsia="es-CO"/>
              </w:rPr>
              <w:t xml:space="preserve">entre el 28 de febrero y el 13 de marzo de 2024 </w:t>
            </w:r>
            <w:r w:rsidRPr="00913ACC">
              <w:rPr>
                <w:rFonts w:ascii="Arial Narrow" w:hAnsi="Arial Narrow" w:cs="Arial"/>
                <w:bCs/>
                <w:sz w:val="24"/>
                <w:szCs w:val="24"/>
                <w:lang w:eastAsia="es-CO"/>
              </w:rPr>
              <w:t xml:space="preserve">para </w:t>
            </w:r>
            <w:r w:rsidR="00913ACC" w:rsidRPr="00913ACC">
              <w:rPr>
                <w:rFonts w:ascii="Arial Narrow" w:hAnsi="Arial Narrow" w:cs="Arial"/>
                <w:bCs/>
                <w:sz w:val="24"/>
                <w:szCs w:val="24"/>
                <w:lang w:eastAsia="es-CO"/>
              </w:rPr>
              <w:t xml:space="preserve">conocimiento y observaciones </w:t>
            </w:r>
            <w:r w:rsidRPr="00913ACC">
              <w:rPr>
                <w:rFonts w:ascii="Arial Narrow" w:hAnsi="Arial Narrow" w:cs="Arial"/>
                <w:bCs/>
                <w:sz w:val="24"/>
                <w:szCs w:val="24"/>
                <w:lang w:eastAsia="es-CO"/>
              </w:rPr>
              <w:t>de las partes interesadas</w:t>
            </w:r>
            <w:r w:rsidR="00A56351" w:rsidRPr="00913ACC">
              <w:rPr>
                <w:rFonts w:ascii="Arial Narrow" w:hAnsi="Arial Narrow" w:cs="Arial"/>
                <w:bCs/>
                <w:sz w:val="24"/>
                <w:szCs w:val="24"/>
                <w:lang w:eastAsia="es-CO"/>
              </w:rPr>
              <w:t>.</w:t>
            </w:r>
          </w:p>
        </w:tc>
      </w:tr>
      <w:tr w:rsidR="00DF60FD" w:rsidRPr="00716E5A" w14:paraId="7ECA8BD8" w14:textId="77777777" w:rsidTr="00CC14CF">
        <w:trPr>
          <w:trHeight w:val="925"/>
        </w:trPr>
        <w:tc>
          <w:tcPr>
            <w:tcW w:w="955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A1DF83" w14:textId="74C6A910" w:rsidR="004F73A4" w:rsidRPr="00926F56" w:rsidRDefault="00464500" w:rsidP="00926F56">
            <w:pPr>
              <w:numPr>
                <w:ilvl w:val="0"/>
                <w:numId w:val="2"/>
              </w:numPr>
              <w:ind w:left="560" w:hanging="560"/>
              <w:jc w:val="both"/>
              <w:rPr>
                <w:rFonts w:ascii="Arial Narrow" w:hAnsi="Arial Narrow" w:cs="Arial"/>
                <w:b/>
                <w:sz w:val="24"/>
                <w:szCs w:val="24"/>
              </w:rPr>
            </w:pPr>
            <w:r w:rsidRPr="00926F56">
              <w:rPr>
                <w:rFonts w:ascii="Arial Narrow" w:hAnsi="Arial Narrow" w:cs="Arial"/>
                <w:b/>
                <w:sz w:val="24"/>
                <w:szCs w:val="24"/>
              </w:rPr>
              <w:lastRenderedPageBreak/>
              <w:t>IMPACTO</w:t>
            </w:r>
            <w:r w:rsidR="00DF60FD" w:rsidRPr="00926F56">
              <w:rPr>
                <w:rFonts w:ascii="Arial Narrow" w:hAnsi="Arial Narrow" w:cs="Arial"/>
                <w:b/>
                <w:sz w:val="24"/>
                <w:szCs w:val="24"/>
              </w:rPr>
              <w:t xml:space="preserve"> ECONÓMICO</w:t>
            </w:r>
          </w:p>
          <w:p w14:paraId="16596D76" w14:textId="0450B060" w:rsidR="000A0639" w:rsidRPr="00926F56" w:rsidRDefault="000A0639" w:rsidP="00716E5A">
            <w:pPr>
              <w:jc w:val="both"/>
              <w:rPr>
                <w:rFonts w:ascii="Arial Narrow" w:hAnsi="Arial Narrow"/>
                <w:iCs/>
                <w:sz w:val="24"/>
                <w:szCs w:val="24"/>
              </w:rPr>
            </w:pPr>
          </w:p>
          <w:p w14:paraId="555025E4" w14:textId="649BC226" w:rsidR="00843EFF" w:rsidRPr="00716E5A" w:rsidRDefault="000A0639" w:rsidP="00926F56">
            <w:pPr>
              <w:jc w:val="both"/>
              <w:rPr>
                <w:rFonts w:ascii="Arial Narrow" w:hAnsi="Arial Narrow"/>
                <w:i/>
                <w:sz w:val="24"/>
                <w:szCs w:val="24"/>
              </w:rPr>
            </w:pPr>
            <w:r w:rsidRPr="00716E5A">
              <w:rPr>
                <w:rFonts w:ascii="Arial Narrow" w:hAnsi="Arial Narrow"/>
                <w:sz w:val="24"/>
                <w:szCs w:val="24"/>
              </w:rPr>
              <w:t xml:space="preserve">No aplica, no se restringen </w:t>
            </w:r>
            <w:r w:rsidR="00744A24" w:rsidRPr="00716E5A">
              <w:rPr>
                <w:rFonts w:ascii="Arial Narrow" w:hAnsi="Arial Narrow"/>
                <w:sz w:val="24"/>
                <w:szCs w:val="24"/>
              </w:rPr>
              <w:t>derechos económicos.</w:t>
            </w:r>
          </w:p>
        </w:tc>
      </w:tr>
      <w:tr w:rsidR="00DF60FD" w:rsidRPr="00716E5A" w14:paraId="325C0575" w14:textId="77777777" w:rsidTr="00CC14CF">
        <w:trPr>
          <w:trHeight w:val="66"/>
        </w:trPr>
        <w:tc>
          <w:tcPr>
            <w:tcW w:w="955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63CC83" w14:textId="4E804099" w:rsidR="00DF60FD" w:rsidRPr="00926F56" w:rsidRDefault="00795C6B" w:rsidP="00926F56">
            <w:pPr>
              <w:numPr>
                <w:ilvl w:val="0"/>
                <w:numId w:val="2"/>
              </w:numPr>
              <w:ind w:left="560" w:hanging="560"/>
              <w:jc w:val="both"/>
              <w:rPr>
                <w:rFonts w:ascii="Arial Narrow" w:hAnsi="Arial Narrow" w:cs="Arial"/>
                <w:b/>
                <w:sz w:val="24"/>
                <w:szCs w:val="24"/>
              </w:rPr>
            </w:pPr>
            <w:r w:rsidRPr="00926F56">
              <w:rPr>
                <w:rFonts w:ascii="Arial Narrow" w:hAnsi="Arial Narrow" w:cs="Arial"/>
                <w:b/>
                <w:sz w:val="24"/>
                <w:szCs w:val="24"/>
              </w:rPr>
              <w:t xml:space="preserve">VIABILIDAD O </w:t>
            </w:r>
            <w:r w:rsidR="00DF60FD" w:rsidRPr="00926F56">
              <w:rPr>
                <w:rFonts w:ascii="Arial Narrow" w:hAnsi="Arial Narrow" w:cs="Arial"/>
                <w:b/>
                <w:sz w:val="24"/>
                <w:szCs w:val="24"/>
              </w:rPr>
              <w:t>DISPONIBILIDAD PRESUPUESTAL</w:t>
            </w:r>
          </w:p>
          <w:p w14:paraId="7EA99EEB" w14:textId="201CB92D" w:rsidR="00696582" w:rsidRPr="00716E5A" w:rsidRDefault="00D05B67" w:rsidP="00926F56">
            <w:pPr>
              <w:pStyle w:val="Listavistosa-nfasis11"/>
              <w:spacing w:after="0" w:line="240" w:lineRule="auto"/>
              <w:ind w:left="560"/>
              <w:jc w:val="both"/>
              <w:rPr>
                <w:rFonts w:ascii="Arial Narrow" w:hAnsi="Arial Narrow" w:cs="Arial"/>
                <w:i/>
                <w:sz w:val="24"/>
                <w:szCs w:val="24"/>
              </w:rPr>
            </w:pPr>
            <w:r w:rsidRPr="00716E5A">
              <w:rPr>
                <w:rFonts w:ascii="Arial Narrow" w:hAnsi="Arial Narrow" w:cs="Arial"/>
                <w:i/>
                <w:sz w:val="24"/>
                <w:szCs w:val="24"/>
              </w:rPr>
              <w:t>(Por favor indique si cuenta con los recursos presupuestales disponibles para la implementación del proyecto normativo)</w:t>
            </w:r>
          </w:p>
          <w:p w14:paraId="7721C006" w14:textId="77777777" w:rsidR="00926F56" w:rsidRDefault="00926F56" w:rsidP="00716E5A">
            <w:pPr>
              <w:pStyle w:val="paragraph"/>
              <w:spacing w:before="0" w:beforeAutospacing="0" w:after="0" w:afterAutospacing="0"/>
              <w:jc w:val="both"/>
              <w:textAlignment w:val="baseline"/>
              <w:rPr>
                <w:rStyle w:val="normaltextrun"/>
                <w:rFonts w:ascii="Arial Narrow" w:hAnsi="Arial Narrow" w:cs="Segoe UI"/>
              </w:rPr>
            </w:pPr>
          </w:p>
          <w:p w14:paraId="4C429BB3" w14:textId="2719A69E" w:rsidR="008250A9" w:rsidRPr="00716E5A" w:rsidRDefault="00744A24" w:rsidP="00926F56">
            <w:pPr>
              <w:pStyle w:val="paragraph"/>
              <w:spacing w:before="0" w:beforeAutospacing="0" w:after="0" w:afterAutospacing="0"/>
              <w:jc w:val="both"/>
              <w:textAlignment w:val="baseline"/>
              <w:rPr>
                <w:rFonts w:ascii="Arial Narrow" w:hAnsi="Arial Narrow" w:cs="Arial"/>
                <w:iCs/>
              </w:rPr>
            </w:pPr>
            <w:r w:rsidRPr="00716E5A">
              <w:rPr>
                <w:rStyle w:val="normaltextrun"/>
                <w:rFonts w:ascii="Arial Narrow" w:hAnsi="Arial Narrow" w:cs="Segoe UI"/>
              </w:rPr>
              <w:t xml:space="preserve">La implementación del presente proyecto de decreto no requiere </w:t>
            </w:r>
            <w:r w:rsidR="005017E3" w:rsidRPr="00716E5A">
              <w:rPr>
                <w:rStyle w:val="normaltextrun"/>
                <w:rFonts w:ascii="Arial Narrow" w:hAnsi="Arial Narrow" w:cs="Segoe UI"/>
              </w:rPr>
              <w:t>recursos presupuestales.</w:t>
            </w:r>
          </w:p>
        </w:tc>
      </w:tr>
      <w:tr w:rsidR="00F70A9D" w:rsidRPr="00F70A9D" w14:paraId="79AC90EF" w14:textId="77777777" w:rsidTr="00CC14CF">
        <w:trPr>
          <w:trHeight w:val="687"/>
        </w:trPr>
        <w:tc>
          <w:tcPr>
            <w:tcW w:w="9555" w:type="dxa"/>
            <w:gridSpan w:val="3"/>
            <w:tcBorders>
              <w:top w:val="single" w:sz="4" w:space="0" w:color="auto"/>
              <w:bottom w:val="single" w:sz="4" w:space="0" w:color="auto"/>
            </w:tcBorders>
            <w:shd w:val="clear" w:color="auto" w:fill="FFFFFF" w:themeFill="background1"/>
            <w:vAlign w:val="center"/>
          </w:tcPr>
          <w:p w14:paraId="2CD7262F" w14:textId="764E6CF4" w:rsidR="00866115" w:rsidRPr="00F70A9D" w:rsidRDefault="00DF60FD" w:rsidP="00926F56">
            <w:pPr>
              <w:numPr>
                <w:ilvl w:val="0"/>
                <w:numId w:val="2"/>
              </w:numPr>
              <w:ind w:left="560" w:hanging="560"/>
              <w:jc w:val="both"/>
              <w:rPr>
                <w:rFonts w:ascii="Arial Narrow" w:hAnsi="Arial Narrow" w:cs="Arial"/>
                <w:b/>
                <w:sz w:val="24"/>
                <w:szCs w:val="24"/>
              </w:rPr>
            </w:pPr>
            <w:r w:rsidRPr="00F70A9D">
              <w:rPr>
                <w:rFonts w:ascii="Arial Narrow" w:hAnsi="Arial Narrow" w:cs="Arial"/>
                <w:b/>
                <w:sz w:val="24"/>
                <w:szCs w:val="24"/>
              </w:rPr>
              <w:t>IMPACTO MEDIOAMBIENTAL O SOBRE EL PATRIMONIO CULTURAL DE LA NACIÓN</w:t>
            </w:r>
          </w:p>
          <w:p w14:paraId="7D08BA03" w14:textId="77777777" w:rsidR="00B25B09" w:rsidRPr="00F70A9D" w:rsidRDefault="00B25B09" w:rsidP="00926F56">
            <w:pPr>
              <w:pStyle w:val="paragraph"/>
              <w:spacing w:before="0" w:beforeAutospacing="0" w:after="0" w:afterAutospacing="0"/>
              <w:jc w:val="both"/>
              <w:textAlignment w:val="baseline"/>
              <w:rPr>
                <w:rStyle w:val="normaltextrun"/>
                <w:rFonts w:ascii="Arial Narrow" w:hAnsi="Arial Narrow" w:cs="Segoe UI"/>
              </w:rPr>
            </w:pPr>
          </w:p>
          <w:p w14:paraId="514F776F" w14:textId="0E1084FD" w:rsidR="00DB7561" w:rsidRPr="00F70A9D" w:rsidRDefault="00DB7561" w:rsidP="00926F56">
            <w:pPr>
              <w:pStyle w:val="paragraph"/>
              <w:spacing w:before="0" w:beforeAutospacing="0" w:after="0" w:afterAutospacing="0"/>
              <w:jc w:val="both"/>
              <w:textAlignment w:val="baseline"/>
              <w:rPr>
                <w:rStyle w:val="normaltextrun"/>
                <w:rFonts w:ascii="Arial Narrow" w:hAnsi="Arial Narrow" w:cs="Segoe UI"/>
              </w:rPr>
            </w:pPr>
            <w:r w:rsidRPr="00F70A9D">
              <w:rPr>
                <w:rStyle w:val="normaltextrun"/>
                <w:rFonts w:ascii="Arial Narrow" w:hAnsi="Arial Narrow" w:cs="Segoe UI"/>
              </w:rPr>
              <w:t>Es importante tener en cuenta que en el país existe una amplia red férrea que actualmente no tiene uso, de tal forma que reactivar esos corredores férreos existentes minimizaría los impactos ambientales que la construcción de estas redes férreas puede generar, tal como se detalla a continuación:</w:t>
            </w:r>
          </w:p>
          <w:p w14:paraId="70A5BE34" w14:textId="77777777" w:rsidR="00DB7561" w:rsidRPr="00F70A9D" w:rsidRDefault="00DB7561" w:rsidP="00926F56">
            <w:pPr>
              <w:pStyle w:val="paragraph"/>
              <w:spacing w:before="0" w:beforeAutospacing="0" w:after="0" w:afterAutospacing="0"/>
              <w:jc w:val="both"/>
              <w:textAlignment w:val="baseline"/>
              <w:rPr>
                <w:rStyle w:val="normaltextrun"/>
                <w:rFonts w:ascii="Arial Narrow" w:hAnsi="Arial Narrow" w:cs="Segoe UI"/>
              </w:rPr>
            </w:pPr>
          </w:p>
          <w:p w14:paraId="28911101" w14:textId="561FC29D" w:rsidR="00787DAD" w:rsidRPr="00F70A9D" w:rsidRDefault="00787DAD" w:rsidP="00716E5A">
            <w:pPr>
              <w:jc w:val="both"/>
              <w:rPr>
                <w:rFonts w:ascii="Arial Narrow" w:eastAsia="Arial" w:hAnsi="Arial Narrow" w:cs="Arial"/>
                <w:b/>
                <w:bCs/>
                <w:sz w:val="24"/>
                <w:szCs w:val="24"/>
              </w:rPr>
            </w:pPr>
            <w:r w:rsidRPr="00F70A9D">
              <w:rPr>
                <w:rFonts w:ascii="Arial Narrow" w:eastAsia="Arial" w:hAnsi="Arial Narrow" w:cs="Arial"/>
                <w:b/>
                <w:bCs/>
                <w:sz w:val="24"/>
                <w:szCs w:val="24"/>
              </w:rPr>
              <w:t xml:space="preserve">Medio </w:t>
            </w:r>
            <w:r w:rsidR="00E10A14" w:rsidRPr="00F70A9D">
              <w:rPr>
                <w:rFonts w:ascii="Arial Narrow" w:eastAsia="Arial" w:hAnsi="Arial Narrow" w:cs="Arial"/>
                <w:b/>
                <w:bCs/>
                <w:sz w:val="24"/>
                <w:szCs w:val="24"/>
              </w:rPr>
              <w:t>a</w:t>
            </w:r>
            <w:r w:rsidRPr="00F70A9D">
              <w:rPr>
                <w:rFonts w:ascii="Arial Narrow" w:eastAsia="Arial" w:hAnsi="Arial Narrow" w:cs="Arial"/>
                <w:b/>
                <w:bCs/>
                <w:sz w:val="24"/>
                <w:szCs w:val="24"/>
              </w:rPr>
              <w:t>biótico:</w:t>
            </w:r>
          </w:p>
          <w:p w14:paraId="60461945" w14:textId="77777777" w:rsidR="00787DAD" w:rsidRPr="00F70A9D" w:rsidRDefault="00787DAD" w:rsidP="00716E5A">
            <w:pPr>
              <w:jc w:val="both"/>
              <w:rPr>
                <w:rFonts w:ascii="Arial Narrow" w:eastAsia="Arial" w:hAnsi="Arial Narrow" w:cs="Arial"/>
                <w:sz w:val="24"/>
                <w:szCs w:val="24"/>
              </w:rPr>
            </w:pPr>
          </w:p>
          <w:p w14:paraId="7C4457F6" w14:textId="3BB54938"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 xml:space="preserve">A partir de la identificación y valoración de impactos asociados al medio abiótico se puede concluir que </w:t>
            </w:r>
            <w:r w:rsidR="00E10A14" w:rsidRPr="00F70A9D">
              <w:rPr>
                <w:rFonts w:ascii="Arial Narrow" w:eastAsia="Arial" w:hAnsi="Arial Narrow" w:cs="Arial"/>
                <w:sz w:val="24"/>
                <w:szCs w:val="24"/>
              </w:rPr>
              <w:t>la adecuación de la infraestructura de corredores férreos existentes para que operen trenes que usen energías que no producen gases de efecto invernadero, no genera un impacto significativo negativo adicional a los recursos naturales, teniendo en cuenta que al ser un proyecto implementado sobre un corredor férreo ya construido, los impactos que generan las obras y actividades de adecuación de estas líneas férreas ya se materializaron en el pasado, por lo que la demanda de recursos naturales es mínima</w:t>
            </w:r>
            <w:r w:rsidRPr="00F70A9D">
              <w:rPr>
                <w:rFonts w:ascii="Arial Narrow" w:eastAsia="Arial" w:hAnsi="Arial Narrow" w:cs="Arial"/>
                <w:sz w:val="24"/>
                <w:szCs w:val="24"/>
              </w:rPr>
              <w:t>. Tal es el caso de la modificación en el uso del suelo, así como la alteración de sus propiedades fisicoquímicas, y la posible activación de procesos erosión o de desplazamiento de material que pudieran presentarse en las zonas de corte o terraplén, para lo cual ya fueron implementadas unas medidas de manejo ambiental.</w:t>
            </w:r>
          </w:p>
          <w:p w14:paraId="64EF67C9" w14:textId="77777777" w:rsidR="00787DAD" w:rsidRPr="00F70A9D" w:rsidRDefault="00787DAD" w:rsidP="00716E5A">
            <w:pPr>
              <w:jc w:val="both"/>
              <w:rPr>
                <w:rFonts w:ascii="Arial Narrow" w:eastAsia="Arial" w:hAnsi="Arial Narrow" w:cs="Arial"/>
                <w:sz w:val="24"/>
                <w:szCs w:val="24"/>
              </w:rPr>
            </w:pPr>
          </w:p>
          <w:p w14:paraId="4F6D67C1" w14:textId="77777777"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lastRenderedPageBreak/>
              <w:t>Caso similar se presenta con los cuerpos de agua superficiales o subterráneos que se superponen con el trazado de dicho corredor, ya que la intervención a la red hidrológica se realizó durante la construcción del derecho de vía actual, razón por la cual se puede verificar que a lo largo de estos corredores existentes se cuenta con obras de drenaje que solo requerirían actividades de reforzamiento o de mantenimiento.</w:t>
            </w:r>
          </w:p>
          <w:p w14:paraId="333239DF" w14:textId="77777777" w:rsidR="00787DAD" w:rsidRPr="00F70A9D" w:rsidRDefault="00787DAD" w:rsidP="00716E5A">
            <w:pPr>
              <w:jc w:val="both"/>
              <w:rPr>
                <w:rFonts w:ascii="Arial Narrow" w:eastAsia="Arial" w:hAnsi="Arial Narrow" w:cs="Arial"/>
                <w:sz w:val="24"/>
                <w:szCs w:val="24"/>
              </w:rPr>
            </w:pPr>
          </w:p>
          <w:p w14:paraId="28E2E2ED" w14:textId="4FCB8D98"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 xml:space="preserve">Cabe resaltar que, al ser proyectos que se </w:t>
            </w:r>
            <w:r w:rsidR="00E10A14" w:rsidRPr="00F70A9D">
              <w:rPr>
                <w:rFonts w:ascii="Arial Narrow" w:eastAsia="Arial" w:hAnsi="Arial Narrow" w:cs="Arial"/>
                <w:sz w:val="24"/>
                <w:szCs w:val="24"/>
              </w:rPr>
              <w:t>desarrollan</w:t>
            </w:r>
            <w:r w:rsidRPr="00F70A9D">
              <w:rPr>
                <w:rFonts w:ascii="Arial Narrow" w:eastAsia="Arial" w:hAnsi="Arial Narrow" w:cs="Arial"/>
                <w:sz w:val="24"/>
                <w:szCs w:val="24"/>
              </w:rPr>
              <w:t xml:space="preserve"> sobre áreas </w:t>
            </w:r>
            <w:r w:rsidR="00E10A14" w:rsidRPr="00F70A9D">
              <w:rPr>
                <w:rFonts w:ascii="Arial Narrow" w:eastAsia="Arial" w:hAnsi="Arial Narrow" w:cs="Arial"/>
                <w:sz w:val="24"/>
                <w:szCs w:val="24"/>
              </w:rPr>
              <w:t xml:space="preserve">que, </w:t>
            </w:r>
            <w:r w:rsidRPr="00F70A9D">
              <w:rPr>
                <w:rFonts w:ascii="Arial Narrow" w:eastAsia="Arial" w:hAnsi="Arial Narrow" w:cs="Arial"/>
                <w:sz w:val="24"/>
                <w:szCs w:val="24"/>
              </w:rPr>
              <w:t xml:space="preserve">en su mayoría, </w:t>
            </w:r>
            <w:r w:rsidR="00E10A14" w:rsidRPr="00F70A9D">
              <w:rPr>
                <w:rFonts w:ascii="Arial Narrow" w:eastAsia="Arial" w:hAnsi="Arial Narrow" w:cs="Arial"/>
                <w:sz w:val="24"/>
                <w:szCs w:val="24"/>
              </w:rPr>
              <w:t xml:space="preserve">están </w:t>
            </w:r>
            <w:r w:rsidRPr="00F70A9D">
              <w:rPr>
                <w:rFonts w:ascii="Arial Narrow" w:eastAsia="Arial" w:hAnsi="Arial Narrow" w:cs="Arial"/>
                <w:sz w:val="24"/>
                <w:szCs w:val="24"/>
              </w:rPr>
              <w:t xml:space="preserve">densamente pobladas, </w:t>
            </w:r>
            <w:r w:rsidR="00E10A14" w:rsidRPr="00F70A9D">
              <w:rPr>
                <w:rFonts w:ascii="Arial Narrow" w:eastAsia="Arial" w:hAnsi="Arial Narrow" w:cs="Arial"/>
                <w:sz w:val="24"/>
                <w:szCs w:val="24"/>
              </w:rPr>
              <w:t xml:space="preserve">se </w:t>
            </w:r>
            <w:r w:rsidRPr="00F70A9D">
              <w:rPr>
                <w:rFonts w:ascii="Arial Narrow" w:eastAsia="Arial" w:hAnsi="Arial Narrow" w:cs="Arial"/>
                <w:sz w:val="24"/>
                <w:szCs w:val="24"/>
              </w:rPr>
              <w:t>podrían generar expectativas en cuando al aumento de material particulado y demás contaminantes atmosféricos como NO</w:t>
            </w:r>
            <w:r w:rsidRPr="00F70A9D">
              <w:rPr>
                <w:rFonts w:ascii="Arial Narrow" w:eastAsia="Arial" w:hAnsi="Arial Narrow" w:cs="Arial"/>
                <w:sz w:val="24"/>
                <w:szCs w:val="24"/>
                <w:vertAlign w:val="subscript"/>
              </w:rPr>
              <w:t>2</w:t>
            </w:r>
            <w:r w:rsidRPr="00F70A9D">
              <w:rPr>
                <w:rFonts w:ascii="Arial Narrow" w:eastAsia="Arial" w:hAnsi="Arial Narrow" w:cs="Arial"/>
                <w:sz w:val="24"/>
                <w:szCs w:val="24"/>
              </w:rPr>
              <w:t xml:space="preserve"> o CO</w:t>
            </w:r>
            <w:r w:rsidRPr="00F70A9D">
              <w:rPr>
                <w:rFonts w:ascii="Arial Narrow" w:eastAsia="Arial" w:hAnsi="Arial Narrow" w:cs="Arial"/>
                <w:sz w:val="24"/>
                <w:szCs w:val="24"/>
                <w:vertAlign w:val="subscript"/>
              </w:rPr>
              <w:t>2</w:t>
            </w:r>
            <w:r w:rsidRPr="00F70A9D">
              <w:rPr>
                <w:rFonts w:ascii="Arial Narrow" w:eastAsia="Arial" w:hAnsi="Arial Narrow" w:cs="Arial"/>
                <w:sz w:val="24"/>
                <w:szCs w:val="24"/>
              </w:rPr>
              <w:t xml:space="preserve">, así como </w:t>
            </w:r>
            <w:r w:rsidR="00E10A14" w:rsidRPr="00F70A9D">
              <w:rPr>
                <w:rFonts w:ascii="Arial Narrow" w:eastAsia="Arial" w:hAnsi="Arial Narrow" w:cs="Arial"/>
                <w:sz w:val="24"/>
                <w:szCs w:val="24"/>
              </w:rPr>
              <w:t>al</w:t>
            </w:r>
            <w:r w:rsidRPr="00F70A9D">
              <w:rPr>
                <w:rFonts w:ascii="Arial Narrow" w:eastAsia="Arial" w:hAnsi="Arial Narrow" w:cs="Arial"/>
                <w:sz w:val="24"/>
                <w:szCs w:val="24"/>
              </w:rPr>
              <w:t xml:space="preserve"> aumento en los niveles de presión sonora </w:t>
            </w:r>
            <w:r w:rsidR="00E10A14" w:rsidRPr="00F70A9D">
              <w:rPr>
                <w:rFonts w:ascii="Arial Narrow" w:eastAsia="Arial" w:hAnsi="Arial Narrow" w:cs="Arial"/>
                <w:sz w:val="24"/>
                <w:szCs w:val="24"/>
              </w:rPr>
              <w:t>generada durante la adecuación de la infraestructura del corredor férreo</w:t>
            </w:r>
            <w:r w:rsidRPr="00F70A9D">
              <w:rPr>
                <w:rFonts w:ascii="Arial Narrow" w:eastAsia="Arial" w:hAnsi="Arial Narrow" w:cs="Arial"/>
                <w:sz w:val="24"/>
                <w:szCs w:val="24"/>
              </w:rPr>
              <w:t xml:space="preserve"> asociada a la implantación del tren eléctrico; sin embargo, de análisis previos realizados, se tiene que los resultados obtenidos para la etapa </w:t>
            </w:r>
            <w:r w:rsidR="00E10A14" w:rsidRPr="00F70A9D">
              <w:rPr>
                <w:rFonts w:ascii="Arial Narrow" w:eastAsia="Arial" w:hAnsi="Arial Narrow" w:cs="Arial"/>
                <w:sz w:val="24"/>
                <w:szCs w:val="24"/>
              </w:rPr>
              <w:t xml:space="preserve">de mejoramiento </w:t>
            </w:r>
            <w:r w:rsidRPr="00F70A9D">
              <w:rPr>
                <w:rFonts w:ascii="Arial Narrow" w:eastAsia="Arial" w:hAnsi="Arial Narrow" w:cs="Arial"/>
                <w:sz w:val="24"/>
                <w:szCs w:val="24"/>
              </w:rPr>
              <w:t>indican que el aumento de estos niveles son irrelevantes en comparación con las emisiones generadas por el desarrollo de las actividades existentes a lo largo de dichos corredores, asociados no sólo a viviendas, sino también a infraestructura de uso comercial e industrial, así como las emisiones por fuentes móviles, correspondientes principalmente a las vías existentes, aledañas a dichos corredores.</w:t>
            </w:r>
          </w:p>
          <w:p w14:paraId="23285971" w14:textId="77777777" w:rsidR="00787DAD" w:rsidRPr="00F70A9D" w:rsidRDefault="00787DAD" w:rsidP="00716E5A">
            <w:pPr>
              <w:jc w:val="both"/>
              <w:rPr>
                <w:rFonts w:ascii="Arial Narrow" w:eastAsia="Arial" w:hAnsi="Arial Narrow" w:cs="Arial"/>
                <w:sz w:val="24"/>
                <w:szCs w:val="24"/>
              </w:rPr>
            </w:pPr>
          </w:p>
          <w:p w14:paraId="5DFC187E" w14:textId="4080B652"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 xml:space="preserve">Por lo anterior, se considera que, para el medio abiótico, el desarrollo de proyectos férreos de tipo eléctrico o que usen energías que no generen gases efecto invernadero no desarrollan impactos significativos al área de intervención, siempre y </w:t>
            </w:r>
            <w:r w:rsidR="00E10A14" w:rsidRPr="00F70A9D">
              <w:rPr>
                <w:rFonts w:ascii="Arial Narrow" w:eastAsia="Arial" w:hAnsi="Arial Narrow" w:cs="Arial"/>
                <w:sz w:val="24"/>
                <w:szCs w:val="24"/>
              </w:rPr>
              <w:t xml:space="preserve">cuando </w:t>
            </w:r>
            <w:r w:rsidRPr="00F70A9D">
              <w:rPr>
                <w:rFonts w:ascii="Arial Narrow" w:eastAsia="Arial" w:hAnsi="Arial Narrow" w:cs="Arial"/>
                <w:sz w:val="24"/>
                <w:szCs w:val="24"/>
              </w:rPr>
              <w:t>dicha área cuente con un corredor férreo existente para el cual ya se ha realizado una afectación, uso y aprovechamiento de recursos naturales.</w:t>
            </w:r>
          </w:p>
          <w:p w14:paraId="2B448ED0" w14:textId="77777777" w:rsidR="00787DAD" w:rsidRPr="00F70A9D" w:rsidRDefault="00787DAD" w:rsidP="00716E5A">
            <w:pPr>
              <w:jc w:val="both"/>
              <w:rPr>
                <w:rFonts w:ascii="Arial Narrow" w:eastAsia="Arial" w:hAnsi="Arial Narrow" w:cs="Arial"/>
                <w:sz w:val="24"/>
                <w:szCs w:val="24"/>
              </w:rPr>
            </w:pPr>
          </w:p>
          <w:p w14:paraId="002790C4" w14:textId="77777777" w:rsidR="00787DAD" w:rsidRPr="00F70A9D" w:rsidRDefault="00787DAD" w:rsidP="00716E5A">
            <w:pPr>
              <w:jc w:val="both"/>
              <w:rPr>
                <w:rFonts w:ascii="Arial Narrow" w:eastAsia="Arial" w:hAnsi="Arial Narrow" w:cs="Arial"/>
                <w:b/>
                <w:bCs/>
                <w:sz w:val="24"/>
                <w:szCs w:val="24"/>
              </w:rPr>
            </w:pPr>
            <w:r w:rsidRPr="00F70A9D">
              <w:rPr>
                <w:rFonts w:ascii="Arial Narrow" w:eastAsia="Arial" w:hAnsi="Arial Narrow" w:cs="Arial"/>
                <w:b/>
                <w:bCs/>
                <w:sz w:val="24"/>
                <w:szCs w:val="24"/>
              </w:rPr>
              <w:t>Medio biótico:</w:t>
            </w:r>
          </w:p>
          <w:p w14:paraId="08E96275" w14:textId="77777777" w:rsidR="00787DAD" w:rsidRPr="00F70A9D" w:rsidRDefault="00787DAD" w:rsidP="00716E5A">
            <w:pPr>
              <w:jc w:val="both"/>
              <w:rPr>
                <w:rFonts w:ascii="Arial Narrow" w:eastAsia="Arial" w:hAnsi="Arial Narrow" w:cs="Arial"/>
                <w:sz w:val="24"/>
                <w:szCs w:val="24"/>
              </w:rPr>
            </w:pPr>
          </w:p>
          <w:p w14:paraId="7C72DF45" w14:textId="323BF882"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 xml:space="preserve">La adecuación de la infraestructura de corredores férreos existentes para que operen trenes eléctricos o trenes que usen energías que no generan </w:t>
            </w:r>
            <w:r w:rsidR="00E10A14" w:rsidRPr="00F70A9D">
              <w:rPr>
                <w:rFonts w:ascii="Arial Narrow" w:eastAsia="Arial" w:hAnsi="Arial Narrow" w:cs="Arial"/>
                <w:sz w:val="24"/>
                <w:szCs w:val="24"/>
              </w:rPr>
              <w:t>gases efecto invernadero</w:t>
            </w:r>
            <w:r w:rsidRPr="00F70A9D">
              <w:rPr>
                <w:rFonts w:ascii="Arial Narrow" w:eastAsia="Arial" w:hAnsi="Arial Narrow" w:cs="Arial"/>
                <w:sz w:val="24"/>
                <w:szCs w:val="24"/>
              </w:rPr>
              <w:t xml:space="preserve"> en corredores </w:t>
            </w:r>
            <w:proofErr w:type="spellStart"/>
            <w:r w:rsidRPr="00F70A9D">
              <w:rPr>
                <w:rFonts w:ascii="Arial Narrow" w:eastAsia="Arial" w:hAnsi="Arial Narrow" w:cs="Arial"/>
                <w:sz w:val="24"/>
                <w:szCs w:val="24"/>
              </w:rPr>
              <w:t>ferr</w:t>
            </w:r>
            <w:r w:rsidR="003B53D2">
              <w:rPr>
                <w:rFonts w:ascii="Arial Narrow" w:eastAsia="Arial" w:hAnsi="Arial Narrow" w:cs="Arial"/>
                <w:sz w:val="24"/>
                <w:szCs w:val="24"/>
              </w:rPr>
              <w:t>eo</w:t>
            </w:r>
            <w:proofErr w:type="spellEnd"/>
            <w:r w:rsidRPr="00F70A9D">
              <w:rPr>
                <w:rFonts w:ascii="Arial Narrow" w:eastAsia="Arial" w:hAnsi="Arial Narrow" w:cs="Arial"/>
                <w:sz w:val="24"/>
                <w:szCs w:val="24"/>
              </w:rPr>
              <w:t xml:space="preserve"> existentes presenta numerosas ventajas en términos de reducción de impacto ambiental. Esto se debe a que estos proyectos requieren un menor aprovechamiento forestal en comparación con la creación de nuevas rutas, ya que generalmente se desarrollan en áreas que han experimentado previamente la intervención humana y la degradación de su cobertura vegetal. En muchos casos, estos corredores </w:t>
            </w:r>
            <w:r w:rsidR="003B53D2">
              <w:rPr>
                <w:rFonts w:ascii="Arial Narrow" w:eastAsia="Arial" w:hAnsi="Arial Narrow" w:cs="Arial"/>
                <w:sz w:val="24"/>
                <w:szCs w:val="24"/>
              </w:rPr>
              <w:t>férreo</w:t>
            </w:r>
            <w:r w:rsidRPr="00F70A9D">
              <w:rPr>
                <w:rFonts w:ascii="Arial Narrow" w:eastAsia="Arial" w:hAnsi="Arial Narrow" w:cs="Arial"/>
                <w:sz w:val="24"/>
                <w:szCs w:val="24"/>
              </w:rPr>
              <w:t>s existentes han sido previamente afectados por actividades humanas, lo que ha llevado a una fragmentación de los ecosistemas y a una disminución en la conectividad de los hábitats naturales. Al optar por utilizar estas rutas ya existentes para implementar sistemas de trenes eléctricos, se evita la necesidad de abrir nuevos caminos a través de áreas forestales o ecosistemas naturales.</w:t>
            </w:r>
          </w:p>
          <w:p w14:paraId="5DEC4E32" w14:textId="77777777" w:rsidR="00787DAD" w:rsidRPr="00F70A9D" w:rsidRDefault="00787DAD" w:rsidP="00716E5A">
            <w:pPr>
              <w:jc w:val="both"/>
              <w:rPr>
                <w:rFonts w:ascii="Arial Narrow" w:eastAsia="Arial" w:hAnsi="Arial Narrow" w:cs="Arial"/>
                <w:sz w:val="24"/>
                <w:szCs w:val="24"/>
              </w:rPr>
            </w:pPr>
          </w:p>
          <w:p w14:paraId="4D80B3B2" w14:textId="6CCE4D94" w:rsidR="00787DA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 xml:space="preserve">Esta estrategia no solo minimiza la pérdida de bosques y vegetación, sino que también ayuda a conservar la biodiversidad al mantener la continuidad de los hábitats naturales en lugar de crear barreras adicionales. En resumen, la elección de utilizar corredores </w:t>
            </w:r>
            <w:r w:rsidR="003B53D2">
              <w:rPr>
                <w:rFonts w:ascii="Arial Narrow" w:eastAsia="Arial" w:hAnsi="Arial Narrow" w:cs="Arial"/>
                <w:sz w:val="24"/>
                <w:szCs w:val="24"/>
              </w:rPr>
              <w:t>férreo</w:t>
            </w:r>
            <w:r w:rsidRPr="00F70A9D">
              <w:rPr>
                <w:rFonts w:ascii="Arial Narrow" w:eastAsia="Arial" w:hAnsi="Arial Narrow" w:cs="Arial"/>
                <w:sz w:val="24"/>
                <w:szCs w:val="24"/>
              </w:rPr>
              <w:t>s existentes para proyectos de trenes eléctricos representa una estrategia eficaz para minimizar el impacto ambiental y preservar los ecosistemas, al tiempo que se optimizan los recursos disponibles y se fomenta la sostenibilidad en el desarrollo de infraestructuras de transporte.</w:t>
            </w:r>
          </w:p>
          <w:p w14:paraId="0F542240" w14:textId="77777777" w:rsidR="00913ACC" w:rsidRPr="00F70A9D" w:rsidRDefault="00913ACC" w:rsidP="00716E5A">
            <w:pPr>
              <w:jc w:val="both"/>
              <w:rPr>
                <w:rFonts w:ascii="Arial Narrow" w:eastAsia="Arial" w:hAnsi="Arial Narrow" w:cs="Arial"/>
                <w:sz w:val="24"/>
                <w:szCs w:val="24"/>
              </w:rPr>
            </w:pPr>
          </w:p>
          <w:p w14:paraId="5D7AA434" w14:textId="77777777" w:rsidR="00787DAD" w:rsidRPr="00F70A9D" w:rsidRDefault="00787DAD" w:rsidP="00716E5A">
            <w:pPr>
              <w:jc w:val="both"/>
              <w:rPr>
                <w:rFonts w:ascii="Arial Narrow" w:eastAsia="Arial" w:hAnsi="Arial Narrow" w:cs="Arial"/>
                <w:sz w:val="24"/>
                <w:szCs w:val="24"/>
              </w:rPr>
            </w:pPr>
          </w:p>
          <w:p w14:paraId="44FA5859" w14:textId="77777777" w:rsidR="00787DAD" w:rsidRPr="00F70A9D" w:rsidRDefault="00787DAD" w:rsidP="00716E5A">
            <w:pPr>
              <w:jc w:val="both"/>
              <w:rPr>
                <w:rFonts w:ascii="Arial Narrow" w:eastAsia="Arial" w:hAnsi="Arial Narrow" w:cs="Arial"/>
                <w:b/>
                <w:bCs/>
                <w:sz w:val="24"/>
                <w:szCs w:val="24"/>
              </w:rPr>
            </w:pPr>
            <w:r w:rsidRPr="00F70A9D">
              <w:rPr>
                <w:rFonts w:ascii="Arial Narrow" w:eastAsia="Arial" w:hAnsi="Arial Narrow" w:cs="Arial"/>
                <w:b/>
                <w:bCs/>
                <w:sz w:val="24"/>
                <w:szCs w:val="24"/>
              </w:rPr>
              <w:lastRenderedPageBreak/>
              <w:t>Medio socioeconómico:</w:t>
            </w:r>
          </w:p>
          <w:p w14:paraId="332FC61F" w14:textId="77777777" w:rsidR="000572E4" w:rsidRPr="00F70A9D" w:rsidRDefault="000572E4" w:rsidP="00716E5A">
            <w:pPr>
              <w:jc w:val="both"/>
              <w:rPr>
                <w:rFonts w:ascii="Arial Narrow" w:eastAsia="Arial" w:hAnsi="Arial Narrow" w:cs="Arial"/>
                <w:sz w:val="24"/>
                <w:szCs w:val="24"/>
              </w:rPr>
            </w:pPr>
          </w:p>
          <w:p w14:paraId="531C3907" w14:textId="58E27DC4"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 xml:space="preserve">En el contexto de proyectos de trenes eléctricos o que usen energías que no generan </w:t>
            </w:r>
            <w:r w:rsidR="00F70A9D" w:rsidRPr="00F70A9D">
              <w:rPr>
                <w:rFonts w:ascii="Arial Narrow" w:eastAsia="Arial" w:hAnsi="Arial Narrow" w:cs="Arial"/>
                <w:sz w:val="24"/>
                <w:szCs w:val="24"/>
              </w:rPr>
              <w:t>gases efecto invernadero</w:t>
            </w:r>
            <w:r w:rsidRPr="00F70A9D">
              <w:rPr>
                <w:rFonts w:ascii="Arial Narrow" w:eastAsia="Arial" w:hAnsi="Arial Narrow" w:cs="Arial"/>
                <w:sz w:val="24"/>
                <w:szCs w:val="24"/>
              </w:rPr>
              <w:t xml:space="preserve"> sobre corredores férreos existentes, es crucial resaltar la baja necesidad de adquisición de terrenos, lo que implica una menor afectación por traslados involuntarios de la población. Este enfoque evita efectos adversos, como la desarticulación socioeconómica en el territorio. Además, las servidumbres existentes, junto con la configuración de la red vial alrededor del corredor férreo, minimizan las interrupciones en la movilidad cotidiana en comparación con proyectos que requieren cambios significativos en el uso del suelo o en la configuración de la movilidad territorial.</w:t>
            </w:r>
          </w:p>
          <w:p w14:paraId="5196F080" w14:textId="77777777" w:rsidR="00787DAD" w:rsidRPr="00F70A9D" w:rsidRDefault="00787DAD" w:rsidP="00716E5A">
            <w:pPr>
              <w:jc w:val="both"/>
              <w:rPr>
                <w:rFonts w:ascii="Arial Narrow" w:eastAsia="Arial" w:hAnsi="Arial Narrow" w:cs="Arial"/>
                <w:sz w:val="24"/>
                <w:szCs w:val="24"/>
              </w:rPr>
            </w:pPr>
          </w:p>
          <w:p w14:paraId="7CC4B48E" w14:textId="49C0A0E0"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 xml:space="preserve">Desde una perspectiva socioeconómica, la expectativa de beneficios en términos de movilidad y conectividad proyectados para la operación </w:t>
            </w:r>
            <w:r w:rsidR="002A235E" w:rsidRPr="00F70A9D">
              <w:rPr>
                <w:rFonts w:ascii="Arial Narrow" w:eastAsia="Arial" w:hAnsi="Arial Narrow" w:cs="Arial"/>
                <w:sz w:val="24"/>
                <w:szCs w:val="24"/>
              </w:rPr>
              <w:t xml:space="preserve">son más benéficos que los contemplados </w:t>
            </w:r>
            <w:r w:rsidRPr="00F70A9D">
              <w:rPr>
                <w:rFonts w:ascii="Arial Narrow" w:eastAsia="Arial" w:hAnsi="Arial Narrow" w:cs="Arial"/>
                <w:sz w:val="24"/>
                <w:szCs w:val="24"/>
              </w:rPr>
              <w:t xml:space="preserve">durante la construcción. </w:t>
            </w:r>
            <w:r w:rsidR="002A235E" w:rsidRPr="00F70A9D">
              <w:rPr>
                <w:rFonts w:ascii="Arial Narrow" w:eastAsia="Arial" w:hAnsi="Arial Narrow" w:cs="Arial"/>
                <w:sz w:val="24"/>
                <w:szCs w:val="24"/>
              </w:rPr>
              <w:t xml:space="preserve">Si bien se pueden presentar impactos ambientales durante la adecuación de corredores férreos existentes para darle paso a la operación de trenes eléctricos entre otros, éstos </w:t>
            </w:r>
            <w:r w:rsidRPr="00F70A9D">
              <w:rPr>
                <w:rFonts w:ascii="Arial Narrow" w:eastAsia="Arial" w:hAnsi="Arial Narrow" w:cs="Arial"/>
                <w:sz w:val="24"/>
                <w:szCs w:val="24"/>
              </w:rPr>
              <w:t xml:space="preserve">son significativamente menores en comparación con la construcción de proyectos de infraestructura que no aprovechan corredores ya intervenidos por proyectos similares. Este enfoque minimiza los impactos negativos </w:t>
            </w:r>
            <w:r w:rsidR="00F70A9D">
              <w:rPr>
                <w:rFonts w:ascii="Arial Narrow" w:eastAsia="Arial" w:hAnsi="Arial Narrow" w:cs="Arial"/>
                <w:sz w:val="24"/>
                <w:szCs w:val="24"/>
              </w:rPr>
              <w:t xml:space="preserve">que se generen </w:t>
            </w:r>
            <w:r w:rsidRPr="00F70A9D">
              <w:rPr>
                <w:rFonts w:ascii="Arial Narrow" w:eastAsia="Arial" w:hAnsi="Arial Narrow" w:cs="Arial"/>
                <w:sz w:val="24"/>
                <w:szCs w:val="24"/>
              </w:rPr>
              <w:t xml:space="preserve">en la comunidad, asegurando una transición </w:t>
            </w:r>
            <w:r w:rsidR="00F70A9D">
              <w:rPr>
                <w:rFonts w:ascii="Arial Narrow" w:eastAsia="Arial" w:hAnsi="Arial Narrow" w:cs="Arial"/>
                <w:sz w:val="24"/>
                <w:szCs w:val="24"/>
              </w:rPr>
              <w:t xml:space="preserve">gradual </w:t>
            </w:r>
            <w:r w:rsidRPr="00F70A9D">
              <w:rPr>
                <w:rFonts w:ascii="Arial Narrow" w:eastAsia="Arial" w:hAnsi="Arial Narrow" w:cs="Arial"/>
                <w:sz w:val="24"/>
                <w:szCs w:val="24"/>
              </w:rPr>
              <w:t>y sostenible hacia una infraestructura ferroviaria más eficiente y respetuosa con el medio ambiente.</w:t>
            </w:r>
          </w:p>
          <w:p w14:paraId="792B89C2" w14:textId="77777777" w:rsidR="000572E4" w:rsidRPr="00F70A9D" w:rsidRDefault="000572E4" w:rsidP="00716E5A">
            <w:pPr>
              <w:jc w:val="both"/>
              <w:rPr>
                <w:rFonts w:ascii="Arial Narrow" w:eastAsia="Arial" w:hAnsi="Arial Narrow" w:cs="Arial"/>
                <w:sz w:val="24"/>
                <w:szCs w:val="24"/>
              </w:rPr>
            </w:pPr>
          </w:p>
          <w:p w14:paraId="1E09D13B" w14:textId="41B96F2A" w:rsidR="001A1E25" w:rsidRPr="00F70A9D" w:rsidRDefault="000572E4" w:rsidP="00F70A9D">
            <w:pPr>
              <w:jc w:val="both"/>
              <w:rPr>
                <w:rFonts w:ascii="Arial Narrow" w:hAnsi="Arial Narrow" w:cs="Arial"/>
                <w:iCs/>
                <w:sz w:val="24"/>
                <w:szCs w:val="24"/>
              </w:rPr>
            </w:pPr>
            <w:r w:rsidRPr="00F70A9D">
              <w:rPr>
                <w:rFonts w:ascii="Arial Narrow" w:eastAsia="Arial" w:hAnsi="Arial Narrow" w:cs="Arial"/>
                <w:sz w:val="24"/>
                <w:szCs w:val="24"/>
              </w:rPr>
              <w:t xml:space="preserve">Finalmente, es importante resaltar que siempre y cuando las actividades de adecuación </w:t>
            </w:r>
            <w:r w:rsidR="00F70A9D">
              <w:rPr>
                <w:rFonts w:ascii="Arial Narrow" w:eastAsia="Arial" w:hAnsi="Arial Narrow" w:cs="Arial"/>
                <w:sz w:val="24"/>
                <w:szCs w:val="24"/>
              </w:rPr>
              <w:t xml:space="preserve">se realicen dentro del </w:t>
            </w:r>
            <w:r w:rsidRPr="00F70A9D">
              <w:rPr>
                <w:rFonts w:ascii="Arial Narrow" w:eastAsia="Arial" w:hAnsi="Arial Narrow" w:cs="Arial"/>
                <w:sz w:val="24"/>
                <w:szCs w:val="24"/>
              </w:rPr>
              <w:t>corredor férreo</w:t>
            </w:r>
            <w:r w:rsidR="002A235E" w:rsidRPr="00F70A9D">
              <w:rPr>
                <w:rFonts w:ascii="Arial Narrow" w:eastAsia="Arial" w:hAnsi="Arial Narrow" w:cs="Arial"/>
                <w:sz w:val="24"/>
                <w:szCs w:val="24"/>
              </w:rPr>
              <w:t xml:space="preserve">, es viable indicar que la actividad propuesta se configure dentro de la definición de mejoramiento de infraestructura de transporte que estableció la Ley 1682 de 2013, de lo contrario </w:t>
            </w:r>
            <w:proofErr w:type="gramStart"/>
            <w:r w:rsidR="002A235E" w:rsidRPr="00F70A9D">
              <w:rPr>
                <w:rFonts w:ascii="Arial Narrow" w:eastAsia="Arial" w:hAnsi="Arial Narrow" w:cs="Arial"/>
                <w:sz w:val="24"/>
                <w:szCs w:val="24"/>
              </w:rPr>
              <w:t>se enmarcaría dentro de</w:t>
            </w:r>
            <w:proofErr w:type="gramEnd"/>
            <w:r w:rsidR="002A235E" w:rsidRPr="00F70A9D">
              <w:rPr>
                <w:rFonts w:ascii="Arial Narrow" w:eastAsia="Arial" w:hAnsi="Arial Narrow" w:cs="Arial"/>
                <w:sz w:val="24"/>
                <w:szCs w:val="24"/>
              </w:rPr>
              <w:t xml:space="preserve"> las disposiciones establecidas para un licenciamiento ambiental, de conformidad con la normativa vigente.</w:t>
            </w:r>
          </w:p>
        </w:tc>
      </w:tr>
      <w:tr w:rsidR="00DF60FD" w:rsidRPr="00716E5A" w14:paraId="2DD02751" w14:textId="77777777" w:rsidTr="00CC14CF">
        <w:trPr>
          <w:trHeight w:val="317"/>
        </w:trPr>
        <w:tc>
          <w:tcPr>
            <w:tcW w:w="9555" w:type="dxa"/>
            <w:gridSpan w:val="3"/>
            <w:tcBorders>
              <w:top w:val="single" w:sz="4" w:space="0" w:color="auto"/>
              <w:bottom w:val="single" w:sz="4" w:space="0" w:color="auto"/>
            </w:tcBorders>
            <w:shd w:val="clear" w:color="auto" w:fill="FFFFFF" w:themeFill="background1"/>
            <w:vAlign w:val="center"/>
          </w:tcPr>
          <w:p w14:paraId="7F1441F8" w14:textId="1B1F13A4" w:rsidR="00950A6A" w:rsidRPr="0076008F" w:rsidRDefault="00464500" w:rsidP="0076008F">
            <w:pPr>
              <w:numPr>
                <w:ilvl w:val="0"/>
                <w:numId w:val="2"/>
              </w:numPr>
              <w:ind w:left="560" w:hanging="560"/>
              <w:jc w:val="both"/>
              <w:rPr>
                <w:rFonts w:ascii="Arial Narrow" w:hAnsi="Arial Narrow" w:cs="Arial"/>
                <w:b/>
                <w:sz w:val="24"/>
                <w:szCs w:val="24"/>
              </w:rPr>
            </w:pPr>
            <w:r w:rsidRPr="0076008F">
              <w:rPr>
                <w:rFonts w:ascii="Arial Narrow" w:hAnsi="Arial Narrow" w:cs="Arial"/>
                <w:b/>
                <w:sz w:val="24"/>
                <w:szCs w:val="24"/>
              </w:rPr>
              <w:lastRenderedPageBreak/>
              <w:t>ESTUDIOS TÉCNICOS QUE SUSTENTEN EL PROYECTO NORMATIVO</w:t>
            </w:r>
          </w:p>
          <w:p w14:paraId="5425BB9D" w14:textId="77777777" w:rsidR="00950A6A" w:rsidRPr="00716E5A" w:rsidRDefault="00950A6A" w:rsidP="00716E5A">
            <w:pPr>
              <w:jc w:val="both"/>
              <w:rPr>
                <w:rFonts w:ascii="Arial Narrow" w:eastAsia="Arial" w:hAnsi="Arial Narrow" w:cs="Arial"/>
                <w:sz w:val="24"/>
                <w:szCs w:val="24"/>
              </w:rPr>
            </w:pPr>
          </w:p>
          <w:p w14:paraId="5A22450E" w14:textId="4B0C899C" w:rsidR="00BF66A3" w:rsidRPr="00716E5A" w:rsidRDefault="0076008F" w:rsidP="00716E5A">
            <w:pPr>
              <w:jc w:val="both"/>
              <w:rPr>
                <w:rFonts w:ascii="Arial Narrow" w:eastAsia="Arial" w:hAnsi="Arial Narrow" w:cs="Arial"/>
                <w:b/>
                <w:bCs/>
                <w:sz w:val="24"/>
                <w:szCs w:val="24"/>
              </w:rPr>
            </w:pPr>
            <w:r>
              <w:rPr>
                <w:rFonts w:ascii="Arial Narrow" w:eastAsia="Arial" w:hAnsi="Arial Narrow" w:cs="Arial"/>
                <w:b/>
                <w:bCs/>
                <w:sz w:val="24"/>
                <w:szCs w:val="24"/>
              </w:rPr>
              <w:t>J</w:t>
            </w:r>
            <w:r w:rsidRPr="00716E5A">
              <w:rPr>
                <w:rFonts w:ascii="Arial Narrow" w:eastAsia="Arial" w:hAnsi="Arial Narrow" w:cs="Arial"/>
                <w:b/>
                <w:bCs/>
                <w:sz w:val="24"/>
                <w:szCs w:val="24"/>
              </w:rPr>
              <w:t xml:space="preserve">ustificación respecto de los impactos que genera la </w:t>
            </w:r>
            <w:r>
              <w:rPr>
                <w:rFonts w:ascii="Arial Narrow" w:eastAsia="Arial" w:hAnsi="Arial Narrow" w:cs="Arial"/>
                <w:b/>
                <w:bCs/>
                <w:sz w:val="24"/>
                <w:szCs w:val="24"/>
              </w:rPr>
              <w:t xml:space="preserve">adecuación de la infraestructura del corredor férreo para la operación </w:t>
            </w:r>
            <w:r w:rsidRPr="00716E5A">
              <w:rPr>
                <w:rFonts w:ascii="Arial Narrow" w:eastAsia="Arial" w:hAnsi="Arial Narrow" w:cs="Arial"/>
                <w:b/>
                <w:bCs/>
                <w:sz w:val="24"/>
                <w:szCs w:val="24"/>
              </w:rPr>
              <w:t>de trenes eléctricos</w:t>
            </w:r>
            <w:r>
              <w:rPr>
                <w:rFonts w:ascii="Arial Narrow" w:eastAsia="Arial" w:hAnsi="Arial Narrow" w:cs="Arial"/>
                <w:b/>
                <w:bCs/>
                <w:sz w:val="24"/>
                <w:szCs w:val="24"/>
              </w:rPr>
              <w:t>:</w:t>
            </w:r>
          </w:p>
          <w:p w14:paraId="503208A5" w14:textId="77777777" w:rsidR="009861C8" w:rsidRPr="00716E5A" w:rsidRDefault="009861C8" w:rsidP="00716E5A">
            <w:pPr>
              <w:jc w:val="both"/>
              <w:rPr>
                <w:rFonts w:ascii="Arial Narrow" w:eastAsia="Arial" w:hAnsi="Arial Narrow" w:cs="Arial"/>
                <w:sz w:val="24"/>
                <w:szCs w:val="24"/>
              </w:rPr>
            </w:pPr>
          </w:p>
          <w:p w14:paraId="6FC01F92" w14:textId="1747FA5F"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Debido a las dinámicas de crecimiento económico y urbanización en el país, el sector transporte presenta un crecimiento acelerado, que demanda grandes inversiones y requiere de un fortalecimiento institucional que organice el crecimiento de los sistemas de transporte público, la infraestructura requerida y las políticas y normativas que impulsen el transporte de cero o bajas emisiones. Al mismo tiempo, es de gran importancia analizar los retos que se le presentan al sector y que se relacionan con temas en salud pública, seguridad vial, movilidad, contaminación atmosférica y cambio climático, con el objetivo de tener mayores impactos positivos y minimizar los negativos.</w:t>
            </w:r>
          </w:p>
          <w:p w14:paraId="5B20EFE7" w14:textId="77777777" w:rsidR="000450C6" w:rsidRPr="00716E5A" w:rsidRDefault="000450C6" w:rsidP="00716E5A">
            <w:pPr>
              <w:jc w:val="both"/>
              <w:rPr>
                <w:rFonts w:ascii="Arial Narrow" w:eastAsia="Arial" w:hAnsi="Arial Narrow" w:cs="Arial"/>
                <w:sz w:val="24"/>
                <w:szCs w:val="24"/>
              </w:rPr>
            </w:pPr>
          </w:p>
          <w:p w14:paraId="38881D0D" w14:textId="0C2A80AD" w:rsidR="00BF66A3" w:rsidRPr="00716E5A" w:rsidRDefault="0076008F" w:rsidP="00716E5A">
            <w:pPr>
              <w:jc w:val="both"/>
              <w:rPr>
                <w:rFonts w:ascii="Arial Narrow" w:eastAsia="Arial" w:hAnsi="Arial Narrow" w:cs="Arial"/>
                <w:sz w:val="24"/>
                <w:szCs w:val="24"/>
              </w:rPr>
            </w:pPr>
            <w:r>
              <w:rPr>
                <w:rFonts w:ascii="Arial Narrow" w:eastAsia="Arial" w:hAnsi="Arial Narrow" w:cs="Arial"/>
                <w:sz w:val="24"/>
                <w:szCs w:val="24"/>
              </w:rPr>
              <w:t xml:space="preserve">La </w:t>
            </w:r>
            <w:r w:rsidRPr="00716E5A">
              <w:rPr>
                <w:rFonts w:ascii="Arial Narrow" w:eastAsia="Arial" w:hAnsi="Arial Narrow" w:cs="Arial"/>
                <w:sz w:val="24"/>
                <w:szCs w:val="24"/>
              </w:rPr>
              <w:t>Política de crecimiento verde</w:t>
            </w:r>
            <w:r>
              <w:rPr>
                <w:rFonts w:ascii="Arial Narrow" w:eastAsia="Arial" w:hAnsi="Arial Narrow" w:cs="Arial"/>
                <w:sz w:val="24"/>
                <w:szCs w:val="24"/>
              </w:rPr>
              <w:t xml:space="preserve">, adoptada </w:t>
            </w:r>
            <w:r w:rsidR="005F6C02">
              <w:rPr>
                <w:rFonts w:ascii="Arial Narrow" w:eastAsia="Arial" w:hAnsi="Arial Narrow" w:cs="Arial"/>
                <w:sz w:val="24"/>
                <w:szCs w:val="24"/>
              </w:rPr>
              <w:t xml:space="preserve">en 2018 </w:t>
            </w:r>
            <w:r>
              <w:rPr>
                <w:rFonts w:ascii="Arial Narrow" w:eastAsia="Arial" w:hAnsi="Arial Narrow" w:cs="Arial"/>
                <w:sz w:val="24"/>
                <w:szCs w:val="24"/>
              </w:rPr>
              <w:t xml:space="preserve">mediante </w:t>
            </w:r>
            <w:r w:rsidR="005F6C02">
              <w:rPr>
                <w:rFonts w:ascii="Arial Narrow" w:eastAsia="Arial" w:hAnsi="Arial Narrow" w:cs="Arial"/>
                <w:sz w:val="24"/>
                <w:szCs w:val="24"/>
              </w:rPr>
              <w:t>D</w:t>
            </w:r>
            <w:r w:rsidR="00BF66A3" w:rsidRPr="00716E5A">
              <w:rPr>
                <w:rFonts w:ascii="Arial Narrow" w:eastAsia="Arial" w:hAnsi="Arial Narrow" w:cs="Arial"/>
                <w:sz w:val="24"/>
                <w:szCs w:val="24"/>
              </w:rPr>
              <w:t xml:space="preserve">ocumento </w:t>
            </w:r>
            <w:r w:rsidRPr="00716E5A">
              <w:rPr>
                <w:rFonts w:ascii="Arial Narrow" w:eastAsia="Arial" w:hAnsi="Arial Narrow" w:cs="Arial"/>
                <w:sz w:val="24"/>
                <w:szCs w:val="24"/>
              </w:rPr>
              <w:t>Conpes</w:t>
            </w:r>
            <w:r w:rsidR="00BF66A3" w:rsidRPr="00716E5A">
              <w:rPr>
                <w:rFonts w:ascii="Arial Narrow" w:eastAsia="Arial" w:hAnsi="Arial Narrow" w:cs="Arial"/>
                <w:sz w:val="24"/>
                <w:szCs w:val="24"/>
              </w:rPr>
              <w:t xml:space="preserve"> 3934, plantea para el sector transporte, incorporar acciones para fomentar el uso de vehículos eléctricos, ascenso tecnológico en </w:t>
            </w:r>
            <w:r w:rsidR="00BF66A3" w:rsidRPr="00716E5A">
              <w:rPr>
                <w:rFonts w:ascii="Arial Narrow" w:eastAsia="Arial" w:hAnsi="Arial Narrow" w:cs="Arial"/>
                <w:sz w:val="24"/>
                <w:szCs w:val="24"/>
              </w:rPr>
              <w:lastRenderedPageBreak/>
              <w:t>la flota oficial del país e incorporar tecnologías con cero o bajas emisiones en los Sistemas de Transporte Masivo.</w:t>
            </w:r>
          </w:p>
          <w:p w14:paraId="37BC6AFE" w14:textId="77777777" w:rsidR="000450C6" w:rsidRPr="00716E5A" w:rsidRDefault="000450C6" w:rsidP="00716E5A">
            <w:pPr>
              <w:jc w:val="both"/>
              <w:rPr>
                <w:rFonts w:ascii="Arial Narrow" w:eastAsia="Arial" w:hAnsi="Arial Narrow" w:cs="Arial"/>
                <w:sz w:val="24"/>
                <w:szCs w:val="24"/>
              </w:rPr>
            </w:pPr>
          </w:p>
          <w:p w14:paraId="58CF3CAF" w14:textId="3B7D60C1"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 xml:space="preserve">Es de tener en cuenta que el sector </w:t>
            </w:r>
            <w:r w:rsidR="005F6C02">
              <w:rPr>
                <w:rFonts w:ascii="Arial Narrow" w:eastAsia="Arial" w:hAnsi="Arial Narrow" w:cs="Arial"/>
                <w:sz w:val="24"/>
                <w:szCs w:val="24"/>
              </w:rPr>
              <w:t xml:space="preserve">transporte es el </w:t>
            </w:r>
            <w:r w:rsidRPr="00716E5A">
              <w:rPr>
                <w:rFonts w:ascii="Arial Narrow" w:eastAsia="Arial" w:hAnsi="Arial Narrow" w:cs="Arial"/>
                <w:sz w:val="24"/>
                <w:szCs w:val="24"/>
              </w:rPr>
              <w:t xml:space="preserve">que más energía consume, seguido del industrial y el residencial, </w:t>
            </w:r>
            <w:r w:rsidR="005F6C02">
              <w:rPr>
                <w:rFonts w:ascii="Arial Narrow" w:eastAsia="Arial" w:hAnsi="Arial Narrow" w:cs="Arial"/>
                <w:sz w:val="24"/>
                <w:szCs w:val="24"/>
              </w:rPr>
              <w:t xml:space="preserve">y presenta </w:t>
            </w:r>
            <w:r w:rsidRPr="00716E5A">
              <w:rPr>
                <w:rFonts w:ascii="Arial Narrow" w:eastAsia="Arial" w:hAnsi="Arial Narrow" w:cs="Arial"/>
                <w:sz w:val="24"/>
                <w:szCs w:val="24"/>
              </w:rPr>
              <w:t xml:space="preserve">considerables oportunidades de </w:t>
            </w:r>
            <w:r w:rsidR="005F6C02">
              <w:rPr>
                <w:rFonts w:ascii="Arial Narrow" w:eastAsia="Arial" w:hAnsi="Arial Narrow" w:cs="Arial"/>
                <w:sz w:val="24"/>
                <w:szCs w:val="24"/>
              </w:rPr>
              <w:t xml:space="preserve">reducción en el uso de combustibles fósiles gracias a la implementación de </w:t>
            </w:r>
            <w:r w:rsidRPr="00716E5A">
              <w:rPr>
                <w:rFonts w:ascii="Arial Narrow" w:eastAsia="Arial" w:hAnsi="Arial Narrow" w:cs="Arial"/>
                <w:sz w:val="24"/>
                <w:szCs w:val="24"/>
              </w:rPr>
              <w:t xml:space="preserve">cambios tecnológicos </w:t>
            </w:r>
            <w:r w:rsidR="005F6C02">
              <w:rPr>
                <w:rFonts w:ascii="Arial Narrow" w:eastAsia="Arial" w:hAnsi="Arial Narrow" w:cs="Arial"/>
                <w:sz w:val="24"/>
                <w:szCs w:val="24"/>
              </w:rPr>
              <w:t>que reemplacen sistemas y equipos</w:t>
            </w:r>
            <w:r w:rsidR="00255DA3">
              <w:rPr>
                <w:rFonts w:ascii="Arial Narrow" w:eastAsia="Arial" w:hAnsi="Arial Narrow" w:cs="Arial"/>
                <w:sz w:val="24"/>
                <w:szCs w:val="24"/>
              </w:rPr>
              <w:t xml:space="preserve">, y </w:t>
            </w:r>
            <w:r w:rsidR="005F6C02">
              <w:rPr>
                <w:rFonts w:ascii="Arial Narrow" w:eastAsia="Arial" w:hAnsi="Arial Narrow" w:cs="Arial"/>
                <w:sz w:val="24"/>
                <w:szCs w:val="24"/>
              </w:rPr>
              <w:t xml:space="preserve">empleen </w:t>
            </w:r>
            <w:r w:rsidR="00255DA3">
              <w:rPr>
                <w:rFonts w:ascii="Arial Narrow" w:eastAsia="Arial" w:hAnsi="Arial Narrow" w:cs="Arial"/>
                <w:sz w:val="24"/>
                <w:szCs w:val="24"/>
              </w:rPr>
              <w:t xml:space="preserve">ahora </w:t>
            </w:r>
            <w:r w:rsidRPr="00716E5A">
              <w:rPr>
                <w:rFonts w:ascii="Arial Narrow" w:eastAsia="Arial" w:hAnsi="Arial Narrow" w:cs="Arial"/>
                <w:sz w:val="24"/>
                <w:szCs w:val="24"/>
              </w:rPr>
              <w:t xml:space="preserve">energía eléctrica. Por ejemplo, un bus eléctrico podría recorrer casi un 85% más de distancia </w:t>
            </w:r>
            <w:r w:rsidR="005F6C02">
              <w:rPr>
                <w:rFonts w:ascii="Arial Narrow" w:eastAsia="Arial" w:hAnsi="Arial Narrow" w:cs="Arial"/>
                <w:sz w:val="24"/>
                <w:szCs w:val="24"/>
              </w:rPr>
              <w:t xml:space="preserve">que un bus accionado con diésel </w:t>
            </w:r>
            <w:r w:rsidR="00255DA3">
              <w:rPr>
                <w:rFonts w:ascii="Arial Narrow" w:eastAsia="Arial" w:hAnsi="Arial Narrow" w:cs="Arial"/>
                <w:sz w:val="24"/>
                <w:szCs w:val="24"/>
              </w:rPr>
              <w:t>bajo las mismas condiciones de</w:t>
            </w:r>
            <w:r w:rsidR="005F6C02">
              <w:rPr>
                <w:rFonts w:ascii="Arial Narrow" w:eastAsia="Arial" w:hAnsi="Arial Narrow" w:cs="Arial"/>
                <w:sz w:val="24"/>
                <w:szCs w:val="24"/>
              </w:rPr>
              <w:t xml:space="preserve"> </w:t>
            </w:r>
            <w:r w:rsidRPr="00716E5A">
              <w:rPr>
                <w:rFonts w:ascii="Arial Narrow" w:eastAsia="Arial" w:hAnsi="Arial Narrow" w:cs="Arial"/>
                <w:sz w:val="24"/>
                <w:szCs w:val="24"/>
              </w:rPr>
              <w:t>unidad</w:t>
            </w:r>
            <w:r w:rsidR="005F6C02">
              <w:rPr>
                <w:rFonts w:ascii="Arial Narrow" w:eastAsia="Arial" w:hAnsi="Arial Narrow" w:cs="Arial"/>
                <w:sz w:val="24"/>
                <w:szCs w:val="24"/>
              </w:rPr>
              <w:t>es</w:t>
            </w:r>
            <w:r w:rsidRPr="00716E5A">
              <w:rPr>
                <w:rFonts w:ascii="Arial Narrow" w:eastAsia="Arial" w:hAnsi="Arial Narrow" w:cs="Arial"/>
                <w:sz w:val="24"/>
                <w:szCs w:val="24"/>
              </w:rPr>
              <w:t xml:space="preserve"> de barriles equivalentes de petróleo (BEP). A ello debe sumarse la consideración del alto potencial del país para producir energía eléctrica a partir de fuentes no fósiles, tales como eólica o solar.</w:t>
            </w:r>
          </w:p>
          <w:p w14:paraId="7B360BF8" w14:textId="77777777" w:rsidR="000450C6" w:rsidRPr="00716E5A" w:rsidRDefault="000450C6" w:rsidP="00716E5A">
            <w:pPr>
              <w:jc w:val="both"/>
              <w:rPr>
                <w:rFonts w:ascii="Arial Narrow" w:eastAsia="Arial" w:hAnsi="Arial Narrow" w:cs="Arial"/>
                <w:sz w:val="24"/>
                <w:szCs w:val="24"/>
              </w:rPr>
            </w:pPr>
          </w:p>
          <w:p w14:paraId="2157F1EC" w14:textId="23871543"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 xml:space="preserve">Es de anotar que el uso de combustibles fósiles </w:t>
            </w:r>
            <w:r w:rsidR="00255DA3">
              <w:rPr>
                <w:rFonts w:ascii="Arial Narrow" w:eastAsia="Arial" w:hAnsi="Arial Narrow" w:cs="Arial"/>
                <w:sz w:val="24"/>
                <w:szCs w:val="24"/>
              </w:rPr>
              <w:t>en los m</w:t>
            </w:r>
            <w:r w:rsidRPr="00716E5A">
              <w:rPr>
                <w:rFonts w:ascii="Arial Narrow" w:eastAsia="Arial" w:hAnsi="Arial Narrow" w:cs="Arial"/>
                <w:sz w:val="24"/>
                <w:szCs w:val="24"/>
              </w:rPr>
              <w:t>otor</w:t>
            </w:r>
            <w:r w:rsidR="00255DA3">
              <w:rPr>
                <w:rFonts w:ascii="Arial Narrow" w:eastAsia="Arial" w:hAnsi="Arial Narrow" w:cs="Arial"/>
                <w:sz w:val="24"/>
                <w:szCs w:val="24"/>
              </w:rPr>
              <w:t xml:space="preserve">es de combustión interna </w:t>
            </w:r>
            <w:r w:rsidRPr="00716E5A">
              <w:rPr>
                <w:rFonts w:ascii="Arial Narrow" w:eastAsia="Arial" w:hAnsi="Arial Narrow" w:cs="Arial"/>
                <w:sz w:val="24"/>
                <w:szCs w:val="24"/>
              </w:rPr>
              <w:t xml:space="preserve">genera </w:t>
            </w:r>
            <w:r w:rsidR="005F6C02">
              <w:rPr>
                <w:rFonts w:ascii="Arial Narrow" w:eastAsia="Arial" w:hAnsi="Arial Narrow" w:cs="Arial"/>
                <w:sz w:val="24"/>
                <w:szCs w:val="24"/>
              </w:rPr>
              <w:t xml:space="preserve">elevadas </w:t>
            </w:r>
            <w:r w:rsidRPr="00716E5A">
              <w:rPr>
                <w:rFonts w:ascii="Arial Narrow" w:eastAsia="Arial" w:hAnsi="Arial Narrow" w:cs="Arial"/>
                <w:sz w:val="24"/>
                <w:szCs w:val="24"/>
              </w:rPr>
              <w:t>emisiones de material particulado, monóxido de carbono (CO), óxidos de nitrógeno (</w:t>
            </w:r>
            <w:proofErr w:type="spellStart"/>
            <w:r w:rsidRPr="00716E5A">
              <w:rPr>
                <w:rFonts w:ascii="Arial Narrow" w:eastAsia="Arial" w:hAnsi="Arial Narrow" w:cs="Arial"/>
                <w:sz w:val="24"/>
                <w:szCs w:val="24"/>
              </w:rPr>
              <w:t>NOx</w:t>
            </w:r>
            <w:proofErr w:type="spellEnd"/>
            <w:r w:rsidRPr="00716E5A">
              <w:rPr>
                <w:rFonts w:ascii="Arial Narrow" w:eastAsia="Arial" w:hAnsi="Arial Narrow" w:cs="Arial"/>
                <w:sz w:val="24"/>
                <w:szCs w:val="24"/>
              </w:rPr>
              <w:t>), gases de efecto invernadero, sustancias carcinogénicas y metales pesados (Agencia Europea Ambiental, 2016).</w:t>
            </w:r>
          </w:p>
          <w:p w14:paraId="5F4A7110" w14:textId="77777777" w:rsidR="000450C6" w:rsidRPr="00716E5A" w:rsidRDefault="000450C6" w:rsidP="00716E5A">
            <w:pPr>
              <w:jc w:val="both"/>
              <w:rPr>
                <w:rFonts w:ascii="Arial Narrow" w:eastAsia="Arial" w:hAnsi="Arial Narrow" w:cs="Arial"/>
                <w:sz w:val="24"/>
                <w:szCs w:val="24"/>
              </w:rPr>
            </w:pPr>
          </w:p>
          <w:p w14:paraId="6E6ECAC0" w14:textId="42099B96"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De acuerdo con lo anterior</w:t>
            </w:r>
            <w:r w:rsidR="00296FEE">
              <w:rPr>
                <w:rFonts w:ascii="Arial Narrow" w:eastAsia="Arial" w:hAnsi="Arial Narrow" w:cs="Arial"/>
                <w:sz w:val="24"/>
                <w:szCs w:val="24"/>
              </w:rPr>
              <w:t xml:space="preserve">, </w:t>
            </w:r>
            <w:r w:rsidRPr="00716E5A">
              <w:rPr>
                <w:rFonts w:ascii="Arial Narrow" w:eastAsia="Arial" w:hAnsi="Arial Narrow" w:cs="Arial"/>
                <w:sz w:val="24"/>
                <w:szCs w:val="24"/>
              </w:rPr>
              <w:t xml:space="preserve">el </w:t>
            </w:r>
            <w:r w:rsidR="00296FEE">
              <w:rPr>
                <w:rFonts w:ascii="Arial Narrow" w:eastAsia="Arial" w:hAnsi="Arial Narrow" w:cs="Arial"/>
                <w:sz w:val="24"/>
                <w:szCs w:val="24"/>
              </w:rPr>
              <w:t xml:space="preserve">plan de acción para dar cumplimiento a la </w:t>
            </w:r>
            <w:r w:rsidRPr="00716E5A">
              <w:rPr>
                <w:rFonts w:ascii="Arial Narrow" w:eastAsia="Arial" w:hAnsi="Arial Narrow" w:cs="Arial"/>
                <w:sz w:val="24"/>
                <w:szCs w:val="24"/>
              </w:rPr>
              <w:t xml:space="preserve">Política de crecimiento </w:t>
            </w:r>
            <w:r w:rsidR="00296FEE" w:rsidRPr="00716E5A">
              <w:rPr>
                <w:rFonts w:ascii="Arial Narrow" w:eastAsia="Arial" w:hAnsi="Arial Narrow" w:cs="Arial"/>
                <w:sz w:val="24"/>
                <w:szCs w:val="24"/>
              </w:rPr>
              <w:t>verde</w:t>
            </w:r>
            <w:r w:rsidRPr="00716E5A">
              <w:rPr>
                <w:rFonts w:ascii="Arial Narrow" w:eastAsia="Arial" w:hAnsi="Arial Narrow" w:cs="Arial"/>
                <w:sz w:val="24"/>
                <w:szCs w:val="24"/>
              </w:rPr>
              <w:t xml:space="preserve"> establece</w:t>
            </w:r>
            <w:r w:rsidR="00296FEE">
              <w:rPr>
                <w:rFonts w:ascii="Arial Narrow" w:eastAsia="Arial" w:hAnsi="Arial Narrow" w:cs="Arial"/>
                <w:sz w:val="24"/>
                <w:szCs w:val="24"/>
              </w:rPr>
              <w:t xml:space="preserve">, entre otras actividades, </w:t>
            </w:r>
            <w:r w:rsidRPr="00716E5A">
              <w:rPr>
                <w:rFonts w:ascii="Arial Narrow" w:eastAsia="Arial" w:hAnsi="Arial Narrow" w:cs="Arial"/>
                <w:sz w:val="24"/>
                <w:szCs w:val="24"/>
              </w:rPr>
              <w:t xml:space="preserve">el desarrollo de un </w:t>
            </w:r>
            <w:r w:rsidR="00296FEE">
              <w:rPr>
                <w:rFonts w:ascii="Arial Narrow" w:eastAsia="Arial" w:hAnsi="Arial Narrow" w:cs="Arial"/>
                <w:sz w:val="24"/>
                <w:szCs w:val="24"/>
              </w:rPr>
              <w:t>P</w:t>
            </w:r>
            <w:r w:rsidRPr="00716E5A">
              <w:rPr>
                <w:rFonts w:ascii="Arial Narrow" w:eastAsia="Arial" w:hAnsi="Arial Narrow" w:cs="Arial"/>
                <w:sz w:val="24"/>
                <w:szCs w:val="24"/>
              </w:rPr>
              <w:t>rograma nacional de electrificación para el transporte</w:t>
            </w:r>
            <w:r w:rsidR="00296FEE">
              <w:rPr>
                <w:rFonts w:ascii="Arial Narrow" w:eastAsia="Arial" w:hAnsi="Arial Narrow" w:cs="Arial"/>
                <w:sz w:val="24"/>
                <w:szCs w:val="24"/>
              </w:rPr>
              <w:t xml:space="preserve"> (</w:t>
            </w:r>
            <w:r w:rsidR="00296FEE" w:rsidRPr="00716E5A">
              <w:rPr>
                <w:rFonts w:ascii="Arial Narrow" w:eastAsia="Arial" w:hAnsi="Arial Narrow" w:cs="Arial"/>
                <w:sz w:val="24"/>
                <w:szCs w:val="24"/>
              </w:rPr>
              <w:t>Línea de acción 27</w:t>
            </w:r>
            <w:r w:rsidR="00296FEE">
              <w:rPr>
                <w:rFonts w:ascii="Arial Narrow" w:eastAsia="Arial" w:hAnsi="Arial Narrow" w:cs="Arial"/>
                <w:sz w:val="24"/>
                <w:szCs w:val="24"/>
              </w:rPr>
              <w:t>) a partir del cual</w:t>
            </w:r>
            <w:r w:rsidRPr="00716E5A">
              <w:rPr>
                <w:rFonts w:ascii="Arial Narrow" w:eastAsia="Arial" w:hAnsi="Arial Narrow" w:cs="Arial"/>
                <w:sz w:val="24"/>
                <w:szCs w:val="24"/>
              </w:rPr>
              <w:t xml:space="preserve"> el Ministerio de Ambiente y Desarrollo Sostenible estableció la Estrategia Nacional de Movilidad Eléctrica que tiene por objeto definir </w:t>
            </w:r>
            <w:r w:rsidR="00255DA3">
              <w:rPr>
                <w:rFonts w:ascii="Arial Narrow" w:eastAsia="Arial" w:hAnsi="Arial Narrow" w:cs="Arial"/>
                <w:sz w:val="24"/>
                <w:szCs w:val="24"/>
              </w:rPr>
              <w:t xml:space="preserve">acciones </w:t>
            </w:r>
            <w:r w:rsidRPr="00716E5A">
              <w:rPr>
                <w:rFonts w:ascii="Arial Narrow" w:eastAsia="Arial" w:hAnsi="Arial Narrow" w:cs="Arial"/>
                <w:sz w:val="24"/>
                <w:szCs w:val="24"/>
              </w:rPr>
              <w:t>que aceleren la transición hacia la movilidad eléctrica.</w:t>
            </w:r>
          </w:p>
          <w:p w14:paraId="488A989B" w14:textId="77777777" w:rsidR="000450C6" w:rsidRPr="00716E5A" w:rsidRDefault="000450C6" w:rsidP="00716E5A">
            <w:pPr>
              <w:jc w:val="both"/>
              <w:rPr>
                <w:rFonts w:ascii="Arial Narrow" w:eastAsia="Arial" w:hAnsi="Arial Narrow" w:cs="Arial"/>
                <w:sz w:val="24"/>
                <w:szCs w:val="24"/>
              </w:rPr>
            </w:pPr>
          </w:p>
          <w:p w14:paraId="627E302D" w14:textId="2394353E"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 xml:space="preserve">De otro lado, en el marco de la actualización de la Contribución Determinada a Nivel Nacional (NDC) </w:t>
            </w:r>
            <w:r w:rsidR="00ED5D74">
              <w:rPr>
                <w:rFonts w:ascii="Arial Narrow" w:eastAsia="Arial" w:hAnsi="Arial Narrow" w:cs="Arial"/>
                <w:sz w:val="24"/>
                <w:szCs w:val="24"/>
              </w:rPr>
              <w:t xml:space="preserve">realizada </w:t>
            </w:r>
            <w:r w:rsidRPr="00716E5A">
              <w:rPr>
                <w:rFonts w:ascii="Arial Narrow" w:eastAsia="Arial" w:hAnsi="Arial Narrow" w:cs="Arial"/>
                <w:sz w:val="24"/>
                <w:szCs w:val="24"/>
              </w:rPr>
              <w:t xml:space="preserve">en 2020, </w:t>
            </w:r>
            <w:r w:rsidR="00ED5D74">
              <w:rPr>
                <w:rFonts w:ascii="Arial Narrow" w:eastAsia="Arial" w:hAnsi="Arial Narrow" w:cs="Arial"/>
                <w:sz w:val="24"/>
                <w:szCs w:val="24"/>
              </w:rPr>
              <w:t xml:space="preserve">proceso </w:t>
            </w:r>
            <w:r w:rsidRPr="00716E5A">
              <w:rPr>
                <w:rFonts w:ascii="Arial Narrow" w:eastAsia="Arial" w:hAnsi="Arial Narrow" w:cs="Arial"/>
                <w:sz w:val="24"/>
                <w:szCs w:val="24"/>
              </w:rPr>
              <w:t>liderado por el Ministerio de Ambiente y Desarrollo Sostenible y acogido por la Convención Marco de las Naciones Unidas sobre el Cambio Climático (CMNUCC) de acuerdo con las directrices que establece el Acuerdo de Par</w:t>
            </w:r>
            <w:r w:rsidR="009861C8" w:rsidRPr="00716E5A">
              <w:rPr>
                <w:rFonts w:ascii="Arial Narrow" w:eastAsia="Arial" w:hAnsi="Arial Narrow" w:cs="Arial"/>
                <w:sz w:val="24"/>
                <w:szCs w:val="24"/>
              </w:rPr>
              <w:t>í</w:t>
            </w:r>
            <w:r w:rsidRPr="00716E5A">
              <w:rPr>
                <w:rFonts w:ascii="Arial Narrow" w:eastAsia="Arial" w:hAnsi="Arial Narrow" w:cs="Arial"/>
                <w:sz w:val="24"/>
                <w:szCs w:val="24"/>
              </w:rPr>
              <w:t>s, se establec</w:t>
            </w:r>
            <w:r w:rsidR="003B1FD1">
              <w:rPr>
                <w:rFonts w:ascii="Arial Narrow" w:eastAsia="Arial" w:hAnsi="Arial Narrow" w:cs="Arial"/>
                <w:sz w:val="24"/>
                <w:szCs w:val="24"/>
              </w:rPr>
              <w:t xml:space="preserve">ieron </w:t>
            </w:r>
            <w:r w:rsidRPr="00716E5A">
              <w:rPr>
                <w:rFonts w:ascii="Arial Narrow" w:eastAsia="Arial" w:hAnsi="Arial Narrow" w:cs="Arial"/>
                <w:sz w:val="24"/>
                <w:szCs w:val="24"/>
              </w:rPr>
              <w:t>medidas para lograr el cumplimiento de la meta nacional en la reducción de emisiones de gases de efecto invernadero.</w:t>
            </w:r>
          </w:p>
          <w:p w14:paraId="6044D00F" w14:textId="77777777" w:rsidR="00BF66A3" w:rsidRPr="00716E5A" w:rsidRDefault="00BF66A3" w:rsidP="00716E5A">
            <w:pPr>
              <w:jc w:val="both"/>
              <w:rPr>
                <w:rFonts w:ascii="Arial Narrow" w:eastAsia="Arial" w:hAnsi="Arial Narrow" w:cs="Arial"/>
                <w:sz w:val="24"/>
                <w:szCs w:val="24"/>
              </w:rPr>
            </w:pPr>
          </w:p>
          <w:p w14:paraId="1E0B1F7E" w14:textId="55A70A01"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El país establec</w:t>
            </w:r>
            <w:r w:rsidR="00CE56D5">
              <w:rPr>
                <w:rFonts w:ascii="Arial Narrow" w:eastAsia="Arial" w:hAnsi="Arial Narrow" w:cs="Arial"/>
                <w:sz w:val="24"/>
                <w:szCs w:val="24"/>
              </w:rPr>
              <w:t xml:space="preserve">ió en </w:t>
            </w:r>
            <w:r w:rsidRPr="00716E5A">
              <w:rPr>
                <w:rFonts w:ascii="Arial Narrow" w:eastAsia="Arial" w:hAnsi="Arial Narrow" w:cs="Arial"/>
                <w:sz w:val="24"/>
                <w:szCs w:val="24"/>
              </w:rPr>
              <w:t xml:space="preserve">la Ley 2169 de 2021 la meta nacional de reducir en un 51% las emisiones de gases de efecto invernadero, lo que representa un </w:t>
            </w:r>
            <w:r w:rsidR="00255DA3">
              <w:rPr>
                <w:rFonts w:ascii="Arial Narrow" w:eastAsia="Arial" w:hAnsi="Arial Narrow" w:cs="Arial"/>
                <w:sz w:val="24"/>
                <w:szCs w:val="24"/>
              </w:rPr>
              <w:t xml:space="preserve">compromiso de país de generar un </w:t>
            </w:r>
            <w:r w:rsidRPr="00716E5A">
              <w:rPr>
                <w:rFonts w:ascii="Arial Narrow" w:eastAsia="Arial" w:hAnsi="Arial Narrow" w:cs="Arial"/>
                <w:sz w:val="24"/>
                <w:szCs w:val="24"/>
              </w:rPr>
              <w:t>máximo de 169</w:t>
            </w:r>
            <w:r w:rsidR="00CE56D5">
              <w:rPr>
                <w:rFonts w:ascii="Arial Narrow" w:eastAsia="Arial" w:hAnsi="Arial Narrow" w:cs="Arial"/>
                <w:sz w:val="24"/>
                <w:szCs w:val="24"/>
              </w:rPr>
              <w:t>,</w:t>
            </w:r>
            <w:r w:rsidRPr="00716E5A">
              <w:rPr>
                <w:rFonts w:ascii="Arial Narrow" w:eastAsia="Arial" w:hAnsi="Arial Narrow" w:cs="Arial"/>
                <w:sz w:val="24"/>
                <w:szCs w:val="24"/>
              </w:rPr>
              <w:t>44 millones de tCO</w:t>
            </w:r>
            <w:r w:rsidRPr="003B1FD1">
              <w:rPr>
                <w:rFonts w:ascii="Arial Narrow" w:eastAsia="Arial" w:hAnsi="Arial Narrow" w:cs="Arial"/>
                <w:sz w:val="24"/>
                <w:szCs w:val="24"/>
                <w:vertAlign w:val="subscript"/>
              </w:rPr>
              <w:t>2</w:t>
            </w:r>
            <w:r w:rsidRPr="00716E5A">
              <w:rPr>
                <w:rFonts w:ascii="Arial Narrow" w:eastAsia="Arial" w:hAnsi="Arial Narrow" w:cs="Arial"/>
                <w:sz w:val="24"/>
                <w:szCs w:val="24"/>
              </w:rPr>
              <w:t>eq en 2030</w:t>
            </w:r>
            <w:r w:rsidR="009861C8" w:rsidRPr="00716E5A">
              <w:rPr>
                <w:rFonts w:ascii="Arial Narrow" w:eastAsia="Arial" w:hAnsi="Arial Narrow" w:cs="Arial"/>
                <w:sz w:val="24"/>
                <w:szCs w:val="24"/>
              </w:rPr>
              <w:t>.</w:t>
            </w:r>
          </w:p>
          <w:p w14:paraId="7B609717" w14:textId="77777777" w:rsidR="009861C8" w:rsidRPr="00716E5A" w:rsidRDefault="009861C8" w:rsidP="00716E5A">
            <w:pPr>
              <w:jc w:val="both"/>
              <w:rPr>
                <w:rFonts w:ascii="Arial Narrow" w:eastAsia="Arial" w:hAnsi="Arial Narrow" w:cs="Arial"/>
                <w:sz w:val="24"/>
                <w:szCs w:val="24"/>
              </w:rPr>
            </w:pPr>
          </w:p>
          <w:p w14:paraId="221DDE32" w14:textId="3A7BDF31"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En línea con lo anterior y para el logro de las metas del país en materia de mitigación es necesaria la implementación</w:t>
            </w:r>
            <w:r w:rsidR="00255DA3">
              <w:rPr>
                <w:rFonts w:ascii="Arial Narrow" w:eastAsia="Arial" w:hAnsi="Arial Narrow" w:cs="Arial"/>
                <w:sz w:val="24"/>
                <w:szCs w:val="24"/>
              </w:rPr>
              <w:t>,</w:t>
            </w:r>
            <w:r w:rsidRPr="00716E5A">
              <w:rPr>
                <w:rFonts w:ascii="Arial Narrow" w:eastAsia="Arial" w:hAnsi="Arial Narrow" w:cs="Arial"/>
                <w:sz w:val="24"/>
                <w:szCs w:val="24"/>
              </w:rPr>
              <w:t xml:space="preserve"> a nivel sectorial y territorial</w:t>
            </w:r>
            <w:r w:rsidR="00255DA3">
              <w:rPr>
                <w:rFonts w:ascii="Arial Narrow" w:eastAsia="Arial" w:hAnsi="Arial Narrow" w:cs="Arial"/>
                <w:sz w:val="24"/>
                <w:szCs w:val="24"/>
              </w:rPr>
              <w:t>,</w:t>
            </w:r>
            <w:r w:rsidRPr="00716E5A">
              <w:rPr>
                <w:rFonts w:ascii="Arial Narrow" w:eastAsia="Arial" w:hAnsi="Arial Narrow" w:cs="Arial"/>
                <w:sz w:val="24"/>
                <w:szCs w:val="24"/>
              </w:rPr>
              <w:t xml:space="preserve"> de medidas desde cada sector</w:t>
            </w:r>
            <w:r w:rsidR="00255DA3">
              <w:rPr>
                <w:rFonts w:ascii="Arial Narrow" w:eastAsia="Arial" w:hAnsi="Arial Narrow" w:cs="Arial"/>
                <w:sz w:val="24"/>
                <w:szCs w:val="24"/>
              </w:rPr>
              <w:t xml:space="preserve">; el </w:t>
            </w:r>
            <w:r w:rsidRPr="00716E5A">
              <w:rPr>
                <w:rFonts w:ascii="Arial Narrow" w:eastAsia="Arial" w:hAnsi="Arial Narrow" w:cs="Arial"/>
                <w:sz w:val="24"/>
                <w:szCs w:val="24"/>
              </w:rPr>
              <w:t>de infraestructura debe implementar acciones que “promuevan la rehabilitación de la infraestructura existente con el fin de mejorar las condiciones técnicas, operacionales, de viabilidad comercial y sostenibilidad ambiental y social, para mejorar y aumentar el transporte de carga en los corredores férreos, que tengan el mayor potencial de movilización de carga, de acuerdo con las estructuraciones técnicas” (Ley 2169 de 2021</w:t>
            </w:r>
            <w:r w:rsidR="009861C8" w:rsidRPr="003B1FD1">
              <w:rPr>
                <w:rFonts w:ascii="Arial Narrow" w:eastAsia="Arial" w:hAnsi="Arial Narrow" w:cs="Arial"/>
                <w:sz w:val="24"/>
                <w:szCs w:val="24"/>
                <w:vertAlign w:val="superscript"/>
              </w:rPr>
              <w:footnoteReference w:id="5"/>
            </w:r>
            <w:r w:rsidRPr="00716E5A">
              <w:rPr>
                <w:rFonts w:ascii="Arial Narrow" w:eastAsia="Arial" w:hAnsi="Arial Narrow" w:cs="Arial"/>
                <w:sz w:val="24"/>
                <w:szCs w:val="24"/>
              </w:rPr>
              <w:t>).</w:t>
            </w:r>
          </w:p>
          <w:p w14:paraId="691D601E" w14:textId="77777777" w:rsidR="00BF66A3" w:rsidRPr="00716E5A" w:rsidRDefault="00BF66A3" w:rsidP="00716E5A">
            <w:pPr>
              <w:jc w:val="both"/>
              <w:rPr>
                <w:rFonts w:ascii="Arial Narrow" w:eastAsia="Arial" w:hAnsi="Arial Narrow" w:cs="Arial"/>
                <w:sz w:val="24"/>
                <w:szCs w:val="24"/>
              </w:rPr>
            </w:pPr>
          </w:p>
          <w:p w14:paraId="2BC3E2E4" w14:textId="7101E7C2"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lastRenderedPageBreak/>
              <w:t xml:space="preserve">Bajo este marco, la implementación de proyectos referentes a trenes eléctricos en corredores </w:t>
            </w:r>
            <w:r w:rsidR="003B53D2">
              <w:rPr>
                <w:rFonts w:ascii="Arial Narrow" w:eastAsia="Arial" w:hAnsi="Arial Narrow" w:cs="Arial"/>
                <w:sz w:val="24"/>
                <w:szCs w:val="24"/>
              </w:rPr>
              <w:t>férreo</w:t>
            </w:r>
            <w:r w:rsidRPr="00716E5A">
              <w:rPr>
                <w:rFonts w:ascii="Arial Narrow" w:eastAsia="Arial" w:hAnsi="Arial Narrow" w:cs="Arial"/>
                <w:sz w:val="24"/>
                <w:szCs w:val="24"/>
              </w:rPr>
              <w:t xml:space="preserve">s existentes aportaría a la reducción de emisiones de </w:t>
            </w:r>
            <w:r w:rsidR="003B1FD1">
              <w:rPr>
                <w:rFonts w:ascii="Arial Narrow" w:eastAsia="Arial" w:hAnsi="Arial Narrow" w:cs="Arial"/>
                <w:sz w:val="24"/>
                <w:szCs w:val="24"/>
              </w:rPr>
              <w:t>gases efecto invernadero</w:t>
            </w:r>
            <w:r w:rsidRPr="00716E5A">
              <w:rPr>
                <w:rFonts w:ascii="Arial Narrow" w:eastAsia="Arial" w:hAnsi="Arial Narrow" w:cs="Arial"/>
                <w:sz w:val="24"/>
                <w:szCs w:val="24"/>
              </w:rPr>
              <w:t xml:space="preserve"> desde las mejoras en la movilidad territorial del país, permitiría lograr mayor eficiencia energética para el país por ahorros de combustible, </w:t>
            </w:r>
            <w:r w:rsidR="003B1FD1">
              <w:rPr>
                <w:rFonts w:ascii="Arial Narrow" w:eastAsia="Arial" w:hAnsi="Arial Narrow" w:cs="Arial"/>
                <w:sz w:val="24"/>
                <w:szCs w:val="24"/>
              </w:rPr>
              <w:t xml:space="preserve">y </w:t>
            </w:r>
            <w:r w:rsidRPr="00716E5A">
              <w:rPr>
                <w:rFonts w:ascii="Arial Narrow" w:eastAsia="Arial" w:hAnsi="Arial Narrow" w:cs="Arial"/>
                <w:sz w:val="24"/>
                <w:szCs w:val="24"/>
              </w:rPr>
              <w:t>minimizar el impacto ambiental de futuras expansiones de la red vial, reduciendo la contaminación atmosférica, el ruido y la ocupación del espacio rural.</w:t>
            </w:r>
          </w:p>
          <w:p w14:paraId="6089C1E0" w14:textId="77777777" w:rsidR="00BF66A3" w:rsidRPr="00716E5A" w:rsidRDefault="00BF66A3" w:rsidP="00716E5A">
            <w:pPr>
              <w:jc w:val="both"/>
              <w:rPr>
                <w:rFonts w:ascii="Arial Narrow" w:eastAsia="Arial" w:hAnsi="Arial Narrow" w:cs="Arial"/>
                <w:sz w:val="24"/>
                <w:szCs w:val="24"/>
              </w:rPr>
            </w:pPr>
          </w:p>
          <w:p w14:paraId="0C0F539A" w14:textId="43220DFD"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Como lo establece la Ley 2169 de 2021</w:t>
            </w:r>
            <w:r w:rsidR="002475C9" w:rsidRPr="003B1FD1">
              <w:rPr>
                <w:rFonts w:ascii="Arial Narrow" w:eastAsia="Arial" w:hAnsi="Arial Narrow" w:cs="Arial"/>
                <w:sz w:val="24"/>
                <w:szCs w:val="24"/>
                <w:vertAlign w:val="superscript"/>
              </w:rPr>
              <w:footnoteReference w:id="6"/>
            </w:r>
            <w:r w:rsidRPr="00716E5A">
              <w:rPr>
                <w:rFonts w:ascii="Arial Narrow" w:eastAsia="Arial" w:hAnsi="Arial Narrow" w:cs="Arial"/>
                <w:sz w:val="24"/>
                <w:szCs w:val="24"/>
              </w:rPr>
              <w:t xml:space="preserve"> la NDC debe contar con el Plan de </w:t>
            </w:r>
            <w:r w:rsidR="003B1FD1">
              <w:rPr>
                <w:rFonts w:ascii="Arial Narrow" w:eastAsia="Arial" w:hAnsi="Arial Narrow" w:cs="Arial"/>
                <w:sz w:val="24"/>
                <w:szCs w:val="24"/>
              </w:rPr>
              <w:t>i</w:t>
            </w:r>
            <w:r w:rsidRPr="00716E5A">
              <w:rPr>
                <w:rFonts w:ascii="Arial Narrow" w:eastAsia="Arial" w:hAnsi="Arial Narrow" w:cs="Arial"/>
                <w:sz w:val="24"/>
                <w:szCs w:val="24"/>
              </w:rPr>
              <w:t xml:space="preserve">mplementación y </w:t>
            </w:r>
            <w:r w:rsidR="003B1FD1">
              <w:rPr>
                <w:rFonts w:ascii="Arial Narrow" w:eastAsia="Arial" w:hAnsi="Arial Narrow" w:cs="Arial"/>
                <w:sz w:val="24"/>
                <w:szCs w:val="24"/>
              </w:rPr>
              <w:t>s</w:t>
            </w:r>
            <w:r w:rsidRPr="00716E5A">
              <w:rPr>
                <w:rFonts w:ascii="Arial Narrow" w:eastAsia="Arial" w:hAnsi="Arial Narrow" w:cs="Arial"/>
                <w:sz w:val="24"/>
                <w:szCs w:val="24"/>
              </w:rPr>
              <w:t>eguimiento para el desarrollo bajo en carbono, la carbono neutralidad y la resiliencia climátic</w:t>
            </w:r>
            <w:r w:rsidR="009861C8" w:rsidRPr="00716E5A">
              <w:rPr>
                <w:rFonts w:ascii="Arial Narrow" w:eastAsia="Arial" w:hAnsi="Arial Narrow" w:cs="Arial"/>
                <w:sz w:val="24"/>
                <w:szCs w:val="24"/>
              </w:rPr>
              <w:t>a</w:t>
            </w:r>
            <w:r w:rsidRPr="00716E5A">
              <w:rPr>
                <w:rFonts w:ascii="Arial Narrow" w:eastAsia="Arial" w:hAnsi="Arial Narrow" w:cs="Arial"/>
                <w:sz w:val="24"/>
                <w:szCs w:val="24"/>
              </w:rPr>
              <w:t xml:space="preserve">, siendo el Ministerio de Ambiente y Desarrollo Sostenible la entidad responsable de liderar el proceso </w:t>
            </w:r>
            <w:r w:rsidR="003B1FD1">
              <w:rPr>
                <w:rFonts w:ascii="Arial Narrow" w:eastAsia="Arial" w:hAnsi="Arial Narrow" w:cs="Arial"/>
                <w:sz w:val="24"/>
                <w:szCs w:val="24"/>
              </w:rPr>
              <w:t xml:space="preserve">para su </w:t>
            </w:r>
            <w:r w:rsidRPr="00716E5A">
              <w:rPr>
                <w:rFonts w:ascii="Arial Narrow" w:eastAsia="Arial" w:hAnsi="Arial Narrow" w:cs="Arial"/>
                <w:sz w:val="24"/>
                <w:szCs w:val="24"/>
              </w:rPr>
              <w:t>formulación y concertación</w:t>
            </w:r>
            <w:r w:rsidR="003B1FD1">
              <w:rPr>
                <w:rFonts w:ascii="Arial Narrow" w:eastAsia="Arial" w:hAnsi="Arial Narrow" w:cs="Arial"/>
                <w:sz w:val="24"/>
                <w:szCs w:val="24"/>
              </w:rPr>
              <w:t>. En este marco, se evi</w:t>
            </w:r>
            <w:r w:rsidRPr="00716E5A">
              <w:rPr>
                <w:rFonts w:ascii="Arial Narrow" w:eastAsia="Arial" w:hAnsi="Arial Narrow" w:cs="Arial"/>
                <w:sz w:val="24"/>
                <w:szCs w:val="24"/>
              </w:rPr>
              <w:t xml:space="preserve">dencia la </w:t>
            </w:r>
            <w:r w:rsidR="003B1FD1">
              <w:rPr>
                <w:rFonts w:ascii="Arial Narrow" w:eastAsia="Arial" w:hAnsi="Arial Narrow" w:cs="Arial"/>
                <w:sz w:val="24"/>
                <w:szCs w:val="24"/>
              </w:rPr>
              <w:t xml:space="preserve">importante </w:t>
            </w:r>
            <w:r w:rsidRPr="00716E5A">
              <w:rPr>
                <w:rFonts w:ascii="Arial Narrow" w:eastAsia="Arial" w:hAnsi="Arial Narrow" w:cs="Arial"/>
                <w:sz w:val="24"/>
                <w:szCs w:val="24"/>
              </w:rPr>
              <w:t>responsabilidad que tienen los sectores de infraestructura y ambiente en la implementación y seguimiento de la meta correspondiente a la reactivación de corredores férreos.</w:t>
            </w:r>
          </w:p>
          <w:p w14:paraId="4D7869B0" w14:textId="77777777" w:rsidR="00BF66A3" w:rsidRPr="00716E5A" w:rsidRDefault="00BF66A3" w:rsidP="00716E5A">
            <w:pPr>
              <w:jc w:val="both"/>
              <w:rPr>
                <w:rFonts w:ascii="Arial Narrow" w:eastAsia="Arial" w:hAnsi="Arial Narrow" w:cs="Arial"/>
                <w:sz w:val="24"/>
                <w:szCs w:val="24"/>
              </w:rPr>
            </w:pPr>
          </w:p>
          <w:p w14:paraId="4306F1A5" w14:textId="5BDBB59B"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 xml:space="preserve">Finalmente, desde el eje “Convergencia Regional” de las Bases del Plan Nacional de Desarrollo 2022 – 2026 se señala </w:t>
            </w:r>
            <w:r w:rsidR="005515CA" w:rsidRPr="00716E5A">
              <w:rPr>
                <w:rFonts w:ascii="Arial Narrow" w:eastAsia="Arial" w:hAnsi="Arial Narrow" w:cs="Arial"/>
                <w:sz w:val="24"/>
                <w:szCs w:val="24"/>
              </w:rPr>
              <w:t>que,</w:t>
            </w:r>
            <w:r w:rsidRPr="00716E5A">
              <w:rPr>
                <w:rFonts w:ascii="Arial Narrow" w:eastAsia="Arial" w:hAnsi="Arial Narrow" w:cs="Arial"/>
                <w:sz w:val="24"/>
                <w:szCs w:val="24"/>
              </w:rPr>
              <w:t xml:space="preserve"> para la red de infraestructura nacional</w:t>
            </w:r>
            <w:r w:rsidR="002475C9" w:rsidRPr="00716E5A">
              <w:rPr>
                <w:rFonts w:ascii="Arial Narrow" w:eastAsia="Arial" w:hAnsi="Arial Narrow" w:cs="Arial"/>
                <w:sz w:val="24"/>
                <w:szCs w:val="24"/>
              </w:rPr>
              <w:t>,</w:t>
            </w:r>
            <w:r w:rsidRPr="00716E5A">
              <w:rPr>
                <w:rFonts w:ascii="Arial Narrow" w:eastAsia="Arial" w:hAnsi="Arial Narrow" w:cs="Arial"/>
                <w:sz w:val="24"/>
                <w:szCs w:val="24"/>
              </w:rPr>
              <w:t xml:space="preserve"> los proyectos férreos serán priorizados y desarrollados teniendo en cuenta que</w:t>
            </w:r>
            <w:r w:rsidR="00255DA3">
              <w:rPr>
                <w:rFonts w:ascii="Arial Narrow" w:eastAsia="Arial" w:hAnsi="Arial Narrow" w:cs="Arial"/>
                <w:sz w:val="24"/>
                <w:szCs w:val="24"/>
              </w:rPr>
              <w:t>,</w:t>
            </w:r>
            <w:r w:rsidRPr="00716E5A">
              <w:rPr>
                <w:rFonts w:ascii="Arial Narrow" w:eastAsia="Arial" w:hAnsi="Arial Narrow" w:cs="Arial"/>
                <w:sz w:val="24"/>
                <w:szCs w:val="24"/>
              </w:rPr>
              <w:t xml:space="preserve"> por sus características operativas</w:t>
            </w:r>
            <w:r w:rsidR="00255DA3">
              <w:rPr>
                <w:rFonts w:ascii="Arial Narrow" w:eastAsia="Arial" w:hAnsi="Arial Narrow" w:cs="Arial"/>
                <w:sz w:val="24"/>
                <w:szCs w:val="24"/>
              </w:rPr>
              <w:t>,</w:t>
            </w:r>
            <w:r w:rsidRPr="00716E5A">
              <w:rPr>
                <w:rFonts w:ascii="Arial Narrow" w:eastAsia="Arial" w:hAnsi="Arial Narrow" w:cs="Arial"/>
                <w:sz w:val="24"/>
                <w:szCs w:val="24"/>
              </w:rPr>
              <w:t xml:space="preserve"> reducen emisiones contaminantes y costos logísticos y de transporte. Asimismo, se reactivarán los corredores férreos actuales y se construirán nuevas líneas complementarias. En línea con lo anterior, la </w:t>
            </w:r>
            <w:r w:rsidR="00F11CF0">
              <w:rPr>
                <w:rFonts w:ascii="Arial Narrow" w:eastAsia="Arial" w:hAnsi="Arial Narrow" w:cs="Arial"/>
                <w:sz w:val="24"/>
                <w:szCs w:val="24"/>
              </w:rPr>
              <w:t>L</w:t>
            </w:r>
            <w:r w:rsidRPr="00716E5A">
              <w:rPr>
                <w:rFonts w:ascii="Arial Narrow" w:eastAsia="Arial" w:hAnsi="Arial Narrow" w:cs="Arial"/>
                <w:sz w:val="24"/>
                <w:szCs w:val="24"/>
              </w:rPr>
              <w:t>ey 2294 de 2023 que expide el Plan Nacional de Desarrollo 2022- 2026 establece</w:t>
            </w:r>
            <w:r w:rsidR="00F11CF0">
              <w:rPr>
                <w:rFonts w:ascii="Arial Narrow" w:eastAsia="Arial" w:hAnsi="Arial Narrow" w:cs="Arial"/>
                <w:sz w:val="24"/>
                <w:szCs w:val="24"/>
              </w:rPr>
              <w:t>,</w:t>
            </w:r>
            <w:r w:rsidRPr="00716E5A">
              <w:rPr>
                <w:rFonts w:ascii="Arial Narrow" w:eastAsia="Arial" w:hAnsi="Arial Narrow" w:cs="Arial"/>
                <w:sz w:val="24"/>
                <w:szCs w:val="24"/>
              </w:rPr>
              <w:t xml:space="preserve"> desde los indicadores de segundo nivel</w:t>
            </w:r>
            <w:r w:rsidR="00F11CF0">
              <w:rPr>
                <w:rFonts w:ascii="Arial Narrow" w:eastAsia="Arial" w:hAnsi="Arial Narrow" w:cs="Arial"/>
                <w:sz w:val="24"/>
                <w:szCs w:val="24"/>
              </w:rPr>
              <w:t>,</w:t>
            </w:r>
            <w:r w:rsidRPr="00716E5A">
              <w:rPr>
                <w:rFonts w:ascii="Arial Narrow" w:eastAsia="Arial" w:hAnsi="Arial Narrow" w:cs="Arial"/>
                <w:sz w:val="24"/>
                <w:szCs w:val="24"/>
              </w:rPr>
              <w:t xml:space="preserve"> que el sector de transporte implementar</w:t>
            </w:r>
            <w:r w:rsidR="002475C9" w:rsidRPr="00716E5A">
              <w:rPr>
                <w:rFonts w:ascii="Arial Narrow" w:eastAsia="Arial" w:hAnsi="Arial Narrow" w:cs="Arial"/>
                <w:sz w:val="24"/>
                <w:szCs w:val="24"/>
              </w:rPr>
              <w:t>á</w:t>
            </w:r>
            <w:r w:rsidRPr="00716E5A">
              <w:rPr>
                <w:rFonts w:ascii="Arial Narrow" w:eastAsia="Arial" w:hAnsi="Arial Narrow" w:cs="Arial"/>
                <w:sz w:val="24"/>
                <w:szCs w:val="24"/>
              </w:rPr>
              <w:t xml:space="preserve"> la meta </w:t>
            </w:r>
            <w:r w:rsidR="00F11CF0">
              <w:rPr>
                <w:rFonts w:ascii="Arial Narrow" w:eastAsia="Arial" w:hAnsi="Arial Narrow" w:cs="Arial"/>
                <w:sz w:val="24"/>
                <w:szCs w:val="24"/>
              </w:rPr>
              <w:t>para e</w:t>
            </w:r>
            <w:r w:rsidRPr="00716E5A">
              <w:rPr>
                <w:rFonts w:ascii="Arial Narrow" w:eastAsia="Arial" w:hAnsi="Arial Narrow" w:cs="Arial"/>
                <w:sz w:val="24"/>
                <w:szCs w:val="24"/>
              </w:rPr>
              <w:t>l cuatrienio de 1.817 km de vías férreas estructuradas y/o adjudicadas.</w:t>
            </w:r>
          </w:p>
          <w:p w14:paraId="5C657927" w14:textId="77777777" w:rsidR="00BF66A3" w:rsidRPr="00716E5A" w:rsidRDefault="00BF66A3" w:rsidP="00716E5A">
            <w:pPr>
              <w:jc w:val="both"/>
              <w:rPr>
                <w:rFonts w:ascii="Arial Narrow" w:eastAsia="Arial" w:hAnsi="Arial Narrow" w:cs="Arial"/>
                <w:sz w:val="24"/>
                <w:szCs w:val="24"/>
              </w:rPr>
            </w:pPr>
          </w:p>
          <w:p w14:paraId="5265FE0D" w14:textId="1E1011BC" w:rsidR="00950A6A" w:rsidRPr="00716E5A" w:rsidRDefault="00BF66A3" w:rsidP="00F11CF0">
            <w:pPr>
              <w:jc w:val="both"/>
              <w:rPr>
                <w:rFonts w:ascii="Arial Narrow" w:eastAsia="Arial" w:hAnsi="Arial Narrow" w:cs="Arial"/>
                <w:sz w:val="24"/>
                <w:szCs w:val="24"/>
              </w:rPr>
            </w:pPr>
            <w:r w:rsidRPr="00716E5A">
              <w:rPr>
                <w:rFonts w:ascii="Arial Narrow" w:eastAsia="Arial" w:hAnsi="Arial Narrow" w:cs="Arial"/>
                <w:sz w:val="24"/>
                <w:szCs w:val="24"/>
              </w:rPr>
              <w:t xml:space="preserve">De acuerdo con lo anterior, promover el uso de sistemas de transporte eléctricos o que usen energías que no generen gases de efecto invernadero, hace parte de las políticas ambientales que deben ser priorizadas por la </w:t>
            </w:r>
            <w:r w:rsidR="00F11CF0">
              <w:rPr>
                <w:rFonts w:ascii="Arial Narrow" w:eastAsia="Arial" w:hAnsi="Arial Narrow" w:cs="Arial"/>
                <w:sz w:val="24"/>
                <w:szCs w:val="24"/>
              </w:rPr>
              <w:t>N</w:t>
            </w:r>
            <w:r w:rsidRPr="00716E5A">
              <w:rPr>
                <w:rFonts w:ascii="Arial Narrow" w:eastAsia="Arial" w:hAnsi="Arial Narrow" w:cs="Arial"/>
                <w:sz w:val="24"/>
                <w:szCs w:val="24"/>
              </w:rPr>
              <w:t>ación.</w:t>
            </w:r>
          </w:p>
        </w:tc>
      </w:tr>
      <w:tr w:rsidR="00DF60FD" w:rsidRPr="00716E5A" w14:paraId="678803A6" w14:textId="77777777" w:rsidTr="00CC14CF">
        <w:trPr>
          <w:trHeight w:val="416"/>
        </w:trPr>
        <w:tc>
          <w:tcPr>
            <w:tcW w:w="9555" w:type="dxa"/>
            <w:gridSpan w:val="3"/>
            <w:tcBorders>
              <w:top w:val="single" w:sz="4" w:space="0" w:color="auto"/>
              <w:bottom w:val="single" w:sz="4" w:space="0" w:color="auto"/>
            </w:tcBorders>
            <w:shd w:val="clear" w:color="auto" w:fill="154A8A"/>
            <w:vAlign w:val="center"/>
          </w:tcPr>
          <w:p w14:paraId="25812C2A" w14:textId="77777777" w:rsidR="00F55DC4" w:rsidRPr="00716E5A" w:rsidRDefault="00DF60FD" w:rsidP="00716E5A">
            <w:pPr>
              <w:jc w:val="both"/>
              <w:rPr>
                <w:rFonts w:ascii="Arial Narrow" w:hAnsi="Arial Narrow" w:cs="Arial"/>
                <w:color w:val="FFFFFF"/>
                <w:sz w:val="24"/>
                <w:szCs w:val="24"/>
              </w:rPr>
            </w:pPr>
            <w:r w:rsidRPr="00716E5A">
              <w:rPr>
                <w:rFonts w:ascii="Arial Narrow" w:hAnsi="Arial Narrow" w:cs="Arial"/>
                <w:b/>
                <w:color w:val="FFFFFF"/>
                <w:sz w:val="24"/>
                <w:szCs w:val="24"/>
              </w:rPr>
              <w:lastRenderedPageBreak/>
              <w:t>ANEXOS</w:t>
            </w:r>
            <w:r w:rsidR="00D05B67" w:rsidRPr="00716E5A">
              <w:rPr>
                <w:rFonts w:ascii="Arial Narrow" w:hAnsi="Arial Narrow" w:cs="Arial"/>
                <w:b/>
                <w:color w:val="FFFFFF"/>
                <w:sz w:val="24"/>
                <w:szCs w:val="24"/>
              </w:rPr>
              <w:t>:</w:t>
            </w:r>
            <w:r w:rsidR="00696582" w:rsidRPr="00716E5A">
              <w:rPr>
                <w:rFonts w:ascii="Arial Narrow" w:hAnsi="Arial Narrow" w:cs="Arial"/>
                <w:color w:val="FFFFFF"/>
                <w:sz w:val="24"/>
                <w:szCs w:val="24"/>
              </w:rPr>
              <w:t xml:space="preserve"> </w:t>
            </w:r>
          </w:p>
        </w:tc>
      </w:tr>
      <w:tr w:rsidR="00D05B67" w:rsidRPr="00716E5A" w14:paraId="467DC318" w14:textId="77777777" w:rsidTr="00CC14CF">
        <w:trPr>
          <w:trHeight w:val="66"/>
        </w:trPr>
        <w:tc>
          <w:tcPr>
            <w:tcW w:w="6370" w:type="dxa"/>
            <w:gridSpan w:val="2"/>
            <w:tcBorders>
              <w:top w:val="single" w:sz="4" w:space="0" w:color="auto"/>
              <w:bottom w:val="single" w:sz="4" w:space="0" w:color="auto"/>
              <w:right w:val="single" w:sz="4" w:space="0" w:color="auto"/>
            </w:tcBorders>
            <w:shd w:val="clear" w:color="auto" w:fill="FFFFFF" w:themeFill="background1"/>
            <w:vAlign w:val="center"/>
          </w:tcPr>
          <w:p w14:paraId="6800E094" w14:textId="6881EC4B" w:rsidR="00D05B67" w:rsidRPr="00716E5A" w:rsidRDefault="00D05B67" w:rsidP="00716E5A">
            <w:pPr>
              <w:jc w:val="both"/>
              <w:rPr>
                <w:rFonts w:ascii="Arial Narrow" w:hAnsi="Arial Narrow" w:cs="Arial"/>
                <w:sz w:val="24"/>
                <w:szCs w:val="24"/>
              </w:rPr>
            </w:pPr>
            <w:r w:rsidRPr="00716E5A">
              <w:rPr>
                <w:rFonts w:ascii="Arial Narrow" w:hAnsi="Arial Narrow" w:cs="Arial"/>
                <w:sz w:val="24"/>
                <w:szCs w:val="24"/>
              </w:rPr>
              <w:t>Certificación de cumplimiento de requisitos de consulta, publicidad y de incorporación en la agenda regulatoria</w:t>
            </w:r>
          </w:p>
          <w:p w14:paraId="04B46F7A" w14:textId="77777777" w:rsidR="00D05B67" w:rsidRPr="00716E5A" w:rsidRDefault="00D05B67" w:rsidP="00716E5A">
            <w:pPr>
              <w:jc w:val="both"/>
              <w:rPr>
                <w:rFonts w:ascii="Arial Narrow" w:hAnsi="Arial Narrow" w:cs="Arial"/>
                <w:i/>
                <w:color w:val="808080"/>
                <w:sz w:val="24"/>
                <w:szCs w:val="24"/>
              </w:rPr>
            </w:pPr>
            <w:r w:rsidRPr="00716E5A">
              <w:rPr>
                <w:rFonts w:ascii="Arial Narrow" w:hAnsi="Arial Narrow" w:cs="Arial"/>
                <w:i/>
                <w:color w:val="808080"/>
                <w:sz w:val="24"/>
                <w:szCs w:val="24"/>
              </w:rPr>
              <w:t>(Firmada por el servidor público competente –entidad originadora)</w:t>
            </w:r>
          </w:p>
        </w:tc>
        <w:tc>
          <w:tcPr>
            <w:tcW w:w="3185" w:type="dxa"/>
            <w:tcBorders>
              <w:top w:val="single" w:sz="4" w:space="0" w:color="auto"/>
              <w:left w:val="single" w:sz="4" w:space="0" w:color="auto"/>
              <w:bottom w:val="single" w:sz="4" w:space="0" w:color="auto"/>
            </w:tcBorders>
            <w:shd w:val="clear" w:color="auto" w:fill="FFFFFF" w:themeFill="background1"/>
            <w:vAlign w:val="center"/>
          </w:tcPr>
          <w:p w14:paraId="19254967" w14:textId="79D7DC52" w:rsidR="00D05B67" w:rsidRPr="00716E5A" w:rsidRDefault="00E55584" w:rsidP="00716E5A">
            <w:pPr>
              <w:jc w:val="both"/>
              <w:rPr>
                <w:rFonts w:ascii="Arial Narrow" w:hAnsi="Arial Narrow" w:cs="Arial"/>
                <w:color w:val="808080"/>
                <w:sz w:val="24"/>
                <w:szCs w:val="24"/>
              </w:rPr>
            </w:pPr>
            <w:r w:rsidRPr="00716E5A">
              <w:rPr>
                <w:rFonts w:ascii="Arial Narrow" w:hAnsi="Arial Narrow" w:cs="Arial"/>
                <w:sz w:val="24"/>
                <w:szCs w:val="24"/>
              </w:rPr>
              <w:t>(X)</w:t>
            </w:r>
          </w:p>
        </w:tc>
      </w:tr>
      <w:tr w:rsidR="00D05B67" w:rsidRPr="00716E5A" w14:paraId="08A8E69B" w14:textId="77777777" w:rsidTr="00CC14CF">
        <w:trPr>
          <w:trHeight w:val="66"/>
        </w:trPr>
        <w:tc>
          <w:tcPr>
            <w:tcW w:w="6370" w:type="dxa"/>
            <w:gridSpan w:val="2"/>
            <w:tcBorders>
              <w:top w:val="single" w:sz="4" w:space="0" w:color="auto"/>
              <w:bottom w:val="single" w:sz="4" w:space="0" w:color="auto"/>
              <w:right w:val="single" w:sz="4" w:space="0" w:color="auto"/>
            </w:tcBorders>
            <w:shd w:val="clear" w:color="auto" w:fill="FFFFFF" w:themeFill="background1"/>
            <w:vAlign w:val="center"/>
          </w:tcPr>
          <w:p w14:paraId="61B23EEB" w14:textId="77777777" w:rsidR="00D05B67" w:rsidRPr="00716E5A" w:rsidRDefault="00D05B67" w:rsidP="00716E5A">
            <w:pPr>
              <w:jc w:val="both"/>
              <w:rPr>
                <w:rFonts w:ascii="Arial Narrow" w:hAnsi="Arial Narrow" w:cs="Arial"/>
                <w:sz w:val="24"/>
                <w:szCs w:val="24"/>
              </w:rPr>
            </w:pPr>
            <w:r w:rsidRPr="00716E5A">
              <w:rPr>
                <w:rFonts w:ascii="Arial Narrow" w:hAnsi="Arial Narrow" w:cs="Arial"/>
                <w:sz w:val="24"/>
                <w:szCs w:val="24"/>
              </w:rPr>
              <w:t>Concepto</w:t>
            </w:r>
            <w:r w:rsidR="005F30C3" w:rsidRPr="00716E5A">
              <w:rPr>
                <w:rFonts w:ascii="Arial Narrow" w:hAnsi="Arial Narrow" w:cs="Arial"/>
                <w:sz w:val="24"/>
                <w:szCs w:val="24"/>
              </w:rPr>
              <w:t>(s)</w:t>
            </w:r>
            <w:r w:rsidRPr="00716E5A">
              <w:rPr>
                <w:rFonts w:ascii="Arial Narrow" w:hAnsi="Arial Narrow" w:cs="Arial"/>
                <w:sz w:val="24"/>
                <w:szCs w:val="24"/>
              </w:rPr>
              <w:t xml:space="preserve"> de Min</w:t>
            </w:r>
            <w:r w:rsidR="005F30C3" w:rsidRPr="00716E5A">
              <w:rPr>
                <w:rFonts w:ascii="Arial Narrow" w:hAnsi="Arial Narrow" w:cs="Arial"/>
                <w:sz w:val="24"/>
                <w:szCs w:val="24"/>
              </w:rPr>
              <w:t>isterio de</w:t>
            </w:r>
            <w:r w:rsidRPr="00716E5A">
              <w:rPr>
                <w:rFonts w:ascii="Arial Narrow" w:hAnsi="Arial Narrow" w:cs="Arial"/>
                <w:sz w:val="24"/>
                <w:szCs w:val="24"/>
              </w:rPr>
              <w:t xml:space="preserve"> Comercio</w:t>
            </w:r>
            <w:r w:rsidR="005F30C3" w:rsidRPr="00716E5A">
              <w:rPr>
                <w:rFonts w:ascii="Arial Narrow" w:hAnsi="Arial Narrow" w:cs="Arial"/>
                <w:sz w:val="24"/>
                <w:szCs w:val="24"/>
              </w:rPr>
              <w:t>, Industria y Turismo</w:t>
            </w:r>
          </w:p>
          <w:p w14:paraId="0E2496FD" w14:textId="77777777" w:rsidR="00D05B67" w:rsidRPr="00716E5A" w:rsidRDefault="005F30C3" w:rsidP="00716E5A">
            <w:pPr>
              <w:jc w:val="both"/>
              <w:rPr>
                <w:rFonts w:ascii="Arial Narrow" w:hAnsi="Arial Narrow" w:cs="Arial"/>
                <w:i/>
                <w:color w:val="808080"/>
                <w:sz w:val="24"/>
                <w:szCs w:val="24"/>
              </w:rPr>
            </w:pPr>
            <w:r w:rsidRPr="00716E5A">
              <w:rPr>
                <w:rFonts w:ascii="Arial Narrow" w:hAnsi="Arial Narrow" w:cs="Arial"/>
                <w:i/>
                <w:color w:val="808080"/>
                <w:sz w:val="24"/>
                <w:szCs w:val="24"/>
              </w:rPr>
              <w:t>(Cuando se trate de un proyecto de reglamento técnico o de procedimientos de evaluación de conformidad)</w:t>
            </w:r>
          </w:p>
        </w:tc>
        <w:tc>
          <w:tcPr>
            <w:tcW w:w="3185" w:type="dxa"/>
            <w:tcBorders>
              <w:top w:val="single" w:sz="4" w:space="0" w:color="auto"/>
              <w:left w:val="single" w:sz="4" w:space="0" w:color="auto"/>
              <w:bottom w:val="single" w:sz="4" w:space="0" w:color="auto"/>
            </w:tcBorders>
            <w:shd w:val="clear" w:color="auto" w:fill="FFFFFF" w:themeFill="background1"/>
            <w:vAlign w:val="center"/>
          </w:tcPr>
          <w:p w14:paraId="2CC124AE" w14:textId="77B2BDC7" w:rsidR="00D05B67" w:rsidRPr="00716E5A" w:rsidRDefault="00DB7561" w:rsidP="00716E5A">
            <w:pPr>
              <w:jc w:val="both"/>
              <w:rPr>
                <w:rFonts w:ascii="Arial Narrow" w:hAnsi="Arial Narrow" w:cs="Arial"/>
                <w:iCs/>
                <w:sz w:val="24"/>
                <w:szCs w:val="24"/>
              </w:rPr>
            </w:pPr>
            <w:r w:rsidRPr="00716E5A">
              <w:rPr>
                <w:rFonts w:ascii="Arial Narrow" w:hAnsi="Arial Narrow" w:cs="Arial"/>
                <w:iCs/>
                <w:sz w:val="24"/>
                <w:szCs w:val="24"/>
              </w:rPr>
              <w:t>No aplica</w:t>
            </w:r>
          </w:p>
        </w:tc>
      </w:tr>
      <w:tr w:rsidR="005F30C3" w:rsidRPr="00716E5A" w14:paraId="6E116C0E" w14:textId="77777777" w:rsidTr="00CC14CF">
        <w:trPr>
          <w:trHeight w:val="66"/>
        </w:trPr>
        <w:tc>
          <w:tcPr>
            <w:tcW w:w="6370" w:type="dxa"/>
            <w:gridSpan w:val="2"/>
            <w:tcBorders>
              <w:top w:val="single" w:sz="4" w:space="0" w:color="auto"/>
              <w:bottom w:val="single" w:sz="4" w:space="0" w:color="auto"/>
              <w:right w:val="single" w:sz="4" w:space="0" w:color="auto"/>
            </w:tcBorders>
            <w:shd w:val="clear" w:color="auto" w:fill="FFFFFF" w:themeFill="background1"/>
            <w:vAlign w:val="center"/>
          </w:tcPr>
          <w:p w14:paraId="52A36F0C" w14:textId="3FBDAD4A" w:rsidR="005F30C3" w:rsidRPr="00716E5A" w:rsidRDefault="005F30C3" w:rsidP="00716E5A">
            <w:pPr>
              <w:jc w:val="both"/>
              <w:rPr>
                <w:rFonts w:ascii="Arial Narrow" w:hAnsi="Arial Narrow" w:cs="Arial"/>
                <w:sz w:val="24"/>
                <w:szCs w:val="24"/>
              </w:rPr>
            </w:pPr>
            <w:r w:rsidRPr="00716E5A">
              <w:rPr>
                <w:rFonts w:ascii="Arial Narrow" w:hAnsi="Arial Narrow" w:cs="Arial"/>
                <w:sz w:val="24"/>
                <w:szCs w:val="24"/>
              </w:rPr>
              <w:t>Informe de observaciones y respuestas</w:t>
            </w:r>
          </w:p>
          <w:p w14:paraId="62E7F5AD" w14:textId="77777777" w:rsidR="005F30C3" w:rsidRPr="00716E5A" w:rsidRDefault="005F30C3" w:rsidP="00716E5A">
            <w:pPr>
              <w:jc w:val="both"/>
              <w:rPr>
                <w:rFonts w:ascii="Arial Narrow" w:hAnsi="Arial Narrow" w:cs="Arial"/>
                <w:i/>
                <w:color w:val="808080"/>
                <w:sz w:val="24"/>
                <w:szCs w:val="24"/>
              </w:rPr>
            </w:pPr>
            <w:r w:rsidRPr="00716E5A">
              <w:rPr>
                <w:rFonts w:ascii="Arial Narrow" w:hAnsi="Arial Narrow" w:cs="Arial"/>
                <w:i/>
                <w:color w:val="808080"/>
                <w:sz w:val="24"/>
                <w:szCs w:val="24"/>
              </w:rPr>
              <w:t>(Análisis del informe con la evaluación de las observaciones de los ciudadanos y grupos de interés sobre el proyecto normativo)</w:t>
            </w:r>
          </w:p>
        </w:tc>
        <w:tc>
          <w:tcPr>
            <w:tcW w:w="3185" w:type="dxa"/>
            <w:tcBorders>
              <w:top w:val="single" w:sz="4" w:space="0" w:color="auto"/>
              <w:left w:val="single" w:sz="4" w:space="0" w:color="auto"/>
              <w:bottom w:val="single" w:sz="4" w:space="0" w:color="auto"/>
            </w:tcBorders>
            <w:shd w:val="clear" w:color="auto" w:fill="FFFFFF" w:themeFill="background1"/>
            <w:vAlign w:val="center"/>
          </w:tcPr>
          <w:p w14:paraId="77C8D146" w14:textId="09727F0C" w:rsidR="005F30C3" w:rsidRPr="00716E5A" w:rsidRDefault="00E55584" w:rsidP="00716E5A">
            <w:pPr>
              <w:jc w:val="both"/>
              <w:rPr>
                <w:rFonts w:ascii="Arial Narrow" w:hAnsi="Arial Narrow" w:cs="Arial"/>
                <w:sz w:val="24"/>
                <w:szCs w:val="24"/>
              </w:rPr>
            </w:pPr>
            <w:r w:rsidRPr="00716E5A">
              <w:rPr>
                <w:rFonts w:ascii="Arial Narrow" w:hAnsi="Arial Narrow" w:cs="Arial"/>
                <w:sz w:val="24"/>
                <w:szCs w:val="24"/>
              </w:rPr>
              <w:t>(X)</w:t>
            </w:r>
          </w:p>
        </w:tc>
      </w:tr>
      <w:tr w:rsidR="005F30C3" w:rsidRPr="00716E5A" w14:paraId="46829143" w14:textId="77777777" w:rsidTr="00CC14CF">
        <w:trPr>
          <w:trHeight w:val="66"/>
        </w:trPr>
        <w:tc>
          <w:tcPr>
            <w:tcW w:w="6370" w:type="dxa"/>
            <w:gridSpan w:val="2"/>
            <w:tcBorders>
              <w:top w:val="single" w:sz="4" w:space="0" w:color="auto"/>
              <w:bottom w:val="single" w:sz="4" w:space="0" w:color="auto"/>
              <w:right w:val="single" w:sz="4" w:space="0" w:color="auto"/>
            </w:tcBorders>
            <w:shd w:val="clear" w:color="auto" w:fill="FFFFFF" w:themeFill="background1"/>
            <w:vAlign w:val="center"/>
          </w:tcPr>
          <w:p w14:paraId="2D6B3838" w14:textId="77777777" w:rsidR="005F30C3" w:rsidRPr="00716E5A" w:rsidRDefault="005F30C3" w:rsidP="00716E5A">
            <w:pPr>
              <w:jc w:val="both"/>
              <w:rPr>
                <w:rFonts w:ascii="Arial Narrow" w:hAnsi="Arial Narrow" w:cs="Arial"/>
                <w:sz w:val="24"/>
                <w:szCs w:val="24"/>
              </w:rPr>
            </w:pPr>
            <w:r w:rsidRPr="00716E5A">
              <w:rPr>
                <w:rFonts w:ascii="Arial Narrow" w:hAnsi="Arial Narrow" w:cs="Arial"/>
                <w:sz w:val="24"/>
                <w:szCs w:val="24"/>
              </w:rPr>
              <w:t>Concepto de Abogacía de la Competencia de la Superintendencia de Industria y Comercio</w:t>
            </w:r>
          </w:p>
          <w:p w14:paraId="05587BD0" w14:textId="77777777" w:rsidR="005F30C3" w:rsidRPr="00716E5A" w:rsidRDefault="005F30C3" w:rsidP="00716E5A">
            <w:pPr>
              <w:jc w:val="both"/>
              <w:rPr>
                <w:rFonts w:ascii="Arial Narrow" w:hAnsi="Arial Narrow" w:cs="Arial"/>
                <w:i/>
                <w:color w:val="808080"/>
                <w:sz w:val="24"/>
                <w:szCs w:val="24"/>
              </w:rPr>
            </w:pPr>
            <w:r w:rsidRPr="00716E5A">
              <w:rPr>
                <w:rFonts w:ascii="Arial Narrow" w:hAnsi="Arial Narrow" w:cs="Arial"/>
                <w:i/>
                <w:color w:val="808080"/>
                <w:sz w:val="24"/>
                <w:szCs w:val="24"/>
              </w:rPr>
              <w:lastRenderedPageBreak/>
              <w:t>(Cuando los proyectos normativos tengan incidencia en la libre competencia de los mercados)</w:t>
            </w:r>
          </w:p>
        </w:tc>
        <w:tc>
          <w:tcPr>
            <w:tcW w:w="3185" w:type="dxa"/>
            <w:tcBorders>
              <w:top w:val="single" w:sz="4" w:space="0" w:color="auto"/>
              <w:left w:val="single" w:sz="4" w:space="0" w:color="auto"/>
              <w:bottom w:val="single" w:sz="4" w:space="0" w:color="auto"/>
            </w:tcBorders>
            <w:shd w:val="clear" w:color="auto" w:fill="FFFFFF" w:themeFill="background1"/>
            <w:vAlign w:val="center"/>
          </w:tcPr>
          <w:p w14:paraId="2E928845" w14:textId="25B6AF2B" w:rsidR="005F30C3" w:rsidRPr="00716E5A" w:rsidRDefault="00E55584" w:rsidP="00716E5A">
            <w:pPr>
              <w:jc w:val="both"/>
              <w:rPr>
                <w:rFonts w:ascii="Arial Narrow" w:hAnsi="Arial Narrow" w:cs="Arial"/>
                <w:sz w:val="24"/>
                <w:szCs w:val="24"/>
              </w:rPr>
            </w:pPr>
            <w:r w:rsidRPr="00716E5A">
              <w:rPr>
                <w:rFonts w:ascii="Arial Narrow" w:hAnsi="Arial Narrow" w:cs="Arial"/>
                <w:iCs/>
                <w:sz w:val="24"/>
                <w:szCs w:val="24"/>
              </w:rPr>
              <w:lastRenderedPageBreak/>
              <w:t>No aplica</w:t>
            </w:r>
          </w:p>
        </w:tc>
      </w:tr>
      <w:tr w:rsidR="005F30C3" w:rsidRPr="00716E5A" w14:paraId="6962AC77" w14:textId="77777777" w:rsidTr="00CC14CF">
        <w:trPr>
          <w:trHeight w:val="66"/>
        </w:trPr>
        <w:tc>
          <w:tcPr>
            <w:tcW w:w="6370" w:type="dxa"/>
            <w:gridSpan w:val="2"/>
            <w:tcBorders>
              <w:top w:val="single" w:sz="4" w:space="0" w:color="auto"/>
              <w:bottom w:val="single" w:sz="4" w:space="0" w:color="auto"/>
              <w:right w:val="single" w:sz="4" w:space="0" w:color="auto"/>
            </w:tcBorders>
            <w:shd w:val="clear" w:color="auto" w:fill="FFFFFF" w:themeFill="background1"/>
            <w:vAlign w:val="center"/>
          </w:tcPr>
          <w:p w14:paraId="1A0B9B26" w14:textId="77777777" w:rsidR="005F30C3" w:rsidRPr="00716E5A" w:rsidRDefault="005F30C3" w:rsidP="00716E5A">
            <w:pPr>
              <w:jc w:val="both"/>
              <w:rPr>
                <w:rFonts w:ascii="Arial Narrow" w:hAnsi="Arial Narrow" w:cs="Arial"/>
                <w:sz w:val="24"/>
                <w:szCs w:val="24"/>
              </w:rPr>
            </w:pPr>
            <w:r w:rsidRPr="00716E5A">
              <w:rPr>
                <w:rFonts w:ascii="Arial Narrow" w:hAnsi="Arial Narrow" w:cs="Arial"/>
                <w:sz w:val="24"/>
                <w:szCs w:val="24"/>
              </w:rPr>
              <w:t>Concepto de aprobación nuevos trámites del Departamento Administrativo de la Función Pública</w:t>
            </w:r>
          </w:p>
          <w:p w14:paraId="4A4BB22F" w14:textId="77777777" w:rsidR="005F30C3" w:rsidRPr="00716E5A" w:rsidRDefault="005F30C3" w:rsidP="00716E5A">
            <w:pPr>
              <w:jc w:val="both"/>
              <w:rPr>
                <w:rFonts w:ascii="Arial Narrow" w:hAnsi="Arial Narrow" w:cs="Arial"/>
                <w:sz w:val="24"/>
                <w:szCs w:val="24"/>
              </w:rPr>
            </w:pPr>
            <w:r w:rsidRPr="00716E5A">
              <w:rPr>
                <w:rFonts w:ascii="Arial Narrow" w:hAnsi="Arial Narrow" w:cs="Arial"/>
                <w:i/>
                <w:color w:val="808080"/>
                <w:sz w:val="24"/>
                <w:szCs w:val="24"/>
              </w:rPr>
              <w:t>(Cuando el proyecto normativo adopte o modifique un trámite)</w:t>
            </w:r>
          </w:p>
        </w:tc>
        <w:tc>
          <w:tcPr>
            <w:tcW w:w="3185" w:type="dxa"/>
            <w:tcBorders>
              <w:top w:val="single" w:sz="4" w:space="0" w:color="auto"/>
              <w:left w:val="single" w:sz="4" w:space="0" w:color="auto"/>
              <w:bottom w:val="single" w:sz="4" w:space="0" w:color="auto"/>
            </w:tcBorders>
            <w:shd w:val="clear" w:color="auto" w:fill="FFFFFF" w:themeFill="background1"/>
            <w:vAlign w:val="center"/>
          </w:tcPr>
          <w:p w14:paraId="54FF8373" w14:textId="4A726497" w:rsidR="005F30C3" w:rsidRPr="00716E5A" w:rsidRDefault="00E55584" w:rsidP="00716E5A">
            <w:pPr>
              <w:jc w:val="both"/>
              <w:rPr>
                <w:rFonts w:ascii="Arial Narrow" w:hAnsi="Arial Narrow" w:cs="Arial"/>
                <w:sz w:val="24"/>
                <w:szCs w:val="24"/>
              </w:rPr>
            </w:pPr>
            <w:r w:rsidRPr="00716E5A">
              <w:rPr>
                <w:rFonts w:ascii="Arial Narrow" w:hAnsi="Arial Narrow" w:cs="Arial"/>
                <w:iCs/>
                <w:sz w:val="24"/>
                <w:szCs w:val="24"/>
              </w:rPr>
              <w:t>No aplica</w:t>
            </w:r>
          </w:p>
        </w:tc>
      </w:tr>
      <w:tr w:rsidR="005F30C3" w:rsidRPr="00716E5A" w14:paraId="02D51F1B" w14:textId="77777777" w:rsidTr="00CC14CF">
        <w:trPr>
          <w:trHeight w:val="66"/>
        </w:trPr>
        <w:tc>
          <w:tcPr>
            <w:tcW w:w="6370" w:type="dxa"/>
            <w:gridSpan w:val="2"/>
            <w:tcBorders>
              <w:top w:val="single" w:sz="4" w:space="0" w:color="auto"/>
              <w:bottom w:val="single" w:sz="4" w:space="0" w:color="auto"/>
              <w:right w:val="single" w:sz="4" w:space="0" w:color="auto"/>
            </w:tcBorders>
            <w:shd w:val="clear" w:color="auto" w:fill="FFFFFF" w:themeFill="background1"/>
            <w:vAlign w:val="center"/>
          </w:tcPr>
          <w:p w14:paraId="097F3B55" w14:textId="43DBF776" w:rsidR="005F30C3" w:rsidRPr="00716E5A" w:rsidRDefault="005F30C3" w:rsidP="00716E5A">
            <w:pPr>
              <w:jc w:val="both"/>
              <w:rPr>
                <w:rFonts w:ascii="Arial Narrow" w:hAnsi="Arial Narrow" w:cs="Arial"/>
                <w:sz w:val="24"/>
                <w:szCs w:val="24"/>
              </w:rPr>
            </w:pPr>
            <w:r w:rsidRPr="00716E5A">
              <w:rPr>
                <w:rFonts w:ascii="Arial Narrow" w:hAnsi="Arial Narrow" w:cs="Arial"/>
                <w:sz w:val="24"/>
                <w:szCs w:val="24"/>
              </w:rPr>
              <w:t>Otro</w:t>
            </w:r>
          </w:p>
          <w:p w14:paraId="7113E725" w14:textId="77777777" w:rsidR="005F30C3" w:rsidRPr="00716E5A" w:rsidRDefault="005F30C3" w:rsidP="00716E5A">
            <w:pPr>
              <w:jc w:val="both"/>
              <w:rPr>
                <w:rFonts w:ascii="Arial Narrow" w:hAnsi="Arial Narrow" w:cs="Arial"/>
                <w:sz w:val="24"/>
                <w:szCs w:val="24"/>
              </w:rPr>
            </w:pPr>
            <w:r w:rsidRPr="00716E5A">
              <w:rPr>
                <w:rFonts w:ascii="Arial Narrow" w:hAnsi="Arial Narrow" w:cs="Arial"/>
                <w:i/>
                <w:color w:val="808080"/>
                <w:sz w:val="24"/>
                <w:szCs w:val="24"/>
              </w:rPr>
              <w:t>(Cualquier otro aspecto que la entidad originadora de la norma considere relevante o de importancia)</w:t>
            </w:r>
          </w:p>
        </w:tc>
        <w:tc>
          <w:tcPr>
            <w:tcW w:w="3185" w:type="dxa"/>
            <w:tcBorders>
              <w:top w:val="single" w:sz="4" w:space="0" w:color="auto"/>
              <w:left w:val="single" w:sz="4" w:space="0" w:color="auto"/>
              <w:bottom w:val="single" w:sz="4" w:space="0" w:color="auto"/>
            </w:tcBorders>
            <w:shd w:val="clear" w:color="auto" w:fill="FFFFFF" w:themeFill="background1"/>
            <w:vAlign w:val="center"/>
          </w:tcPr>
          <w:p w14:paraId="23976A48" w14:textId="7E54EF3B" w:rsidR="005F30C3" w:rsidRPr="00716E5A" w:rsidRDefault="00E55584" w:rsidP="00716E5A">
            <w:pPr>
              <w:jc w:val="both"/>
              <w:rPr>
                <w:rFonts w:ascii="Arial Narrow" w:hAnsi="Arial Narrow" w:cs="Arial"/>
                <w:sz w:val="24"/>
                <w:szCs w:val="24"/>
              </w:rPr>
            </w:pPr>
            <w:r w:rsidRPr="00716E5A">
              <w:rPr>
                <w:rFonts w:ascii="Arial Narrow" w:hAnsi="Arial Narrow" w:cs="Arial"/>
                <w:iCs/>
                <w:sz w:val="24"/>
                <w:szCs w:val="24"/>
              </w:rPr>
              <w:t>No aplica</w:t>
            </w:r>
          </w:p>
        </w:tc>
      </w:tr>
    </w:tbl>
    <w:p w14:paraId="45170535" w14:textId="77777777" w:rsidR="00301DC2" w:rsidRPr="00F11CF0" w:rsidRDefault="00301DC2" w:rsidP="00F11CF0">
      <w:pPr>
        <w:ind w:right="565"/>
        <w:jc w:val="both"/>
        <w:rPr>
          <w:rFonts w:ascii="Arial Narrow" w:eastAsia="Arial" w:hAnsi="Arial Narrow" w:cs="Arial"/>
          <w:sz w:val="24"/>
          <w:szCs w:val="24"/>
        </w:rPr>
      </w:pPr>
    </w:p>
    <w:p w14:paraId="1F2F9727" w14:textId="77777777" w:rsidR="00B66D03" w:rsidRPr="00F11CF0" w:rsidRDefault="000B30A6"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Aprobó</w:t>
      </w:r>
      <w:r w:rsidR="00CB4D37" w:rsidRPr="00F11CF0">
        <w:rPr>
          <w:rFonts w:ascii="Arial Narrow" w:eastAsia="Arial" w:hAnsi="Arial Narrow" w:cs="Arial"/>
          <w:sz w:val="24"/>
          <w:szCs w:val="24"/>
        </w:rPr>
        <w:t>:</w:t>
      </w:r>
    </w:p>
    <w:p w14:paraId="7FC675ED" w14:textId="77777777" w:rsidR="00014D67" w:rsidRPr="00F11CF0" w:rsidRDefault="00014D67" w:rsidP="00F11CF0">
      <w:pPr>
        <w:ind w:right="565"/>
        <w:jc w:val="both"/>
        <w:rPr>
          <w:rFonts w:ascii="Arial Narrow" w:eastAsia="Arial" w:hAnsi="Arial Narrow" w:cs="Arial"/>
          <w:sz w:val="24"/>
          <w:szCs w:val="24"/>
        </w:rPr>
      </w:pPr>
    </w:p>
    <w:p w14:paraId="7BA6FF3A" w14:textId="77777777" w:rsidR="001A1E25" w:rsidRPr="00F11CF0" w:rsidRDefault="001A1E25" w:rsidP="00F11CF0">
      <w:pPr>
        <w:ind w:right="565"/>
        <w:jc w:val="both"/>
        <w:rPr>
          <w:rFonts w:ascii="Arial Narrow" w:eastAsia="Arial" w:hAnsi="Arial Narrow" w:cs="Arial"/>
          <w:sz w:val="24"/>
          <w:szCs w:val="24"/>
        </w:rPr>
      </w:pPr>
    </w:p>
    <w:p w14:paraId="509A5745" w14:textId="77777777" w:rsidR="00D05B67" w:rsidRPr="00F11CF0" w:rsidRDefault="00D05B67"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_______________</w:t>
      </w:r>
      <w:r w:rsidR="00431BB6" w:rsidRPr="00F11CF0">
        <w:rPr>
          <w:rFonts w:ascii="Arial Narrow" w:eastAsia="Arial" w:hAnsi="Arial Narrow" w:cs="Arial"/>
          <w:sz w:val="24"/>
          <w:szCs w:val="24"/>
        </w:rPr>
        <w:t>______________________________________________________</w:t>
      </w:r>
      <w:r w:rsidRPr="00F11CF0">
        <w:rPr>
          <w:rFonts w:ascii="Arial Narrow" w:eastAsia="Arial" w:hAnsi="Arial Narrow" w:cs="Arial"/>
          <w:sz w:val="24"/>
          <w:szCs w:val="24"/>
        </w:rPr>
        <w:t>__</w:t>
      </w:r>
    </w:p>
    <w:p w14:paraId="4C12CE01" w14:textId="77777777" w:rsidR="00D05B67" w:rsidRPr="00F11CF0" w:rsidRDefault="00D05B67"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 xml:space="preserve">Nombre y firma del </w:t>
      </w:r>
      <w:proofErr w:type="gramStart"/>
      <w:r w:rsidRPr="00F11CF0">
        <w:rPr>
          <w:rFonts w:ascii="Arial Narrow" w:eastAsia="Arial" w:hAnsi="Arial Narrow" w:cs="Arial"/>
          <w:sz w:val="24"/>
          <w:szCs w:val="24"/>
        </w:rPr>
        <w:t>Jefe</w:t>
      </w:r>
      <w:proofErr w:type="gramEnd"/>
      <w:r w:rsidRPr="00F11CF0">
        <w:rPr>
          <w:rFonts w:ascii="Arial Narrow" w:eastAsia="Arial" w:hAnsi="Arial Narrow" w:cs="Arial"/>
          <w:sz w:val="24"/>
          <w:szCs w:val="24"/>
        </w:rPr>
        <w:t xml:space="preserve"> de la Oficina Jurídica entidad originadora o dependencia que haga sus veces</w:t>
      </w:r>
    </w:p>
    <w:p w14:paraId="0875D156" w14:textId="77777777" w:rsidR="00D05B67" w:rsidRPr="00F11CF0" w:rsidRDefault="00D05B67" w:rsidP="00F11CF0">
      <w:pPr>
        <w:ind w:right="565"/>
        <w:jc w:val="both"/>
        <w:rPr>
          <w:rFonts w:ascii="Arial Narrow" w:eastAsia="Arial" w:hAnsi="Arial Narrow" w:cs="Arial"/>
          <w:sz w:val="24"/>
          <w:szCs w:val="24"/>
        </w:rPr>
      </w:pPr>
    </w:p>
    <w:p w14:paraId="2AEC82F8" w14:textId="77777777" w:rsidR="001A1E25" w:rsidRPr="00F11CF0" w:rsidRDefault="001A1E25" w:rsidP="00F11CF0">
      <w:pPr>
        <w:ind w:right="565"/>
        <w:jc w:val="both"/>
        <w:rPr>
          <w:rFonts w:ascii="Arial Narrow" w:eastAsia="Arial" w:hAnsi="Arial Narrow" w:cs="Arial"/>
          <w:sz w:val="24"/>
          <w:szCs w:val="24"/>
        </w:rPr>
      </w:pPr>
    </w:p>
    <w:p w14:paraId="4E693CCF" w14:textId="77777777" w:rsidR="001A1E25" w:rsidRPr="00F11CF0" w:rsidRDefault="001A1E25"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_______________________________________________________________________</w:t>
      </w:r>
    </w:p>
    <w:p w14:paraId="364EAD70" w14:textId="6F1A5B01" w:rsidR="00D05B67" w:rsidRPr="00F11CF0" w:rsidRDefault="00D05B67"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Nombre y firma del (los) servidor(es) público(s) responsable</w:t>
      </w:r>
      <w:r w:rsidR="000769BB">
        <w:rPr>
          <w:rFonts w:ascii="Arial Narrow" w:eastAsia="Arial" w:hAnsi="Arial Narrow" w:cs="Arial"/>
          <w:sz w:val="24"/>
          <w:szCs w:val="24"/>
        </w:rPr>
        <w:t>(</w:t>
      </w:r>
      <w:r w:rsidRPr="00F11CF0">
        <w:rPr>
          <w:rFonts w:ascii="Arial Narrow" w:eastAsia="Arial" w:hAnsi="Arial Narrow" w:cs="Arial"/>
          <w:sz w:val="24"/>
          <w:szCs w:val="24"/>
        </w:rPr>
        <w:t>s</w:t>
      </w:r>
      <w:r w:rsidR="000769BB">
        <w:rPr>
          <w:rFonts w:ascii="Arial Narrow" w:eastAsia="Arial" w:hAnsi="Arial Narrow" w:cs="Arial"/>
          <w:sz w:val="24"/>
          <w:szCs w:val="24"/>
        </w:rPr>
        <w:t>)</w:t>
      </w:r>
      <w:r w:rsidRPr="00F11CF0">
        <w:rPr>
          <w:rFonts w:ascii="Arial Narrow" w:eastAsia="Arial" w:hAnsi="Arial Narrow" w:cs="Arial"/>
          <w:sz w:val="24"/>
          <w:szCs w:val="24"/>
        </w:rPr>
        <w:t xml:space="preserve"> en la entidad cabeza del sector administrativo que lidera el proyecto normativo</w:t>
      </w:r>
      <w:r w:rsidR="008F1DE8" w:rsidRPr="00F11CF0">
        <w:rPr>
          <w:rFonts w:ascii="Arial Narrow" w:eastAsia="Arial" w:hAnsi="Arial Narrow" w:cs="Arial"/>
          <w:sz w:val="24"/>
          <w:szCs w:val="24"/>
        </w:rPr>
        <w:t xml:space="preserve"> (área(s) misional(es))</w:t>
      </w:r>
    </w:p>
    <w:p w14:paraId="03606C2C" w14:textId="77777777" w:rsidR="00D05B67" w:rsidRDefault="00D05B67" w:rsidP="00F11CF0">
      <w:pPr>
        <w:ind w:right="565"/>
        <w:jc w:val="both"/>
        <w:rPr>
          <w:rFonts w:ascii="Arial Narrow" w:eastAsia="Arial" w:hAnsi="Arial Narrow" w:cs="Arial"/>
          <w:sz w:val="24"/>
          <w:szCs w:val="24"/>
        </w:rPr>
      </w:pPr>
    </w:p>
    <w:p w14:paraId="778A443F" w14:textId="77777777" w:rsidR="00255DA3" w:rsidRPr="00F11CF0" w:rsidRDefault="00255DA3" w:rsidP="00F11CF0">
      <w:pPr>
        <w:ind w:right="565"/>
        <w:jc w:val="both"/>
        <w:rPr>
          <w:rFonts w:ascii="Arial Narrow" w:eastAsia="Arial" w:hAnsi="Arial Narrow" w:cs="Arial"/>
          <w:sz w:val="24"/>
          <w:szCs w:val="24"/>
        </w:rPr>
      </w:pPr>
    </w:p>
    <w:p w14:paraId="47B9E3AB" w14:textId="77777777" w:rsidR="001A1E25" w:rsidRPr="00F11CF0" w:rsidRDefault="001A1E25"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_______________________________________________________________________</w:t>
      </w:r>
    </w:p>
    <w:p w14:paraId="41600245" w14:textId="343F000F" w:rsidR="006779DA" w:rsidRPr="00F11CF0" w:rsidRDefault="00D05B67"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Nombre y firma del (los) servidor(es) público(s) responsable</w:t>
      </w:r>
      <w:r w:rsidR="000769BB">
        <w:rPr>
          <w:rFonts w:ascii="Arial Narrow" w:eastAsia="Arial" w:hAnsi="Arial Narrow" w:cs="Arial"/>
          <w:sz w:val="24"/>
          <w:szCs w:val="24"/>
        </w:rPr>
        <w:t>(</w:t>
      </w:r>
      <w:r w:rsidRPr="00F11CF0">
        <w:rPr>
          <w:rFonts w:ascii="Arial Narrow" w:eastAsia="Arial" w:hAnsi="Arial Narrow" w:cs="Arial"/>
          <w:sz w:val="24"/>
          <w:szCs w:val="24"/>
        </w:rPr>
        <w:t>s</w:t>
      </w:r>
      <w:r w:rsidR="000769BB">
        <w:rPr>
          <w:rFonts w:ascii="Arial Narrow" w:eastAsia="Arial" w:hAnsi="Arial Narrow" w:cs="Arial"/>
          <w:sz w:val="24"/>
          <w:szCs w:val="24"/>
        </w:rPr>
        <w:t>)</w:t>
      </w:r>
      <w:r w:rsidRPr="00F11CF0">
        <w:rPr>
          <w:rFonts w:ascii="Arial Narrow" w:eastAsia="Arial" w:hAnsi="Arial Narrow" w:cs="Arial"/>
          <w:sz w:val="24"/>
          <w:szCs w:val="24"/>
        </w:rPr>
        <w:t xml:space="preserve"> de otras entidades </w:t>
      </w:r>
      <w:r w:rsidR="008F1DE8" w:rsidRPr="00F11CF0">
        <w:rPr>
          <w:rFonts w:ascii="Arial Narrow" w:eastAsia="Arial" w:hAnsi="Arial Narrow" w:cs="Arial"/>
          <w:sz w:val="24"/>
          <w:szCs w:val="24"/>
        </w:rPr>
        <w:t>(área(s) misional(es))</w:t>
      </w:r>
    </w:p>
    <w:sectPr w:rsidR="006779DA" w:rsidRPr="00F11CF0" w:rsidSect="00924D50">
      <w:headerReference w:type="even" r:id="rId10"/>
      <w:headerReference w:type="default" r:id="rId11"/>
      <w:footerReference w:type="default" r:id="rId12"/>
      <w:headerReference w:type="first" r:id="rId13"/>
      <w:footerReference w:type="first" r:id="rId14"/>
      <w:type w:val="continuous"/>
      <w:pgSz w:w="12240" w:h="15840" w:code="1"/>
      <w:pgMar w:top="1616" w:right="618" w:bottom="1117" w:left="1701" w:header="624"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DBDFA" w14:textId="77777777" w:rsidR="00924D50" w:rsidRPr="009861C8" w:rsidRDefault="00924D50">
      <w:r w:rsidRPr="009861C8">
        <w:separator/>
      </w:r>
    </w:p>
  </w:endnote>
  <w:endnote w:type="continuationSeparator" w:id="0">
    <w:p w14:paraId="327A9D2C" w14:textId="77777777" w:rsidR="00924D50" w:rsidRPr="009861C8" w:rsidRDefault="00924D50">
      <w:r w:rsidRPr="009861C8">
        <w:continuationSeparator/>
      </w:r>
    </w:p>
  </w:endnote>
  <w:endnote w:type="continuationNotice" w:id="1">
    <w:p w14:paraId="1CB29F09" w14:textId="77777777" w:rsidR="00924D50" w:rsidRPr="009861C8" w:rsidRDefault="00924D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E7E8E" w14:textId="77777777" w:rsidR="008E5C9B" w:rsidRDefault="00AD1074" w:rsidP="008E5C9B">
    <w:pPr>
      <w:pStyle w:val="Piedepgina"/>
      <w:tabs>
        <w:tab w:val="left" w:pos="3555"/>
      </w:tabs>
      <w:ind w:left="-426" w:right="707"/>
      <w:jc w:val="both"/>
      <w:rPr>
        <w:rFonts w:ascii="Arial Narrow" w:hAnsi="Arial Narrow"/>
        <w:color w:val="7F7F7F"/>
        <w:sz w:val="18"/>
        <w:szCs w:val="18"/>
      </w:rPr>
    </w:pPr>
    <w:bookmarkStart w:id="4" w:name="_Hlk52279145"/>
    <w:r w:rsidRPr="009861C8">
      <w:rPr>
        <w:rFonts w:ascii="Arial Narrow" w:hAnsi="Arial Narrow"/>
        <w:color w:val="7F7F7F"/>
        <w:sz w:val="18"/>
        <w:szCs w:val="18"/>
      </w:rPr>
      <w:t>Formato tomado del Departamento Administrativo de la Función Pública a partir de lo reglamentado por medio del Decreto 1273 de 2020 y la Resolución 371 de 2020.</w:t>
    </w:r>
    <w:bookmarkEnd w:id="4"/>
  </w:p>
  <w:p w14:paraId="6E921C3B" w14:textId="15CCDBA6" w:rsidR="00AD1074" w:rsidRPr="009861C8" w:rsidRDefault="00AD1074" w:rsidP="008E5C9B">
    <w:pPr>
      <w:pStyle w:val="Piedepgina"/>
      <w:tabs>
        <w:tab w:val="left" w:pos="3555"/>
      </w:tabs>
      <w:ind w:left="-426" w:right="707"/>
      <w:jc w:val="both"/>
      <w:rPr>
        <w:rFonts w:ascii="Arial Narrow" w:hAnsi="Arial Narrow"/>
        <w:color w:val="7F7F7F"/>
        <w:sz w:val="18"/>
        <w:szCs w:val="18"/>
      </w:rPr>
    </w:pPr>
  </w:p>
  <w:p w14:paraId="7651EB22" w14:textId="77777777" w:rsidR="00AD1074" w:rsidRPr="00CB083D" w:rsidRDefault="00AD1074" w:rsidP="008E5C9B">
    <w:pPr>
      <w:pStyle w:val="Piedepgina"/>
      <w:tabs>
        <w:tab w:val="left" w:pos="3555"/>
      </w:tabs>
      <w:ind w:left="-426" w:right="707"/>
    </w:pPr>
    <w:r w:rsidRPr="00CB083D">
      <w:t xml:space="preserve">Calle 37 No. 8 – 40 </w:t>
    </w:r>
  </w:p>
  <w:p w14:paraId="3FB6602D" w14:textId="77777777" w:rsidR="00AD1074" w:rsidRPr="00CB083D" w:rsidRDefault="00AD1074" w:rsidP="008E5C9B">
    <w:pPr>
      <w:pStyle w:val="Piedepgina"/>
      <w:tabs>
        <w:tab w:val="left" w:pos="3555"/>
      </w:tabs>
      <w:ind w:left="-426" w:right="707"/>
    </w:pPr>
    <w:r w:rsidRPr="00CB083D">
      <w:t>Conmutador +57 6013323400</w:t>
    </w:r>
  </w:p>
  <w:p w14:paraId="52947CAE" w14:textId="77777777" w:rsidR="00AD1074" w:rsidRPr="00CB083D" w:rsidRDefault="00067A48" w:rsidP="008E5C9B">
    <w:pPr>
      <w:pStyle w:val="Piedepgina"/>
      <w:tabs>
        <w:tab w:val="left" w:pos="3555"/>
      </w:tabs>
      <w:ind w:left="-426" w:right="707"/>
    </w:pPr>
    <w:hyperlink r:id="rId1" w:history="1">
      <w:r w:rsidR="00AD1074" w:rsidRPr="00CB083D">
        <w:rPr>
          <w:rStyle w:val="Hipervnculo"/>
        </w:rPr>
        <w:t>www.minambiente.gov.co</w:t>
      </w:r>
    </w:hyperlink>
  </w:p>
  <w:p w14:paraId="066BE0B5" w14:textId="16391DE2" w:rsidR="00AD1074" w:rsidRPr="00CB083D" w:rsidRDefault="00AD1074" w:rsidP="00CB083D">
    <w:pPr>
      <w:pStyle w:val="Piedepgina"/>
      <w:tabs>
        <w:tab w:val="clear" w:pos="4252"/>
        <w:tab w:val="clear" w:pos="8504"/>
        <w:tab w:val="left" w:pos="8222"/>
      </w:tabs>
      <w:ind w:left="-426" w:right="707"/>
      <w:rPr>
        <w:rFonts w:ascii="Arial Narrow" w:hAnsi="Arial Narrow"/>
        <w:color w:val="7F7F7F"/>
      </w:rPr>
    </w:pPr>
    <w:r w:rsidRPr="00CB083D">
      <w:t>Bogotá, Colombia</w:t>
    </w:r>
    <w:r w:rsidR="008E5C9B" w:rsidRPr="00CB083D">
      <w:tab/>
    </w:r>
    <w:r w:rsidRPr="00CB083D">
      <w:t xml:space="preserve">Página </w:t>
    </w:r>
    <w:r w:rsidRPr="00CB083D">
      <w:fldChar w:fldCharType="begin"/>
    </w:r>
    <w:r w:rsidRPr="00CB083D">
      <w:instrText>PAGE  \* Arabic  \* MERGEFORMAT</w:instrText>
    </w:r>
    <w:r w:rsidRPr="00CB083D">
      <w:fldChar w:fldCharType="separate"/>
    </w:r>
    <w:r w:rsidR="008921FD" w:rsidRPr="00CB083D">
      <w:rPr>
        <w:noProof/>
      </w:rPr>
      <w:t>16</w:t>
    </w:r>
    <w:r w:rsidRPr="00CB083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EE797" w14:textId="77777777" w:rsidR="00AD1074" w:rsidRPr="009861C8" w:rsidRDefault="00AD1074" w:rsidP="001A1E25">
    <w:pPr>
      <w:pStyle w:val="Piedepgina"/>
      <w:tabs>
        <w:tab w:val="left" w:pos="3555"/>
      </w:tabs>
      <w:jc w:val="both"/>
      <w:rPr>
        <w:rFonts w:ascii="Arial Narrow" w:hAnsi="Arial Narrow"/>
        <w:sz w:val="18"/>
        <w:szCs w:val="18"/>
      </w:rPr>
    </w:pPr>
    <w:r w:rsidRPr="009861C8">
      <w:rPr>
        <w:rFonts w:ascii="Arial Narrow" w:hAnsi="Arial Narrow"/>
        <w:color w:val="A6A6A6"/>
        <w:sz w:val="18"/>
        <w:szCs w:val="18"/>
      </w:rPr>
      <w:t>MEMORIA JUSTIFICATIVA</w:t>
    </w:r>
    <w:r w:rsidRPr="009861C8">
      <w:rPr>
        <w:rFonts w:ascii="Arial Narrow" w:hAnsi="Arial Narrow"/>
        <w:color w:val="A6A6A6"/>
        <w:sz w:val="18"/>
        <w:szCs w:val="18"/>
      </w:rPr>
      <w:tab/>
    </w:r>
    <w:r w:rsidRPr="009861C8">
      <w:rPr>
        <w:rFonts w:ascii="Arial Narrow" w:hAnsi="Arial Narrow"/>
        <w:color w:val="A6A6A6"/>
        <w:sz w:val="18"/>
        <w:szCs w:val="18"/>
      </w:rPr>
      <w:tab/>
    </w:r>
    <w:r w:rsidRPr="009861C8">
      <w:rPr>
        <w:rFonts w:ascii="Arial Narrow" w:hAnsi="Arial Narrow"/>
        <w:color w:val="A6A6A6"/>
        <w:sz w:val="18"/>
        <w:szCs w:val="18"/>
      </w:rPr>
      <w:tab/>
      <w:t xml:space="preserve">                                      </w:t>
    </w:r>
    <w:r w:rsidRPr="009861C8">
      <w:rPr>
        <w:rFonts w:ascii="Arial Narrow" w:hAnsi="Arial Narrow"/>
        <w:sz w:val="18"/>
        <w:szCs w:val="18"/>
      </w:rPr>
      <w:t xml:space="preserve">Calle 37 No. 8 – 40 </w:t>
    </w:r>
  </w:p>
  <w:p w14:paraId="14879102" w14:textId="77777777" w:rsidR="00AD1074" w:rsidRPr="009861C8" w:rsidRDefault="00AD1074" w:rsidP="001A1E25">
    <w:pPr>
      <w:pStyle w:val="Piedepgina"/>
      <w:tabs>
        <w:tab w:val="left" w:pos="3555"/>
      </w:tabs>
      <w:jc w:val="both"/>
      <w:rPr>
        <w:rFonts w:ascii="Arial Narrow" w:hAnsi="Arial Narrow"/>
        <w:sz w:val="18"/>
        <w:szCs w:val="18"/>
      </w:rPr>
    </w:pPr>
    <w:r w:rsidRPr="009861C8">
      <w:rPr>
        <w:rFonts w:ascii="Arial Narrow" w:hAnsi="Arial Narrow"/>
        <w:color w:val="A6A6A6"/>
        <w:sz w:val="18"/>
        <w:szCs w:val="18"/>
      </w:rPr>
      <w:t xml:space="preserve">F-A-GJR-07                                                                                  </w:t>
    </w:r>
    <w:r w:rsidRPr="009861C8">
      <w:rPr>
        <w:rFonts w:ascii="Arial Narrow" w:hAnsi="Arial Narrow"/>
        <w:color w:val="A6A6A6"/>
        <w:sz w:val="18"/>
        <w:szCs w:val="18"/>
      </w:rPr>
      <w:tab/>
    </w:r>
    <w:r w:rsidRPr="009861C8">
      <w:rPr>
        <w:rFonts w:ascii="Arial Narrow" w:hAnsi="Arial Narrow"/>
        <w:color w:val="A6A6A6"/>
        <w:sz w:val="18"/>
        <w:szCs w:val="18"/>
      </w:rPr>
      <w:tab/>
    </w:r>
    <w:r w:rsidRPr="009861C8">
      <w:rPr>
        <w:rFonts w:ascii="Arial Narrow" w:hAnsi="Arial Narrow"/>
        <w:sz w:val="18"/>
        <w:szCs w:val="18"/>
      </w:rPr>
      <w:t>Conmutador (571) 3323400</w:t>
    </w:r>
  </w:p>
  <w:p w14:paraId="2FD2A4A9" w14:textId="77777777" w:rsidR="00AD1074" w:rsidRPr="009861C8" w:rsidRDefault="00AD1074" w:rsidP="001A1E25">
    <w:pPr>
      <w:pStyle w:val="Piedepgina"/>
      <w:tabs>
        <w:tab w:val="left" w:pos="3555"/>
      </w:tabs>
      <w:jc w:val="both"/>
      <w:rPr>
        <w:rFonts w:ascii="Arial Narrow" w:hAnsi="Arial Narrow"/>
        <w:sz w:val="18"/>
        <w:szCs w:val="18"/>
      </w:rPr>
    </w:pPr>
    <w:r w:rsidRPr="009861C8">
      <w:rPr>
        <w:rFonts w:ascii="Arial Narrow" w:hAnsi="Arial Narrow"/>
        <w:color w:val="FF0000"/>
        <w:sz w:val="18"/>
        <w:szCs w:val="18"/>
      </w:rPr>
      <w:t xml:space="preserve">Vigencia: 15/10/2020                                                                      </w:t>
    </w:r>
    <w:r w:rsidRPr="009861C8">
      <w:rPr>
        <w:rFonts w:ascii="Arial Narrow" w:hAnsi="Arial Narrow"/>
        <w:color w:val="A6A6A6"/>
        <w:sz w:val="18"/>
        <w:szCs w:val="18"/>
      </w:rPr>
      <w:tab/>
      <w:t xml:space="preserve">                                     </w:t>
    </w:r>
    <w:hyperlink r:id="rId1" w:history="1">
      <w:r w:rsidRPr="009861C8">
        <w:rPr>
          <w:rStyle w:val="Hipervnculo"/>
          <w:rFonts w:ascii="Arial Narrow" w:hAnsi="Arial Narrow"/>
          <w:sz w:val="18"/>
          <w:szCs w:val="18"/>
        </w:rPr>
        <w:t>www.minambiente.gov.co</w:t>
      </w:r>
    </w:hyperlink>
    <w:r w:rsidRPr="009861C8">
      <w:rPr>
        <w:rFonts w:ascii="Arial Narrow" w:hAnsi="Arial Narrow"/>
        <w:sz w:val="18"/>
        <w:szCs w:val="18"/>
      </w:rPr>
      <w:t xml:space="preserve"> </w:t>
    </w:r>
  </w:p>
  <w:p w14:paraId="3F03C44E" w14:textId="77777777" w:rsidR="00AD1074" w:rsidRPr="009861C8" w:rsidRDefault="00AD1074" w:rsidP="001A1E25">
    <w:pPr>
      <w:pStyle w:val="Piedepgina"/>
      <w:tabs>
        <w:tab w:val="left" w:pos="3555"/>
      </w:tabs>
      <w:jc w:val="both"/>
      <w:rPr>
        <w:rFonts w:ascii="Arial Narrow" w:hAnsi="Arial Narrow"/>
        <w:sz w:val="18"/>
        <w:szCs w:val="18"/>
      </w:rPr>
    </w:pPr>
    <w:r w:rsidRPr="009861C8">
      <w:rPr>
        <w:rFonts w:ascii="Arial Narrow" w:hAnsi="Arial Narrow"/>
        <w:color w:val="A6A6A6"/>
        <w:sz w:val="18"/>
        <w:szCs w:val="18"/>
      </w:rPr>
      <w:t xml:space="preserve">Versión 3                                                                                                      </w:t>
    </w:r>
    <w:r w:rsidRPr="009861C8">
      <w:rPr>
        <w:rFonts w:ascii="Arial Narrow" w:hAnsi="Arial Narrow"/>
        <w:color w:val="A6A6A6"/>
        <w:sz w:val="18"/>
        <w:szCs w:val="18"/>
      </w:rPr>
      <w:tab/>
    </w:r>
    <w:r w:rsidRPr="009861C8">
      <w:rPr>
        <w:rFonts w:ascii="Arial Narrow" w:hAnsi="Arial Narrow"/>
        <w:sz w:val="18"/>
        <w:szCs w:val="18"/>
      </w:rPr>
      <w:t>Bogotá, Colombia</w:t>
    </w:r>
  </w:p>
  <w:p w14:paraId="0E8EC72B" w14:textId="77777777" w:rsidR="00AD1074" w:rsidRPr="009861C8" w:rsidRDefault="00AD107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F719D1" w14:textId="77777777" w:rsidR="00924D50" w:rsidRPr="009861C8" w:rsidRDefault="00924D50">
      <w:r w:rsidRPr="009861C8">
        <w:separator/>
      </w:r>
    </w:p>
  </w:footnote>
  <w:footnote w:type="continuationSeparator" w:id="0">
    <w:p w14:paraId="417A4E9F" w14:textId="77777777" w:rsidR="00924D50" w:rsidRPr="009861C8" w:rsidRDefault="00924D50">
      <w:r w:rsidRPr="009861C8">
        <w:continuationSeparator/>
      </w:r>
    </w:p>
  </w:footnote>
  <w:footnote w:type="continuationNotice" w:id="1">
    <w:p w14:paraId="4E0190CB" w14:textId="77777777" w:rsidR="00924D50" w:rsidRPr="009861C8" w:rsidRDefault="00924D50"/>
  </w:footnote>
  <w:footnote w:id="2">
    <w:p w14:paraId="2CDCCB7B" w14:textId="77777777" w:rsidR="00AD1074" w:rsidRPr="00BD2698" w:rsidRDefault="00AD1074" w:rsidP="00BD2698">
      <w:pPr>
        <w:pStyle w:val="Textonotapie"/>
        <w:jc w:val="both"/>
        <w:rPr>
          <w:rFonts w:ascii="Arial Narrow" w:hAnsi="Arial Narrow"/>
          <w:lang w:val="es-CO"/>
        </w:rPr>
      </w:pPr>
      <w:r w:rsidRPr="00BD2698">
        <w:rPr>
          <w:rStyle w:val="Refdenotaalpie"/>
          <w:rFonts w:ascii="Arial Narrow" w:hAnsi="Arial Narrow"/>
          <w:lang w:val="es-CO"/>
        </w:rPr>
        <w:footnoteRef/>
      </w:r>
      <w:r w:rsidRPr="00BD2698">
        <w:rPr>
          <w:rFonts w:ascii="Arial Narrow" w:hAnsi="Arial Narrow"/>
          <w:lang w:val="es-CO"/>
        </w:rPr>
        <w:t xml:space="preserve"> </w:t>
      </w:r>
      <w:r w:rsidRPr="00BD2698">
        <w:rPr>
          <w:rFonts w:ascii="Arial Narrow" w:hAnsi="Arial Narrow" w:cs="Arial"/>
          <w:lang w:val="es-CO"/>
        </w:rPr>
        <w:t>Artículo 1.</w:t>
      </w:r>
    </w:p>
  </w:footnote>
  <w:footnote w:id="3">
    <w:p w14:paraId="2D76FC0F" w14:textId="77777777" w:rsidR="00AD1074" w:rsidRPr="00BD2698" w:rsidRDefault="00AD1074" w:rsidP="00BD2698">
      <w:pPr>
        <w:pStyle w:val="Textonotapie"/>
        <w:jc w:val="both"/>
        <w:rPr>
          <w:rFonts w:ascii="Arial Narrow" w:hAnsi="Arial Narrow" w:cs="Arial"/>
          <w:lang w:val="es-CO"/>
        </w:rPr>
      </w:pPr>
      <w:r w:rsidRPr="00BD2698">
        <w:rPr>
          <w:rStyle w:val="Refdenotaalpie"/>
          <w:rFonts w:ascii="Arial Narrow" w:hAnsi="Arial Narrow" w:cs="Arial"/>
          <w:lang w:val="es-CO"/>
        </w:rPr>
        <w:footnoteRef/>
      </w:r>
      <w:r w:rsidRPr="00BD2698">
        <w:rPr>
          <w:rFonts w:ascii="Arial Narrow" w:hAnsi="Arial Narrow" w:cs="Arial"/>
          <w:lang w:val="es-CO"/>
        </w:rPr>
        <w:t xml:space="preserve"> Sobre política de crecimiento verde.</w:t>
      </w:r>
    </w:p>
  </w:footnote>
  <w:footnote w:id="4">
    <w:p w14:paraId="497DBB08" w14:textId="37D472DC" w:rsidR="00AD1074" w:rsidRPr="00BD2698" w:rsidRDefault="00AD1074" w:rsidP="00BD2698">
      <w:pPr>
        <w:pStyle w:val="Textonotapie"/>
        <w:jc w:val="both"/>
        <w:rPr>
          <w:rFonts w:ascii="Arial Narrow" w:hAnsi="Arial Narrow" w:cs="Arial"/>
          <w:lang w:val="es-CO"/>
        </w:rPr>
      </w:pPr>
      <w:r w:rsidRPr="00BD2698">
        <w:rPr>
          <w:rStyle w:val="Refdenotaalpie"/>
          <w:rFonts w:ascii="Arial Narrow" w:hAnsi="Arial Narrow" w:cs="Arial"/>
          <w:lang w:val="es-CO"/>
        </w:rPr>
        <w:footnoteRef/>
      </w:r>
      <w:r w:rsidRPr="00BD2698">
        <w:rPr>
          <w:rFonts w:ascii="Arial Narrow" w:hAnsi="Arial Narrow" w:cs="Arial"/>
          <w:lang w:val="es-CO"/>
        </w:rPr>
        <w:t xml:space="preserve"> </w:t>
      </w:r>
      <w:hyperlink r:id="rId1" w:history="1">
        <w:r w:rsidRPr="00BD2698">
          <w:rPr>
            <w:rStyle w:val="Hipervnculo"/>
            <w:rFonts w:ascii="Arial Narrow" w:hAnsi="Arial Narrow" w:cs="Arial"/>
            <w:color w:val="auto"/>
            <w:u w:val="none"/>
            <w:lang w:val="es-CO"/>
          </w:rPr>
          <w:t>Corte Constitucional</w:t>
        </w:r>
      </w:hyperlink>
      <w:r w:rsidRPr="00BD2698">
        <w:rPr>
          <w:rFonts w:ascii="Arial Narrow" w:hAnsi="Arial Narrow" w:cs="Arial"/>
          <w:lang w:val="es-CO"/>
        </w:rPr>
        <w:t xml:space="preserve">, </w:t>
      </w:r>
      <w:r w:rsidR="00255DA3">
        <w:rPr>
          <w:rFonts w:ascii="Arial Narrow" w:hAnsi="Arial Narrow" w:cs="Arial"/>
          <w:lang w:val="es-CO"/>
        </w:rPr>
        <w:t>S</w:t>
      </w:r>
      <w:r w:rsidRPr="00BD2698">
        <w:rPr>
          <w:rFonts w:ascii="Arial Narrow" w:hAnsi="Arial Narrow" w:cs="Arial"/>
          <w:lang w:val="es-CO"/>
        </w:rPr>
        <w:t>entencia C-056-21, MP. Paola Andrea Meneses Mosquera.</w:t>
      </w:r>
    </w:p>
  </w:footnote>
  <w:footnote w:id="5">
    <w:p w14:paraId="0380F950" w14:textId="406B23FE" w:rsidR="009861C8" w:rsidRPr="00BD2698" w:rsidRDefault="009861C8" w:rsidP="00BD2698">
      <w:pPr>
        <w:pStyle w:val="Textonotapie"/>
        <w:jc w:val="both"/>
        <w:rPr>
          <w:rFonts w:ascii="Arial Narrow" w:hAnsi="Arial Narrow"/>
          <w:lang w:val="es-ES"/>
        </w:rPr>
      </w:pPr>
      <w:r w:rsidRPr="00BD2698">
        <w:rPr>
          <w:rStyle w:val="Refdenotaalpie"/>
          <w:rFonts w:ascii="Arial Narrow" w:hAnsi="Arial Narrow"/>
          <w:lang w:val="es-CO"/>
        </w:rPr>
        <w:footnoteRef/>
      </w:r>
      <w:r w:rsidRPr="00BD2698">
        <w:rPr>
          <w:rFonts w:ascii="Arial Narrow" w:hAnsi="Arial Narrow"/>
          <w:lang w:val="es-CO"/>
        </w:rPr>
        <w:t xml:space="preserve"> Modificada por la Ley 2294 de 2023.</w:t>
      </w:r>
    </w:p>
  </w:footnote>
  <w:footnote w:id="6">
    <w:p w14:paraId="700D2A58" w14:textId="5D320D60" w:rsidR="002475C9" w:rsidRPr="00BD2698" w:rsidRDefault="002475C9" w:rsidP="00BD2698">
      <w:pPr>
        <w:pStyle w:val="Textonotapie"/>
        <w:jc w:val="both"/>
        <w:rPr>
          <w:rFonts w:ascii="Arial Narrow" w:hAnsi="Arial Narrow"/>
          <w:lang w:val="es-ES"/>
        </w:rPr>
      </w:pPr>
      <w:r w:rsidRPr="00BD2698">
        <w:rPr>
          <w:rStyle w:val="Refdenotaalpie"/>
          <w:rFonts w:ascii="Arial Narrow" w:hAnsi="Arial Narrow"/>
        </w:rPr>
        <w:footnoteRef/>
      </w:r>
      <w:r w:rsidRPr="00B046FD">
        <w:rPr>
          <w:rFonts w:ascii="Arial Narrow" w:hAnsi="Arial Narrow"/>
          <w:lang w:val="es-CO"/>
        </w:rPr>
        <w:t xml:space="preserve"> </w:t>
      </w:r>
      <w:r w:rsidRPr="00BD2698">
        <w:rPr>
          <w:rFonts w:ascii="Arial Narrow" w:hAnsi="Arial Narrow"/>
          <w:lang w:val="es-CO"/>
        </w:rPr>
        <w:t>Modificada por la Ley 2294 de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1FFF1" w14:textId="77777777" w:rsidR="00AD1074" w:rsidRPr="009861C8" w:rsidRDefault="00067A48">
    <w:pPr>
      <w:pStyle w:val="Encabezado"/>
    </w:pPr>
    <w:r>
      <w:rPr>
        <w:lang w:eastAsia="es-CO"/>
      </w:rPr>
      <w:pict w14:anchorId="3F5989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4" o:spid="_x0000_s1026" type="#_x0000_t75" alt="" style="position:absolute;margin-left:0;margin-top:0;width:496.05pt;height:149.6pt;z-index:-251658240;mso-wrap-edited:f;mso-width-percent:0;mso-height-percent:0;mso-position-horizontal:center;mso-position-horizontal-relative:margin;mso-position-vertical:center;mso-position-vertical-relative:margin;mso-width-percent:0;mso-height-percent:0" o:allowincell="f">
          <v:imagedata r:id="rId1" o:title="Logo Marca de agu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B0B96" w14:textId="77777777" w:rsidR="00AD1074" w:rsidRPr="009861C8" w:rsidRDefault="00AD1074">
    <w:pPr>
      <w:pStyle w:val="Encabezado"/>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6209"/>
      <w:gridCol w:w="1843"/>
    </w:tblGrid>
    <w:tr w:rsidR="00AD1074" w:rsidRPr="009861C8" w14:paraId="574D1FFB" w14:textId="77777777" w:rsidTr="00AF1A98">
      <w:trPr>
        <w:cantSplit/>
        <w:trHeight w:val="313"/>
      </w:trPr>
      <w:tc>
        <w:tcPr>
          <w:tcW w:w="2722" w:type="dxa"/>
          <w:vMerge w:val="restart"/>
          <w:shd w:val="clear" w:color="auto" w:fill="auto"/>
          <w:vAlign w:val="center"/>
        </w:tcPr>
        <w:p w14:paraId="6F88343C" w14:textId="77777777" w:rsidR="00AD1074" w:rsidRPr="009861C8" w:rsidRDefault="00AD1074" w:rsidP="00CE5AB3">
          <w:pPr>
            <w:jc w:val="center"/>
            <w:rPr>
              <w:rFonts w:cs="Arial"/>
              <w:bCs/>
              <w:spacing w:val="-6"/>
              <w:sz w:val="18"/>
            </w:rPr>
          </w:pPr>
          <w:r w:rsidRPr="009861C8">
            <w:rPr>
              <w:rFonts w:cs="Arial"/>
              <w:bCs/>
              <w:spacing w:val="-6"/>
              <w:sz w:val="18"/>
            </w:rPr>
            <w:t>MINISTERIO DE AMBIENTE Y DESARROLLO SOSTENIBLE</w:t>
          </w:r>
        </w:p>
      </w:tc>
      <w:tc>
        <w:tcPr>
          <w:tcW w:w="6209" w:type="dxa"/>
          <w:shd w:val="clear" w:color="auto" w:fill="154A8A"/>
        </w:tcPr>
        <w:p w14:paraId="5748CB38" w14:textId="77777777" w:rsidR="00AD1074" w:rsidRPr="009861C8" w:rsidRDefault="00AD1074" w:rsidP="00CE5AB3">
          <w:pPr>
            <w:spacing w:before="60"/>
            <w:ind w:right="-40"/>
            <w:jc w:val="center"/>
            <w:rPr>
              <w:rFonts w:cs="Arial"/>
              <w:b/>
              <w:bCs/>
              <w:color w:val="FFFFFF"/>
              <w:spacing w:val="-6"/>
            </w:rPr>
          </w:pPr>
          <w:r w:rsidRPr="009861C8">
            <w:rPr>
              <w:rFonts w:cs="Arial"/>
              <w:b/>
              <w:bCs/>
              <w:color w:val="FFFFFF"/>
              <w:spacing w:val="-6"/>
            </w:rPr>
            <w:t>MEMORIA JUSTIFICATIVA</w:t>
          </w:r>
        </w:p>
      </w:tc>
      <w:tc>
        <w:tcPr>
          <w:tcW w:w="1843" w:type="dxa"/>
          <w:vMerge w:val="restart"/>
          <w:shd w:val="clear" w:color="auto" w:fill="auto"/>
          <w:vAlign w:val="center"/>
        </w:tcPr>
        <w:p w14:paraId="1EA91310" w14:textId="4B9E0E4D" w:rsidR="00AD1074" w:rsidRPr="009861C8" w:rsidRDefault="00AD1074" w:rsidP="00CE5AB3">
          <w:pPr>
            <w:ind w:right="-42"/>
            <w:jc w:val="center"/>
            <w:rPr>
              <w:rFonts w:cs="Arial"/>
              <w:b/>
              <w:bCs/>
              <w:spacing w:val="-6"/>
            </w:rPr>
          </w:pPr>
          <w:r w:rsidRPr="009861C8">
            <w:rPr>
              <w:rFonts w:cs="Arial"/>
              <w:b/>
              <w:noProof/>
              <w:spacing w:val="-6"/>
              <w:lang w:eastAsia="es-CO"/>
            </w:rPr>
            <w:drawing>
              <wp:inline distT="0" distB="0" distL="0" distR="0" wp14:anchorId="0B21C9E0" wp14:editId="28EDF35D">
                <wp:extent cx="1047750" cy="333375"/>
                <wp:effectExtent l="0" t="0" r="0" b="0"/>
                <wp:docPr id="1419462909"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33375"/>
                        </a:xfrm>
                        <a:prstGeom prst="rect">
                          <a:avLst/>
                        </a:prstGeom>
                        <a:noFill/>
                        <a:ln>
                          <a:noFill/>
                        </a:ln>
                      </pic:spPr>
                    </pic:pic>
                  </a:graphicData>
                </a:graphic>
              </wp:inline>
            </w:drawing>
          </w:r>
        </w:p>
      </w:tc>
    </w:tr>
    <w:tr w:rsidR="00AD1074" w:rsidRPr="009861C8" w14:paraId="73532E32" w14:textId="77777777" w:rsidTr="00AF1A98">
      <w:trPr>
        <w:cantSplit/>
        <w:trHeight w:val="316"/>
      </w:trPr>
      <w:tc>
        <w:tcPr>
          <w:tcW w:w="2722" w:type="dxa"/>
          <w:vMerge/>
          <w:vAlign w:val="center"/>
        </w:tcPr>
        <w:p w14:paraId="44D0D1DA" w14:textId="77777777" w:rsidR="00AD1074" w:rsidRPr="009861C8" w:rsidRDefault="00AD1074" w:rsidP="00CE5AB3">
          <w:pPr>
            <w:jc w:val="center"/>
            <w:rPr>
              <w:rFonts w:cs="Arial"/>
              <w:bCs/>
              <w:spacing w:val="-6"/>
              <w:szCs w:val="17"/>
            </w:rPr>
          </w:pPr>
        </w:p>
      </w:tc>
      <w:tc>
        <w:tcPr>
          <w:tcW w:w="6209" w:type="dxa"/>
          <w:shd w:val="clear" w:color="auto" w:fill="E1E1E1"/>
        </w:tcPr>
        <w:p w14:paraId="1A0F60BB" w14:textId="77777777" w:rsidR="00AD1074" w:rsidRPr="009861C8" w:rsidRDefault="00AD1074" w:rsidP="00CE5AB3">
          <w:pPr>
            <w:ind w:right="-42"/>
            <w:jc w:val="center"/>
            <w:rPr>
              <w:rFonts w:cs="Arial"/>
              <w:bCs/>
              <w:spacing w:val="-6"/>
            </w:rPr>
          </w:pPr>
          <w:r w:rsidRPr="009861C8">
            <w:rPr>
              <w:b/>
              <w:bCs/>
            </w:rPr>
            <w:t xml:space="preserve">Proceso: </w:t>
          </w:r>
          <w:r w:rsidRPr="009861C8">
            <w:t>Gestión jurídica</w:t>
          </w:r>
        </w:p>
      </w:tc>
      <w:tc>
        <w:tcPr>
          <w:tcW w:w="1843" w:type="dxa"/>
          <w:vMerge/>
          <w:vAlign w:val="center"/>
        </w:tcPr>
        <w:p w14:paraId="5AFE92D0" w14:textId="77777777" w:rsidR="00AD1074" w:rsidRPr="009861C8" w:rsidRDefault="00AD1074" w:rsidP="00CE5AB3">
          <w:pPr>
            <w:ind w:right="-42"/>
            <w:jc w:val="center"/>
            <w:rPr>
              <w:rFonts w:cs="Arial"/>
              <w:bCs/>
              <w:spacing w:val="-6"/>
            </w:rPr>
          </w:pPr>
        </w:p>
      </w:tc>
    </w:tr>
    <w:tr w:rsidR="00AD1074" w:rsidRPr="009861C8" w14:paraId="0D368157" w14:textId="77777777" w:rsidTr="00AF1A98">
      <w:trPr>
        <w:cantSplit/>
        <w:trHeight w:val="339"/>
      </w:trPr>
      <w:tc>
        <w:tcPr>
          <w:tcW w:w="2722" w:type="dxa"/>
          <w:vAlign w:val="center"/>
        </w:tcPr>
        <w:p w14:paraId="59201EF0" w14:textId="77777777" w:rsidR="00AD1074" w:rsidRPr="009861C8" w:rsidRDefault="00AD1074" w:rsidP="00CE5AB3">
          <w:pPr>
            <w:jc w:val="center"/>
            <w:rPr>
              <w:rFonts w:cs="Arial"/>
              <w:bCs/>
              <w:spacing w:val="-6"/>
              <w:sz w:val="16"/>
              <w:szCs w:val="17"/>
            </w:rPr>
          </w:pPr>
          <w:r w:rsidRPr="009861C8">
            <w:rPr>
              <w:rFonts w:cs="Arial"/>
              <w:b/>
              <w:bCs/>
              <w:spacing w:val="-6"/>
              <w:sz w:val="16"/>
            </w:rPr>
            <w:t>Versión</w:t>
          </w:r>
          <w:r w:rsidRPr="009861C8">
            <w:rPr>
              <w:rFonts w:cs="Arial"/>
              <w:bCs/>
              <w:spacing w:val="-6"/>
              <w:sz w:val="16"/>
            </w:rPr>
            <w:t>: 4</w:t>
          </w:r>
        </w:p>
      </w:tc>
      <w:tc>
        <w:tcPr>
          <w:tcW w:w="6209" w:type="dxa"/>
        </w:tcPr>
        <w:p w14:paraId="404FB0E2" w14:textId="77777777" w:rsidR="00AD1074" w:rsidRPr="009861C8" w:rsidRDefault="00AD1074" w:rsidP="00D82FA2">
          <w:pPr>
            <w:ind w:right="-42"/>
            <w:jc w:val="center"/>
            <w:rPr>
              <w:rFonts w:cs="Arial"/>
              <w:bCs/>
              <w:spacing w:val="-6"/>
              <w:sz w:val="16"/>
            </w:rPr>
          </w:pPr>
          <w:r w:rsidRPr="009861C8">
            <w:rPr>
              <w:b/>
              <w:bCs/>
              <w:sz w:val="16"/>
              <w:szCs w:val="16"/>
            </w:rPr>
            <w:t>Vigencia</w:t>
          </w:r>
          <w:r w:rsidRPr="009861C8">
            <w:rPr>
              <w:sz w:val="16"/>
              <w:szCs w:val="16"/>
            </w:rPr>
            <w:t>: 25/11/2022</w:t>
          </w:r>
        </w:p>
      </w:tc>
      <w:tc>
        <w:tcPr>
          <w:tcW w:w="1843" w:type="dxa"/>
          <w:vAlign w:val="center"/>
        </w:tcPr>
        <w:p w14:paraId="4C41A3D2" w14:textId="77777777" w:rsidR="00AD1074" w:rsidRPr="009861C8" w:rsidRDefault="00AD1074" w:rsidP="00CE5AB3">
          <w:pPr>
            <w:ind w:right="-42"/>
            <w:jc w:val="center"/>
            <w:rPr>
              <w:rFonts w:cs="Arial"/>
              <w:bCs/>
              <w:spacing w:val="-6"/>
              <w:sz w:val="16"/>
            </w:rPr>
          </w:pPr>
          <w:r w:rsidRPr="009861C8">
            <w:rPr>
              <w:rFonts w:cs="Arial"/>
              <w:b/>
              <w:bCs/>
              <w:spacing w:val="-6"/>
              <w:sz w:val="16"/>
            </w:rPr>
            <w:t>Código:</w:t>
          </w:r>
          <w:r w:rsidRPr="009861C8">
            <w:rPr>
              <w:rFonts w:cs="Arial"/>
              <w:bCs/>
              <w:spacing w:val="-6"/>
              <w:sz w:val="16"/>
            </w:rPr>
            <w:t xml:space="preserve"> F-A-GJR-07</w:t>
          </w:r>
        </w:p>
      </w:tc>
    </w:tr>
  </w:tbl>
  <w:p w14:paraId="7F0C961B" w14:textId="6A083545" w:rsidR="00AD1074" w:rsidRPr="009861C8" w:rsidRDefault="00AD1074">
    <w:pPr>
      <w:pStyle w:val="Encabezado"/>
    </w:pPr>
    <w:r w:rsidRPr="009861C8">
      <w:rPr>
        <w:noProof/>
        <w:lang w:eastAsia="es-CO"/>
      </w:rPr>
      <w:drawing>
        <wp:anchor distT="0" distB="0" distL="114300" distR="114300" simplePos="0" relativeHeight="251659264" behindDoc="1" locked="0" layoutInCell="1" allowOverlap="1" wp14:anchorId="20E6A0B8" wp14:editId="6B6DB010">
          <wp:simplePos x="0" y="0"/>
          <wp:positionH relativeFrom="margin">
            <wp:posOffset>514350</wp:posOffset>
          </wp:positionH>
          <wp:positionV relativeFrom="paragraph">
            <wp:posOffset>3205480</wp:posOffset>
          </wp:positionV>
          <wp:extent cx="5258435" cy="1586230"/>
          <wp:effectExtent l="0" t="0" r="0" b="0"/>
          <wp:wrapNone/>
          <wp:docPr id="172476432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4"/>
      <w:gridCol w:w="4567"/>
      <w:gridCol w:w="3503"/>
    </w:tblGrid>
    <w:tr w:rsidR="00AD1074" w:rsidRPr="009861C8" w14:paraId="4DD58A43" w14:textId="77777777" w:rsidTr="00431BB6">
      <w:trPr>
        <w:cantSplit/>
        <w:trHeight w:val="706"/>
      </w:trPr>
      <w:tc>
        <w:tcPr>
          <w:tcW w:w="1579" w:type="pct"/>
          <w:vMerge w:val="restart"/>
          <w:shd w:val="clear" w:color="auto" w:fill="auto"/>
          <w:vAlign w:val="center"/>
        </w:tcPr>
        <w:p w14:paraId="31AA27D4" w14:textId="77777777" w:rsidR="00AD1074" w:rsidRPr="009861C8" w:rsidRDefault="00AD1074" w:rsidP="00431BB6">
          <w:pPr>
            <w:jc w:val="center"/>
            <w:rPr>
              <w:rFonts w:ascii="Arial Narrow" w:hAnsi="Arial Narrow" w:cs="Arial"/>
              <w:b/>
            </w:rPr>
          </w:pPr>
          <w:r w:rsidRPr="009861C8">
            <w:rPr>
              <w:rFonts w:ascii="Arial Narrow" w:hAnsi="Arial Narrow" w:cs="Arial"/>
              <w:bCs/>
              <w:spacing w:val="-6"/>
            </w:rPr>
            <w:t>MINISTERIO DE AMBIENTE Y DESARROLLO SOSTENIBLE</w:t>
          </w:r>
        </w:p>
      </w:tc>
      <w:tc>
        <w:tcPr>
          <w:tcW w:w="1936" w:type="pct"/>
          <w:shd w:val="clear" w:color="auto" w:fill="4472C4"/>
          <w:vAlign w:val="center"/>
        </w:tcPr>
        <w:p w14:paraId="67C6CE59" w14:textId="77777777" w:rsidR="00AD1074" w:rsidRPr="009861C8" w:rsidRDefault="00AD1074" w:rsidP="00431BB6">
          <w:pPr>
            <w:spacing w:before="60"/>
            <w:ind w:right="-40"/>
            <w:jc w:val="center"/>
            <w:rPr>
              <w:rFonts w:ascii="Arial Narrow" w:hAnsi="Arial Narrow" w:cs="Arial"/>
              <w:b/>
              <w:color w:val="FFFFFF"/>
              <w:sz w:val="24"/>
              <w:szCs w:val="24"/>
            </w:rPr>
          </w:pPr>
          <w:r w:rsidRPr="009861C8">
            <w:rPr>
              <w:rFonts w:ascii="Arial Narrow" w:hAnsi="Arial Narrow"/>
              <w:b/>
              <w:color w:val="FFFFFF"/>
              <w:sz w:val="24"/>
              <w:szCs w:val="24"/>
            </w:rPr>
            <w:t>MEMORIA JUSTIFICATIVA</w:t>
          </w:r>
        </w:p>
      </w:tc>
      <w:tc>
        <w:tcPr>
          <w:tcW w:w="1485" w:type="pct"/>
          <w:vMerge w:val="restart"/>
          <w:shd w:val="clear" w:color="auto" w:fill="auto"/>
          <w:vAlign w:val="center"/>
        </w:tcPr>
        <w:p w14:paraId="50E72078" w14:textId="1B44BF08" w:rsidR="00AD1074" w:rsidRPr="009861C8" w:rsidRDefault="00AD1074" w:rsidP="00431BB6">
          <w:pPr>
            <w:ind w:right="-42"/>
            <w:jc w:val="center"/>
            <w:rPr>
              <w:rFonts w:ascii="Arial Narrow" w:hAnsi="Arial Narrow" w:cs="Arial"/>
              <w:b/>
            </w:rPr>
          </w:pPr>
          <w:r w:rsidRPr="009861C8">
            <w:rPr>
              <w:rFonts w:ascii="Arial Narrow" w:hAnsi="Arial Narrow" w:cs="Arial"/>
              <w:b/>
              <w:noProof/>
              <w:lang w:eastAsia="es-CO"/>
            </w:rPr>
            <w:drawing>
              <wp:anchor distT="0" distB="0" distL="114300" distR="114300" simplePos="0" relativeHeight="251656192" behindDoc="0" locked="0" layoutInCell="1" allowOverlap="1" wp14:anchorId="4AB06D70" wp14:editId="0B962CE3">
                <wp:simplePos x="0" y="0"/>
                <wp:positionH relativeFrom="margin">
                  <wp:posOffset>233680</wp:posOffset>
                </wp:positionH>
                <wp:positionV relativeFrom="margin">
                  <wp:posOffset>146050</wp:posOffset>
                </wp:positionV>
                <wp:extent cx="1536700" cy="398780"/>
                <wp:effectExtent l="0" t="0" r="0" b="0"/>
                <wp:wrapSquare wrapText="bothSides"/>
                <wp:docPr id="7902640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AD1074" w:rsidRPr="009861C8" w14:paraId="0DE2B7E7" w14:textId="77777777" w:rsidTr="00431BB6">
      <w:trPr>
        <w:cantSplit/>
        <w:trHeight w:val="273"/>
      </w:trPr>
      <w:tc>
        <w:tcPr>
          <w:tcW w:w="1579" w:type="pct"/>
          <w:vMerge/>
          <w:vAlign w:val="center"/>
        </w:tcPr>
        <w:p w14:paraId="1426110C" w14:textId="77777777" w:rsidR="00AD1074" w:rsidRPr="009861C8" w:rsidRDefault="00AD1074" w:rsidP="00431BB6">
          <w:pPr>
            <w:jc w:val="center"/>
            <w:rPr>
              <w:rFonts w:ascii="Arial Narrow" w:hAnsi="Arial Narrow" w:cs="Arial"/>
              <w:bCs/>
              <w:spacing w:val="-6"/>
            </w:rPr>
          </w:pPr>
        </w:p>
      </w:tc>
      <w:tc>
        <w:tcPr>
          <w:tcW w:w="1936" w:type="pct"/>
          <w:shd w:val="clear" w:color="auto" w:fill="E6EFFD"/>
          <w:vAlign w:val="center"/>
        </w:tcPr>
        <w:p w14:paraId="1368B1A2" w14:textId="77777777" w:rsidR="00AD1074" w:rsidRPr="009861C8" w:rsidRDefault="00AD1074" w:rsidP="00431BB6">
          <w:pPr>
            <w:ind w:right="-42"/>
            <w:jc w:val="center"/>
            <w:rPr>
              <w:rFonts w:ascii="Arial Narrow" w:hAnsi="Arial Narrow" w:cs="Arial"/>
              <w:bCs/>
              <w:spacing w:val="-6"/>
            </w:rPr>
          </w:pPr>
          <w:r w:rsidRPr="009861C8">
            <w:rPr>
              <w:rFonts w:ascii="Arial Narrow" w:hAnsi="Arial Narrow" w:cs="Arial"/>
              <w:b/>
              <w:spacing w:val="-6"/>
            </w:rPr>
            <w:t>Proceso:</w:t>
          </w:r>
          <w:r w:rsidRPr="009861C8">
            <w:rPr>
              <w:rFonts w:ascii="Arial Narrow" w:hAnsi="Arial Narrow" w:cs="Arial"/>
              <w:bCs/>
              <w:spacing w:val="-6"/>
            </w:rPr>
            <w:t xml:space="preserve"> Gestión Jurídica</w:t>
          </w:r>
        </w:p>
      </w:tc>
      <w:tc>
        <w:tcPr>
          <w:tcW w:w="1485" w:type="pct"/>
          <w:vMerge/>
          <w:vAlign w:val="center"/>
        </w:tcPr>
        <w:p w14:paraId="32735723" w14:textId="77777777" w:rsidR="00AD1074" w:rsidRPr="009861C8" w:rsidRDefault="00AD1074" w:rsidP="00431BB6">
          <w:pPr>
            <w:ind w:right="-42"/>
            <w:jc w:val="center"/>
            <w:rPr>
              <w:rFonts w:ascii="Arial Narrow" w:hAnsi="Arial Narrow" w:cs="Arial"/>
              <w:bCs/>
              <w:spacing w:val="-6"/>
            </w:rPr>
          </w:pPr>
        </w:p>
      </w:tc>
    </w:tr>
    <w:tr w:rsidR="00AD1074" w:rsidRPr="009861C8" w14:paraId="35D7D308" w14:textId="77777777" w:rsidTr="00431BB6">
      <w:trPr>
        <w:cantSplit/>
        <w:trHeight w:val="278"/>
      </w:trPr>
      <w:tc>
        <w:tcPr>
          <w:tcW w:w="1579" w:type="pct"/>
          <w:vAlign w:val="center"/>
        </w:tcPr>
        <w:p w14:paraId="4DB5D8C2" w14:textId="77777777" w:rsidR="00AD1074" w:rsidRPr="009861C8" w:rsidRDefault="00AD1074" w:rsidP="00431BB6">
          <w:pPr>
            <w:jc w:val="center"/>
            <w:rPr>
              <w:rFonts w:ascii="Arial Narrow" w:hAnsi="Arial Narrow" w:cs="Arial"/>
              <w:bCs/>
              <w:color w:val="FF0000"/>
              <w:spacing w:val="-6"/>
            </w:rPr>
          </w:pPr>
          <w:r w:rsidRPr="009861C8">
            <w:rPr>
              <w:rFonts w:ascii="Arial Narrow" w:hAnsi="Arial Narrow" w:cs="Arial"/>
              <w:b/>
              <w:color w:val="FF0000"/>
              <w:spacing w:val="-6"/>
            </w:rPr>
            <w:t>Versión:</w:t>
          </w:r>
          <w:r w:rsidRPr="009861C8">
            <w:rPr>
              <w:rFonts w:ascii="Arial Narrow" w:hAnsi="Arial Narrow" w:cs="Arial"/>
              <w:bCs/>
              <w:color w:val="FF0000"/>
              <w:spacing w:val="-6"/>
            </w:rPr>
            <w:t xml:space="preserve"> 3</w:t>
          </w:r>
        </w:p>
      </w:tc>
      <w:tc>
        <w:tcPr>
          <w:tcW w:w="1936" w:type="pct"/>
          <w:vAlign w:val="center"/>
        </w:tcPr>
        <w:p w14:paraId="54495B06" w14:textId="77777777" w:rsidR="00AD1074" w:rsidRPr="009861C8" w:rsidRDefault="00AD1074" w:rsidP="00431BB6">
          <w:pPr>
            <w:ind w:right="-42"/>
            <w:jc w:val="center"/>
            <w:rPr>
              <w:rFonts w:ascii="Arial Narrow" w:hAnsi="Arial Narrow" w:cs="Arial"/>
              <w:bCs/>
              <w:color w:val="FF0000"/>
              <w:spacing w:val="-6"/>
            </w:rPr>
          </w:pPr>
          <w:r w:rsidRPr="009861C8">
            <w:rPr>
              <w:rFonts w:ascii="Arial Narrow" w:hAnsi="Arial Narrow" w:cs="Arial"/>
              <w:b/>
              <w:color w:val="FF0000"/>
              <w:spacing w:val="-6"/>
            </w:rPr>
            <w:t>Vigencia:</w:t>
          </w:r>
          <w:r w:rsidRPr="009861C8">
            <w:rPr>
              <w:rFonts w:ascii="Arial Narrow" w:hAnsi="Arial Narrow" w:cs="Arial"/>
              <w:bCs/>
              <w:color w:val="FF0000"/>
              <w:spacing w:val="-6"/>
            </w:rPr>
            <w:t xml:space="preserve"> 15/10/2020</w:t>
          </w:r>
        </w:p>
      </w:tc>
      <w:tc>
        <w:tcPr>
          <w:tcW w:w="1485" w:type="pct"/>
          <w:vAlign w:val="center"/>
        </w:tcPr>
        <w:p w14:paraId="1D35D923" w14:textId="77777777" w:rsidR="00AD1074" w:rsidRPr="009861C8" w:rsidRDefault="00AD1074" w:rsidP="00431BB6">
          <w:pPr>
            <w:ind w:right="-42"/>
            <w:jc w:val="center"/>
            <w:rPr>
              <w:rFonts w:ascii="Arial Narrow" w:hAnsi="Arial Narrow" w:cs="Arial"/>
              <w:bCs/>
              <w:color w:val="FF0000"/>
              <w:spacing w:val="-6"/>
            </w:rPr>
          </w:pPr>
          <w:r w:rsidRPr="009861C8">
            <w:rPr>
              <w:rFonts w:ascii="Arial Narrow" w:hAnsi="Arial Narrow" w:cs="Arial"/>
              <w:b/>
              <w:color w:val="FF0000"/>
              <w:spacing w:val="-6"/>
            </w:rPr>
            <w:t>Código:</w:t>
          </w:r>
          <w:r w:rsidRPr="009861C8">
            <w:rPr>
              <w:rFonts w:ascii="Arial Narrow" w:hAnsi="Arial Narrow" w:cs="Arial"/>
              <w:bCs/>
              <w:color w:val="FF0000"/>
              <w:spacing w:val="-6"/>
            </w:rPr>
            <w:t xml:space="preserve"> F-A-GJR-07</w:t>
          </w:r>
        </w:p>
      </w:tc>
    </w:tr>
  </w:tbl>
  <w:p w14:paraId="33C7A00A" w14:textId="77777777" w:rsidR="00AD1074" w:rsidRPr="009861C8" w:rsidRDefault="00067A48">
    <w:pPr>
      <w:pStyle w:val="Encabezado"/>
    </w:pPr>
    <w:r>
      <w:rPr>
        <w:rFonts w:ascii="Arial Narrow" w:hAnsi="Arial Narrow" w:cs="Arial"/>
        <w:bCs/>
        <w:spacing w:val="-6"/>
        <w:lang w:eastAsia="es-CO"/>
      </w:rPr>
      <w:pict w14:anchorId="2E58C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3" o:spid="_x0000_s1025" type="#_x0000_t75" alt="" style="position:absolute;margin-left:0;margin-top:0;width:496.05pt;height:149.6pt;z-index:-251659264;mso-wrap-edited:f;mso-width-percent:0;mso-height-percent:0;mso-position-horizontal:center;mso-position-horizontal-relative:margin;mso-position-vertical:center;mso-position-vertical-relative:margin;mso-width-percent:0;mso-height-percent:0" o:allowincell="f">
          <v:imagedata r:id="rId2" o:title="Logo Marca de agu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61EA8"/>
    <w:multiLevelType w:val="multilevel"/>
    <w:tmpl w:val="F2A43504"/>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1" w15:restartNumberingAfterBreak="0">
    <w:nsid w:val="278BDA20"/>
    <w:multiLevelType w:val="hybridMultilevel"/>
    <w:tmpl w:val="DCCC1B42"/>
    <w:lvl w:ilvl="0" w:tplc="F4363D3E">
      <w:start w:val="1"/>
      <w:numFmt w:val="bullet"/>
      <w:lvlText w:val=""/>
      <w:lvlJc w:val="left"/>
      <w:pPr>
        <w:ind w:left="720" w:hanging="360"/>
      </w:pPr>
      <w:rPr>
        <w:rFonts w:ascii="Symbol" w:hAnsi="Symbol" w:hint="default"/>
      </w:rPr>
    </w:lvl>
    <w:lvl w:ilvl="1" w:tplc="C60C5C0A">
      <w:start w:val="1"/>
      <w:numFmt w:val="bullet"/>
      <w:lvlText w:val="o"/>
      <w:lvlJc w:val="left"/>
      <w:pPr>
        <w:ind w:left="1440" w:hanging="360"/>
      </w:pPr>
      <w:rPr>
        <w:rFonts w:ascii="Courier New" w:hAnsi="Courier New" w:hint="default"/>
      </w:rPr>
    </w:lvl>
    <w:lvl w:ilvl="2" w:tplc="49C45DF2">
      <w:start w:val="1"/>
      <w:numFmt w:val="bullet"/>
      <w:lvlText w:val=""/>
      <w:lvlJc w:val="left"/>
      <w:pPr>
        <w:ind w:left="2160" w:hanging="360"/>
      </w:pPr>
      <w:rPr>
        <w:rFonts w:ascii="Wingdings" w:hAnsi="Wingdings" w:hint="default"/>
      </w:rPr>
    </w:lvl>
    <w:lvl w:ilvl="3" w:tplc="A9E6862E">
      <w:start w:val="1"/>
      <w:numFmt w:val="bullet"/>
      <w:lvlText w:val=""/>
      <w:lvlJc w:val="left"/>
      <w:pPr>
        <w:ind w:left="2880" w:hanging="360"/>
      </w:pPr>
      <w:rPr>
        <w:rFonts w:ascii="Symbol" w:hAnsi="Symbol" w:hint="default"/>
      </w:rPr>
    </w:lvl>
    <w:lvl w:ilvl="4" w:tplc="32D0B6AA">
      <w:start w:val="1"/>
      <w:numFmt w:val="bullet"/>
      <w:lvlText w:val="o"/>
      <w:lvlJc w:val="left"/>
      <w:pPr>
        <w:ind w:left="3600" w:hanging="360"/>
      </w:pPr>
      <w:rPr>
        <w:rFonts w:ascii="Courier New" w:hAnsi="Courier New" w:hint="default"/>
      </w:rPr>
    </w:lvl>
    <w:lvl w:ilvl="5" w:tplc="2190D8CC">
      <w:start w:val="1"/>
      <w:numFmt w:val="bullet"/>
      <w:lvlText w:val=""/>
      <w:lvlJc w:val="left"/>
      <w:pPr>
        <w:ind w:left="4320" w:hanging="360"/>
      </w:pPr>
      <w:rPr>
        <w:rFonts w:ascii="Wingdings" w:hAnsi="Wingdings" w:hint="default"/>
      </w:rPr>
    </w:lvl>
    <w:lvl w:ilvl="6" w:tplc="AC3860BE">
      <w:start w:val="1"/>
      <w:numFmt w:val="bullet"/>
      <w:lvlText w:val=""/>
      <w:lvlJc w:val="left"/>
      <w:pPr>
        <w:ind w:left="5040" w:hanging="360"/>
      </w:pPr>
      <w:rPr>
        <w:rFonts w:ascii="Symbol" w:hAnsi="Symbol" w:hint="default"/>
      </w:rPr>
    </w:lvl>
    <w:lvl w:ilvl="7" w:tplc="F3583E48">
      <w:start w:val="1"/>
      <w:numFmt w:val="bullet"/>
      <w:lvlText w:val="o"/>
      <w:lvlJc w:val="left"/>
      <w:pPr>
        <w:ind w:left="5760" w:hanging="360"/>
      </w:pPr>
      <w:rPr>
        <w:rFonts w:ascii="Courier New" w:hAnsi="Courier New" w:hint="default"/>
      </w:rPr>
    </w:lvl>
    <w:lvl w:ilvl="8" w:tplc="B860B6D8">
      <w:start w:val="1"/>
      <w:numFmt w:val="bullet"/>
      <w:lvlText w:val=""/>
      <w:lvlJc w:val="left"/>
      <w:pPr>
        <w:ind w:left="6480" w:hanging="360"/>
      </w:pPr>
      <w:rPr>
        <w:rFonts w:ascii="Wingdings" w:hAnsi="Wingdings" w:hint="default"/>
      </w:rPr>
    </w:lvl>
  </w:abstractNum>
  <w:abstractNum w:abstractNumId="2" w15:restartNumberingAfterBreak="0">
    <w:nsid w:val="2D315CF7"/>
    <w:multiLevelType w:val="multilevel"/>
    <w:tmpl w:val="8E802EE8"/>
    <w:lvl w:ilvl="0">
      <w:start w:val="4"/>
      <w:numFmt w:val="decimal"/>
      <w:lvlText w:val="%1"/>
      <w:lvlJc w:val="left"/>
      <w:pPr>
        <w:ind w:left="360" w:hanging="360"/>
      </w:pPr>
      <w:rPr>
        <w:rFonts w:cs="Times New Roman" w:hint="default"/>
        <w:b/>
        <w:sz w:val="20"/>
      </w:rPr>
    </w:lvl>
    <w:lvl w:ilvl="1">
      <w:start w:val="1"/>
      <w:numFmt w:val="decimal"/>
      <w:lvlText w:val="%1.%2"/>
      <w:lvlJc w:val="left"/>
      <w:pPr>
        <w:ind w:left="360" w:hanging="360"/>
      </w:pPr>
      <w:rPr>
        <w:rFonts w:cs="Times New Roman" w:hint="default"/>
        <w:b/>
        <w:sz w:val="20"/>
      </w:rPr>
    </w:lvl>
    <w:lvl w:ilvl="2">
      <w:start w:val="1"/>
      <w:numFmt w:val="decimal"/>
      <w:lvlText w:val="%1.%2.%3"/>
      <w:lvlJc w:val="left"/>
      <w:pPr>
        <w:ind w:left="720" w:hanging="720"/>
      </w:pPr>
      <w:rPr>
        <w:rFonts w:cs="Times New Roman" w:hint="default"/>
        <w:b/>
        <w:sz w:val="20"/>
      </w:rPr>
    </w:lvl>
    <w:lvl w:ilvl="3">
      <w:start w:val="1"/>
      <w:numFmt w:val="decimal"/>
      <w:lvlText w:val="%1.%2.%3.%4"/>
      <w:lvlJc w:val="left"/>
      <w:pPr>
        <w:ind w:left="720" w:hanging="720"/>
      </w:pPr>
      <w:rPr>
        <w:rFonts w:cs="Times New Roman" w:hint="default"/>
        <w:b/>
        <w:sz w:val="20"/>
      </w:rPr>
    </w:lvl>
    <w:lvl w:ilvl="4">
      <w:start w:val="1"/>
      <w:numFmt w:val="decimal"/>
      <w:lvlText w:val="%1.%2.%3.%4.%5"/>
      <w:lvlJc w:val="left"/>
      <w:pPr>
        <w:ind w:left="720" w:hanging="720"/>
      </w:pPr>
      <w:rPr>
        <w:rFonts w:cs="Times New Roman" w:hint="default"/>
        <w:b/>
        <w:sz w:val="20"/>
      </w:rPr>
    </w:lvl>
    <w:lvl w:ilvl="5">
      <w:start w:val="1"/>
      <w:numFmt w:val="decimal"/>
      <w:lvlText w:val="%1.%2.%3.%4.%5.%6"/>
      <w:lvlJc w:val="left"/>
      <w:pPr>
        <w:ind w:left="1080" w:hanging="1080"/>
      </w:pPr>
      <w:rPr>
        <w:rFonts w:cs="Times New Roman" w:hint="default"/>
        <w:b/>
        <w:sz w:val="20"/>
      </w:rPr>
    </w:lvl>
    <w:lvl w:ilvl="6">
      <w:start w:val="1"/>
      <w:numFmt w:val="decimal"/>
      <w:lvlText w:val="%1.%2.%3.%4.%5.%6.%7"/>
      <w:lvlJc w:val="left"/>
      <w:pPr>
        <w:ind w:left="1080" w:hanging="1080"/>
      </w:pPr>
      <w:rPr>
        <w:rFonts w:cs="Times New Roman" w:hint="default"/>
        <w:b/>
        <w:sz w:val="20"/>
      </w:rPr>
    </w:lvl>
    <w:lvl w:ilvl="7">
      <w:start w:val="1"/>
      <w:numFmt w:val="decimal"/>
      <w:lvlText w:val="%1.%2.%3.%4.%5.%6.%7.%8"/>
      <w:lvlJc w:val="left"/>
      <w:pPr>
        <w:ind w:left="1440" w:hanging="1440"/>
      </w:pPr>
      <w:rPr>
        <w:rFonts w:cs="Times New Roman" w:hint="default"/>
        <w:b/>
        <w:sz w:val="20"/>
      </w:rPr>
    </w:lvl>
    <w:lvl w:ilvl="8">
      <w:start w:val="1"/>
      <w:numFmt w:val="decimal"/>
      <w:lvlText w:val="%1.%2.%3.%4.%5.%6.%7.%8.%9"/>
      <w:lvlJc w:val="left"/>
      <w:pPr>
        <w:ind w:left="1440" w:hanging="1440"/>
      </w:pPr>
      <w:rPr>
        <w:rFonts w:cs="Times New Roman" w:hint="default"/>
        <w:b/>
        <w:sz w:val="20"/>
      </w:rPr>
    </w:lvl>
  </w:abstractNum>
  <w:abstractNum w:abstractNumId="3" w15:restartNumberingAfterBreak="0">
    <w:nsid w:val="32A76DA1"/>
    <w:multiLevelType w:val="hybridMultilevel"/>
    <w:tmpl w:val="AC12C2C0"/>
    <w:lvl w:ilvl="0" w:tplc="38DEF730">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5C87B2D"/>
    <w:multiLevelType w:val="multilevel"/>
    <w:tmpl w:val="C688C9BA"/>
    <w:lvl w:ilvl="0">
      <w:start w:val="1"/>
      <w:numFmt w:val="decimal"/>
      <w:lvlText w:val="%1."/>
      <w:lvlJc w:val="left"/>
      <w:pPr>
        <w:ind w:left="720" w:hanging="360"/>
      </w:pPr>
    </w:lvl>
    <w:lvl w:ilvl="1">
      <w:start w:val="4"/>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5" w15:restartNumberingAfterBreak="0">
    <w:nsid w:val="3EA2129D"/>
    <w:multiLevelType w:val="hybridMultilevel"/>
    <w:tmpl w:val="C9A41C64"/>
    <w:lvl w:ilvl="0" w:tplc="975AE244">
      <w:start w:val="5"/>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6" w15:restartNumberingAfterBreak="0">
    <w:nsid w:val="4A252628"/>
    <w:multiLevelType w:val="hybridMultilevel"/>
    <w:tmpl w:val="161214FC"/>
    <w:lvl w:ilvl="0" w:tplc="4CDCE7B8">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ACB23C4"/>
    <w:multiLevelType w:val="hybridMultilevel"/>
    <w:tmpl w:val="91329A00"/>
    <w:lvl w:ilvl="0" w:tplc="CD8064DA">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4C0F2EA1"/>
    <w:multiLevelType w:val="hybridMultilevel"/>
    <w:tmpl w:val="084497A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57094F06"/>
    <w:multiLevelType w:val="multilevel"/>
    <w:tmpl w:val="278C7D6E"/>
    <w:lvl w:ilvl="0">
      <w:start w:val="4"/>
      <w:numFmt w:val="decimal"/>
      <w:lvlText w:val="%1"/>
      <w:lvlJc w:val="left"/>
      <w:pPr>
        <w:ind w:left="360" w:hanging="360"/>
      </w:pPr>
      <w:rPr>
        <w:rFonts w:hint="default"/>
        <w:b/>
        <w:i w:val="0"/>
      </w:rPr>
    </w:lvl>
    <w:lvl w:ilvl="1">
      <w:start w:val="1"/>
      <w:numFmt w:val="decimal"/>
      <w:lvlText w:val="%1.%2"/>
      <w:lvlJc w:val="left"/>
      <w:pPr>
        <w:ind w:left="360" w:hanging="360"/>
      </w:pPr>
      <w:rPr>
        <w:rFonts w:hint="default"/>
        <w:color w:val="7030A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96506DF"/>
    <w:multiLevelType w:val="multilevel"/>
    <w:tmpl w:val="A3B84FD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DFA5C17"/>
    <w:multiLevelType w:val="hybridMultilevel"/>
    <w:tmpl w:val="4D7883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B6F11AD"/>
    <w:multiLevelType w:val="hybridMultilevel"/>
    <w:tmpl w:val="8130B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3140C8"/>
    <w:multiLevelType w:val="multilevel"/>
    <w:tmpl w:val="E2F68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D265E99"/>
    <w:multiLevelType w:val="multilevel"/>
    <w:tmpl w:val="E13C6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EE0241D"/>
    <w:multiLevelType w:val="hybridMultilevel"/>
    <w:tmpl w:val="472E1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1866389">
    <w:abstractNumId w:val="1"/>
  </w:num>
  <w:num w:numId="2" w16cid:durableId="760417620">
    <w:abstractNumId w:val="4"/>
  </w:num>
  <w:num w:numId="3" w16cid:durableId="305361470">
    <w:abstractNumId w:val="11"/>
  </w:num>
  <w:num w:numId="4" w16cid:durableId="897976925">
    <w:abstractNumId w:val="15"/>
  </w:num>
  <w:num w:numId="5" w16cid:durableId="1510214440">
    <w:abstractNumId w:val="12"/>
  </w:num>
  <w:num w:numId="6" w16cid:durableId="239993551">
    <w:abstractNumId w:val="9"/>
  </w:num>
  <w:num w:numId="7" w16cid:durableId="181825001">
    <w:abstractNumId w:val="14"/>
  </w:num>
  <w:num w:numId="8" w16cid:durableId="2023048220">
    <w:abstractNumId w:val="13"/>
  </w:num>
  <w:num w:numId="9" w16cid:durableId="124589907">
    <w:abstractNumId w:val="2"/>
  </w:num>
  <w:num w:numId="10" w16cid:durableId="1688747894">
    <w:abstractNumId w:val="7"/>
  </w:num>
  <w:num w:numId="11" w16cid:durableId="1091319637">
    <w:abstractNumId w:val="5"/>
  </w:num>
  <w:num w:numId="12" w16cid:durableId="1773549589">
    <w:abstractNumId w:val="3"/>
  </w:num>
  <w:num w:numId="13" w16cid:durableId="1888489691">
    <w:abstractNumId w:val="6"/>
  </w:num>
  <w:num w:numId="14" w16cid:durableId="843323096">
    <w:abstractNumId w:val="8"/>
  </w:num>
  <w:num w:numId="15" w16cid:durableId="1795781834">
    <w:abstractNumId w:val="10"/>
  </w:num>
  <w:num w:numId="16" w16cid:durableId="62712386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980"/>
    <w:rsid w:val="000033BA"/>
    <w:rsid w:val="00003D24"/>
    <w:rsid w:val="000067DA"/>
    <w:rsid w:val="00006F83"/>
    <w:rsid w:val="00007F07"/>
    <w:rsid w:val="00013C42"/>
    <w:rsid w:val="00014D67"/>
    <w:rsid w:val="00016A94"/>
    <w:rsid w:val="00021FCC"/>
    <w:rsid w:val="00024F34"/>
    <w:rsid w:val="0002546A"/>
    <w:rsid w:val="00032764"/>
    <w:rsid w:val="00032CBF"/>
    <w:rsid w:val="00041C43"/>
    <w:rsid w:val="0004205E"/>
    <w:rsid w:val="000450C6"/>
    <w:rsid w:val="00047A6E"/>
    <w:rsid w:val="00050524"/>
    <w:rsid w:val="000547F3"/>
    <w:rsid w:val="000572E4"/>
    <w:rsid w:val="00066463"/>
    <w:rsid w:val="00073214"/>
    <w:rsid w:val="0007636F"/>
    <w:rsid w:val="000769BB"/>
    <w:rsid w:val="00077376"/>
    <w:rsid w:val="00081399"/>
    <w:rsid w:val="00081CEE"/>
    <w:rsid w:val="00082817"/>
    <w:rsid w:val="00084B49"/>
    <w:rsid w:val="00085394"/>
    <w:rsid w:val="00085FCF"/>
    <w:rsid w:val="00086B16"/>
    <w:rsid w:val="00092A0C"/>
    <w:rsid w:val="00092C0A"/>
    <w:rsid w:val="00094D9F"/>
    <w:rsid w:val="000954AD"/>
    <w:rsid w:val="000A0639"/>
    <w:rsid w:val="000A18D0"/>
    <w:rsid w:val="000A35DA"/>
    <w:rsid w:val="000A3E34"/>
    <w:rsid w:val="000B30A6"/>
    <w:rsid w:val="000B39C5"/>
    <w:rsid w:val="000B50F1"/>
    <w:rsid w:val="000B55B8"/>
    <w:rsid w:val="000B6F1F"/>
    <w:rsid w:val="000C239E"/>
    <w:rsid w:val="000C41BE"/>
    <w:rsid w:val="000C4A7F"/>
    <w:rsid w:val="000C614C"/>
    <w:rsid w:val="000C6C52"/>
    <w:rsid w:val="000D1904"/>
    <w:rsid w:val="000D20A5"/>
    <w:rsid w:val="000D2DA8"/>
    <w:rsid w:val="000D512E"/>
    <w:rsid w:val="000E0152"/>
    <w:rsid w:val="000E370D"/>
    <w:rsid w:val="000E65A4"/>
    <w:rsid w:val="000F2E52"/>
    <w:rsid w:val="0010319E"/>
    <w:rsid w:val="00105533"/>
    <w:rsid w:val="001072FB"/>
    <w:rsid w:val="00115E3A"/>
    <w:rsid w:val="00115E6A"/>
    <w:rsid w:val="00116659"/>
    <w:rsid w:val="001175AA"/>
    <w:rsid w:val="00117B27"/>
    <w:rsid w:val="00125A3A"/>
    <w:rsid w:val="00126916"/>
    <w:rsid w:val="00126980"/>
    <w:rsid w:val="001303DD"/>
    <w:rsid w:val="001329A1"/>
    <w:rsid w:val="001348DA"/>
    <w:rsid w:val="001365B5"/>
    <w:rsid w:val="00136CD0"/>
    <w:rsid w:val="0013721D"/>
    <w:rsid w:val="0013737F"/>
    <w:rsid w:val="00137F44"/>
    <w:rsid w:val="00142B17"/>
    <w:rsid w:val="00142BF2"/>
    <w:rsid w:val="001447C1"/>
    <w:rsid w:val="00145BCA"/>
    <w:rsid w:val="0015216F"/>
    <w:rsid w:val="00152F56"/>
    <w:rsid w:val="00153523"/>
    <w:rsid w:val="001540FB"/>
    <w:rsid w:val="001574A2"/>
    <w:rsid w:val="00157729"/>
    <w:rsid w:val="00161A1E"/>
    <w:rsid w:val="00164587"/>
    <w:rsid w:val="00164E98"/>
    <w:rsid w:val="001665A3"/>
    <w:rsid w:val="001743EF"/>
    <w:rsid w:val="00174A31"/>
    <w:rsid w:val="00177232"/>
    <w:rsid w:val="00177928"/>
    <w:rsid w:val="00187186"/>
    <w:rsid w:val="00190125"/>
    <w:rsid w:val="00191A29"/>
    <w:rsid w:val="001943FE"/>
    <w:rsid w:val="001978EB"/>
    <w:rsid w:val="001A1E25"/>
    <w:rsid w:val="001A244E"/>
    <w:rsid w:val="001A2AF1"/>
    <w:rsid w:val="001A6D4C"/>
    <w:rsid w:val="001B32BD"/>
    <w:rsid w:val="001B64B0"/>
    <w:rsid w:val="001B7CC2"/>
    <w:rsid w:val="001C013E"/>
    <w:rsid w:val="001C0F49"/>
    <w:rsid w:val="001D1743"/>
    <w:rsid w:val="001D17CF"/>
    <w:rsid w:val="001D5D9F"/>
    <w:rsid w:val="001D6E10"/>
    <w:rsid w:val="001E2543"/>
    <w:rsid w:val="001E2F11"/>
    <w:rsid w:val="001E3CE1"/>
    <w:rsid w:val="001E453B"/>
    <w:rsid w:val="001E5E13"/>
    <w:rsid w:val="001E6C60"/>
    <w:rsid w:val="001E7BE8"/>
    <w:rsid w:val="001F1C02"/>
    <w:rsid w:val="001F238A"/>
    <w:rsid w:val="001F3769"/>
    <w:rsid w:val="001F43F6"/>
    <w:rsid w:val="001F6793"/>
    <w:rsid w:val="001F6A40"/>
    <w:rsid w:val="00202B37"/>
    <w:rsid w:val="002066C9"/>
    <w:rsid w:val="002110DE"/>
    <w:rsid w:val="00212EB5"/>
    <w:rsid w:val="002171A2"/>
    <w:rsid w:val="002217D1"/>
    <w:rsid w:val="002264B8"/>
    <w:rsid w:val="00235361"/>
    <w:rsid w:val="00236400"/>
    <w:rsid w:val="00236F62"/>
    <w:rsid w:val="00237D76"/>
    <w:rsid w:val="00243775"/>
    <w:rsid w:val="00243C7D"/>
    <w:rsid w:val="002450EA"/>
    <w:rsid w:val="002462FF"/>
    <w:rsid w:val="002475C9"/>
    <w:rsid w:val="00251FCE"/>
    <w:rsid w:val="00252F13"/>
    <w:rsid w:val="00254313"/>
    <w:rsid w:val="00255DA3"/>
    <w:rsid w:val="00261F55"/>
    <w:rsid w:val="0026513E"/>
    <w:rsid w:val="002662D9"/>
    <w:rsid w:val="002716F0"/>
    <w:rsid w:val="00271F9C"/>
    <w:rsid w:val="002729A5"/>
    <w:rsid w:val="00276A2C"/>
    <w:rsid w:val="00280B73"/>
    <w:rsid w:val="002862C1"/>
    <w:rsid w:val="00286449"/>
    <w:rsid w:val="00287EC3"/>
    <w:rsid w:val="00293256"/>
    <w:rsid w:val="00293F29"/>
    <w:rsid w:val="002941D1"/>
    <w:rsid w:val="00296FEE"/>
    <w:rsid w:val="002A0BDD"/>
    <w:rsid w:val="002A235E"/>
    <w:rsid w:val="002A2A12"/>
    <w:rsid w:val="002A3AAA"/>
    <w:rsid w:val="002C05D0"/>
    <w:rsid w:val="002C6429"/>
    <w:rsid w:val="002D096D"/>
    <w:rsid w:val="002D11FE"/>
    <w:rsid w:val="002D1B12"/>
    <w:rsid w:val="002D1F0E"/>
    <w:rsid w:val="002D2CB2"/>
    <w:rsid w:val="002D35EC"/>
    <w:rsid w:val="002D3D82"/>
    <w:rsid w:val="002D3FE3"/>
    <w:rsid w:val="002D5E8B"/>
    <w:rsid w:val="002E4A97"/>
    <w:rsid w:val="002E6553"/>
    <w:rsid w:val="002E6AD9"/>
    <w:rsid w:val="002E6CC1"/>
    <w:rsid w:val="002E71C4"/>
    <w:rsid w:val="002F04C7"/>
    <w:rsid w:val="002F0963"/>
    <w:rsid w:val="002F1A92"/>
    <w:rsid w:val="002F226A"/>
    <w:rsid w:val="002F2AD2"/>
    <w:rsid w:val="002F70C4"/>
    <w:rsid w:val="00301DC2"/>
    <w:rsid w:val="00303351"/>
    <w:rsid w:val="0030391F"/>
    <w:rsid w:val="00311352"/>
    <w:rsid w:val="00312F3A"/>
    <w:rsid w:val="0032176E"/>
    <w:rsid w:val="003227FD"/>
    <w:rsid w:val="00325A55"/>
    <w:rsid w:val="003304EB"/>
    <w:rsid w:val="00333CB2"/>
    <w:rsid w:val="003343DB"/>
    <w:rsid w:val="003360A4"/>
    <w:rsid w:val="00336655"/>
    <w:rsid w:val="0033757D"/>
    <w:rsid w:val="00337FC0"/>
    <w:rsid w:val="00342B3C"/>
    <w:rsid w:val="00342D5B"/>
    <w:rsid w:val="00346554"/>
    <w:rsid w:val="003503EB"/>
    <w:rsid w:val="00350767"/>
    <w:rsid w:val="00350E4B"/>
    <w:rsid w:val="003514FB"/>
    <w:rsid w:val="0035226C"/>
    <w:rsid w:val="003533A1"/>
    <w:rsid w:val="0035538D"/>
    <w:rsid w:val="0036478D"/>
    <w:rsid w:val="003651DE"/>
    <w:rsid w:val="00366A30"/>
    <w:rsid w:val="00367CB8"/>
    <w:rsid w:val="003711C0"/>
    <w:rsid w:val="00373197"/>
    <w:rsid w:val="00374F5D"/>
    <w:rsid w:val="00376C2C"/>
    <w:rsid w:val="00380BD5"/>
    <w:rsid w:val="00382A2B"/>
    <w:rsid w:val="0038390A"/>
    <w:rsid w:val="00384D2D"/>
    <w:rsid w:val="00393D78"/>
    <w:rsid w:val="003A0BBF"/>
    <w:rsid w:val="003A177F"/>
    <w:rsid w:val="003A1848"/>
    <w:rsid w:val="003A3C08"/>
    <w:rsid w:val="003A6449"/>
    <w:rsid w:val="003A73D2"/>
    <w:rsid w:val="003B0746"/>
    <w:rsid w:val="003B1FD1"/>
    <w:rsid w:val="003B3F46"/>
    <w:rsid w:val="003B4DDE"/>
    <w:rsid w:val="003B53D2"/>
    <w:rsid w:val="003B625C"/>
    <w:rsid w:val="003B7FBA"/>
    <w:rsid w:val="003C0C28"/>
    <w:rsid w:val="003C0F32"/>
    <w:rsid w:val="003C4567"/>
    <w:rsid w:val="003C6023"/>
    <w:rsid w:val="003C6CAC"/>
    <w:rsid w:val="003C7AB7"/>
    <w:rsid w:val="003D3516"/>
    <w:rsid w:val="003E1394"/>
    <w:rsid w:val="003E582F"/>
    <w:rsid w:val="003E6EE4"/>
    <w:rsid w:val="003F4B9B"/>
    <w:rsid w:val="003F6EB2"/>
    <w:rsid w:val="00400DCE"/>
    <w:rsid w:val="00401B59"/>
    <w:rsid w:val="00405CE5"/>
    <w:rsid w:val="0041057C"/>
    <w:rsid w:val="0041114C"/>
    <w:rsid w:val="0041604F"/>
    <w:rsid w:val="0042093E"/>
    <w:rsid w:val="00421B94"/>
    <w:rsid w:val="00422A75"/>
    <w:rsid w:val="00423A1A"/>
    <w:rsid w:val="00424266"/>
    <w:rsid w:val="00424881"/>
    <w:rsid w:val="00424A58"/>
    <w:rsid w:val="004268BB"/>
    <w:rsid w:val="00427DD9"/>
    <w:rsid w:val="004317DB"/>
    <w:rsid w:val="00431BB6"/>
    <w:rsid w:val="00432C5C"/>
    <w:rsid w:val="00437264"/>
    <w:rsid w:val="00437C19"/>
    <w:rsid w:val="00442402"/>
    <w:rsid w:val="00444CBE"/>
    <w:rsid w:val="004472F4"/>
    <w:rsid w:val="00450983"/>
    <w:rsid w:val="00452189"/>
    <w:rsid w:val="0045228B"/>
    <w:rsid w:val="004555C1"/>
    <w:rsid w:val="00461D1F"/>
    <w:rsid w:val="00464500"/>
    <w:rsid w:val="00470148"/>
    <w:rsid w:val="00470526"/>
    <w:rsid w:val="00472062"/>
    <w:rsid w:val="00482A1A"/>
    <w:rsid w:val="00483450"/>
    <w:rsid w:val="004848A4"/>
    <w:rsid w:val="00496BDC"/>
    <w:rsid w:val="004A0755"/>
    <w:rsid w:val="004A6BE3"/>
    <w:rsid w:val="004B078F"/>
    <w:rsid w:val="004C17E6"/>
    <w:rsid w:val="004C2DF8"/>
    <w:rsid w:val="004C365E"/>
    <w:rsid w:val="004C4371"/>
    <w:rsid w:val="004C59B8"/>
    <w:rsid w:val="004C7D38"/>
    <w:rsid w:val="004D0D86"/>
    <w:rsid w:val="004D10C6"/>
    <w:rsid w:val="004D2643"/>
    <w:rsid w:val="004D294E"/>
    <w:rsid w:val="004D3D03"/>
    <w:rsid w:val="004D4084"/>
    <w:rsid w:val="004D4586"/>
    <w:rsid w:val="004D6329"/>
    <w:rsid w:val="004D6526"/>
    <w:rsid w:val="004E034B"/>
    <w:rsid w:val="004E17FC"/>
    <w:rsid w:val="004E274E"/>
    <w:rsid w:val="004E517F"/>
    <w:rsid w:val="004E686F"/>
    <w:rsid w:val="004F553B"/>
    <w:rsid w:val="004F73A4"/>
    <w:rsid w:val="004F778E"/>
    <w:rsid w:val="004F7A38"/>
    <w:rsid w:val="0050148F"/>
    <w:rsid w:val="005017E3"/>
    <w:rsid w:val="00501DFA"/>
    <w:rsid w:val="00502B35"/>
    <w:rsid w:val="00502F91"/>
    <w:rsid w:val="00512597"/>
    <w:rsid w:val="00520375"/>
    <w:rsid w:val="00520AAA"/>
    <w:rsid w:val="00520B2A"/>
    <w:rsid w:val="00527F5C"/>
    <w:rsid w:val="00532CC8"/>
    <w:rsid w:val="005338E4"/>
    <w:rsid w:val="0054286C"/>
    <w:rsid w:val="00543E5A"/>
    <w:rsid w:val="00545A32"/>
    <w:rsid w:val="0054645F"/>
    <w:rsid w:val="005515CA"/>
    <w:rsid w:val="00552EE7"/>
    <w:rsid w:val="0055603A"/>
    <w:rsid w:val="00556C20"/>
    <w:rsid w:val="005616ED"/>
    <w:rsid w:val="005629D0"/>
    <w:rsid w:val="00564A4E"/>
    <w:rsid w:val="00572956"/>
    <w:rsid w:val="005739B3"/>
    <w:rsid w:val="00577896"/>
    <w:rsid w:val="00580151"/>
    <w:rsid w:val="005815B6"/>
    <w:rsid w:val="00584E85"/>
    <w:rsid w:val="005871DA"/>
    <w:rsid w:val="00587695"/>
    <w:rsid w:val="0059054D"/>
    <w:rsid w:val="00590681"/>
    <w:rsid w:val="0059316B"/>
    <w:rsid w:val="00594449"/>
    <w:rsid w:val="005949A8"/>
    <w:rsid w:val="005A01B9"/>
    <w:rsid w:val="005A077D"/>
    <w:rsid w:val="005A2FB4"/>
    <w:rsid w:val="005A3024"/>
    <w:rsid w:val="005A4320"/>
    <w:rsid w:val="005A498D"/>
    <w:rsid w:val="005A4F38"/>
    <w:rsid w:val="005A7887"/>
    <w:rsid w:val="005B5792"/>
    <w:rsid w:val="005B6CC7"/>
    <w:rsid w:val="005B7F88"/>
    <w:rsid w:val="005C19CA"/>
    <w:rsid w:val="005C4522"/>
    <w:rsid w:val="005D01C3"/>
    <w:rsid w:val="005D49BF"/>
    <w:rsid w:val="005E067C"/>
    <w:rsid w:val="005E09D1"/>
    <w:rsid w:val="005E4F28"/>
    <w:rsid w:val="005E636A"/>
    <w:rsid w:val="005F2E39"/>
    <w:rsid w:val="005F30C3"/>
    <w:rsid w:val="005F468F"/>
    <w:rsid w:val="005F5FFF"/>
    <w:rsid w:val="005F6C02"/>
    <w:rsid w:val="005F7863"/>
    <w:rsid w:val="0060117B"/>
    <w:rsid w:val="0060280E"/>
    <w:rsid w:val="0060353B"/>
    <w:rsid w:val="00603990"/>
    <w:rsid w:val="00613AA1"/>
    <w:rsid w:val="00620876"/>
    <w:rsid w:val="006208B7"/>
    <w:rsid w:val="0062110B"/>
    <w:rsid w:val="00624FD0"/>
    <w:rsid w:val="0062518C"/>
    <w:rsid w:val="00625EA1"/>
    <w:rsid w:val="00630C5E"/>
    <w:rsid w:val="00631489"/>
    <w:rsid w:val="006315B4"/>
    <w:rsid w:val="00633ABC"/>
    <w:rsid w:val="00635AC3"/>
    <w:rsid w:val="00636FFB"/>
    <w:rsid w:val="00637593"/>
    <w:rsid w:val="006528E6"/>
    <w:rsid w:val="00654CCF"/>
    <w:rsid w:val="00661278"/>
    <w:rsid w:val="00662BAF"/>
    <w:rsid w:val="00665F82"/>
    <w:rsid w:val="0067186C"/>
    <w:rsid w:val="00671E11"/>
    <w:rsid w:val="00673FC1"/>
    <w:rsid w:val="006779DA"/>
    <w:rsid w:val="00681360"/>
    <w:rsid w:val="006830AD"/>
    <w:rsid w:val="00687EB3"/>
    <w:rsid w:val="00692980"/>
    <w:rsid w:val="00693246"/>
    <w:rsid w:val="0069506F"/>
    <w:rsid w:val="00696582"/>
    <w:rsid w:val="006A1DBB"/>
    <w:rsid w:val="006B3979"/>
    <w:rsid w:val="006B4E40"/>
    <w:rsid w:val="006B63DC"/>
    <w:rsid w:val="006B7CA0"/>
    <w:rsid w:val="006C103A"/>
    <w:rsid w:val="006C4E6A"/>
    <w:rsid w:val="006C50E8"/>
    <w:rsid w:val="006C6ABF"/>
    <w:rsid w:val="006D0147"/>
    <w:rsid w:val="006D2F48"/>
    <w:rsid w:val="006D43C8"/>
    <w:rsid w:val="006D464D"/>
    <w:rsid w:val="006D6267"/>
    <w:rsid w:val="006E05E5"/>
    <w:rsid w:val="006E1BFB"/>
    <w:rsid w:val="006E68EB"/>
    <w:rsid w:val="006E6F11"/>
    <w:rsid w:val="006E7CE9"/>
    <w:rsid w:val="006F0B6B"/>
    <w:rsid w:val="006F144D"/>
    <w:rsid w:val="006F461B"/>
    <w:rsid w:val="006F622C"/>
    <w:rsid w:val="00700FF6"/>
    <w:rsid w:val="00704D44"/>
    <w:rsid w:val="00705B26"/>
    <w:rsid w:val="00710CE7"/>
    <w:rsid w:val="00715A68"/>
    <w:rsid w:val="00715DD5"/>
    <w:rsid w:val="00715ECF"/>
    <w:rsid w:val="00716E5A"/>
    <w:rsid w:val="00717A04"/>
    <w:rsid w:val="00717BFE"/>
    <w:rsid w:val="007208C5"/>
    <w:rsid w:val="00725877"/>
    <w:rsid w:val="007258F2"/>
    <w:rsid w:val="00725BB4"/>
    <w:rsid w:val="00726A49"/>
    <w:rsid w:val="00727A3C"/>
    <w:rsid w:val="0073180A"/>
    <w:rsid w:val="00732997"/>
    <w:rsid w:val="007336C3"/>
    <w:rsid w:val="00734783"/>
    <w:rsid w:val="00735033"/>
    <w:rsid w:val="007378FD"/>
    <w:rsid w:val="0074070F"/>
    <w:rsid w:val="00743075"/>
    <w:rsid w:val="0074323E"/>
    <w:rsid w:val="00744A24"/>
    <w:rsid w:val="00744D17"/>
    <w:rsid w:val="00756485"/>
    <w:rsid w:val="0075705D"/>
    <w:rsid w:val="0076008F"/>
    <w:rsid w:val="007604BD"/>
    <w:rsid w:val="007626E1"/>
    <w:rsid w:val="00766E43"/>
    <w:rsid w:val="00767F65"/>
    <w:rsid w:val="00770D6C"/>
    <w:rsid w:val="00775C7A"/>
    <w:rsid w:val="007769E0"/>
    <w:rsid w:val="00781965"/>
    <w:rsid w:val="00783515"/>
    <w:rsid w:val="00787C94"/>
    <w:rsid w:val="00787DAD"/>
    <w:rsid w:val="00791BCB"/>
    <w:rsid w:val="007921BD"/>
    <w:rsid w:val="0079320F"/>
    <w:rsid w:val="00793A02"/>
    <w:rsid w:val="00795C6B"/>
    <w:rsid w:val="007A1566"/>
    <w:rsid w:val="007A3995"/>
    <w:rsid w:val="007A5AC5"/>
    <w:rsid w:val="007B3BC9"/>
    <w:rsid w:val="007B5687"/>
    <w:rsid w:val="007B622D"/>
    <w:rsid w:val="007C1B0E"/>
    <w:rsid w:val="007C3B7E"/>
    <w:rsid w:val="007C4288"/>
    <w:rsid w:val="007C484E"/>
    <w:rsid w:val="007D1349"/>
    <w:rsid w:val="007D4853"/>
    <w:rsid w:val="007D57C4"/>
    <w:rsid w:val="007E0429"/>
    <w:rsid w:val="007E41DE"/>
    <w:rsid w:val="007E4A91"/>
    <w:rsid w:val="007E4CE3"/>
    <w:rsid w:val="007E5AB1"/>
    <w:rsid w:val="007E6624"/>
    <w:rsid w:val="007F206B"/>
    <w:rsid w:val="007F2B1F"/>
    <w:rsid w:val="007F7198"/>
    <w:rsid w:val="00802F7A"/>
    <w:rsid w:val="00806A1C"/>
    <w:rsid w:val="00806EFD"/>
    <w:rsid w:val="0080773A"/>
    <w:rsid w:val="00811069"/>
    <w:rsid w:val="008173F3"/>
    <w:rsid w:val="0082117C"/>
    <w:rsid w:val="0082256C"/>
    <w:rsid w:val="008227E9"/>
    <w:rsid w:val="008250A9"/>
    <w:rsid w:val="008252C5"/>
    <w:rsid w:val="008313CC"/>
    <w:rsid w:val="00831860"/>
    <w:rsid w:val="00832F2D"/>
    <w:rsid w:val="008339EC"/>
    <w:rsid w:val="00836C6A"/>
    <w:rsid w:val="00841C9F"/>
    <w:rsid w:val="0084294E"/>
    <w:rsid w:val="00843EFF"/>
    <w:rsid w:val="008442A5"/>
    <w:rsid w:val="00844C27"/>
    <w:rsid w:val="008477A9"/>
    <w:rsid w:val="0085416A"/>
    <w:rsid w:val="00854604"/>
    <w:rsid w:val="00855D3D"/>
    <w:rsid w:val="00856B0F"/>
    <w:rsid w:val="008649D8"/>
    <w:rsid w:val="00866115"/>
    <w:rsid w:val="0086691B"/>
    <w:rsid w:val="0087186A"/>
    <w:rsid w:val="00872C56"/>
    <w:rsid w:val="00874F67"/>
    <w:rsid w:val="0087596D"/>
    <w:rsid w:val="0087670D"/>
    <w:rsid w:val="00876AC2"/>
    <w:rsid w:val="00877480"/>
    <w:rsid w:val="00880E95"/>
    <w:rsid w:val="00881A9F"/>
    <w:rsid w:val="00881AAE"/>
    <w:rsid w:val="00883F43"/>
    <w:rsid w:val="00884C98"/>
    <w:rsid w:val="00884CE2"/>
    <w:rsid w:val="00885E7D"/>
    <w:rsid w:val="00887E48"/>
    <w:rsid w:val="00890AE0"/>
    <w:rsid w:val="008921FD"/>
    <w:rsid w:val="0089363F"/>
    <w:rsid w:val="008938E8"/>
    <w:rsid w:val="00894D05"/>
    <w:rsid w:val="00896ED8"/>
    <w:rsid w:val="008A209D"/>
    <w:rsid w:val="008A2436"/>
    <w:rsid w:val="008A4D18"/>
    <w:rsid w:val="008A4E8C"/>
    <w:rsid w:val="008A563D"/>
    <w:rsid w:val="008A7359"/>
    <w:rsid w:val="008B366D"/>
    <w:rsid w:val="008B3B0A"/>
    <w:rsid w:val="008B5811"/>
    <w:rsid w:val="008C1EC3"/>
    <w:rsid w:val="008C2634"/>
    <w:rsid w:val="008C2BA0"/>
    <w:rsid w:val="008C4661"/>
    <w:rsid w:val="008C571D"/>
    <w:rsid w:val="008C69F2"/>
    <w:rsid w:val="008C7819"/>
    <w:rsid w:val="008D18AD"/>
    <w:rsid w:val="008D1A26"/>
    <w:rsid w:val="008D1D44"/>
    <w:rsid w:val="008D35D1"/>
    <w:rsid w:val="008D3E6C"/>
    <w:rsid w:val="008D5A76"/>
    <w:rsid w:val="008E04EC"/>
    <w:rsid w:val="008E43F4"/>
    <w:rsid w:val="008E5C9B"/>
    <w:rsid w:val="008F1DE8"/>
    <w:rsid w:val="008F42F6"/>
    <w:rsid w:val="008F5282"/>
    <w:rsid w:val="008F7AE3"/>
    <w:rsid w:val="009000FC"/>
    <w:rsid w:val="009021E6"/>
    <w:rsid w:val="00903AC0"/>
    <w:rsid w:val="0091158B"/>
    <w:rsid w:val="00912BAC"/>
    <w:rsid w:val="009138D8"/>
    <w:rsid w:val="00913ACC"/>
    <w:rsid w:val="00913AD6"/>
    <w:rsid w:val="00916E57"/>
    <w:rsid w:val="00924D50"/>
    <w:rsid w:val="00924E02"/>
    <w:rsid w:val="00925058"/>
    <w:rsid w:val="00926CDB"/>
    <w:rsid w:val="00926F56"/>
    <w:rsid w:val="00930113"/>
    <w:rsid w:val="00931216"/>
    <w:rsid w:val="00933387"/>
    <w:rsid w:val="009356EC"/>
    <w:rsid w:val="00937FB2"/>
    <w:rsid w:val="0094114F"/>
    <w:rsid w:val="00941C71"/>
    <w:rsid w:val="0094714E"/>
    <w:rsid w:val="009502D6"/>
    <w:rsid w:val="00950A6A"/>
    <w:rsid w:val="0095380C"/>
    <w:rsid w:val="00955EF0"/>
    <w:rsid w:val="0095690D"/>
    <w:rsid w:val="00957CBA"/>
    <w:rsid w:val="009609C5"/>
    <w:rsid w:val="00960FB4"/>
    <w:rsid w:val="0096365E"/>
    <w:rsid w:val="00964535"/>
    <w:rsid w:val="00965B1A"/>
    <w:rsid w:val="009668F0"/>
    <w:rsid w:val="0097132F"/>
    <w:rsid w:val="00971B57"/>
    <w:rsid w:val="00975C61"/>
    <w:rsid w:val="009764DD"/>
    <w:rsid w:val="00976933"/>
    <w:rsid w:val="00980E0C"/>
    <w:rsid w:val="00981893"/>
    <w:rsid w:val="00984974"/>
    <w:rsid w:val="009861C8"/>
    <w:rsid w:val="00986438"/>
    <w:rsid w:val="00986F46"/>
    <w:rsid w:val="00987C1D"/>
    <w:rsid w:val="00987DBF"/>
    <w:rsid w:val="00995050"/>
    <w:rsid w:val="00996355"/>
    <w:rsid w:val="009970F9"/>
    <w:rsid w:val="009A5590"/>
    <w:rsid w:val="009B66DA"/>
    <w:rsid w:val="009C1526"/>
    <w:rsid w:val="009C3837"/>
    <w:rsid w:val="009C44BD"/>
    <w:rsid w:val="009C537F"/>
    <w:rsid w:val="009D0585"/>
    <w:rsid w:val="009D20A8"/>
    <w:rsid w:val="009D2BB3"/>
    <w:rsid w:val="009D339C"/>
    <w:rsid w:val="009E0846"/>
    <w:rsid w:val="009E1EF4"/>
    <w:rsid w:val="009E1F32"/>
    <w:rsid w:val="009E4BD5"/>
    <w:rsid w:val="009E7E91"/>
    <w:rsid w:val="009F1839"/>
    <w:rsid w:val="009F1B64"/>
    <w:rsid w:val="009F1BE0"/>
    <w:rsid w:val="009F23B7"/>
    <w:rsid w:val="009F551E"/>
    <w:rsid w:val="009F6111"/>
    <w:rsid w:val="009F7CED"/>
    <w:rsid w:val="00A016C5"/>
    <w:rsid w:val="00A04569"/>
    <w:rsid w:val="00A0736A"/>
    <w:rsid w:val="00A07DE7"/>
    <w:rsid w:val="00A120D6"/>
    <w:rsid w:val="00A1301A"/>
    <w:rsid w:val="00A143F3"/>
    <w:rsid w:val="00A14C37"/>
    <w:rsid w:val="00A161B9"/>
    <w:rsid w:val="00A206E7"/>
    <w:rsid w:val="00A20915"/>
    <w:rsid w:val="00A219D7"/>
    <w:rsid w:val="00A22312"/>
    <w:rsid w:val="00A23610"/>
    <w:rsid w:val="00A25EEE"/>
    <w:rsid w:val="00A2785C"/>
    <w:rsid w:val="00A33DCF"/>
    <w:rsid w:val="00A34891"/>
    <w:rsid w:val="00A377FE"/>
    <w:rsid w:val="00A37D4B"/>
    <w:rsid w:val="00A40C50"/>
    <w:rsid w:val="00A4115C"/>
    <w:rsid w:val="00A4128C"/>
    <w:rsid w:val="00A41AEF"/>
    <w:rsid w:val="00A447B3"/>
    <w:rsid w:val="00A500DD"/>
    <w:rsid w:val="00A52C3F"/>
    <w:rsid w:val="00A52DC4"/>
    <w:rsid w:val="00A55DB6"/>
    <w:rsid w:val="00A56351"/>
    <w:rsid w:val="00A57CF6"/>
    <w:rsid w:val="00A606F4"/>
    <w:rsid w:val="00A61784"/>
    <w:rsid w:val="00A63CA4"/>
    <w:rsid w:val="00A64120"/>
    <w:rsid w:val="00A67730"/>
    <w:rsid w:val="00A72973"/>
    <w:rsid w:val="00A74AFD"/>
    <w:rsid w:val="00A74E9C"/>
    <w:rsid w:val="00A756FD"/>
    <w:rsid w:val="00A76B8B"/>
    <w:rsid w:val="00A80613"/>
    <w:rsid w:val="00A80E75"/>
    <w:rsid w:val="00A82F8B"/>
    <w:rsid w:val="00A83A98"/>
    <w:rsid w:val="00A8415D"/>
    <w:rsid w:val="00A85AEA"/>
    <w:rsid w:val="00A91729"/>
    <w:rsid w:val="00A91C95"/>
    <w:rsid w:val="00A9312D"/>
    <w:rsid w:val="00A94019"/>
    <w:rsid w:val="00A96CE5"/>
    <w:rsid w:val="00AA28E8"/>
    <w:rsid w:val="00AA3D77"/>
    <w:rsid w:val="00AB0708"/>
    <w:rsid w:val="00AB0C45"/>
    <w:rsid w:val="00AB20D6"/>
    <w:rsid w:val="00AB230B"/>
    <w:rsid w:val="00AB6652"/>
    <w:rsid w:val="00AC1AF8"/>
    <w:rsid w:val="00AC37F4"/>
    <w:rsid w:val="00AC447D"/>
    <w:rsid w:val="00AD1074"/>
    <w:rsid w:val="00AD13E0"/>
    <w:rsid w:val="00AD5446"/>
    <w:rsid w:val="00AD623F"/>
    <w:rsid w:val="00AE0361"/>
    <w:rsid w:val="00AE03F3"/>
    <w:rsid w:val="00AE484A"/>
    <w:rsid w:val="00AE52DA"/>
    <w:rsid w:val="00AF1A98"/>
    <w:rsid w:val="00AF37C6"/>
    <w:rsid w:val="00AF3CF3"/>
    <w:rsid w:val="00AF5E71"/>
    <w:rsid w:val="00B013FC"/>
    <w:rsid w:val="00B046FD"/>
    <w:rsid w:val="00B13AE3"/>
    <w:rsid w:val="00B25550"/>
    <w:rsid w:val="00B25B09"/>
    <w:rsid w:val="00B261B2"/>
    <w:rsid w:val="00B27D1E"/>
    <w:rsid w:val="00B30DCD"/>
    <w:rsid w:val="00B32AE0"/>
    <w:rsid w:val="00B377D3"/>
    <w:rsid w:val="00B4178F"/>
    <w:rsid w:val="00B4216E"/>
    <w:rsid w:val="00B43DFD"/>
    <w:rsid w:val="00B448DC"/>
    <w:rsid w:val="00B453C2"/>
    <w:rsid w:val="00B463AC"/>
    <w:rsid w:val="00B464A5"/>
    <w:rsid w:val="00B476A2"/>
    <w:rsid w:val="00B51095"/>
    <w:rsid w:val="00B52E8C"/>
    <w:rsid w:val="00B5351B"/>
    <w:rsid w:val="00B6123C"/>
    <w:rsid w:val="00B61CA6"/>
    <w:rsid w:val="00B62C44"/>
    <w:rsid w:val="00B63DC1"/>
    <w:rsid w:val="00B65F1B"/>
    <w:rsid w:val="00B66D03"/>
    <w:rsid w:val="00B7000F"/>
    <w:rsid w:val="00B70A6B"/>
    <w:rsid w:val="00B729FC"/>
    <w:rsid w:val="00B73EC6"/>
    <w:rsid w:val="00B763CB"/>
    <w:rsid w:val="00B766E4"/>
    <w:rsid w:val="00B80E2A"/>
    <w:rsid w:val="00B8326D"/>
    <w:rsid w:val="00B83915"/>
    <w:rsid w:val="00B84AF8"/>
    <w:rsid w:val="00B8744A"/>
    <w:rsid w:val="00B937B6"/>
    <w:rsid w:val="00B94273"/>
    <w:rsid w:val="00BA450F"/>
    <w:rsid w:val="00BB2752"/>
    <w:rsid w:val="00BB545F"/>
    <w:rsid w:val="00BC3302"/>
    <w:rsid w:val="00BC7F56"/>
    <w:rsid w:val="00BD0ACB"/>
    <w:rsid w:val="00BD21C9"/>
    <w:rsid w:val="00BD2698"/>
    <w:rsid w:val="00BD4B65"/>
    <w:rsid w:val="00BD7A48"/>
    <w:rsid w:val="00BD7E77"/>
    <w:rsid w:val="00BE280C"/>
    <w:rsid w:val="00BE3DBB"/>
    <w:rsid w:val="00BF054E"/>
    <w:rsid w:val="00BF0DB9"/>
    <w:rsid w:val="00BF13F9"/>
    <w:rsid w:val="00BF491C"/>
    <w:rsid w:val="00BF66A3"/>
    <w:rsid w:val="00C12B93"/>
    <w:rsid w:val="00C134C3"/>
    <w:rsid w:val="00C136A9"/>
    <w:rsid w:val="00C14E38"/>
    <w:rsid w:val="00C16B18"/>
    <w:rsid w:val="00C244BA"/>
    <w:rsid w:val="00C25F8B"/>
    <w:rsid w:val="00C26C14"/>
    <w:rsid w:val="00C27D76"/>
    <w:rsid w:val="00C31D59"/>
    <w:rsid w:val="00C36892"/>
    <w:rsid w:val="00C4009A"/>
    <w:rsid w:val="00C401C2"/>
    <w:rsid w:val="00C40331"/>
    <w:rsid w:val="00C418B9"/>
    <w:rsid w:val="00C437BA"/>
    <w:rsid w:val="00C43E7D"/>
    <w:rsid w:val="00C44A49"/>
    <w:rsid w:val="00C46330"/>
    <w:rsid w:val="00C47F73"/>
    <w:rsid w:val="00C52E86"/>
    <w:rsid w:val="00C566F1"/>
    <w:rsid w:val="00C57046"/>
    <w:rsid w:val="00C6077B"/>
    <w:rsid w:val="00C61441"/>
    <w:rsid w:val="00C62627"/>
    <w:rsid w:val="00C668D4"/>
    <w:rsid w:val="00C7294E"/>
    <w:rsid w:val="00C72FE2"/>
    <w:rsid w:val="00C73912"/>
    <w:rsid w:val="00C90E97"/>
    <w:rsid w:val="00C91F90"/>
    <w:rsid w:val="00C93787"/>
    <w:rsid w:val="00C948E7"/>
    <w:rsid w:val="00C9573D"/>
    <w:rsid w:val="00CA124B"/>
    <w:rsid w:val="00CA57DF"/>
    <w:rsid w:val="00CA5DF9"/>
    <w:rsid w:val="00CA6357"/>
    <w:rsid w:val="00CA64C7"/>
    <w:rsid w:val="00CB0063"/>
    <w:rsid w:val="00CB083D"/>
    <w:rsid w:val="00CB0F8F"/>
    <w:rsid w:val="00CB1A98"/>
    <w:rsid w:val="00CB2024"/>
    <w:rsid w:val="00CB4D37"/>
    <w:rsid w:val="00CB66F7"/>
    <w:rsid w:val="00CC0C62"/>
    <w:rsid w:val="00CC14CF"/>
    <w:rsid w:val="00CC259C"/>
    <w:rsid w:val="00CC42D1"/>
    <w:rsid w:val="00CC5B3E"/>
    <w:rsid w:val="00CC640B"/>
    <w:rsid w:val="00CC7A90"/>
    <w:rsid w:val="00CD0EAA"/>
    <w:rsid w:val="00CD1CBE"/>
    <w:rsid w:val="00CD5A18"/>
    <w:rsid w:val="00CE1A87"/>
    <w:rsid w:val="00CE56D5"/>
    <w:rsid w:val="00CE5AB3"/>
    <w:rsid w:val="00CF25EF"/>
    <w:rsid w:val="00CF4632"/>
    <w:rsid w:val="00CF768D"/>
    <w:rsid w:val="00D02107"/>
    <w:rsid w:val="00D02D62"/>
    <w:rsid w:val="00D04A96"/>
    <w:rsid w:val="00D05B67"/>
    <w:rsid w:val="00D05D52"/>
    <w:rsid w:val="00D100BF"/>
    <w:rsid w:val="00D1797F"/>
    <w:rsid w:val="00D24980"/>
    <w:rsid w:val="00D26D53"/>
    <w:rsid w:val="00D27533"/>
    <w:rsid w:val="00D30799"/>
    <w:rsid w:val="00D31F43"/>
    <w:rsid w:val="00D3755A"/>
    <w:rsid w:val="00D40E59"/>
    <w:rsid w:val="00D415E6"/>
    <w:rsid w:val="00D41A5B"/>
    <w:rsid w:val="00D444C5"/>
    <w:rsid w:val="00D530DC"/>
    <w:rsid w:val="00D5553D"/>
    <w:rsid w:val="00D56C28"/>
    <w:rsid w:val="00D5798D"/>
    <w:rsid w:val="00D60575"/>
    <w:rsid w:val="00D62023"/>
    <w:rsid w:val="00D63CAA"/>
    <w:rsid w:val="00D643D7"/>
    <w:rsid w:val="00D7070F"/>
    <w:rsid w:val="00D709DD"/>
    <w:rsid w:val="00D728F8"/>
    <w:rsid w:val="00D809E5"/>
    <w:rsid w:val="00D8294A"/>
    <w:rsid w:val="00D82FA2"/>
    <w:rsid w:val="00D83F98"/>
    <w:rsid w:val="00D843E7"/>
    <w:rsid w:val="00D84A75"/>
    <w:rsid w:val="00D85F90"/>
    <w:rsid w:val="00D8603D"/>
    <w:rsid w:val="00D86902"/>
    <w:rsid w:val="00D90649"/>
    <w:rsid w:val="00D91E89"/>
    <w:rsid w:val="00D9213D"/>
    <w:rsid w:val="00D949C6"/>
    <w:rsid w:val="00D965B1"/>
    <w:rsid w:val="00D97DF9"/>
    <w:rsid w:val="00DA0CD4"/>
    <w:rsid w:val="00DA2A55"/>
    <w:rsid w:val="00DA6526"/>
    <w:rsid w:val="00DA6C54"/>
    <w:rsid w:val="00DB1272"/>
    <w:rsid w:val="00DB2F5D"/>
    <w:rsid w:val="00DB6C21"/>
    <w:rsid w:val="00DB7561"/>
    <w:rsid w:val="00DB7630"/>
    <w:rsid w:val="00DC545B"/>
    <w:rsid w:val="00DC54A3"/>
    <w:rsid w:val="00DD181C"/>
    <w:rsid w:val="00DD23C2"/>
    <w:rsid w:val="00DD2C0E"/>
    <w:rsid w:val="00DD2F2C"/>
    <w:rsid w:val="00DD48D9"/>
    <w:rsid w:val="00DE0627"/>
    <w:rsid w:val="00DE1211"/>
    <w:rsid w:val="00DE1540"/>
    <w:rsid w:val="00DE469E"/>
    <w:rsid w:val="00DE4A98"/>
    <w:rsid w:val="00DE520C"/>
    <w:rsid w:val="00DF095B"/>
    <w:rsid w:val="00DF0AC5"/>
    <w:rsid w:val="00DF1E66"/>
    <w:rsid w:val="00DF28B7"/>
    <w:rsid w:val="00DF60FD"/>
    <w:rsid w:val="00DF6410"/>
    <w:rsid w:val="00DF71A1"/>
    <w:rsid w:val="00DF7902"/>
    <w:rsid w:val="00E007F7"/>
    <w:rsid w:val="00E05F18"/>
    <w:rsid w:val="00E06A27"/>
    <w:rsid w:val="00E10A14"/>
    <w:rsid w:val="00E12202"/>
    <w:rsid w:val="00E146E0"/>
    <w:rsid w:val="00E14D33"/>
    <w:rsid w:val="00E154B9"/>
    <w:rsid w:val="00E15AAA"/>
    <w:rsid w:val="00E17552"/>
    <w:rsid w:val="00E17B38"/>
    <w:rsid w:val="00E21586"/>
    <w:rsid w:val="00E242C5"/>
    <w:rsid w:val="00E24673"/>
    <w:rsid w:val="00E24F26"/>
    <w:rsid w:val="00E261B4"/>
    <w:rsid w:val="00E304CC"/>
    <w:rsid w:val="00E31E85"/>
    <w:rsid w:val="00E35003"/>
    <w:rsid w:val="00E407FF"/>
    <w:rsid w:val="00E40C34"/>
    <w:rsid w:val="00E41E2C"/>
    <w:rsid w:val="00E44207"/>
    <w:rsid w:val="00E44C61"/>
    <w:rsid w:val="00E45AA0"/>
    <w:rsid w:val="00E5216B"/>
    <w:rsid w:val="00E55584"/>
    <w:rsid w:val="00E63CD9"/>
    <w:rsid w:val="00E64DD1"/>
    <w:rsid w:val="00E66C57"/>
    <w:rsid w:val="00E66D00"/>
    <w:rsid w:val="00E70E93"/>
    <w:rsid w:val="00E711CF"/>
    <w:rsid w:val="00E7224C"/>
    <w:rsid w:val="00E729F2"/>
    <w:rsid w:val="00E75DBD"/>
    <w:rsid w:val="00E805D3"/>
    <w:rsid w:val="00E80826"/>
    <w:rsid w:val="00E84822"/>
    <w:rsid w:val="00E84DA1"/>
    <w:rsid w:val="00E8563C"/>
    <w:rsid w:val="00E91332"/>
    <w:rsid w:val="00E93C07"/>
    <w:rsid w:val="00E96201"/>
    <w:rsid w:val="00E97671"/>
    <w:rsid w:val="00E9767A"/>
    <w:rsid w:val="00EA3045"/>
    <w:rsid w:val="00EB7863"/>
    <w:rsid w:val="00EC1DE8"/>
    <w:rsid w:val="00EC35AE"/>
    <w:rsid w:val="00EC4C13"/>
    <w:rsid w:val="00ED40A6"/>
    <w:rsid w:val="00ED4708"/>
    <w:rsid w:val="00ED5D74"/>
    <w:rsid w:val="00EE0D69"/>
    <w:rsid w:val="00EE0F26"/>
    <w:rsid w:val="00EE2923"/>
    <w:rsid w:val="00EE2ABB"/>
    <w:rsid w:val="00EF0328"/>
    <w:rsid w:val="00EF192B"/>
    <w:rsid w:val="00EF37E1"/>
    <w:rsid w:val="00EF527D"/>
    <w:rsid w:val="00F06B8A"/>
    <w:rsid w:val="00F077C4"/>
    <w:rsid w:val="00F07A7D"/>
    <w:rsid w:val="00F11CF0"/>
    <w:rsid w:val="00F121D1"/>
    <w:rsid w:val="00F153C1"/>
    <w:rsid w:val="00F16839"/>
    <w:rsid w:val="00F211E7"/>
    <w:rsid w:val="00F21D37"/>
    <w:rsid w:val="00F221F0"/>
    <w:rsid w:val="00F26136"/>
    <w:rsid w:val="00F2713B"/>
    <w:rsid w:val="00F305D8"/>
    <w:rsid w:val="00F32A9F"/>
    <w:rsid w:val="00F34E9A"/>
    <w:rsid w:val="00F37106"/>
    <w:rsid w:val="00F44A2E"/>
    <w:rsid w:val="00F46949"/>
    <w:rsid w:val="00F47D57"/>
    <w:rsid w:val="00F5432B"/>
    <w:rsid w:val="00F55DC4"/>
    <w:rsid w:val="00F576B3"/>
    <w:rsid w:val="00F60893"/>
    <w:rsid w:val="00F61EA5"/>
    <w:rsid w:val="00F64F8B"/>
    <w:rsid w:val="00F70A9D"/>
    <w:rsid w:val="00F71D48"/>
    <w:rsid w:val="00F73D63"/>
    <w:rsid w:val="00F745E1"/>
    <w:rsid w:val="00F75A79"/>
    <w:rsid w:val="00F7620E"/>
    <w:rsid w:val="00F775AD"/>
    <w:rsid w:val="00F80E07"/>
    <w:rsid w:val="00F83B2D"/>
    <w:rsid w:val="00F90326"/>
    <w:rsid w:val="00F90F86"/>
    <w:rsid w:val="00F92DF0"/>
    <w:rsid w:val="00F958EC"/>
    <w:rsid w:val="00F9798C"/>
    <w:rsid w:val="00FA0454"/>
    <w:rsid w:val="00FA36D4"/>
    <w:rsid w:val="00FA4A9E"/>
    <w:rsid w:val="00FB1248"/>
    <w:rsid w:val="00FB217D"/>
    <w:rsid w:val="00FB29CC"/>
    <w:rsid w:val="00FB3486"/>
    <w:rsid w:val="00FB46B2"/>
    <w:rsid w:val="00FB4C96"/>
    <w:rsid w:val="00FB5EA4"/>
    <w:rsid w:val="00FC0522"/>
    <w:rsid w:val="00FC2DE3"/>
    <w:rsid w:val="00FC5FF5"/>
    <w:rsid w:val="00FD1995"/>
    <w:rsid w:val="00FD28AB"/>
    <w:rsid w:val="00FD3D04"/>
    <w:rsid w:val="00FD49A0"/>
    <w:rsid w:val="00FE27DE"/>
    <w:rsid w:val="00FE2D6C"/>
    <w:rsid w:val="00FE3FBB"/>
    <w:rsid w:val="00FE6FCC"/>
    <w:rsid w:val="00FF2D0A"/>
    <w:rsid w:val="00FF66CA"/>
    <w:rsid w:val="01479D6C"/>
    <w:rsid w:val="04F0F317"/>
    <w:rsid w:val="04F72903"/>
    <w:rsid w:val="08BAAFE1"/>
    <w:rsid w:val="095AD5CF"/>
    <w:rsid w:val="098536F8"/>
    <w:rsid w:val="09F15318"/>
    <w:rsid w:val="0C76D995"/>
    <w:rsid w:val="0CB1659D"/>
    <w:rsid w:val="0FF9AA18"/>
    <w:rsid w:val="10C69A7B"/>
    <w:rsid w:val="116468FE"/>
    <w:rsid w:val="13BC34D7"/>
    <w:rsid w:val="15AC302D"/>
    <w:rsid w:val="1749AD35"/>
    <w:rsid w:val="185CDABC"/>
    <w:rsid w:val="186F8D31"/>
    <w:rsid w:val="1AF643DF"/>
    <w:rsid w:val="1E336FD3"/>
    <w:rsid w:val="1E7C8184"/>
    <w:rsid w:val="201AAFC5"/>
    <w:rsid w:val="20C773C2"/>
    <w:rsid w:val="24308544"/>
    <w:rsid w:val="258CC820"/>
    <w:rsid w:val="28857792"/>
    <w:rsid w:val="2BFC09A4"/>
    <w:rsid w:val="2E53D57D"/>
    <w:rsid w:val="2E9FEFA9"/>
    <w:rsid w:val="2F453CC0"/>
    <w:rsid w:val="30366335"/>
    <w:rsid w:val="347BF503"/>
    <w:rsid w:val="352F9EC7"/>
    <w:rsid w:val="377AAFA9"/>
    <w:rsid w:val="38951805"/>
    <w:rsid w:val="396D61A2"/>
    <w:rsid w:val="39FF611A"/>
    <w:rsid w:val="3D4906FC"/>
    <w:rsid w:val="3DDD051F"/>
    <w:rsid w:val="3E563118"/>
    <w:rsid w:val="41C03927"/>
    <w:rsid w:val="4257F385"/>
    <w:rsid w:val="44C265E0"/>
    <w:rsid w:val="464DB73C"/>
    <w:rsid w:val="4827A60A"/>
    <w:rsid w:val="48EB7623"/>
    <w:rsid w:val="4ACE03DB"/>
    <w:rsid w:val="4C1E3E38"/>
    <w:rsid w:val="4D1E59FE"/>
    <w:rsid w:val="4DC1F68A"/>
    <w:rsid w:val="5101CB98"/>
    <w:rsid w:val="515F60FE"/>
    <w:rsid w:val="57577FCD"/>
    <w:rsid w:val="58598C7F"/>
    <w:rsid w:val="5C149B78"/>
    <w:rsid w:val="603F7583"/>
    <w:rsid w:val="62B57AAD"/>
    <w:rsid w:val="62E9A7C1"/>
    <w:rsid w:val="64271139"/>
    <w:rsid w:val="6498A546"/>
    <w:rsid w:val="64A37297"/>
    <w:rsid w:val="6801F0DB"/>
    <w:rsid w:val="6B524E35"/>
    <w:rsid w:val="6CE30AAA"/>
    <w:rsid w:val="74DEE1A1"/>
    <w:rsid w:val="7564FDCE"/>
    <w:rsid w:val="7B873A9A"/>
    <w:rsid w:val="7BF2F755"/>
    <w:rsid w:val="7C5159AE"/>
    <w:rsid w:val="7E8F48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BC9160"/>
  <w15:chartTrackingRefBased/>
  <w15:docId w15:val="{05FBCB57-D01C-404D-8153-FF452585E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iPriority="35"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46"/>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val="es-CO" w:eastAsia="es-ES"/>
    </w:rPr>
  </w:style>
  <w:style w:type="paragraph" w:styleId="Ttulo1">
    <w:name w:val="heading 1"/>
    <w:basedOn w:val="Normal"/>
    <w:next w:val="Normal"/>
    <w:qFormat/>
    <w:pPr>
      <w:keepNext/>
      <w:spacing w:before="240" w:after="60"/>
      <w:outlineLvl w:val="0"/>
    </w:pPr>
    <w:rPr>
      <w:b/>
      <w:color w:val="000080"/>
      <w:spacing w:val="-8"/>
      <w:kern w:val="28"/>
      <w:sz w:val="28"/>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paragraph" w:styleId="Ttulo5">
    <w:name w:val="heading 5"/>
    <w:basedOn w:val="Normal"/>
    <w:next w:val="Normal"/>
    <w:link w:val="Ttulo5Car"/>
    <w:semiHidden/>
    <w:unhideWhenUsed/>
    <w:qFormat/>
    <w:rsid w:val="00613AA1"/>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odyText21">
    <w:name w:val="Body Text 21"/>
    <w:basedOn w:val="Normal"/>
    <w:pPr>
      <w:overflowPunct w:val="0"/>
      <w:autoSpaceDE w:val="0"/>
      <w:autoSpaceDN w:val="0"/>
      <w:adjustRightInd w:val="0"/>
      <w:ind w:right="902"/>
      <w:textAlignment w:val="baseline"/>
    </w:pPr>
    <w:rPr>
      <w:rFonts w:ascii="Verdana" w:hAnsi="Verdana"/>
      <w:sz w:val="18"/>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rPr>
  </w:style>
  <w:style w:type="paragraph" w:styleId="Textoindependiente">
    <w:name w:val="Body Text"/>
    <w:basedOn w:val="Normal"/>
    <w:pPr>
      <w:jc w:val="both"/>
    </w:pPr>
    <w:rPr>
      <w:rFonts w:ascii="Tahoma" w:hAnsi="Tahoma" w:cs="Tahoma"/>
      <w:iCs/>
      <w:sz w:val="18"/>
    </w:rPr>
  </w:style>
  <w:style w:type="paragraph" w:customStyle="1" w:styleId="BodyText31">
    <w:name w:val="Body Text 31"/>
    <w:basedOn w:val="Normal"/>
    <w:pPr>
      <w:widowControl w:val="0"/>
      <w:overflowPunct w:val="0"/>
      <w:autoSpaceDE w:val="0"/>
      <w:autoSpaceDN w:val="0"/>
      <w:adjustRightInd w:val="0"/>
      <w:jc w:val="both"/>
      <w:textAlignment w:val="baseline"/>
    </w:pPr>
    <w:rPr>
      <w:b/>
      <w:sz w:val="24"/>
    </w:rPr>
  </w:style>
  <w:style w:type="character" w:customStyle="1" w:styleId="InitialStyle">
    <w:name w:val="InitialStyle"/>
    <w:rPr>
      <w:rFonts w:ascii="Courier New" w:hAnsi="Courier New"/>
      <w:color w:val="auto"/>
      <w:spacing w:val="0"/>
      <w:sz w:val="28"/>
    </w:rPr>
  </w:style>
  <w:style w:type="paragraph" w:styleId="Textoindependiente2">
    <w:name w:val="Body Text 2"/>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uiPriority w:val="99"/>
    <w:semiHidden/>
    <w:rsid w:val="00885E7D"/>
    <w:rPr>
      <w:sz w:val="16"/>
      <w:szCs w:val="16"/>
    </w:rPr>
  </w:style>
  <w:style w:type="paragraph" w:styleId="Textocomentario">
    <w:name w:val="annotation text"/>
    <w:basedOn w:val="Normal"/>
    <w:link w:val="TextocomentarioCar"/>
    <w:uiPriority w:val="99"/>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ColorfulList-Accent1Char"/>
    <w:uiPriority w:val="34"/>
    <w:qFormat/>
    <w:rsid w:val="009C537F"/>
    <w:pPr>
      <w:spacing w:after="200" w:line="276" w:lineRule="auto"/>
      <w:ind w:left="720"/>
      <w:contextualSpacing/>
    </w:pPr>
    <w:rPr>
      <w:rFonts w:ascii="Calibri" w:hAnsi="Calibri"/>
      <w:sz w:val="22"/>
      <w:szCs w:val="22"/>
      <w:lang w:eastAsia="es-CO"/>
    </w:rPr>
  </w:style>
  <w:style w:type="paragraph" w:customStyle="1" w:styleId="Default">
    <w:name w:val="Default"/>
    <w:rsid w:val="00DF1E66"/>
    <w:pPr>
      <w:autoSpaceDE w:val="0"/>
      <w:autoSpaceDN w:val="0"/>
      <w:adjustRightInd w:val="0"/>
    </w:pPr>
    <w:rPr>
      <w:rFonts w:ascii="Arial" w:hAnsi="Arial" w:cs="Arial"/>
      <w:color w:val="000000"/>
      <w:sz w:val="24"/>
      <w:szCs w:val="24"/>
      <w:lang w:val="es-CO" w:eastAsia="es-CO"/>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s-CO" w:eastAsia="es-CO"/>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eastAsia="es-CO"/>
    </w:rPr>
  </w:style>
  <w:style w:type="paragraph" w:styleId="Textonotapie">
    <w:name w:val="footnote text"/>
    <w:basedOn w:val="Normal"/>
    <w:link w:val="TextonotapieCar"/>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rsid w:val="00925058"/>
    <w:rPr>
      <w:vertAlign w:val="superscript"/>
    </w:rPr>
  </w:style>
  <w:style w:type="paragraph" w:customStyle="1" w:styleId="Cuadrculamedia21">
    <w:name w:val="Cuadrícula media 21"/>
    <w:qFormat/>
    <w:rsid w:val="00236F62"/>
    <w:rPr>
      <w:rFonts w:ascii="Calibri" w:eastAsia="Calibri" w:hAnsi="Calibri"/>
      <w:sz w:val="22"/>
      <w:szCs w:val="22"/>
      <w:lang w:val="es-CO"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ColorfulList-Accent1Char">
    <w:name w:val="Colorful List - Accent 1 Char"/>
    <w:aliases w:val="Normal. Viñetas Ch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aliases w:val="SGI,sin cuadricula,Petrominerales,Tabla GEOCOL,petro,Tabla sin cuadrícula,Tabla con cuadrícula-1"/>
    <w:basedOn w:val="Tablanormal"/>
    <w:uiPriority w:val="39"/>
    <w:qFormat/>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71"/>
    <w:rsid w:val="00437264"/>
    <w:rPr>
      <w:rFonts w:ascii="Arial" w:hAnsi="Arial"/>
      <w:lang w:val="es-ES" w:eastAsia="es-ES"/>
    </w:rPr>
  </w:style>
  <w:style w:type="character" w:customStyle="1" w:styleId="Mencinsinresolver1">
    <w:name w:val="Mención sin resolver1"/>
    <w:uiPriority w:val="99"/>
    <w:semiHidden/>
    <w:unhideWhenUsed/>
    <w:rsid w:val="00726A49"/>
    <w:rPr>
      <w:color w:val="605E5C"/>
      <w:shd w:val="clear" w:color="auto" w:fill="E1DFDD"/>
    </w:rPr>
  </w:style>
  <w:style w:type="character" w:customStyle="1" w:styleId="Ttulo5Car">
    <w:name w:val="Título 5 Car"/>
    <w:link w:val="Ttulo5"/>
    <w:semiHidden/>
    <w:rsid w:val="00613AA1"/>
    <w:rPr>
      <w:rFonts w:ascii="Calibri" w:eastAsia="Times New Roman" w:hAnsi="Calibri" w:cs="Times New Roman"/>
      <w:b/>
      <w:bCs/>
      <w:i/>
      <w:iCs/>
      <w:sz w:val="26"/>
      <w:szCs w:val="26"/>
      <w:lang w:val="es-ES" w:eastAsia="es-ES"/>
    </w:rPr>
  </w:style>
  <w:style w:type="paragraph" w:styleId="Prrafodelista">
    <w:name w:val="List Paragraph"/>
    <w:aliases w:val="Fluvial1,Guión,Fuente,Flor,Titulo 8,Viñeta 2,Guia 1,Párrafo de lista3,Párrafo de lista4,Párrafo de lista5,Ha,titulo 3,BOLA,Párrafo de lista21,Párrafo de lista6,Colorful List Accent 1,Párrafo de lista1,Bolita,BOLADEF,HOJA"/>
    <w:basedOn w:val="Normal"/>
    <w:link w:val="PrrafodelistaCar"/>
    <w:uiPriority w:val="34"/>
    <w:qFormat/>
    <w:rsid w:val="00710CE7"/>
    <w:pPr>
      <w:ind w:left="720"/>
      <w:contextualSpacing/>
      <w:jc w:val="both"/>
    </w:pPr>
    <w:rPr>
      <w:rFonts w:ascii="Calibri" w:eastAsia="Calibri" w:hAnsi="Calibri" w:cs="Arial"/>
      <w:sz w:val="22"/>
      <w:szCs w:val="22"/>
      <w:lang w:eastAsia="en-US"/>
    </w:rPr>
  </w:style>
  <w:style w:type="paragraph" w:styleId="Descripcin">
    <w:name w:val="caption"/>
    <w:basedOn w:val="Normal"/>
    <w:next w:val="Normal"/>
    <w:uiPriority w:val="35"/>
    <w:unhideWhenUsed/>
    <w:qFormat/>
    <w:rsid w:val="00710CE7"/>
    <w:pPr>
      <w:widowControl w:val="0"/>
      <w:spacing w:after="200"/>
      <w:jc w:val="both"/>
    </w:pPr>
    <w:rPr>
      <w:rFonts w:ascii="Calibri" w:eastAsia="Cambria" w:hAnsi="Calibri" w:cs="Cambria"/>
      <w:i/>
      <w:iCs/>
      <w:color w:val="44546A"/>
      <w:sz w:val="18"/>
      <w:szCs w:val="18"/>
      <w:lang w:eastAsia="en-US"/>
    </w:rPr>
  </w:style>
  <w:style w:type="character" w:customStyle="1" w:styleId="PrrafodelistaCar">
    <w:name w:val="Párrafo de lista Car"/>
    <w:aliases w:val="Fluvial1 Car,Guión Car,Fuente Car,Flor Car,Titulo 8 Car,Viñeta 2 Car,Guia 1 Car,Párrafo de lista3 Car,Párrafo de lista4 Car,Párrafo de lista5 Car,Ha Car,titulo 3 Car,BOLA Car,Párrafo de lista21 Car,Párrafo de lista6 Car,Bolita Car"/>
    <w:link w:val="Prrafodelista"/>
    <w:uiPriority w:val="34"/>
    <w:locked/>
    <w:rsid w:val="00710CE7"/>
    <w:rPr>
      <w:rFonts w:ascii="Calibri" w:eastAsia="Calibri" w:hAnsi="Calibri" w:cs="Arial"/>
      <w:sz w:val="22"/>
      <w:szCs w:val="22"/>
      <w:lang w:eastAsia="en-US"/>
    </w:rPr>
  </w:style>
  <w:style w:type="table" w:styleId="Tablaconcuadrcula1clara-nfasis6">
    <w:name w:val="Grid Table 1 Light Accent 6"/>
    <w:basedOn w:val="Tablanormal"/>
    <w:uiPriority w:val="46"/>
    <w:rsid w:val="004F73A4"/>
    <w:rPr>
      <w:rFonts w:asciiTheme="minorHAnsi" w:eastAsiaTheme="minorHAnsi" w:hAnsiTheme="minorHAnsi" w:cstheme="minorBidi"/>
      <w:sz w:val="22"/>
      <w:szCs w:val="22"/>
      <w:lang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customStyle="1" w:styleId="paragraph">
    <w:name w:val="paragraph"/>
    <w:basedOn w:val="Normal"/>
    <w:rsid w:val="00903AC0"/>
    <w:pPr>
      <w:spacing w:before="100" w:beforeAutospacing="1" w:after="100" w:afterAutospacing="1"/>
    </w:pPr>
    <w:rPr>
      <w:rFonts w:ascii="Times New Roman" w:hAnsi="Times New Roman"/>
      <w:sz w:val="24"/>
      <w:szCs w:val="24"/>
      <w:lang w:eastAsia="es-CO"/>
    </w:rPr>
  </w:style>
  <w:style w:type="character" w:customStyle="1" w:styleId="normaltextrun">
    <w:name w:val="normaltextrun"/>
    <w:basedOn w:val="Fuentedeprrafopredeter"/>
    <w:rsid w:val="00903AC0"/>
  </w:style>
  <w:style w:type="character" w:customStyle="1" w:styleId="eop">
    <w:name w:val="eop"/>
    <w:basedOn w:val="Fuentedeprrafopredeter"/>
    <w:rsid w:val="00903AC0"/>
  </w:style>
  <w:style w:type="character" w:customStyle="1" w:styleId="TextocomentarioCar">
    <w:name w:val="Texto comentario Car"/>
    <w:basedOn w:val="Fuentedeprrafopredeter"/>
    <w:link w:val="Textocomentario"/>
    <w:uiPriority w:val="99"/>
    <w:rsid w:val="00FE3FBB"/>
    <w:rPr>
      <w:rFonts w:ascii="Arial" w:hAnsi="Arial"/>
      <w:lang w:val="es-ES" w:eastAsia="es-ES"/>
    </w:rPr>
  </w:style>
  <w:style w:type="paragraph" w:customStyle="1" w:styleId="Normal1">
    <w:name w:val="Normal1"/>
    <w:rsid w:val="00FE3FBB"/>
    <w:rPr>
      <w:sz w:val="24"/>
      <w:szCs w:val="24"/>
      <w:lang w:val="es-CO" w:eastAsia="es-CO"/>
    </w:rPr>
  </w:style>
  <w:style w:type="paragraph" w:customStyle="1" w:styleId="Titulo1">
    <w:name w:val="Titulo 1"/>
    <w:basedOn w:val="Normal"/>
    <w:next w:val="Normal"/>
    <w:autoRedefine/>
    <w:qFormat/>
    <w:rsid w:val="00787DAD"/>
    <w:pPr>
      <w:keepNext/>
      <w:spacing w:before="240" w:after="240"/>
      <w:jc w:val="both"/>
    </w:pPr>
    <w:rPr>
      <w:b/>
    </w:rPr>
  </w:style>
  <w:style w:type="character" w:customStyle="1" w:styleId="ui-provider">
    <w:name w:val="ui-provider"/>
    <w:basedOn w:val="Fuentedeprrafopredeter"/>
    <w:rsid w:val="004C3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77767">
      <w:bodyDiv w:val="1"/>
      <w:marLeft w:val="0"/>
      <w:marRight w:val="0"/>
      <w:marTop w:val="0"/>
      <w:marBottom w:val="0"/>
      <w:divBdr>
        <w:top w:val="none" w:sz="0" w:space="0" w:color="auto"/>
        <w:left w:val="none" w:sz="0" w:space="0" w:color="auto"/>
        <w:bottom w:val="none" w:sz="0" w:space="0" w:color="auto"/>
        <w:right w:val="none" w:sz="0" w:space="0" w:color="auto"/>
      </w:divBdr>
      <w:divsChild>
        <w:div w:id="1287471624">
          <w:marLeft w:val="0"/>
          <w:marRight w:val="0"/>
          <w:marTop w:val="0"/>
          <w:marBottom w:val="0"/>
          <w:divBdr>
            <w:top w:val="none" w:sz="0" w:space="0" w:color="auto"/>
            <w:left w:val="none" w:sz="0" w:space="0" w:color="auto"/>
            <w:bottom w:val="none" w:sz="0" w:space="0" w:color="auto"/>
            <w:right w:val="none" w:sz="0" w:space="0" w:color="auto"/>
          </w:divBdr>
        </w:div>
        <w:div w:id="929504205">
          <w:marLeft w:val="0"/>
          <w:marRight w:val="0"/>
          <w:marTop w:val="0"/>
          <w:marBottom w:val="0"/>
          <w:divBdr>
            <w:top w:val="none" w:sz="0" w:space="0" w:color="auto"/>
            <w:left w:val="none" w:sz="0" w:space="0" w:color="auto"/>
            <w:bottom w:val="none" w:sz="0" w:space="0" w:color="auto"/>
            <w:right w:val="none" w:sz="0" w:space="0" w:color="auto"/>
          </w:divBdr>
        </w:div>
        <w:div w:id="660432376">
          <w:marLeft w:val="0"/>
          <w:marRight w:val="0"/>
          <w:marTop w:val="0"/>
          <w:marBottom w:val="0"/>
          <w:divBdr>
            <w:top w:val="none" w:sz="0" w:space="0" w:color="auto"/>
            <w:left w:val="none" w:sz="0" w:space="0" w:color="auto"/>
            <w:bottom w:val="none" w:sz="0" w:space="0" w:color="auto"/>
            <w:right w:val="none" w:sz="0" w:space="0" w:color="auto"/>
          </w:divBdr>
        </w:div>
        <w:div w:id="117259560">
          <w:marLeft w:val="0"/>
          <w:marRight w:val="0"/>
          <w:marTop w:val="0"/>
          <w:marBottom w:val="0"/>
          <w:divBdr>
            <w:top w:val="none" w:sz="0" w:space="0" w:color="auto"/>
            <w:left w:val="none" w:sz="0" w:space="0" w:color="auto"/>
            <w:bottom w:val="none" w:sz="0" w:space="0" w:color="auto"/>
            <w:right w:val="none" w:sz="0" w:space="0" w:color="auto"/>
          </w:divBdr>
        </w:div>
        <w:div w:id="1060634817">
          <w:marLeft w:val="0"/>
          <w:marRight w:val="0"/>
          <w:marTop w:val="0"/>
          <w:marBottom w:val="0"/>
          <w:divBdr>
            <w:top w:val="none" w:sz="0" w:space="0" w:color="auto"/>
            <w:left w:val="none" w:sz="0" w:space="0" w:color="auto"/>
            <w:bottom w:val="none" w:sz="0" w:space="0" w:color="auto"/>
            <w:right w:val="none" w:sz="0" w:space="0" w:color="auto"/>
          </w:divBdr>
        </w:div>
        <w:div w:id="1835796512">
          <w:marLeft w:val="0"/>
          <w:marRight w:val="0"/>
          <w:marTop w:val="0"/>
          <w:marBottom w:val="0"/>
          <w:divBdr>
            <w:top w:val="none" w:sz="0" w:space="0" w:color="auto"/>
            <w:left w:val="none" w:sz="0" w:space="0" w:color="auto"/>
            <w:bottom w:val="none" w:sz="0" w:space="0" w:color="auto"/>
            <w:right w:val="none" w:sz="0" w:space="0" w:color="auto"/>
          </w:divBdr>
        </w:div>
        <w:div w:id="1329287539">
          <w:marLeft w:val="0"/>
          <w:marRight w:val="0"/>
          <w:marTop w:val="0"/>
          <w:marBottom w:val="0"/>
          <w:divBdr>
            <w:top w:val="none" w:sz="0" w:space="0" w:color="auto"/>
            <w:left w:val="none" w:sz="0" w:space="0" w:color="auto"/>
            <w:bottom w:val="none" w:sz="0" w:space="0" w:color="auto"/>
            <w:right w:val="none" w:sz="0" w:space="0" w:color="auto"/>
          </w:divBdr>
        </w:div>
        <w:div w:id="1005087680">
          <w:marLeft w:val="0"/>
          <w:marRight w:val="0"/>
          <w:marTop w:val="0"/>
          <w:marBottom w:val="0"/>
          <w:divBdr>
            <w:top w:val="none" w:sz="0" w:space="0" w:color="auto"/>
            <w:left w:val="none" w:sz="0" w:space="0" w:color="auto"/>
            <w:bottom w:val="none" w:sz="0" w:space="0" w:color="auto"/>
            <w:right w:val="none" w:sz="0" w:space="0" w:color="auto"/>
          </w:divBdr>
        </w:div>
        <w:div w:id="1461529124">
          <w:marLeft w:val="0"/>
          <w:marRight w:val="0"/>
          <w:marTop w:val="0"/>
          <w:marBottom w:val="0"/>
          <w:divBdr>
            <w:top w:val="none" w:sz="0" w:space="0" w:color="auto"/>
            <w:left w:val="none" w:sz="0" w:space="0" w:color="auto"/>
            <w:bottom w:val="none" w:sz="0" w:space="0" w:color="auto"/>
            <w:right w:val="none" w:sz="0" w:space="0" w:color="auto"/>
          </w:divBdr>
        </w:div>
        <w:div w:id="1922714720">
          <w:marLeft w:val="0"/>
          <w:marRight w:val="0"/>
          <w:marTop w:val="0"/>
          <w:marBottom w:val="0"/>
          <w:divBdr>
            <w:top w:val="none" w:sz="0" w:space="0" w:color="auto"/>
            <w:left w:val="none" w:sz="0" w:space="0" w:color="auto"/>
            <w:bottom w:val="none" w:sz="0" w:space="0" w:color="auto"/>
            <w:right w:val="none" w:sz="0" w:space="0" w:color="auto"/>
          </w:divBdr>
          <w:divsChild>
            <w:div w:id="758908321">
              <w:marLeft w:val="0"/>
              <w:marRight w:val="0"/>
              <w:marTop w:val="30"/>
              <w:marBottom w:val="30"/>
              <w:divBdr>
                <w:top w:val="none" w:sz="0" w:space="0" w:color="auto"/>
                <w:left w:val="none" w:sz="0" w:space="0" w:color="auto"/>
                <w:bottom w:val="none" w:sz="0" w:space="0" w:color="auto"/>
                <w:right w:val="none" w:sz="0" w:space="0" w:color="auto"/>
              </w:divBdr>
              <w:divsChild>
                <w:div w:id="1422943385">
                  <w:marLeft w:val="0"/>
                  <w:marRight w:val="0"/>
                  <w:marTop w:val="0"/>
                  <w:marBottom w:val="0"/>
                  <w:divBdr>
                    <w:top w:val="none" w:sz="0" w:space="0" w:color="auto"/>
                    <w:left w:val="none" w:sz="0" w:space="0" w:color="auto"/>
                    <w:bottom w:val="none" w:sz="0" w:space="0" w:color="auto"/>
                    <w:right w:val="none" w:sz="0" w:space="0" w:color="auto"/>
                  </w:divBdr>
                  <w:divsChild>
                    <w:div w:id="712655455">
                      <w:marLeft w:val="0"/>
                      <w:marRight w:val="0"/>
                      <w:marTop w:val="0"/>
                      <w:marBottom w:val="0"/>
                      <w:divBdr>
                        <w:top w:val="none" w:sz="0" w:space="0" w:color="auto"/>
                        <w:left w:val="none" w:sz="0" w:space="0" w:color="auto"/>
                        <w:bottom w:val="none" w:sz="0" w:space="0" w:color="auto"/>
                        <w:right w:val="none" w:sz="0" w:space="0" w:color="auto"/>
                      </w:divBdr>
                    </w:div>
                  </w:divsChild>
                </w:div>
                <w:div w:id="730348438">
                  <w:marLeft w:val="0"/>
                  <w:marRight w:val="0"/>
                  <w:marTop w:val="0"/>
                  <w:marBottom w:val="0"/>
                  <w:divBdr>
                    <w:top w:val="none" w:sz="0" w:space="0" w:color="auto"/>
                    <w:left w:val="none" w:sz="0" w:space="0" w:color="auto"/>
                    <w:bottom w:val="none" w:sz="0" w:space="0" w:color="auto"/>
                    <w:right w:val="none" w:sz="0" w:space="0" w:color="auto"/>
                  </w:divBdr>
                  <w:divsChild>
                    <w:div w:id="1580285474">
                      <w:marLeft w:val="0"/>
                      <w:marRight w:val="0"/>
                      <w:marTop w:val="0"/>
                      <w:marBottom w:val="0"/>
                      <w:divBdr>
                        <w:top w:val="none" w:sz="0" w:space="0" w:color="auto"/>
                        <w:left w:val="none" w:sz="0" w:space="0" w:color="auto"/>
                        <w:bottom w:val="none" w:sz="0" w:space="0" w:color="auto"/>
                        <w:right w:val="none" w:sz="0" w:space="0" w:color="auto"/>
                      </w:divBdr>
                    </w:div>
                  </w:divsChild>
                </w:div>
                <w:div w:id="1368918734">
                  <w:marLeft w:val="0"/>
                  <w:marRight w:val="0"/>
                  <w:marTop w:val="0"/>
                  <w:marBottom w:val="0"/>
                  <w:divBdr>
                    <w:top w:val="none" w:sz="0" w:space="0" w:color="auto"/>
                    <w:left w:val="none" w:sz="0" w:space="0" w:color="auto"/>
                    <w:bottom w:val="none" w:sz="0" w:space="0" w:color="auto"/>
                    <w:right w:val="none" w:sz="0" w:space="0" w:color="auto"/>
                  </w:divBdr>
                  <w:divsChild>
                    <w:div w:id="270363424">
                      <w:marLeft w:val="0"/>
                      <w:marRight w:val="0"/>
                      <w:marTop w:val="0"/>
                      <w:marBottom w:val="0"/>
                      <w:divBdr>
                        <w:top w:val="none" w:sz="0" w:space="0" w:color="auto"/>
                        <w:left w:val="none" w:sz="0" w:space="0" w:color="auto"/>
                        <w:bottom w:val="none" w:sz="0" w:space="0" w:color="auto"/>
                        <w:right w:val="none" w:sz="0" w:space="0" w:color="auto"/>
                      </w:divBdr>
                    </w:div>
                  </w:divsChild>
                </w:div>
                <w:div w:id="507867559">
                  <w:marLeft w:val="0"/>
                  <w:marRight w:val="0"/>
                  <w:marTop w:val="0"/>
                  <w:marBottom w:val="0"/>
                  <w:divBdr>
                    <w:top w:val="none" w:sz="0" w:space="0" w:color="auto"/>
                    <w:left w:val="none" w:sz="0" w:space="0" w:color="auto"/>
                    <w:bottom w:val="none" w:sz="0" w:space="0" w:color="auto"/>
                    <w:right w:val="none" w:sz="0" w:space="0" w:color="auto"/>
                  </w:divBdr>
                  <w:divsChild>
                    <w:div w:id="177089259">
                      <w:marLeft w:val="0"/>
                      <w:marRight w:val="0"/>
                      <w:marTop w:val="0"/>
                      <w:marBottom w:val="0"/>
                      <w:divBdr>
                        <w:top w:val="none" w:sz="0" w:space="0" w:color="auto"/>
                        <w:left w:val="none" w:sz="0" w:space="0" w:color="auto"/>
                        <w:bottom w:val="none" w:sz="0" w:space="0" w:color="auto"/>
                        <w:right w:val="none" w:sz="0" w:space="0" w:color="auto"/>
                      </w:divBdr>
                    </w:div>
                  </w:divsChild>
                </w:div>
                <w:div w:id="480778168">
                  <w:marLeft w:val="0"/>
                  <w:marRight w:val="0"/>
                  <w:marTop w:val="0"/>
                  <w:marBottom w:val="0"/>
                  <w:divBdr>
                    <w:top w:val="none" w:sz="0" w:space="0" w:color="auto"/>
                    <w:left w:val="none" w:sz="0" w:space="0" w:color="auto"/>
                    <w:bottom w:val="none" w:sz="0" w:space="0" w:color="auto"/>
                    <w:right w:val="none" w:sz="0" w:space="0" w:color="auto"/>
                  </w:divBdr>
                  <w:divsChild>
                    <w:div w:id="851259072">
                      <w:marLeft w:val="0"/>
                      <w:marRight w:val="0"/>
                      <w:marTop w:val="0"/>
                      <w:marBottom w:val="0"/>
                      <w:divBdr>
                        <w:top w:val="none" w:sz="0" w:space="0" w:color="auto"/>
                        <w:left w:val="none" w:sz="0" w:space="0" w:color="auto"/>
                        <w:bottom w:val="none" w:sz="0" w:space="0" w:color="auto"/>
                        <w:right w:val="none" w:sz="0" w:space="0" w:color="auto"/>
                      </w:divBdr>
                    </w:div>
                  </w:divsChild>
                </w:div>
                <w:div w:id="2040857391">
                  <w:marLeft w:val="0"/>
                  <w:marRight w:val="0"/>
                  <w:marTop w:val="0"/>
                  <w:marBottom w:val="0"/>
                  <w:divBdr>
                    <w:top w:val="none" w:sz="0" w:space="0" w:color="auto"/>
                    <w:left w:val="none" w:sz="0" w:space="0" w:color="auto"/>
                    <w:bottom w:val="none" w:sz="0" w:space="0" w:color="auto"/>
                    <w:right w:val="none" w:sz="0" w:space="0" w:color="auto"/>
                  </w:divBdr>
                  <w:divsChild>
                    <w:div w:id="63995312">
                      <w:marLeft w:val="0"/>
                      <w:marRight w:val="0"/>
                      <w:marTop w:val="0"/>
                      <w:marBottom w:val="0"/>
                      <w:divBdr>
                        <w:top w:val="none" w:sz="0" w:space="0" w:color="auto"/>
                        <w:left w:val="none" w:sz="0" w:space="0" w:color="auto"/>
                        <w:bottom w:val="none" w:sz="0" w:space="0" w:color="auto"/>
                        <w:right w:val="none" w:sz="0" w:space="0" w:color="auto"/>
                      </w:divBdr>
                    </w:div>
                  </w:divsChild>
                </w:div>
                <w:div w:id="843131378">
                  <w:marLeft w:val="0"/>
                  <w:marRight w:val="0"/>
                  <w:marTop w:val="0"/>
                  <w:marBottom w:val="0"/>
                  <w:divBdr>
                    <w:top w:val="none" w:sz="0" w:space="0" w:color="auto"/>
                    <w:left w:val="none" w:sz="0" w:space="0" w:color="auto"/>
                    <w:bottom w:val="none" w:sz="0" w:space="0" w:color="auto"/>
                    <w:right w:val="none" w:sz="0" w:space="0" w:color="auto"/>
                  </w:divBdr>
                  <w:divsChild>
                    <w:div w:id="862866952">
                      <w:marLeft w:val="0"/>
                      <w:marRight w:val="0"/>
                      <w:marTop w:val="0"/>
                      <w:marBottom w:val="0"/>
                      <w:divBdr>
                        <w:top w:val="none" w:sz="0" w:space="0" w:color="auto"/>
                        <w:left w:val="none" w:sz="0" w:space="0" w:color="auto"/>
                        <w:bottom w:val="none" w:sz="0" w:space="0" w:color="auto"/>
                        <w:right w:val="none" w:sz="0" w:space="0" w:color="auto"/>
                      </w:divBdr>
                    </w:div>
                  </w:divsChild>
                </w:div>
                <w:div w:id="143475082">
                  <w:marLeft w:val="0"/>
                  <w:marRight w:val="0"/>
                  <w:marTop w:val="0"/>
                  <w:marBottom w:val="0"/>
                  <w:divBdr>
                    <w:top w:val="none" w:sz="0" w:space="0" w:color="auto"/>
                    <w:left w:val="none" w:sz="0" w:space="0" w:color="auto"/>
                    <w:bottom w:val="none" w:sz="0" w:space="0" w:color="auto"/>
                    <w:right w:val="none" w:sz="0" w:space="0" w:color="auto"/>
                  </w:divBdr>
                  <w:divsChild>
                    <w:div w:id="1190222631">
                      <w:marLeft w:val="0"/>
                      <w:marRight w:val="0"/>
                      <w:marTop w:val="0"/>
                      <w:marBottom w:val="0"/>
                      <w:divBdr>
                        <w:top w:val="none" w:sz="0" w:space="0" w:color="auto"/>
                        <w:left w:val="none" w:sz="0" w:space="0" w:color="auto"/>
                        <w:bottom w:val="none" w:sz="0" w:space="0" w:color="auto"/>
                        <w:right w:val="none" w:sz="0" w:space="0" w:color="auto"/>
                      </w:divBdr>
                    </w:div>
                  </w:divsChild>
                </w:div>
                <w:div w:id="1580211971">
                  <w:marLeft w:val="0"/>
                  <w:marRight w:val="0"/>
                  <w:marTop w:val="0"/>
                  <w:marBottom w:val="0"/>
                  <w:divBdr>
                    <w:top w:val="none" w:sz="0" w:space="0" w:color="auto"/>
                    <w:left w:val="none" w:sz="0" w:space="0" w:color="auto"/>
                    <w:bottom w:val="none" w:sz="0" w:space="0" w:color="auto"/>
                    <w:right w:val="none" w:sz="0" w:space="0" w:color="auto"/>
                  </w:divBdr>
                  <w:divsChild>
                    <w:div w:id="1928424138">
                      <w:marLeft w:val="0"/>
                      <w:marRight w:val="0"/>
                      <w:marTop w:val="0"/>
                      <w:marBottom w:val="0"/>
                      <w:divBdr>
                        <w:top w:val="none" w:sz="0" w:space="0" w:color="auto"/>
                        <w:left w:val="none" w:sz="0" w:space="0" w:color="auto"/>
                        <w:bottom w:val="none" w:sz="0" w:space="0" w:color="auto"/>
                        <w:right w:val="none" w:sz="0" w:space="0" w:color="auto"/>
                      </w:divBdr>
                    </w:div>
                  </w:divsChild>
                </w:div>
                <w:div w:id="1508325548">
                  <w:marLeft w:val="0"/>
                  <w:marRight w:val="0"/>
                  <w:marTop w:val="0"/>
                  <w:marBottom w:val="0"/>
                  <w:divBdr>
                    <w:top w:val="none" w:sz="0" w:space="0" w:color="auto"/>
                    <w:left w:val="none" w:sz="0" w:space="0" w:color="auto"/>
                    <w:bottom w:val="none" w:sz="0" w:space="0" w:color="auto"/>
                    <w:right w:val="none" w:sz="0" w:space="0" w:color="auto"/>
                  </w:divBdr>
                  <w:divsChild>
                    <w:div w:id="1372151366">
                      <w:marLeft w:val="0"/>
                      <w:marRight w:val="0"/>
                      <w:marTop w:val="0"/>
                      <w:marBottom w:val="0"/>
                      <w:divBdr>
                        <w:top w:val="none" w:sz="0" w:space="0" w:color="auto"/>
                        <w:left w:val="none" w:sz="0" w:space="0" w:color="auto"/>
                        <w:bottom w:val="none" w:sz="0" w:space="0" w:color="auto"/>
                        <w:right w:val="none" w:sz="0" w:space="0" w:color="auto"/>
                      </w:divBdr>
                    </w:div>
                  </w:divsChild>
                </w:div>
                <w:div w:id="1876500202">
                  <w:marLeft w:val="0"/>
                  <w:marRight w:val="0"/>
                  <w:marTop w:val="0"/>
                  <w:marBottom w:val="0"/>
                  <w:divBdr>
                    <w:top w:val="none" w:sz="0" w:space="0" w:color="auto"/>
                    <w:left w:val="none" w:sz="0" w:space="0" w:color="auto"/>
                    <w:bottom w:val="none" w:sz="0" w:space="0" w:color="auto"/>
                    <w:right w:val="none" w:sz="0" w:space="0" w:color="auto"/>
                  </w:divBdr>
                  <w:divsChild>
                    <w:div w:id="1177304168">
                      <w:marLeft w:val="0"/>
                      <w:marRight w:val="0"/>
                      <w:marTop w:val="0"/>
                      <w:marBottom w:val="0"/>
                      <w:divBdr>
                        <w:top w:val="none" w:sz="0" w:space="0" w:color="auto"/>
                        <w:left w:val="none" w:sz="0" w:space="0" w:color="auto"/>
                        <w:bottom w:val="none" w:sz="0" w:space="0" w:color="auto"/>
                        <w:right w:val="none" w:sz="0" w:space="0" w:color="auto"/>
                      </w:divBdr>
                    </w:div>
                  </w:divsChild>
                </w:div>
                <w:div w:id="1331837318">
                  <w:marLeft w:val="0"/>
                  <w:marRight w:val="0"/>
                  <w:marTop w:val="0"/>
                  <w:marBottom w:val="0"/>
                  <w:divBdr>
                    <w:top w:val="none" w:sz="0" w:space="0" w:color="auto"/>
                    <w:left w:val="none" w:sz="0" w:space="0" w:color="auto"/>
                    <w:bottom w:val="none" w:sz="0" w:space="0" w:color="auto"/>
                    <w:right w:val="none" w:sz="0" w:space="0" w:color="auto"/>
                  </w:divBdr>
                  <w:divsChild>
                    <w:div w:id="2106269737">
                      <w:marLeft w:val="0"/>
                      <w:marRight w:val="0"/>
                      <w:marTop w:val="0"/>
                      <w:marBottom w:val="0"/>
                      <w:divBdr>
                        <w:top w:val="none" w:sz="0" w:space="0" w:color="auto"/>
                        <w:left w:val="none" w:sz="0" w:space="0" w:color="auto"/>
                        <w:bottom w:val="none" w:sz="0" w:space="0" w:color="auto"/>
                        <w:right w:val="none" w:sz="0" w:space="0" w:color="auto"/>
                      </w:divBdr>
                    </w:div>
                  </w:divsChild>
                </w:div>
                <w:div w:id="181550149">
                  <w:marLeft w:val="0"/>
                  <w:marRight w:val="0"/>
                  <w:marTop w:val="0"/>
                  <w:marBottom w:val="0"/>
                  <w:divBdr>
                    <w:top w:val="none" w:sz="0" w:space="0" w:color="auto"/>
                    <w:left w:val="none" w:sz="0" w:space="0" w:color="auto"/>
                    <w:bottom w:val="none" w:sz="0" w:space="0" w:color="auto"/>
                    <w:right w:val="none" w:sz="0" w:space="0" w:color="auto"/>
                  </w:divBdr>
                  <w:divsChild>
                    <w:div w:id="1779568524">
                      <w:marLeft w:val="0"/>
                      <w:marRight w:val="0"/>
                      <w:marTop w:val="0"/>
                      <w:marBottom w:val="0"/>
                      <w:divBdr>
                        <w:top w:val="none" w:sz="0" w:space="0" w:color="auto"/>
                        <w:left w:val="none" w:sz="0" w:space="0" w:color="auto"/>
                        <w:bottom w:val="none" w:sz="0" w:space="0" w:color="auto"/>
                        <w:right w:val="none" w:sz="0" w:space="0" w:color="auto"/>
                      </w:divBdr>
                    </w:div>
                  </w:divsChild>
                </w:div>
                <w:div w:id="1494490160">
                  <w:marLeft w:val="0"/>
                  <w:marRight w:val="0"/>
                  <w:marTop w:val="0"/>
                  <w:marBottom w:val="0"/>
                  <w:divBdr>
                    <w:top w:val="none" w:sz="0" w:space="0" w:color="auto"/>
                    <w:left w:val="none" w:sz="0" w:space="0" w:color="auto"/>
                    <w:bottom w:val="none" w:sz="0" w:space="0" w:color="auto"/>
                    <w:right w:val="none" w:sz="0" w:space="0" w:color="auto"/>
                  </w:divBdr>
                  <w:divsChild>
                    <w:div w:id="906575822">
                      <w:marLeft w:val="0"/>
                      <w:marRight w:val="0"/>
                      <w:marTop w:val="0"/>
                      <w:marBottom w:val="0"/>
                      <w:divBdr>
                        <w:top w:val="none" w:sz="0" w:space="0" w:color="auto"/>
                        <w:left w:val="none" w:sz="0" w:space="0" w:color="auto"/>
                        <w:bottom w:val="none" w:sz="0" w:space="0" w:color="auto"/>
                        <w:right w:val="none" w:sz="0" w:space="0" w:color="auto"/>
                      </w:divBdr>
                    </w:div>
                  </w:divsChild>
                </w:div>
                <w:div w:id="2116973612">
                  <w:marLeft w:val="0"/>
                  <w:marRight w:val="0"/>
                  <w:marTop w:val="0"/>
                  <w:marBottom w:val="0"/>
                  <w:divBdr>
                    <w:top w:val="none" w:sz="0" w:space="0" w:color="auto"/>
                    <w:left w:val="none" w:sz="0" w:space="0" w:color="auto"/>
                    <w:bottom w:val="none" w:sz="0" w:space="0" w:color="auto"/>
                    <w:right w:val="none" w:sz="0" w:space="0" w:color="auto"/>
                  </w:divBdr>
                  <w:divsChild>
                    <w:div w:id="1660697010">
                      <w:marLeft w:val="0"/>
                      <w:marRight w:val="0"/>
                      <w:marTop w:val="0"/>
                      <w:marBottom w:val="0"/>
                      <w:divBdr>
                        <w:top w:val="none" w:sz="0" w:space="0" w:color="auto"/>
                        <w:left w:val="none" w:sz="0" w:space="0" w:color="auto"/>
                        <w:bottom w:val="none" w:sz="0" w:space="0" w:color="auto"/>
                        <w:right w:val="none" w:sz="0" w:space="0" w:color="auto"/>
                      </w:divBdr>
                    </w:div>
                  </w:divsChild>
                </w:div>
                <w:div w:id="191236460">
                  <w:marLeft w:val="0"/>
                  <w:marRight w:val="0"/>
                  <w:marTop w:val="0"/>
                  <w:marBottom w:val="0"/>
                  <w:divBdr>
                    <w:top w:val="none" w:sz="0" w:space="0" w:color="auto"/>
                    <w:left w:val="none" w:sz="0" w:space="0" w:color="auto"/>
                    <w:bottom w:val="none" w:sz="0" w:space="0" w:color="auto"/>
                    <w:right w:val="none" w:sz="0" w:space="0" w:color="auto"/>
                  </w:divBdr>
                  <w:divsChild>
                    <w:div w:id="1959876574">
                      <w:marLeft w:val="0"/>
                      <w:marRight w:val="0"/>
                      <w:marTop w:val="0"/>
                      <w:marBottom w:val="0"/>
                      <w:divBdr>
                        <w:top w:val="none" w:sz="0" w:space="0" w:color="auto"/>
                        <w:left w:val="none" w:sz="0" w:space="0" w:color="auto"/>
                        <w:bottom w:val="none" w:sz="0" w:space="0" w:color="auto"/>
                        <w:right w:val="none" w:sz="0" w:space="0" w:color="auto"/>
                      </w:divBdr>
                    </w:div>
                  </w:divsChild>
                </w:div>
                <w:div w:id="141000369">
                  <w:marLeft w:val="0"/>
                  <w:marRight w:val="0"/>
                  <w:marTop w:val="0"/>
                  <w:marBottom w:val="0"/>
                  <w:divBdr>
                    <w:top w:val="none" w:sz="0" w:space="0" w:color="auto"/>
                    <w:left w:val="none" w:sz="0" w:space="0" w:color="auto"/>
                    <w:bottom w:val="none" w:sz="0" w:space="0" w:color="auto"/>
                    <w:right w:val="none" w:sz="0" w:space="0" w:color="auto"/>
                  </w:divBdr>
                  <w:divsChild>
                    <w:div w:id="1927031834">
                      <w:marLeft w:val="0"/>
                      <w:marRight w:val="0"/>
                      <w:marTop w:val="0"/>
                      <w:marBottom w:val="0"/>
                      <w:divBdr>
                        <w:top w:val="none" w:sz="0" w:space="0" w:color="auto"/>
                        <w:left w:val="none" w:sz="0" w:space="0" w:color="auto"/>
                        <w:bottom w:val="none" w:sz="0" w:space="0" w:color="auto"/>
                        <w:right w:val="none" w:sz="0" w:space="0" w:color="auto"/>
                      </w:divBdr>
                    </w:div>
                  </w:divsChild>
                </w:div>
                <w:div w:id="1580794296">
                  <w:marLeft w:val="0"/>
                  <w:marRight w:val="0"/>
                  <w:marTop w:val="0"/>
                  <w:marBottom w:val="0"/>
                  <w:divBdr>
                    <w:top w:val="none" w:sz="0" w:space="0" w:color="auto"/>
                    <w:left w:val="none" w:sz="0" w:space="0" w:color="auto"/>
                    <w:bottom w:val="none" w:sz="0" w:space="0" w:color="auto"/>
                    <w:right w:val="none" w:sz="0" w:space="0" w:color="auto"/>
                  </w:divBdr>
                  <w:divsChild>
                    <w:div w:id="55712786">
                      <w:marLeft w:val="0"/>
                      <w:marRight w:val="0"/>
                      <w:marTop w:val="0"/>
                      <w:marBottom w:val="0"/>
                      <w:divBdr>
                        <w:top w:val="none" w:sz="0" w:space="0" w:color="auto"/>
                        <w:left w:val="none" w:sz="0" w:space="0" w:color="auto"/>
                        <w:bottom w:val="none" w:sz="0" w:space="0" w:color="auto"/>
                        <w:right w:val="none" w:sz="0" w:space="0" w:color="auto"/>
                      </w:divBdr>
                    </w:div>
                  </w:divsChild>
                </w:div>
                <w:div w:id="86315424">
                  <w:marLeft w:val="0"/>
                  <w:marRight w:val="0"/>
                  <w:marTop w:val="0"/>
                  <w:marBottom w:val="0"/>
                  <w:divBdr>
                    <w:top w:val="none" w:sz="0" w:space="0" w:color="auto"/>
                    <w:left w:val="none" w:sz="0" w:space="0" w:color="auto"/>
                    <w:bottom w:val="none" w:sz="0" w:space="0" w:color="auto"/>
                    <w:right w:val="none" w:sz="0" w:space="0" w:color="auto"/>
                  </w:divBdr>
                  <w:divsChild>
                    <w:div w:id="165486664">
                      <w:marLeft w:val="0"/>
                      <w:marRight w:val="0"/>
                      <w:marTop w:val="0"/>
                      <w:marBottom w:val="0"/>
                      <w:divBdr>
                        <w:top w:val="none" w:sz="0" w:space="0" w:color="auto"/>
                        <w:left w:val="none" w:sz="0" w:space="0" w:color="auto"/>
                        <w:bottom w:val="none" w:sz="0" w:space="0" w:color="auto"/>
                        <w:right w:val="none" w:sz="0" w:space="0" w:color="auto"/>
                      </w:divBdr>
                    </w:div>
                  </w:divsChild>
                </w:div>
                <w:div w:id="1889605285">
                  <w:marLeft w:val="0"/>
                  <w:marRight w:val="0"/>
                  <w:marTop w:val="0"/>
                  <w:marBottom w:val="0"/>
                  <w:divBdr>
                    <w:top w:val="none" w:sz="0" w:space="0" w:color="auto"/>
                    <w:left w:val="none" w:sz="0" w:space="0" w:color="auto"/>
                    <w:bottom w:val="none" w:sz="0" w:space="0" w:color="auto"/>
                    <w:right w:val="none" w:sz="0" w:space="0" w:color="auto"/>
                  </w:divBdr>
                  <w:divsChild>
                    <w:div w:id="671833808">
                      <w:marLeft w:val="0"/>
                      <w:marRight w:val="0"/>
                      <w:marTop w:val="0"/>
                      <w:marBottom w:val="0"/>
                      <w:divBdr>
                        <w:top w:val="none" w:sz="0" w:space="0" w:color="auto"/>
                        <w:left w:val="none" w:sz="0" w:space="0" w:color="auto"/>
                        <w:bottom w:val="none" w:sz="0" w:space="0" w:color="auto"/>
                        <w:right w:val="none" w:sz="0" w:space="0" w:color="auto"/>
                      </w:divBdr>
                    </w:div>
                  </w:divsChild>
                </w:div>
                <w:div w:id="362093678">
                  <w:marLeft w:val="0"/>
                  <w:marRight w:val="0"/>
                  <w:marTop w:val="0"/>
                  <w:marBottom w:val="0"/>
                  <w:divBdr>
                    <w:top w:val="none" w:sz="0" w:space="0" w:color="auto"/>
                    <w:left w:val="none" w:sz="0" w:space="0" w:color="auto"/>
                    <w:bottom w:val="none" w:sz="0" w:space="0" w:color="auto"/>
                    <w:right w:val="none" w:sz="0" w:space="0" w:color="auto"/>
                  </w:divBdr>
                  <w:divsChild>
                    <w:div w:id="1497190796">
                      <w:marLeft w:val="0"/>
                      <w:marRight w:val="0"/>
                      <w:marTop w:val="0"/>
                      <w:marBottom w:val="0"/>
                      <w:divBdr>
                        <w:top w:val="none" w:sz="0" w:space="0" w:color="auto"/>
                        <w:left w:val="none" w:sz="0" w:space="0" w:color="auto"/>
                        <w:bottom w:val="none" w:sz="0" w:space="0" w:color="auto"/>
                        <w:right w:val="none" w:sz="0" w:space="0" w:color="auto"/>
                      </w:divBdr>
                    </w:div>
                  </w:divsChild>
                </w:div>
                <w:div w:id="179246156">
                  <w:marLeft w:val="0"/>
                  <w:marRight w:val="0"/>
                  <w:marTop w:val="0"/>
                  <w:marBottom w:val="0"/>
                  <w:divBdr>
                    <w:top w:val="none" w:sz="0" w:space="0" w:color="auto"/>
                    <w:left w:val="none" w:sz="0" w:space="0" w:color="auto"/>
                    <w:bottom w:val="none" w:sz="0" w:space="0" w:color="auto"/>
                    <w:right w:val="none" w:sz="0" w:space="0" w:color="auto"/>
                  </w:divBdr>
                  <w:divsChild>
                    <w:div w:id="1159074270">
                      <w:marLeft w:val="0"/>
                      <w:marRight w:val="0"/>
                      <w:marTop w:val="0"/>
                      <w:marBottom w:val="0"/>
                      <w:divBdr>
                        <w:top w:val="none" w:sz="0" w:space="0" w:color="auto"/>
                        <w:left w:val="none" w:sz="0" w:space="0" w:color="auto"/>
                        <w:bottom w:val="none" w:sz="0" w:space="0" w:color="auto"/>
                        <w:right w:val="none" w:sz="0" w:space="0" w:color="auto"/>
                      </w:divBdr>
                    </w:div>
                  </w:divsChild>
                </w:div>
                <w:div w:id="459567498">
                  <w:marLeft w:val="0"/>
                  <w:marRight w:val="0"/>
                  <w:marTop w:val="0"/>
                  <w:marBottom w:val="0"/>
                  <w:divBdr>
                    <w:top w:val="none" w:sz="0" w:space="0" w:color="auto"/>
                    <w:left w:val="none" w:sz="0" w:space="0" w:color="auto"/>
                    <w:bottom w:val="none" w:sz="0" w:space="0" w:color="auto"/>
                    <w:right w:val="none" w:sz="0" w:space="0" w:color="auto"/>
                  </w:divBdr>
                  <w:divsChild>
                    <w:div w:id="887646112">
                      <w:marLeft w:val="0"/>
                      <w:marRight w:val="0"/>
                      <w:marTop w:val="0"/>
                      <w:marBottom w:val="0"/>
                      <w:divBdr>
                        <w:top w:val="none" w:sz="0" w:space="0" w:color="auto"/>
                        <w:left w:val="none" w:sz="0" w:space="0" w:color="auto"/>
                        <w:bottom w:val="none" w:sz="0" w:space="0" w:color="auto"/>
                        <w:right w:val="none" w:sz="0" w:space="0" w:color="auto"/>
                      </w:divBdr>
                    </w:div>
                  </w:divsChild>
                </w:div>
                <w:div w:id="2067685112">
                  <w:marLeft w:val="0"/>
                  <w:marRight w:val="0"/>
                  <w:marTop w:val="0"/>
                  <w:marBottom w:val="0"/>
                  <w:divBdr>
                    <w:top w:val="none" w:sz="0" w:space="0" w:color="auto"/>
                    <w:left w:val="none" w:sz="0" w:space="0" w:color="auto"/>
                    <w:bottom w:val="none" w:sz="0" w:space="0" w:color="auto"/>
                    <w:right w:val="none" w:sz="0" w:space="0" w:color="auto"/>
                  </w:divBdr>
                  <w:divsChild>
                    <w:div w:id="1671954635">
                      <w:marLeft w:val="0"/>
                      <w:marRight w:val="0"/>
                      <w:marTop w:val="0"/>
                      <w:marBottom w:val="0"/>
                      <w:divBdr>
                        <w:top w:val="none" w:sz="0" w:space="0" w:color="auto"/>
                        <w:left w:val="none" w:sz="0" w:space="0" w:color="auto"/>
                        <w:bottom w:val="none" w:sz="0" w:space="0" w:color="auto"/>
                        <w:right w:val="none" w:sz="0" w:space="0" w:color="auto"/>
                      </w:divBdr>
                    </w:div>
                  </w:divsChild>
                </w:div>
                <w:div w:id="758064228">
                  <w:marLeft w:val="0"/>
                  <w:marRight w:val="0"/>
                  <w:marTop w:val="0"/>
                  <w:marBottom w:val="0"/>
                  <w:divBdr>
                    <w:top w:val="none" w:sz="0" w:space="0" w:color="auto"/>
                    <w:left w:val="none" w:sz="0" w:space="0" w:color="auto"/>
                    <w:bottom w:val="none" w:sz="0" w:space="0" w:color="auto"/>
                    <w:right w:val="none" w:sz="0" w:space="0" w:color="auto"/>
                  </w:divBdr>
                  <w:divsChild>
                    <w:div w:id="172348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371373">
          <w:marLeft w:val="0"/>
          <w:marRight w:val="0"/>
          <w:marTop w:val="0"/>
          <w:marBottom w:val="0"/>
          <w:divBdr>
            <w:top w:val="none" w:sz="0" w:space="0" w:color="auto"/>
            <w:left w:val="none" w:sz="0" w:space="0" w:color="auto"/>
            <w:bottom w:val="none" w:sz="0" w:space="0" w:color="auto"/>
            <w:right w:val="none" w:sz="0" w:space="0" w:color="auto"/>
          </w:divBdr>
        </w:div>
        <w:div w:id="1219439318">
          <w:marLeft w:val="0"/>
          <w:marRight w:val="0"/>
          <w:marTop w:val="0"/>
          <w:marBottom w:val="0"/>
          <w:divBdr>
            <w:top w:val="none" w:sz="0" w:space="0" w:color="auto"/>
            <w:left w:val="none" w:sz="0" w:space="0" w:color="auto"/>
            <w:bottom w:val="none" w:sz="0" w:space="0" w:color="auto"/>
            <w:right w:val="none" w:sz="0" w:space="0" w:color="auto"/>
          </w:divBdr>
        </w:div>
        <w:div w:id="1952084958">
          <w:marLeft w:val="0"/>
          <w:marRight w:val="0"/>
          <w:marTop w:val="0"/>
          <w:marBottom w:val="0"/>
          <w:divBdr>
            <w:top w:val="none" w:sz="0" w:space="0" w:color="auto"/>
            <w:left w:val="none" w:sz="0" w:space="0" w:color="auto"/>
            <w:bottom w:val="none" w:sz="0" w:space="0" w:color="auto"/>
            <w:right w:val="none" w:sz="0" w:space="0" w:color="auto"/>
          </w:divBdr>
        </w:div>
        <w:div w:id="1129669056">
          <w:marLeft w:val="0"/>
          <w:marRight w:val="0"/>
          <w:marTop w:val="0"/>
          <w:marBottom w:val="0"/>
          <w:divBdr>
            <w:top w:val="none" w:sz="0" w:space="0" w:color="auto"/>
            <w:left w:val="none" w:sz="0" w:space="0" w:color="auto"/>
            <w:bottom w:val="none" w:sz="0" w:space="0" w:color="auto"/>
            <w:right w:val="none" w:sz="0" w:space="0" w:color="auto"/>
          </w:divBdr>
        </w:div>
        <w:div w:id="680817778">
          <w:marLeft w:val="0"/>
          <w:marRight w:val="0"/>
          <w:marTop w:val="0"/>
          <w:marBottom w:val="0"/>
          <w:divBdr>
            <w:top w:val="none" w:sz="0" w:space="0" w:color="auto"/>
            <w:left w:val="none" w:sz="0" w:space="0" w:color="auto"/>
            <w:bottom w:val="none" w:sz="0" w:space="0" w:color="auto"/>
            <w:right w:val="none" w:sz="0" w:space="0" w:color="auto"/>
          </w:divBdr>
        </w:div>
        <w:div w:id="127867467">
          <w:marLeft w:val="0"/>
          <w:marRight w:val="0"/>
          <w:marTop w:val="0"/>
          <w:marBottom w:val="0"/>
          <w:divBdr>
            <w:top w:val="none" w:sz="0" w:space="0" w:color="auto"/>
            <w:left w:val="none" w:sz="0" w:space="0" w:color="auto"/>
            <w:bottom w:val="none" w:sz="0" w:space="0" w:color="auto"/>
            <w:right w:val="none" w:sz="0" w:space="0" w:color="auto"/>
          </w:divBdr>
          <w:divsChild>
            <w:div w:id="44329625">
              <w:marLeft w:val="0"/>
              <w:marRight w:val="0"/>
              <w:marTop w:val="30"/>
              <w:marBottom w:val="30"/>
              <w:divBdr>
                <w:top w:val="none" w:sz="0" w:space="0" w:color="auto"/>
                <w:left w:val="none" w:sz="0" w:space="0" w:color="auto"/>
                <w:bottom w:val="none" w:sz="0" w:space="0" w:color="auto"/>
                <w:right w:val="none" w:sz="0" w:space="0" w:color="auto"/>
              </w:divBdr>
              <w:divsChild>
                <w:div w:id="2017685785">
                  <w:marLeft w:val="0"/>
                  <w:marRight w:val="0"/>
                  <w:marTop w:val="0"/>
                  <w:marBottom w:val="0"/>
                  <w:divBdr>
                    <w:top w:val="none" w:sz="0" w:space="0" w:color="auto"/>
                    <w:left w:val="none" w:sz="0" w:space="0" w:color="auto"/>
                    <w:bottom w:val="none" w:sz="0" w:space="0" w:color="auto"/>
                    <w:right w:val="none" w:sz="0" w:space="0" w:color="auto"/>
                  </w:divBdr>
                  <w:divsChild>
                    <w:div w:id="1812018937">
                      <w:marLeft w:val="0"/>
                      <w:marRight w:val="0"/>
                      <w:marTop w:val="0"/>
                      <w:marBottom w:val="0"/>
                      <w:divBdr>
                        <w:top w:val="none" w:sz="0" w:space="0" w:color="auto"/>
                        <w:left w:val="none" w:sz="0" w:space="0" w:color="auto"/>
                        <w:bottom w:val="none" w:sz="0" w:space="0" w:color="auto"/>
                        <w:right w:val="none" w:sz="0" w:space="0" w:color="auto"/>
                      </w:divBdr>
                    </w:div>
                  </w:divsChild>
                </w:div>
                <w:div w:id="632099553">
                  <w:marLeft w:val="0"/>
                  <w:marRight w:val="0"/>
                  <w:marTop w:val="0"/>
                  <w:marBottom w:val="0"/>
                  <w:divBdr>
                    <w:top w:val="none" w:sz="0" w:space="0" w:color="auto"/>
                    <w:left w:val="none" w:sz="0" w:space="0" w:color="auto"/>
                    <w:bottom w:val="none" w:sz="0" w:space="0" w:color="auto"/>
                    <w:right w:val="none" w:sz="0" w:space="0" w:color="auto"/>
                  </w:divBdr>
                  <w:divsChild>
                    <w:div w:id="2087916519">
                      <w:marLeft w:val="0"/>
                      <w:marRight w:val="0"/>
                      <w:marTop w:val="0"/>
                      <w:marBottom w:val="0"/>
                      <w:divBdr>
                        <w:top w:val="none" w:sz="0" w:space="0" w:color="auto"/>
                        <w:left w:val="none" w:sz="0" w:space="0" w:color="auto"/>
                        <w:bottom w:val="none" w:sz="0" w:space="0" w:color="auto"/>
                        <w:right w:val="none" w:sz="0" w:space="0" w:color="auto"/>
                      </w:divBdr>
                    </w:div>
                  </w:divsChild>
                </w:div>
                <w:div w:id="1902399071">
                  <w:marLeft w:val="0"/>
                  <w:marRight w:val="0"/>
                  <w:marTop w:val="0"/>
                  <w:marBottom w:val="0"/>
                  <w:divBdr>
                    <w:top w:val="none" w:sz="0" w:space="0" w:color="auto"/>
                    <w:left w:val="none" w:sz="0" w:space="0" w:color="auto"/>
                    <w:bottom w:val="none" w:sz="0" w:space="0" w:color="auto"/>
                    <w:right w:val="none" w:sz="0" w:space="0" w:color="auto"/>
                  </w:divBdr>
                  <w:divsChild>
                    <w:div w:id="1083575220">
                      <w:marLeft w:val="0"/>
                      <w:marRight w:val="0"/>
                      <w:marTop w:val="0"/>
                      <w:marBottom w:val="0"/>
                      <w:divBdr>
                        <w:top w:val="none" w:sz="0" w:space="0" w:color="auto"/>
                        <w:left w:val="none" w:sz="0" w:space="0" w:color="auto"/>
                        <w:bottom w:val="none" w:sz="0" w:space="0" w:color="auto"/>
                        <w:right w:val="none" w:sz="0" w:space="0" w:color="auto"/>
                      </w:divBdr>
                    </w:div>
                  </w:divsChild>
                </w:div>
                <w:div w:id="480535477">
                  <w:marLeft w:val="0"/>
                  <w:marRight w:val="0"/>
                  <w:marTop w:val="0"/>
                  <w:marBottom w:val="0"/>
                  <w:divBdr>
                    <w:top w:val="none" w:sz="0" w:space="0" w:color="auto"/>
                    <w:left w:val="none" w:sz="0" w:space="0" w:color="auto"/>
                    <w:bottom w:val="none" w:sz="0" w:space="0" w:color="auto"/>
                    <w:right w:val="none" w:sz="0" w:space="0" w:color="auto"/>
                  </w:divBdr>
                  <w:divsChild>
                    <w:div w:id="909005697">
                      <w:marLeft w:val="0"/>
                      <w:marRight w:val="0"/>
                      <w:marTop w:val="0"/>
                      <w:marBottom w:val="0"/>
                      <w:divBdr>
                        <w:top w:val="none" w:sz="0" w:space="0" w:color="auto"/>
                        <w:left w:val="none" w:sz="0" w:space="0" w:color="auto"/>
                        <w:bottom w:val="none" w:sz="0" w:space="0" w:color="auto"/>
                        <w:right w:val="none" w:sz="0" w:space="0" w:color="auto"/>
                      </w:divBdr>
                    </w:div>
                  </w:divsChild>
                </w:div>
                <w:div w:id="1114129197">
                  <w:marLeft w:val="0"/>
                  <w:marRight w:val="0"/>
                  <w:marTop w:val="0"/>
                  <w:marBottom w:val="0"/>
                  <w:divBdr>
                    <w:top w:val="none" w:sz="0" w:space="0" w:color="auto"/>
                    <w:left w:val="none" w:sz="0" w:space="0" w:color="auto"/>
                    <w:bottom w:val="none" w:sz="0" w:space="0" w:color="auto"/>
                    <w:right w:val="none" w:sz="0" w:space="0" w:color="auto"/>
                  </w:divBdr>
                  <w:divsChild>
                    <w:div w:id="929046582">
                      <w:marLeft w:val="0"/>
                      <w:marRight w:val="0"/>
                      <w:marTop w:val="0"/>
                      <w:marBottom w:val="0"/>
                      <w:divBdr>
                        <w:top w:val="none" w:sz="0" w:space="0" w:color="auto"/>
                        <w:left w:val="none" w:sz="0" w:space="0" w:color="auto"/>
                        <w:bottom w:val="none" w:sz="0" w:space="0" w:color="auto"/>
                        <w:right w:val="none" w:sz="0" w:space="0" w:color="auto"/>
                      </w:divBdr>
                    </w:div>
                  </w:divsChild>
                </w:div>
                <w:div w:id="1128279647">
                  <w:marLeft w:val="0"/>
                  <w:marRight w:val="0"/>
                  <w:marTop w:val="0"/>
                  <w:marBottom w:val="0"/>
                  <w:divBdr>
                    <w:top w:val="none" w:sz="0" w:space="0" w:color="auto"/>
                    <w:left w:val="none" w:sz="0" w:space="0" w:color="auto"/>
                    <w:bottom w:val="none" w:sz="0" w:space="0" w:color="auto"/>
                    <w:right w:val="none" w:sz="0" w:space="0" w:color="auto"/>
                  </w:divBdr>
                  <w:divsChild>
                    <w:div w:id="545676086">
                      <w:marLeft w:val="0"/>
                      <w:marRight w:val="0"/>
                      <w:marTop w:val="0"/>
                      <w:marBottom w:val="0"/>
                      <w:divBdr>
                        <w:top w:val="none" w:sz="0" w:space="0" w:color="auto"/>
                        <w:left w:val="none" w:sz="0" w:space="0" w:color="auto"/>
                        <w:bottom w:val="none" w:sz="0" w:space="0" w:color="auto"/>
                        <w:right w:val="none" w:sz="0" w:space="0" w:color="auto"/>
                      </w:divBdr>
                    </w:div>
                  </w:divsChild>
                </w:div>
                <w:div w:id="1969507780">
                  <w:marLeft w:val="0"/>
                  <w:marRight w:val="0"/>
                  <w:marTop w:val="0"/>
                  <w:marBottom w:val="0"/>
                  <w:divBdr>
                    <w:top w:val="none" w:sz="0" w:space="0" w:color="auto"/>
                    <w:left w:val="none" w:sz="0" w:space="0" w:color="auto"/>
                    <w:bottom w:val="none" w:sz="0" w:space="0" w:color="auto"/>
                    <w:right w:val="none" w:sz="0" w:space="0" w:color="auto"/>
                  </w:divBdr>
                  <w:divsChild>
                    <w:div w:id="334960928">
                      <w:marLeft w:val="0"/>
                      <w:marRight w:val="0"/>
                      <w:marTop w:val="0"/>
                      <w:marBottom w:val="0"/>
                      <w:divBdr>
                        <w:top w:val="none" w:sz="0" w:space="0" w:color="auto"/>
                        <w:left w:val="none" w:sz="0" w:space="0" w:color="auto"/>
                        <w:bottom w:val="none" w:sz="0" w:space="0" w:color="auto"/>
                        <w:right w:val="none" w:sz="0" w:space="0" w:color="auto"/>
                      </w:divBdr>
                    </w:div>
                  </w:divsChild>
                </w:div>
                <w:div w:id="1298026379">
                  <w:marLeft w:val="0"/>
                  <w:marRight w:val="0"/>
                  <w:marTop w:val="0"/>
                  <w:marBottom w:val="0"/>
                  <w:divBdr>
                    <w:top w:val="none" w:sz="0" w:space="0" w:color="auto"/>
                    <w:left w:val="none" w:sz="0" w:space="0" w:color="auto"/>
                    <w:bottom w:val="none" w:sz="0" w:space="0" w:color="auto"/>
                    <w:right w:val="none" w:sz="0" w:space="0" w:color="auto"/>
                  </w:divBdr>
                  <w:divsChild>
                    <w:div w:id="1989823652">
                      <w:marLeft w:val="0"/>
                      <w:marRight w:val="0"/>
                      <w:marTop w:val="0"/>
                      <w:marBottom w:val="0"/>
                      <w:divBdr>
                        <w:top w:val="none" w:sz="0" w:space="0" w:color="auto"/>
                        <w:left w:val="none" w:sz="0" w:space="0" w:color="auto"/>
                        <w:bottom w:val="none" w:sz="0" w:space="0" w:color="auto"/>
                        <w:right w:val="none" w:sz="0" w:space="0" w:color="auto"/>
                      </w:divBdr>
                    </w:div>
                  </w:divsChild>
                </w:div>
                <w:div w:id="235021563">
                  <w:marLeft w:val="0"/>
                  <w:marRight w:val="0"/>
                  <w:marTop w:val="0"/>
                  <w:marBottom w:val="0"/>
                  <w:divBdr>
                    <w:top w:val="none" w:sz="0" w:space="0" w:color="auto"/>
                    <w:left w:val="none" w:sz="0" w:space="0" w:color="auto"/>
                    <w:bottom w:val="none" w:sz="0" w:space="0" w:color="auto"/>
                    <w:right w:val="none" w:sz="0" w:space="0" w:color="auto"/>
                  </w:divBdr>
                  <w:divsChild>
                    <w:div w:id="586037906">
                      <w:marLeft w:val="0"/>
                      <w:marRight w:val="0"/>
                      <w:marTop w:val="0"/>
                      <w:marBottom w:val="0"/>
                      <w:divBdr>
                        <w:top w:val="none" w:sz="0" w:space="0" w:color="auto"/>
                        <w:left w:val="none" w:sz="0" w:space="0" w:color="auto"/>
                        <w:bottom w:val="none" w:sz="0" w:space="0" w:color="auto"/>
                        <w:right w:val="none" w:sz="0" w:space="0" w:color="auto"/>
                      </w:divBdr>
                    </w:div>
                  </w:divsChild>
                </w:div>
                <w:div w:id="64880926">
                  <w:marLeft w:val="0"/>
                  <w:marRight w:val="0"/>
                  <w:marTop w:val="0"/>
                  <w:marBottom w:val="0"/>
                  <w:divBdr>
                    <w:top w:val="none" w:sz="0" w:space="0" w:color="auto"/>
                    <w:left w:val="none" w:sz="0" w:space="0" w:color="auto"/>
                    <w:bottom w:val="none" w:sz="0" w:space="0" w:color="auto"/>
                    <w:right w:val="none" w:sz="0" w:space="0" w:color="auto"/>
                  </w:divBdr>
                  <w:divsChild>
                    <w:div w:id="1018316651">
                      <w:marLeft w:val="0"/>
                      <w:marRight w:val="0"/>
                      <w:marTop w:val="0"/>
                      <w:marBottom w:val="0"/>
                      <w:divBdr>
                        <w:top w:val="none" w:sz="0" w:space="0" w:color="auto"/>
                        <w:left w:val="none" w:sz="0" w:space="0" w:color="auto"/>
                        <w:bottom w:val="none" w:sz="0" w:space="0" w:color="auto"/>
                        <w:right w:val="none" w:sz="0" w:space="0" w:color="auto"/>
                      </w:divBdr>
                    </w:div>
                  </w:divsChild>
                </w:div>
                <w:div w:id="1853299495">
                  <w:marLeft w:val="0"/>
                  <w:marRight w:val="0"/>
                  <w:marTop w:val="0"/>
                  <w:marBottom w:val="0"/>
                  <w:divBdr>
                    <w:top w:val="none" w:sz="0" w:space="0" w:color="auto"/>
                    <w:left w:val="none" w:sz="0" w:space="0" w:color="auto"/>
                    <w:bottom w:val="none" w:sz="0" w:space="0" w:color="auto"/>
                    <w:right w:val="none" w:sz="0" w:space="0" w:color="auto"/>
                  </w:divBdr>
                  <w:divsChild>
                    <w:div w:id="1581984043">
                      <w:marLeft w:val="0"/>
                      <w:marRight w:val="0"/>
                      <w:marTop w:val="0"/>
                      <w:marBottom w:val="0"/>
                      <w:divBdr>
                        <w:top w:val="none" w:sz="0" w:space="0" w:color="auto"/>
                        <w:left w:val="none" w:sz="0" w:space="0" w:color="auto"/>
                        <w:bottom w:val="none" w:sz="0" w:space="0" w:color="auto"/>
                        <w:right w:val="none" w:sz="0" w:space="0" w:color="auto"/>
                      </w:divBdr>
                    </w:div>
                  </w:divsChild>
                </w:div>
                <w:div w:id="1377654735">
                  <w:marLeft w:val="0"/>
                  <w:marRight w:val="0"/>
                  <w:marTop w:val="0"/>
                  <w:marBottom w:val="0"/>
                  <w:divBdr>
                    <w:top w:val="none" w:sz="0" w:space="0" w:color="auto"/>
                    <w:left w:val="none" w:sz="0" w:space="0" w:color="auto"/>
                    <w:bottom w:val="none" w:sz="0" w:space="0" w:color="auto"/>
                    <w:right w:val="none" w:sz="0" w:space="0" w:color="auto"/>
                  </w:divBdr>
                  <w:divsChild>
                    <w:div w:id="886533029">
                      <w:marLeft w:val="0"/>
                      <w:marRight w:val="0"/>
                      <w:marTop w:val="0"/>
                      <w:marBottom w:val="0"/>
                      <w:divBdr>
                        <w:top w:val="none" w:sz="0" w:space="0" w:color="auto"/>
                        <w:left w:val="none" w:sz="0" w:space="0" w:color="auto"/>
                        <w:bottom w:val="none" w:sz="0" w:space="0" w:color="auto"/>
                        <w:right w:val="none" w:sz="0" w:space="0" w:color="auto"/>
                      </w:divBdr>
                    </w:div>
                  </w:divsChild>
                </w:div>
                <w:div w:id="647712561">
                  <w:marLeft w:val="0"/>
                  <w:marRight w:val="0"/>
                  <w:marTop w:val="0"/>
                  <w:marBottom w:val="0"/>
                  <w:divBdr>
                    <w:top w:val="none" w:sz="0" w:space="0" w:color="auto"/>
                    <w:left w:val="none" w:sz="0" w:space="0" w:color="auto"/>
                    <w:bottom w:val="none" w:sz="0" w:space="0" w:color="auto"/>
                    <w:right w:val="none" w:sz="0" w:space="0" w:color="auto"/>
                  </w:divBdr>
                  <w:divsChild>
                    <w:div w:id="1015576175">
                      <w:marLeft w:val="0"/>
                      <w:marRight w:val="0"/>
                      <w:marTop w:val="0"/>
                      <w:marBottom w:val="0"/>
                      <w:divBdr>
                        <w:top w:val="none" w:sz="0" w:space="0" w:color="auto"/>
                        <w:left w:val="none" w:sz="0" w:space="0" w:color="auto"/>
                        <w:bottom w:val="none" w:sz="0" w:space="0" w:color="auto"/>
                        <w:right w:val="none" w:sz="0" w:space="0" w:color="auto"/>
                      </w:divBdr>
                    </w:div>
                  </w:divsChild>
                </w:div>
                <w:div w:id="565527243">
                  <w:marLeft w:val="0"/>
                  <w:marRight w:val="0"/>
                  <w:marTop w:val="0"/>
                  <w:marBottom w:val="0"/>
                  <w:divBdr>
                    <w:top w:val="none" w:sz="0" w:space="0" w:color="auto"/>
                    <w:left w:val="none" w:sz="0" w:space="0" w:color="auto"/>
                    <w:bottom w:val="none" w:sz="0" w:space="0" w:color="auto"/>
                    <w:right w:val="none" w:sz="0" w:space="0" w:color="auto"/>
                  </w:divBdr>
                  <w:divsChild>
                    <w:div w:id="654260559">
                      <w:marLeft w:val="0"/>
                      <w:marRight w:val="0"/>
                      <w:marTop w:val="0"/>
                      <w:marBottom w:val="0"/>
                      <w:divBdr>
                        <w:top w:val="none" w:sz="0" w:space="0" w:color="auto"/>
                        <w:left w:val="none" w:sz="0" w:space="0" w:color="auto"/>
                        <w:bottom w:val="none" w:sz="0" w:space="0" w:color="auto"/>
                        <w:right w:val="none" w:sz="0" w:space="0" w:color="auto"/>
                      </w:divBdr>
                    </w:div>
                  </w:divsChild>
                </w:div>
                <w:div w:id="776948462">
                  <w:marLeft w:val="0"/>
                  <w:marRight w:val="0"/>
                  <w:marTop w:val="0"/>
                  <w:marBottom w:val="0"/>
                  <w:divBdr>
                    <w:top w:val="none" w:sz="0" w:space="0" w:color="auto"/>
                    <w:left w:val="none" w:sz="0" w:space="0" w:color="auto"/>
                    <w:bottom w:val="none" w:sz="0" w:space="0" w:color="auto"/>
                    <w:right w:val="none" w:sz="0" w:space="0" w:color="auto"/>
                  </w:divBdr>
                  <w:divsChild>
                    <w:div w:id="176433529">
                      <w:marLeft w:val="0"/>
                      <w:marRight w:val="0"/>
                      <w:marTop w:val="0"/>
                      <w:marBottom w:val="0"/>
                      <w:divBdr>
                        <w:top w:val="none" w:sz="0" w:space="0" w:color="auto"/>
                        <w:left w:val="none" w:sz="0" w:space="0" w:color="auto"/>
                        <w:bottom w:val="none" w:sz="0" w:space="0" w:color="auto"/>
                        <w:right w:val="none" w:sz="0" w:space="0" w:color="auto"/>
                      </w:divBdr>
                    </w:div>
                  </w:divsChild>
                </w:div>
                <w:div w:id="1149595167">
                  <w:marLeft w:val="0"/>
                  <w:marRight w:val="0"/>
                  <w:marTop w:val="0"/>
                  <w:marBottom w:val="0"/>
                  <w:divBdr>
                    <w:top w:val="none" w:sz="0" w:space="0" w:color="auto"/>
                    <w:left w:val="none" w:sz="0" w:space="0" w:color="auto"/>
                    <w:bottom w:val="none" w:sz="0" w:space="0" w:color="auto"/>
                    <w:right w:val="none" w:sz="0" w:space="0" w:color="auto"/>
                  </w:divBdr>
                  <w:divsChild>
                    <w:div w:id="821049083">
                      <w:marLeft w:val="0"/>
                      <w:marRight w:val="0"/>
                      <w:marTop w:val="0"/>
                      <w:marBottom w:val="0"/>
                      <w:divBdr>
                        <w:top w:val="none" w:sz="0" w:space="0" w:color="auto"/>
                        <w:left w:val="none" w:sz="0" w:space="0" w:color="auto"/>
                        <w:bottom w:val="none" w:sz="0" w:space="0" w:color="auto"/>
                        <w:right w:val="none" w:sz="0" w:space="0" w:color="auto"/>
                      </w:divBdr>
                    </w:div>
                  </w:divsChild>
                </w:div>
                <w:div w:id="191380206">
                  <w:marLeft w:val="0"/>
                  <w:marRight w:val="0"/>
                  <w:marTop w:val="0"/>
                  <w:marBottom w:val="0"/>
                  <w:divBdr>
                    <w:top w:val="none" w:sz="0" w:space="0" w:color="auto"/>
                    <w:left w:val="none" w:sz="0" w:space="0" w:color="auto"/>
                    <w:bottom w:val="none" w:sz="0" w:space="0" w:color="auto"/>
                    <w:right w:val="none" w:sz="0" w:space="0" w:color="auto"/>
                  </w:divBdr>
                  <w:divsChild>
                    <w:div w:id="1350794749">
                      <w:marLeft w:val="0"/>
                      <w:marRight w:val="0"/>
                      <w:marTop w:val="0"/>
                      <w:marBottom w:val="0"/>
                      <w:divBdr>
                        <w:top w:val="none" w:sz="0" w:space="0" w:color="auto"/>
                        <w:left w:val="none" w:sz="0" w:space="0" w:color="auto"/>
                        <w:bottom w:val="none" w:sz="0" w:space="0" w:color="auto"/>
                        <w:right w:val="none" w:sz="0" w:space="0" w:color="auto"/>
                      </w:divBdr>
                    </w:div>
                  </w:divsChild>
                </w:div>
                <w:div w:id="44523945">
                  <w:marLeft w:val="0"/>
                  <w:marRight w:val="0"/>
                  <w:marTop w:val="0"/>
                  <w:marBottom w:val="0"/>
                  <w:divBdr>
                    <w:top w:val="none" w:sz="0" w:space="0" w:color="auto"/>
                    <w:left w:val="none" w:sz="0" w:space="0" w:color="auto"/>
                    <w:bottom w:val="none" w:sz="0" w:space="0" w:color="auto"/>
                    <w:right w:val="none" w:sz="0" w:space="0" w:color="auto"/>
                  </w:divBdr>
                  <w:divsChild>
                    <w:div w:id="1266419242">
                      <w:marLeft w:val="0"/>
                      <w:marRight w:val="0"/>
                      <w:marTop w:val="0"/>
                      <w:marBottom w:val="0"/>
                      <w:divBdr>
                        <w:top w:val="none" w:sz="0" w:space="0" w:color="auto"/>
                        <w:left w:val="none" w:sz="0" w:space="0" w:color="auto"/>
                        <w:bottom w:val="none" w:sz="0" w:space="0" w:color="auto"/>
                        <w:right w:val="none" w:sz="0" w:space="0" w:color="auto"/>
                      </w:divBdr>
                    </w:div>
                  </w:divsChild>
                </w:div>
                <w:div w:id="347827486">
                  <w:marLeft w:val="0"/>
                  <w:marRight w:val="0"/>
                  <w:marTop w:val="0"/>
                  <w:marBottom w:val="0"/>
                  <w:divBdr>
                    <w:top w:val="none" w:sz="0" w:space="0" w:color="auto"/>
                    <w:left w:val="none" w:sz="0" w:space="0" w:color="auto"/>
                    <w:bottom w:val="none" w:sz="0" w:space="0" w:color="auto"/>
                    <w:right w:val="none" w:sz="0" w:space="0" w:color="auto"/>
                  </w:divBdr>
                  <w:divsChild>
                    <w:div w:id="870067450">
                      <w:marLeft w:val="0"/>
                      <w:marRight w:val="0"/>
                      <w:marTop w:val="0"/>
                      <w:marBottom w:val="0"/>
                      <w:divBdr>
                        <w:top w:val="none" w:sz="0" w:space="0" w:color="auto"/>
                        <w:left w:val="none" w:sz="0" w:space="0" w:color="auto"/>
                        <w:bottom w:val="none" w:sz="0" w:space="0" w:color="auto"/>
                        <w:right w:val="none" w:sz="0" w:space="0" w:color="auto"/>
                      </w:divBdr>
                    </w:div>
                  </w:divsChild>
                </w:div>
                <w:div w:id="763263410">
                  <w:marLeft w:val="0"/>
                  <w:marRight w:val="0"/>
                  <w:marTop w:val="0"/>
                  <w:marBottom w:val="0"/>
                  <w:divBdr>
                    <w:top w:val="none" w:sz="0" w:space="0" w:color="auto"/>
                    <w:left w:val="none" w:sz="0" w:space="0" w:color="auto"/>
                    <w:bottom w:val="none" w:sz="0" w:space="0" w:color="auto"/>
                    <w:right w:val="none" w:sz="0" w:space="0" w:color="auto"/>
                  </w:divBdr>
                  <w:divsChild>
                    <w:div w:id="111162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723777">
          <w:marLeft w:val="0"/>
          <w:marRight w:val="0"/>
          <w:marTop w:val="0"/>
          <w:marBottom w:val="0"/>
          <w:divBdr>
            <w:top w:val="none" w:sz="0" w:space="0" w:color="auto"/>
            <w:left w:val="none" w:sz="0" w:space="0" w:color="auto"/>
            <w:bottom w:val="none" w:sz="0" w:space="0" w:color="auto"/>
            <w:right w:val="none" w:sz="0" w:space="0" w:color="auto"/>
          </w:divBdr>
        </w:div>
        <w:div w:id="1146975539">
          <w:marLeft w:val="0"/>
          <w:marRight w:val="0"/>
          <w:marTop w:val="0"/>
          <w:marBottom w:val="0"/>
          <w:divBdr>
            <w:top w:val="none" w:sz="0" w:space="0" w:color="auto"/>
            <w:left w:val="none" w:sz="0" w:space="0" w:color="auto"/>
            <w:bottom w:val="none" w:sz="0" w:space="0" w:color="auto"/>
            <w:right w:val="none" w:sz="0" w:space="0" w:color="auto"/>
          </w:divBdr>
        </w:div>
        <w:div w:id="1314066163">
          <w:marLeft w:val="0"/>
          <w:marRight w:val="0"/>
          <w:marTop w:val="0"/>
          <w:marBottom w:val="0"/>
          <w:divBdr>
            <w:top w:val="none" w:sz="0" w:space="0" w:color="auto"/>
            <w:left w:val="none" w:sz="0" w:space="0" w:color="auto"/>
            <w:bottom w:val="none" w:sz="0" w:space="0" w:color="auto"/>
            <w:right w:val="none" w:sz="0" w:space="0" w:color="auto"/>
          </w:divBdr>
        </w:div>
        <w:div w:id="315301588">
          <w:marLeft w:val="0"/>
          <w:marRight w:val="0"/>
          <w:marTop w:val="0"/>
          <w:marBottom w:val="0"/>
          <w:divBdr>
            <w:top w:val="none" w:sz="0" w:space="0" w:color="auto"/>
            <w:left w:val="none" w:sz="0" w:space="0" w:color="auto"/>
            <w:bottom w:val="none" w:sz="0" w:space="0" w:color="auto"/>
            <w:right w:val="none" w:sz="0" w:space="0" w:color="auto"/>
          </w:divBdr>
        </w:div>
        <w:div w:id="793449974">
          <w:marLeft w:val="0"/>
          <w:marRight w:val="0"/>
          <w:marTop w:val="0"/>
          <w:marBottom w:val="0"/>
          <w:divBdr>
            <w:top w:val="none" w:sz="0" w:space="0" w:color="auto"/>
            <w:left w:val="none" w:sz="0" w:space="0" w:color="auto"/>
            <w:bottom w:val="none" w:sz="0" w:space="0" w:color="auto"/>
            <w:right w:val="none" w:sz="0" w:space="0" w:color="auto"/>
          </w:divBdr>
        </w:div>
        <w:div w:id="504326669">
          <w:marLeft w:val="0"/>
          <w:marRight w:val="0"/>
          <w:marTop w:val="0"/>
          <w:marBottom w:val="0"/>
          <w:divBdr>
            <w:top w:val="none" w:sz="0" w:space="0" w:color="auto"/>
            <w:left w:val="none" w:sz="0" w:space="0" w:color="auto"/>
            <w:bottom w:val="none" w:sz="0" w:space="0" w:color="auto"/>
            <w:right w:val="none" w:sz="0" w:space="0" w:color="auto"/>
          </w:divBdr>
        </w:div>
        <w:div w:id="191303456">
          <w:marLeft w:val="0"/>
          <w:marRight w:val="0"/>
          <w:marTop w:val="0"/>
          <w:marBottom w:val="0"/>
          <w:divBdr>
            <w:top w:val="none" w:sz="0" w:space="0" w:color="auto"/>
            <w:left w:val="none" w:sz="0" w:space="0" w:color="auto"/>
            <w:bottom w:val="none" w:sz="0" w:space="0" w:color="auto"/>
            <w:right w:val="none" w:sz="0" w:space="0" w:color="auto"/>
          </w:divBdr>
        </w:div>
        <w:div w:id="802427875">
          <w:marLeft w:val="0"/>
          <w:marRight w:val="0"/>
          <w:marTop w:val="0"/>
          <w:marBottom w:val="0"/>
          <w:divBdr>
            <w:top w:val="none" w:sz="0" w:space="0" w:color="auto"/>
            <w:left w:val="none" w:sz="0" w:space="0" w:color="auto"/>
            <w:bottom w:val="none" w:sz="0" w:space="0" w:color="auto"/>
            <w:right w:val="none" w:sz="0" w:space="0" w:color="auto"/>
          </w:divBdr>
          <w:divsChild>
            <w:div w:id="2023127023">
              <w:marLeft w:val="0"/>
              <w:marRight w:val="0"/>
              <w:marTop w:val="30"/>
              <w:marBottom w:val="30"/>
              <w:divBdr>
                <w:top w:val="none" w:sz="0" w:space="0" w:color="auto"/>
                <w:left w:val="none" w:sz="0" w:space="0" w:color="auto"/>
                <w:bottom w:val="none" w:sz="0" w:space="0" w:color="auto"/>
                <w:right w:val="none" w:sz="0" w:space="0" w:color="auto"/>
              </w:divBdr>
              <w:divsChild>
                <w:div w:id="1935017850">
                  <w:marLeft w:val="0"/>
                  <w:marRight w:val="0"/>
                  <w:marTop w:val="0"/>
                  <w:marBottom w:val="0"/>
                  <w:divBdr>
                    <w:top w:val="none" w:sz="0" w:space="0" w:color="auto"/>
                    <w:left w:val="none" w:sz="0" w:space="0" w:color="auto"/>
                    <w:bottom w:val="none" w:sz="0" w:space="0" w:color="auto"/>
                    <w:right w:val="none" w:sz="0" w:space="0" w:color="auto"/>
                  </w:divBdr>
                  <w:divsChild>
                    <w:div w:id="939534398">
                      <w:marLeft w:val="0"/>
                      <w:marRight w:val="0"/>
                      <w:marTop w:val="0"/>
                      <w:marBottom w:val="0"/>
                      <w:divBdr>
                        <w:top w:val="none" w:sz="0" w:space="0" w:color="auto"/>
                        <w:left w:val="none" w:sz="0" w:space="0" w:color="auto"/>
                        <w:bottom w:val="none" w:sz="0" w:space="0" w:color="auto"/>
                        <w:right w:val="none" w:sz="0" w:space="0" w:color="auto"/>
                      </w:divBdr>
                    </w:div>
                  </w:divsChild>
                </w:div>
                <w:div w:id="1145708422">
                  <w:marLeft w:val="0"/>
                  <w:marRight w:val="0"/>
                  <w:marTop w:val="0"/>
                  <w:marBottom w:val="0"/>
                  <w:divBdr>
                    <w:top w:val="none" w:sz="0" w:space="0" w:color="auto"/>
                    <w:left w:val="none" w:sz="0" w:space="0" w:color="auto"/>
                    <w:bottom w:val="none" w:sz="0" w:space="0" w:color="auto"/>
                    <w:right w:val="none" w:sz="0" w:space="0" w:color="auto"/>
                  </w:divBdr>
                  <w:divsChild>
                    <w:div w:id="1637418213">
                      <w:marLeft w:val="0"/>
                      <w:marRight w:val="0"/>
                      <w:marTop w:val="0"/>
                      <w:marBottom w:val="0"/>
                      <w:divBdr>
                        <w:top w:val="none" w:sz="0" w:space="0" w:color="auto"/>
                        <w:left w:val="none" w:sz="0" w:space="0" w:color="auto"/>
                        <w:bottom w:val="none" w:sz="0" w:space="0" w:color="auto"/>
                        <w:right w:val="none" w:sz="0" w:space="0" w:color="auto"/>
                      </w:divBdr>
                    </w:div>
                  </w:divsChild>
                </w:div>
                <w:div w:id="712581756">
                  <w:marLeft w:val="0"/>
                  <w:marRight w:val="0"/>
                  <w:marTop w:val="0"/>
                  <w:marBottom w:val="0"/>
                  <w:divBdr>
                    <w:top w:val="none" w:sz="0" w:space="0" w:color="auto"/>
                    <w:left w:val="none" w:sz="0" w:space="0" w:color="auto"/>
                    <w:bottom w:val="none" w:sz="0" w:space="0" w:color="auto"/>
                    <w:right w:val="none" w:sz="0" w:space="0" w:color="auto"/>
                  </w:divBdr>
                  <w:divsChild>
                    <w:div w:id="1599406525">
                      <w:marLeft w:val="0"/>
                      <w:marRight w:val="0"/>
                      <w:marTop w:val="0"/>
                      <w:marBottom w:val="0"/>
                      <w:divBdr>
                        <w:top w:val="none" w:sz="0" w:space="0" w:color="auto"/>
                        <w:left w:val="none" w:sz="0" w:space="0" w:color="auto"/>
                        <w:bottom w:val="none" w:sz="0" w:space="0" w:color="auto"/>
                        <w:right w:val="none" w:sz="0" w:space="0" w:color="auto"/>
                      </w:divBdr>
                    </w:div>
                  </w:divsChild>
                </w:div>
                <w:div w:id="401637132">
                  <w:marLeft w:val="0"/>
                  <w:marRight w:val="0"/>
                  <w:marTop w:val="0"/>
                  <w:marBottom w:val="0"/>
                  <w:divBdr>
                    <w:top w:val="none" w:sz="0" w:space="0" w:color="auto"/>
                    <w:left w:val="none" w:sz="0" w:space="0" w:color="auto"/>
                    <w:bottom w:val="none" w:sz="0" w:space="0" w:color="auto"/>
                    <w:right w:val="none" w:sz="0" w:space="0" w:color="auto"/>
                  </w:divBdr>
                  <w:divsChild>
                    <w:div w:id="1934630144">
                      <w:marLeft w:val="0"/>
                      <w:marRight w:val="0"/>
                      <w:marTop w:val="0"/>
                      <w:marBottom w:val="0"/>
                      <w:divBdr>
                        <w:top w:val="none" w:sz="0" w:space="0" w:color="auto"/>
                        <w:left w:val="none" w:sz="0" w:space="0" w:color="auto"/>
                        <w:bottom w:val="none" w:sz="0" w:space="0" w:color="auto"/>
                        <w:right w:val="none" w:sz="0" w:space="0" w:color="auto"/>
                      </w:divBdr>
                    </w:div>
                  </w:divsChild>
                </w:div>
                <w:div w:id="1901789894">
                  <w:marLeft w:val="0"/>
                  <w:marRight w:val="0"/>
                  <w:marTop w:val="0"/>
                  <w:marBottom w:val="0"/>
                  <w:divBdr>
                    <w:top w:val="none" w:sz="0" w:space="0" w:color="auto"/>
                    <w:left w:val="none" w:sz="0" w:space="0" w:color="auto"/>
                    <w:bottom w:val="none" w:sz="0" w:space="0" w:color="auto"/>
                    <w:right w:val="none" w:sz="0" w:space="0" w:color="auto"/>
                  </w:divBdr>
                  <w:divsChild>
                    <w:div w:id="736512832">
                      <w:marLeft w:val="0"/>
                      <w:marRight w:val="0"/>
                      <w:marTop w:val="0"/>
                      <w:marBottom w:val="0"/>
                      <w:divBdr>
                        <w:top w:val="none" w:sz="0" w:space="0" w:color="auto"/>
                        <w:left w:val="none" w:sz="0" w:space="0" w:color="auto"/>
                        <w:bottom w:val="none" w:sz="0" w:space="0" w:color="auto"/>
                        <w:right w:val="none" w:sz="0" w:space="0" w:color="auto"/>
                      </w:divBdr>
                    </w:div>
                  </w:divsChild>
                </w:div>
                <w:div w:id="1231381019">
                  <w:marLeft w:val="0"/>
                  <w:marRight w:val="0"/>
                  <w:marTop w:val="0"/>
                  <w:marBottom w:val="0"/>
                  <w:divBdr>
                    <w:top w:val="none" w:sz="0" w:space="0" w:color="auto"/>
                    <w:left w:val="none" w:sz="0" w:space="0" w:color="auto"/>
                    <w:bottom w:val="none" w:sz="0" w:space="0" w:color="auto"/>
                    <w:right w:val="none" w:sz="0" w:space="0" w:color="auto"/>
                  </w:divBdr>
                  <w:divsChild>
                    <w:div w:id="1886871667">
                      <w:marLeft w:val="0"/>
                      <w:marRight w:val="0"/>
                      <w:marTop w:val="0"/>
                      <w:marBottom w:val="0"/>
                      <w:divBdr>
                        <w:top w:val="none" w:sz="0" w:space="0" w:color="auto"/>
                        <w:left w:val="none" w:sz="0" w:space="0" w:color="auto"/>
                        <w:bottom w:val="none" w:sz="0" w:space="0" w:color="auto"/>
                        <w:right w:val="none" w:sz="0" w:space="0" w:color="auto"/>
                      </w:divBdr>
                    </w:div>
                  </w:divsChild>
                </w:div>
                <w:div w:id="364601214">
                  <w:marLeft w:val="0"/>
                  <w:marRight w:val="0"/>
                  <w:marTop w:val="0"/>
                  <w:marBottom w:val="0"/>
                  <w:divBdr>
                    <w:top w:val="none" w:sz="0" w:space="0" w:color="auto"/>
                    <w:left w:val="none" w:sz="0" w:space="0" w:color="auto"/>
                    <w:bottom w:val="none" w:sz="0" w:space="0" w:color="auto"/>
                    <w:right w:val="none" w:sz="0" w:space="0" w:color="auto"/>
                  </w:divBdr>
                  <w:divsChild>
                    <w:div w:id="1117792206">
                      <w:marLeft w:val="0"/>
                      <w:marRight w:val="0"/>
                      <w:marTop w:val="0"/>
                      <w:marBottom w:val="0"/>
                      <w:divBdr>
                        <w:top w:val="none" w:sz="0" w:space="0" w:color="auto"/>
                        <w:left w:val="none" w:sz="0" w:space="0" w:color="auto"/>
                        <w:bottom w:val="none" w:sz="0" w:space="0" w:color="auto"/>
                        <w:right w:val="none" w:sz="0" w:space="0" w:color="auto"/>
                      </w:divBdr>
                    </w:div>
                  </w:divsChild>
                </w:div>
                <w:div w:id="12078977">
                  <w:marLeft w:val="0"/>
                  <w:marRight w:val="0"/>
                  <w:marTop w:val="0"/>
                  <w:marBottom w:val="0"/>
                  <w:divBdr>
                    <w:top w:val="none" w:sz="0" w:space="0" w:color="auto"/>
                    <w:left w:val="none" w:sz="0" w:space="0" w:color="auto"/>
                    <w:bottom w:val="none" w:sz="0" w:space="0" w:color="auto"/>
                    <w:right w:val="none" w:sz="0" w:space="0" w:color="auto"/>
                  </w:divBdr>
                  <w:divsChild>
                    <w:div w:id="9170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118890">
          <w:marLeft w:val="0"/>
          <w:marRight w:val="0"/>
          <w:marTop w:val="0"/>
          <w:marBottom w:val="0"/>
          <w:divBdr>
            <w:top w:val="none" w:sz="0" w:space="0" w:color="auto"/>
            <w:left w:val="none" w:sz="0" w:space="0" w:color="auto"/>
            <w:bottom w:val="none" w:sz="0" w:space="0" w:color="auto"/>
            <w:right w:val="none" w:sz="0" w:space="0" w:color="auto"/>
          </w:divBdr>
        </w:div>
        <w:div w:id="1777674592">
          <w:marLeft w:val="0"/>
          <w:marRight w:val="0"/>
          <w:marTop w:val="0"/>
          <w:marBottom w:val="0"/>
          <w:divBdr>
            <w:top w:val="none" w:sz="0" w:space="0" w:color="auto"/>
            <w:left w:val="none" w:sz="0" w:space="0" w:color="auto"/>
            <w:bottom w:val="none" w:sz="0" w:space="0" w:color="auto"/>
            <w:right w:val="none" w:sz="0" w:space="0" w:color="auto"/>
          </w:divBdr>
        </w:div>
        <w:div w:id="1767574390">
          <w:marLeft w:val="0"/>
          <w:marRight w:val="0"/>
          <w:marTop w:val="0"/>
          <w:marBottom w:val="0"/>
          <w:divBdr>
            <w:top w:val="none" w:sz="0" w:space="0" w:color="auto"/>
            <w:left w:val="none" w:sz="0" w:space="0" w:color="auto"/>
            <w:bottom w:val="none" w:sz="0" w:space="0" w:color="auto"/>
            <w:right w:val="none" w:sz="0" w:space="0" w:color="auto"/>
          </w:divBdr>
        </w:div>
        <w:div w:id="859199656">
          <w:marLeft w:val="0"/>
          <w:marRight w:val="0"/>
          <w:marTop w:val="0"/>
          <w:marBottom w:val="0"/>
          <w:divBdr>
            <w:top w:val="none" w:sz="0" w:space="0" w:color="auto"/>
            <w:left w:val="none" w:sz="0" w:space="0" w:color="auto"/>
            <w:bottom w:val="none" w:sz="0" w:space="0" w:color="auto"/>
            <w:right w:val="none" w:sz="0" w:space="0" w:color="auto"/>
          </w:divBdr>
        </w:div>
        <w:div w:id="1042707602">
          <w:marLeft w:val="0"/>
          <w:marRight w:val="0"/>
          <w:marTop w:val="0"/>
          <w:marBottom w:val="0"/>
          <w:divBdr>
            <w:top w:val="none" w:sz="0" w:space="0" w:color="auto"/>
            <w:left w:val="none" w:sz="0" w:space="0" w:color="auto"/>
            <w:bottom w:val="none" w:sz="0" w:space="0" w:color="auto"/>
            <w:right w:val="none" w:sz="0" w:space="0" w:color="auto"/>
          </w:divBdr>
        </w:div>
        <w:div w:id="917206821">
          <w:marLeft w:val="0"/>
          <w:marRight w:val="0"/>
          <w:marTop w:val="0"/>
          <w:marBottom w:val="0"/>
          <w:divBdr>
            <w:top w:val="none" w:sz="0" w:space="0" w:color="auto"/>
            <w:left w:val="none" w:sz="0" w:space="0" w:color="auto"/>
            <w:bottom w:val="none" w:sz="0" w:space="0" w:color="auto"/>
            <w:right w:val="none" w:sz="0" w:space="0" w:color="auto"/>
          </w:divBdr>
        </w:div>
        <w:div w:id="58599376">
          <w:marLeft w:val="0"/>
          <w:marRight w:val="0"/>
          <w:marTop w:val="0"/>
          <w:marBottom w:val="0"/>
          <w:divBdr>
            <w:top w:val="none" w:sz="0" w:space="0" w:color="auto"/>
            <w:left w:val="none" w:sz="0" w:space="0" w:color="auto"/>
            <w:bottom w:val="none" w:sz="0" w:space="0" w:color="auto"/>
            <w:right w:val="none" w:sz="0" w:space="0" w:color="auto"/>
          </w:divBdr>
        </w:div>
        <w:div w:id="1444494760">
          <w:marLeft w:val="0"/>
          <w:marRight w:val="0"/>
          <w:marTop w:val="0"/>
          <w:marBottom w:val="0"/>
          <w:divBdr>
            <w:top w:val="none" w:sz="0" w:space="0" w:color="auto"/>
            <w:left w:val="none" w:sz="0" w:space="0" w:color="auto"/>
            <w:bottom w:val="none" w:sz="0" w:space="0" w:color="auto"/>
            <w:right w:val="none" w:sz="0" w:space="0" w:color="auto"/>
          </w:divBdr>
        </w:div>
        <w:div w:id="2129734850">
          <w:marLeft w:val="0"/>
          <w:marRight w:val="0"/>
          <w:marTop w:val="0"/>
          <w:marBottom w:val="0"/>
          <w:divBdr>
            <w:top w:val="none" w:sz="0" w:space="0" w:color="auto"/>
            <w:left w:val="none" w:sz="0" w:space="0" w:color="auto"/>
            <w:bottom w:val="none" w:sz="0" w:space="0" w:color="auto"/>
            <w:right w:val="none" w:sz="0" w:space="0" w:color="auto"/>
          </w:divBdr>
        </w:div>
        <w:div w:id="667639815">
          <w:marLeft w:val="0"/>
          <w:marRight w:val="0"/>
          <w:marTop w:val="0"/>
          <w:marBottom w:val="0"/>
          <w:divBdr>
            <w:top w:val="none" w:sz="0" w:space="0" w:color="auto"/>
            <w:left w:val="none" w:sz="0" w:space="0" w:color="auto"/>
            <w:bottom w:val="none" w:sz="0" w:space="0" w:color="auto"/>
            <w:right w:val="none" w:sz="0" w:space="0" w:color="auto"/>
          </w:divBdr>
        </w:div>
      </w:divsChild>
    </w:div>
    <w:div w:id="136730111">
      <w:bodyDiv w:val="1"/>
      <w:marLeft w:val="0"/>
      <w:marRight w:val="0"/>
      <w:marTop w:val="0"/>
      <w:marBottom w:val="0"/>
      <w:divBdr>
        <w:top w:val="none" w:sz="0" w:space="0" w:color="auto"/>
        <w:left w:val="none" w:sz="0" w:space="0" w:color="auto"/>
        <w:bottom w:val="none" w:sz="0" w:space="0" w:color="auto"/>
        <w:right w:val="none" w:sz="0" w:space="0" w:color="auto"/>
      </w:divBdr>
      <w:divsChild>
        <w:div w:id="409080053">
          <w:marLeft w:val="0"/>
          <w:marRight w:val="0"/>
          <w:marTop w:val="0"/>
          <w:marBottom w:val="0"/>
          <w:divBdr>
            <w:top w:val="none" w:sz="0" w:space="0" w:color="auto"/>
            <w:left w:val="none" w:sz="0" w:space="0" w:color="auto"/>
            <w:bottom w:val="none" w:sz="0" w:space="0" w:color="auto"/>
            <w:right w:val="none" w:sz="0" w:space="0" w:color="auto"/>
          </w:divBdr>
        </w:div>
        <w:div w:id="466048576">
          <w:marLeft w:val="0"/>
          <w:marRight w:val="0"/>
          <w:marTop w:val="0"/>
          <w:marBottom w:val="0"/>
          <w:divBdr>
            <w:top w:val="none" w:sz="0" w:space="0" w:color="auto"/>
            <w:left w:val="none" w:sz="0" w:space="0" w:color="auto"/>
            <w:bottom w:val="none" w:sz="0" w:space="0" w:color="auto"/>
            <w:right w:val="none" w:sz="0" w:space="0" w:color="auto"/>
          </w:divBdr>
        </w:div>
        <w:div w:id="1453328298">
          <w:marLeft w:val="0"/>
          <w:marRight w:val="0"/>
          <w:marTop w:val="0"/>
          <w:marBottom w:val="0"/>
          <w:divBdr>
            <w:top w:val="none" w:sz="0" w:space="0" w:color="auto"/>
            <w:left w:val="none" w:sz="0" w:space="0" w:color="auto"/>
            <w:bottom w:val="none" w:sz="0" w:space="0" w:color="auto"/>
            <w:right w:val="none" w:sz="0" w:space="0" w:color="auto"/>
          </w:divBdr>
        </w:div>
        <w:div w:id="2061902249">
          <w:marLeft w:val="0"/>
          <w:marRight w:val="0"/>
          <w:marTop w:val="0"/>
          <w:marBottom w:val="0"/>
          <w:divBdr>
            <w:top w:val="none" w:sz="0" w:space="0" w:color="auto"/>
            <w:left w:val="none" w:sz="0" w:space="0" w:color="auto"/>
            <w:bottom w:val="none" w:sz="0" w:space="0" w:color="auto"/>
            <w:right w:val="none" w:sz="0" w:space="0" w:color="auto"/>
          </w:divBdr>
        </w:div>
      </w:divsChild>
    </w:div>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357698902">
      <w:bodyDiv w:val="1"/>
      <w:marLeft w:val="0"/>
      <w:marRight w:val="0"/>
      <w:marTop w:val="0"/>
      <w:marBottom w:val="0"/>
      <w:divBdr>
        <w:top w:val="none" w:sz="0" w:space="0" w:color="auto"/>
        <w:left w:val="none" w:sz="0" w:space="0" w:color="auto"/>
        <w:bottom w:val="none" w:sz="0" w:space="0" w:color="auto"/>
        <w:right w:val="none" w:sz="0" w:space="0" w:color="auto"/>
      </w:divBdr>
    </w:div>
    <w:div w:id="464157526">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569925518">
      <w:bodyDiv w:val="1"/>
      <w:marLeft w:val="0"/>
      <w:marRight w:val="0"/>
      <w:marTop w:val="0"/>
      <w:marBottom w:val="0"/>
      <w:divBdr>
        <w:top w:val="none" w:sz="0" w:space="0" w:color="auto"/>
        <w:left w:val="none" w:sz="0" w:space="0" w:color="auto"/>
        <w:bottom w:val="none" w:sz="0" w:space="0" w:color="auto"/>
        <w:right w:val="none" w:sz="0" w:space="0" w:color="auto"/>
      </w:divBdr>
    </w:div>
    <w:div w:id="586886363">
      <w:bodyDiv w:val="1"/>
      <w:marLeft w:val="0"/>
      <w:marRight w:val="0"/>
      <w:marTop w:val="0"/>
      <w:marBottom w:val="0"/>
      <w:divBdr>
        <w:top w:val="none" w:sz="0" w:space="0" w:color="auto"/>
        <w:left w:val="none" w:sz="0" w:space="0" w:color="auto"/>
        <w:bottom w:val="none" w:sz="0" w:space="0" w:color="auto"/>
        <w:right w:val="none" w:sz="0" w:space="0" w:color="auto"/>
      </w:divBdr>
    </w:div>
    <w:div w:id="763957071">
      <w:bodyDiv w:val="1"/>
      <w:marLeft w:val="0"/>
      <w:marRight w:val="0"/>
      <w:marTop w:val="0"/>
      <w:marBottom w:val="0"/>
      <w:divBdr>
        <w:top w:val="none" w:sz="0" w:space="0" w:color="auto"/>
        <w:left w:val="none" w:sz="0" w:space="0" w:color="auto"/>
        <w:bottom w:val="none" w:sz="0" w:space="0" w:color="auto"/>
        <w:right w:val="none" w:sz="0" w:space="0" w:color="auto"/>
      </w:divBdr>
      <w:divsChild>
        <w:div w:id="1157065139">
          <w:marLeft w:val="0"/>
          <w:marRight w:val="0"/>
          <w:marTop w:val="0"/>
          <w:marBottom w:val="0"/>
          <w:divBdr>
            <w:top w:val="none" w:sz="0" w:space="0" w:color="auto"/>
            <w:left w:val="none" w:sz="0" w:space="0" w:color="auto"/>
            <w:bottom w:val="none" w:sz="0" w:space="0" w:color="auto"/>
            <w:right w:val="none" w:sz="0" w:space="0" w:color="auto"/>
          </w:divBdr>
        </w:div>
        <w:div w:id="1243443146">
          <w:marLeft w:val="0"/>
          <w:marRight w:val="0"/>
          <w:marTop w:val="0"/>
          <w:marBottom w:val="0"/>
          <w:divBdr>
            <w:top w:val="none" w:sz="0" w:space="0" w:color="auto"/>
            <w:left w:val="none" w:sz="0" w:space="0" w:color="auto"/>
            <w:bottom w:val="none" w:sz="0" w:space="0" w:color="auto"/>
            <w:right w:val="none" w:sz="0" w:space="0" w:color="auto"/>
          </w:divBdr>
        </w:div>
        <w:div w:id="1690183968">
          <w:marLeft w:val="0"/>
          <w:marRight w:val="0"/>
          <w:marTop w:val="0"/>
          <w:marBottom w:val="0"/>
          <w:divBdr>
            <w:top w:val="none" w:sz="0" w:space="0" w:color="auto"/>
            <w:left w:val="none" w:sz="0" w:space="0" w:color="auto"/>
            <w:bottom w:val="none" w:sz="0" w:space="0" w:color="auto"/>
            <w:right w:val="none" w:sz="0" w:space="0" w:color="auto"/>
          </w:divBdr>
        </w:div>
      </w:divsChild>
    </w:div>
    <w:div w:id="767578588">
      <w:bodyDiv w:val="1"/>
      <w:marLeft w:val="0"/>
      <w:marRight w:val="0"/>
      <w:marTop w:val="0"/>
      <w:marBottom w:val="0"/>
      <w:divBdr>
        <w:top w:val="none" w:sz="0" w:space="0" w:color="auto"/>
        <w:left w:val="none" w:sz="0" w:space="0" w:color="auto"/>
        <w:bottom w:val="none" w:sz="0" w:space="0" w:color="auto"/>
        <w:right w:val="none" w:sz="0" w:space="0" w:color="auto"/>
      </w:divBdr>
    </w:div>
    <w:div w:id="828981610">
      <w:bodyDiv w:val="1"/>
      <w:marLeft w:val="0"/>
      <w:marRight w:val="0"/>
      <w:marTop w:val="0"/>
      <w:marBottom w:val="0"/>
      <w:divBdr>
        <w:top w:val="none" w:sz="0" w:space="0" w:color="auto"/>
        <w:left w:val="none" w:sz="0" w:space="0" w:color="auto"/>
        <w:bottom w:val="none" w:sz="0" w:space="0" w:color="auto"/>
        <w:right w:val="none" w:sz="0" w:space="0" w:color="auto"/>
      </w:divBdr>
      <w:divsChild>
        <w:div w:id="40247719">
          <w:marLeft w:val="0"/>
          <w:marRight w:val="0"/>
          <w:marTop w:val="0"/>
          <w:marBottom w:val="0"/>
          <w:divBdr>
            <w:top w:val="none" w:sz="0" w:space="0" w:color="auto"/>
            <w:left w:val="none" w:sz="0" w:space="0" w:color="auto"/>
            <w:bottom w:val="none" w:sz="0" w:space="0" w:color="auto"/>
            <w:right w:val="none" w:sz="0" w:space="0" w:color="auto"/>
          </w:divBdr>
        </w:div>
        <w:div w:id="97064409">
          <w:marLeft w:val="0"/>
          <w:marRight w:val="0"/>
          <w:marTop w:val="0"/>
          <w:marBottom w:val="0"/>
          <w:divBdr>
            <w:top w:val="none" w:sz="0" w:space="0" w:color="auto"/>
            <w:left w:val="none" w:sz="0" w:space="0" w:color="auto"/>
            <w:bottom w:val="none" w:sz="0" w:space="0" w:color="auto"/>
            <w:right w:val="none" w:sz="0" w:space="0" w:color="auto"/>
          </w:divBdr>
        </w:div>
        <w:div w:id="378169164">
          <w:marLeft w:val="0"/>
          <w:marRight w:val="0"/>
          <w:marTop w:val="0"/>
          <w:marBottom w:val="0"/>
          <w:divBdr>
            <w:top w:val="none" w:sz="0" w:space="0" w:color="auto"/>
            <w:left w:val="none" w:sz="0" w:space="0" w:color="auto"/>
            <w:bottom w:val="none" w:sz="0" w:space="0" w:color="auto"/>
            <w:right w:val="none" w:sz="0" w:space="0" w:color="auto"/>
          </w:divBdr>
        </w:div>
        <w:div w:id="844563264">
          <w:marLeft w:val="0"/>
          <w:marRight w:val="0"/>
          <w:marTop w:val="0"/>
          <w:marBottom w:val="0"/>
          <w:divBdr>
            <w:top w:val="none" w:sz="0" w:space="0" w:color="auto"/>
            <w:left w:val="none" w:sz="0" w:space="0" w:color="auto"/>
            <w:bottom w:val="none" w:sz="0" w:space="0" w:color="auto"/>
            <w:right w:val="none" w:sz="0" w:space="0" w:color="auto"/>
          </w:divBdr>
        </w:div>
      </w:divsChild>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104686953">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312442087">
      <w:bodyDiv w:val="1"/>
      <w:marLeft w:val="0"/>
      <w:marRight w:val="0"/>
      <w:marTop w:val="0"/>
      <w:marBottom w:val="0"/>
      <w:divBdr>
        <w:top w:val="none" w:sz="0" w:space="0" w:color="auto"/>
        <w:left w:val="none" w:sz="0" w:space="0" w:color="auto"/>
        <w:bottom w:val="none" w:sz="0" w:space="0" w:color="auto"/>
        <w:right w:val="none" w:sz="0" w:space="0" w:color="auto"/>
      </w:divBdr>
    </w:div>
    <w:div w:id="1350260213">
      <w:bodyDiv w:val="1"/>
      <w:marLeft w:val="0"/>
      <w:marRight w:val="0"/>
      <w:marTop w:val="0"/>
      <w:marBottom w:val="0"/>
      <w:divBdr>
        <w:top w:val="none" w:sz="0" w:space="0" w:color="auto"/>
        <w:left w:val="none" w:sz="0" w:space="0" w:color="auto"/>
        <w:bottom w:val="none" w:sz="0" w:space="0" w:color="auto"/>
        <w:right w:val="none" w:sz="0" w:space="0" w:color="auto"/>
      </w:divBdr>
      <w:divsChild>
        <w:div w:id="858667327">
          <w:marLeft w:val="0"/>
          <w:marRight w:val="0"/>
          <w:marTop w:val="0"/>
          <w:marBottom w:val="0"/>
          <w:divBdr>
            <w:top w:val="none" w:sz="0" w:space="0" w:color="auto"/>
            <w:left w:val="none" w:sz="0" w:space="0" w:color="auto"/>
            <w:bottom w:val="none" w:sz="0" w:space="0" w:color="auto"/>
            <w:right w:val="none" w:sz="0" w:space="0" w:color="auto"/>
          </w:divBdr>
        </w:div>
        <w:div w:id="1015808188">
          <w:marLeft w:val="0"/>
          <w:marRight w:val="0"/>
          <w:marTop w:val="0"/>
          <w:marBottom w:val="0"/>
          <w:divBdr>
            <w:top w:val="none" w:sz="0" w:space="0" w:color="auto"/>
            <w:left w:val="none" w:sz="0" w:space="0" w:color="auto"/>
            <w:bottom w:val="none" w:sz="0" w:space="0" w:color="auto"/>
            <w:right w:val="none" w:sz="0" w:space="0" w:color="auto"/>
          </w:divBdr>
        </w:div>
        <w:div w:id="1838421559">
          <w:marLeft w:val="0"/>
          <w:marRight w:val="0"/>
          <w:marTop w:val="0"/>
          <w:marBottom w:val="0"/>
          <w:divBdr>
            <w:top w:val="none" w:sz="0" w:space="0" w:color="auto"/>
            <w:left w:val="none" w:sz="0" w:space="0" w:color="auto"/>
            <w:bottom w:val="none" w:sz="0" w:space="0" w:color="auto"/>
            <w:right w:val="none" w:sz="0" w:space="0" w:color="auto"/>
          </w:divBdr>
        </w:div>
      </w:divsChild>
    </w:div>
    <w:div w:id="1397899922">
      <w:bodyDiv w:val="1"/>
      <w:marLeft w:val="0"/>
      <w:marRight w:val="0"/>
      <w:marTop w:val="0"/>
      <w:marBottom w:val="0"/>
      <w:divBdr>
        <w:top w:val="none" w:sz="0" w:space="0" w:color="auto"/>
        <w:left w:val="none" w:sz="0" w:space="0" w:color="auto"/>
        <w:bottom w:val="none" w:sz="0" w:space="0" w:color="auto"/>
        <w:right w:val="none" w:sz="0" w:space="0" w:color="auto"/>
      </w:divBdr>
    </w:div>
    <w:div w:id="1406487982">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1442216486">
      <w:bodyDiv w:val="1"/>
      <w:marLeft w:val="0"/>
      <w:marRight w:val="0"/>
      <w:marTop w:val="0"/>
      <w:marBottom w:val="0"/>
      <w:divBdr>
        <w:top w:val="none" w:sz="0" w:space="0" w:color="auto"/>
        <w:left w:val="none" w:sz="0" w:space="0" w:color="auto"/>
        <w:bottom w:val="none" w:sz="0" w:space="0" w:color="auto"/>
        <w:right w:val="none" w:sz="0" w:space="0" w:color="auto"/>
      </w:divBdr>
    </w:div>
    <w:div w:id="1551921900">
      <w:bodyDiv w:val="1"/>
      <w:marLeft w:val="0"/>
      <w:marRight w:val="0"/>
      <w:marTop w:val="0"/>
      <w:marBottom w:val="0"/>
      <w:divBdr>
        <w:top w:val="none" w:sz="0" w:space="0" w:color="auto"/>
        <w:left w:val="none" w:sz="0" w:space="0" w:color="auto"/>
        <w:bottom w:val="none" w:sz="0" w:space="0" w:color="auto"/>
        <w:right w:val="none" w:sz="0" w:space="0" w:color="auto"/>
      </w:divBdr>
    </w:div>
    <w:div w:id="1577203626">
      <w:bodyDiv w:val="1"/>
      <w:marLeft w:val="0"/>
      <w:marRight w:val="0"/>
      <w:marTop w:val="0"/>
      <w:marBottom w:val="0"/>
      <w:divBdr>
        <w:top w:val="none" w:sz="0" w:space="0" w:color="auto"/>
        <w:left w:val="none" w:sz="0" w:space="0" w:color="auto"/>
        <w:bottom w:val="none" w:sz="0" w:space="0" w:color="auto"/>
        <w:right w:val="none" w:sz="0" w:space="0" w:color="auto"/>
      </w:divBdr>
    </w:div>
    <w:div w:id="1922253662">
      <w:bodyDiv w:val="1"/>
      <w:marLeft w:val="0"/>
      <w:marRight w:val="0"/>
      <w:marTop w:val="0"/>
      <w:marBottom w:val="0"/>
      <w:divBdr>
        <w:top w:val="none" w:sz="0" w:space="0" w:color="auto"/>
        <w:left w:val="none" w:sz="0" w:space="0" w:color="auto"/>
        <w:bottom w:val="none" w:sz="0" w:space="0" w:color="auto"/>
        <w:right w:val="none" w:sz="0" w:space="0" w:color="auto"/>
      </w:divBdr>
      <w:divsChild>
        <w:div w:id="43675772">
          <w:marLeft w:val="0"/>
          <w:marRight w:val="0"/>
          <w:marTop w:val="0"/>
          <w:marBottom w:val="0"/>
          <w:divBdr>
            <w:top w:val="none" w:sz="0" w:space="0" w:color="auto"/>
            <w:left w:val="none" w:sz="0" w:space="0" w:color="auto"/>
            <w:bottom w:val="none" w:sz="0" w:space="0" w:color="auto"/>
            <w:right w:val="none" w:sz="0" w:space="0" w:color="auto"/>
          </w:divBdr>
        </w:div>
        <w:div w:id="1848589706">
          <w:marLeft w:val="0"/>
          <w:marRight w:val="0"/>
          <w:marTop w:val="0"/>
          <w:marBottom w:val="0"/>
          <w:divBdr>
            <w:top w:val="none" w:sz="0" w:space="0" w:color="auto"/>
            <w:left w:val="none" w:sz="0" w:space="0" w:color="auto"/>
            <w:bottom w:val="none" w:sz="0" w:space="0" w:color="auto"/>
            <w:right w:val="none" w:sz="0" w:space="0" w:color="auto"/>
          </w:divBdr>
        </w:div>
      </w:divsChild>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 w:id="212599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dt=S&amp;i=6987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lcaldiabogota.gov.co/sisjur/normas/Norma1.jsp?dt=S&amp;i=6987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orteconstituc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4B98F4-40E2-4F4C-88A4-2E6B7918E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6051</Words>
  <Characters>34172</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40143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Mario Orlando López Castro</cp:lastModifiedBy>
  <cp:revision>18</cp:revision>
  <cp:lastPrinted>2023-08-28T21:02:00Z</cp:lastPrinted>
  <dcterms:created xsi:type="dcterms:W3CDTF">2024-03-27T18:00:00Z</dcterms:created>
  <dcterms:modified xsi:type="dcterms:W3CDTF">2024-04-01T15:17:00Z</dcterms:modified>
</cp:coreProperties>
</file>