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EB5A7" w14:textId="3AA0097C" w:rsidR="0060693B" w:rsidRPr="0085566E" w:rsidRDefault="00EE568A" w:rsidP="0011075E">
      <w:pPr>
        <w:jc w:val="both"/>
        <w:rPr>
          <w:rFonts w:cstheme="minorHAnsi"/>
          <w:lang w:val="es-CO"/>
        </w:rPr>
      </w:pPr>
      <w:r w:rsidRPr="0085566E">
        <w:rPr>
          <w:rFonts w:cstheme="minorHAnsi"/>
          <w:lang w:val="es-CO"/>
        </w:rPr>
        <w:t>MINISTERIO DE AMBIENTE Y DESARROLLO SOSTENIBLE</w:t>
      </w:r>
    </w:p>
    <w:p w14:paraId="02965B88" w14:textId="77777777" w:rsidR="00EE568A" w:rsidRPr="0085566E" w:rsidRDefault="00EE568A" w:rsidP="0011075E">
      <w:pPr>
        <w:jc w:val="both"/>
        <w:rPr>
          <w:rFonts w:cstheme="minorHAnsi"/>
          <w:lang w:val="es-CO"/>
        </w:rPr>
      </w:pPr>
    </w:p>
    <w:p w14:paraId="4EBD7763" w14:textId="77777777" w:rsidR="00EE568A" w:rsidRPr="0085566E" w:rsidRDefault="00EE568A" w:rsidP="0011075E">
      <w:pPr>
        <w:jc w:val="both"/>
        <w:rPr>
          <w:rFonts w:cstheme="minorHAnsi"/>
          <w:lang w:val="es-CO"/>
        </w:rPr>
      </w:pPr>
    </w:p>
    <w:p w14:paraId="0BB23F72" w14:textId="77777777" w:rsidR="00EE568A" w:rsidRPr="0085566E" w:rsidRDefault="00EE568A" w:rsidP="0011075E">
      <w:pPr>
        <w:jc w:val="both"/>
        <w:rPr>
          <w:rFonts w:cstheme="minorHAnsi"/>
          <w:lang w:val="es-CO"/>
        </w:rPr>
      </w:pPr>
    </w:p>
    <w:p w14:paraId="279A6D59" w14:textId="77777777" w:rsidR="00EE568A" w:rsidRPr="0085566E" w:rsidRDefault="00EE568A" w:rsidP="0011075E">
      <w:pPr>
        <w:jc w:val="both"/>
        <w:rPr>
          <w:rFonts w:cstheme="minorHAnsi"/>
          <w:lang w:val="es-CO"/>
        </w:rPr>
      </w:pPr>
    </w:p>
    <w:p w14:paraId="435B7B12" w14:textId="77777777" w:rsidR="00EE568A" w:rsidRPr="0085566E" w:rsidRDefault="00EE568A" w:rsidP="0011075E">
      <w:pPr>
        <w:jc w:val="both"/>
        <w:rPr>
          <w:rFonts w:cstheme="minorHAnsi"/>
          <w:lang w:val="es-CO"/>
        </w:rPr>
      </w:pPr>
    </w:p>
    <w:p w14:paraId="71E675FE" w14:textId="77777777" w:rsidR="00EE568A" w:rsidRPr="0085566E" w:rsidRDefault="00EE568A" w:rsidP="0011075E">
      <w:pPr>
        <w:jc w:val="both"/>
        <w:rPr>
          <w:rFonts w:cstheme="minorHAnsi"/>
          <w:lang w:val="es-CO"/>
        </w:rPr>
      </w:pPr>
    </w:p>
    <w:p w14:paraId="6B2E6BCB" w14:textId="77777777" w:rsidR="00EE568A" w:rsidRPr="0085566E" w:rsidRDefault="00EE568A" w:rsidP="0011075E">
      <w:pPr>
        <w:jc w:val="both"/>
        <w:rPr>
          <w:rFonts w:cstheme="minorHAnsi"/>
          <w:lang w:val="es-CO"/>
        </w:rPr>
      </w:pPr>
    </w:p>
    <w:p w14:paraId="2B6FD370" w14:textId="77777777" w:rsidR="00EE568A" w:rsidRPr="0085566E" w:rsidRDefault="00EE568A" w:rsidP="0011075E">
      <w:pPr>
        <w:jc w:val="both"/>
        <w:rPr>
          <w:rFonts w:cstheme="minorHAnsi"/>
          <w:lang w:val="es-CO"/>
        </w:rPr>
      </w:pPr>
    </w:p>
    <w:p w14:paraId="71F78C8A" w14:textId="77777777" w:rsidR="00EE568A" w:rsidRPr="0085566E" w:rsidRDefault="00EE568A" w:rsidP="0011075E">
      <w:pPr>
        <w:jc w:val="both"/>
        <w:rPr>
          <w:rFonts w:cstheme="minorHAnsi"/>
          <w:lang w:val="es-CO"/>
        </w:rPr>
      </w:pPr>
    </w:p>
    <w:p w14:paraId="26226B2A" w14:textId="457BE9A1" w:rsidR="00EE568A" w:rsidRPr="0085566E" w:rsidRDefault="00EE568A" w:rsidP="0011075E">
      <w:pPr>
        <w:jc w:val="both"/>
        <w:rPr>
          <w:rFonts w:cstheme="minorHAnsi"/>
          <w:lang w:val="es-CO"/>
        </w:rPr>
      </w:pPr>
      <w:bookmarkStart w:id="0" w:name="_Hlk139876890"/>
      <w:r w:rsidRPr="0085566E">
        <w:rPr>
          <w:rFonts w:cstheme="minorHAnsi"/>
          <w:lang w:val="es-CO"/>
        </w:rPr>
        <w:t xml:space="preserve">MANUAL </w:t>
      </w:r>
      <w:r w:rsidR="00E97385" w:rsidRPr="0085566E">
        <w:rPr>
          <w:rFonts w:cstheme="minorHAnsi"/>
          <w:lang w:val="es-CO"/>
        </w:rPr>
        <w:t>DE</w:t>
      </w:r>
      <w:r w:rsidRPr="0085566E">
        <w:rPr>
          <w:rFonts w:cstheme="minorHAnsi"/>
          <w:lang w:val="es-CO"/>
        </w:rPr>
        <w:t xml:space="preserve"> EVALUACIÓN DEL ESTUDIO DE IMPACTO AMBIENTAL – EIA PARA LA LICENCIA AMBIENTAL TEMPORAL PARA LA FORMALIZACION MINERA</w:t>
      </w:r>
    </w:p>
    <w:bookmarkEnd w:id="0"/>
    <w:p w14:paraId="5B0B1EEE" w14:textId="5BDC2274" w:rsidR="000E2889" w:rsidRPr="0085566E" w:rsidRDefault="000E2889" w:rsidP="0011075E">
      <w:pPr>
        <w:jc w:val="both"/>
        <w:rPr>
          <w:rFonts w:cstheme="minorHAnsi"/>
          <w:lang w:val="es-CO"/>
        </w:rPr>
      </w:pPr>
      <w:r w:rsidRPr="0085566E">
        <w:rPr>
          <w:rFonts w:cstheme="minorHAnsi"/>
          <w:lang w:val="es-CO"/>
        </w:rPr>
        <w:t xml:space="preserve">(artículo 29 </w:t>
      </w:r>
      <w:r w:rsidR="00B62009" w:rsidRPr="0085566E">
        <w:rPr>
          <w:rFonts w:cstheme="minorHAnsi"/>
          <w:lang w:val="es-CO"/>
        </w:rPr>
        <w:t xml:space="preserve">- </w:t>
      </w:r>
      <w:r w:rsidRPr="0085566E">
        <w:rPr>
          <w:rFonts w:cstheme="minorHAnsi"/>
          <w:lang w:val="es-CO"/>
        </w:rPr>
        <w:t>Ley 2250 de 2022)</w:t>
      </w:r>
    </w:p>
    <w:p w14:paraId="1C3DAF54" w14:textId="77777777" w:rsidR="00EE568A" w:rsidRPr="0085566E" w:rsidRDefault="00EE568A" w:rsidP="0011075E">
      <w:pPr>
        <w:jc w:val="both"/>
        <w:rPr>
          <w:rFonts w:cstheme="minorHAnsi"/>
          <w:lang w:val="es-CO"/>
        </w:rPr>
      </w:pPr>
    </w:p>
    <w:p w14:paraId="7E60A7D9" w14:textId="77777777" w:rsidR="00EE568A" w:rsidRPr="0085566E" w:rsidRDefault="00EE568A" w:rsidP="0011075E">
      <w:pPr>
        <w:jc w:val="both"/>
        <w:rPr>
          <w:rFonts w:cstheme="minorHAnsi"/>
          <w:lang w:val="es-CO"/>
        </w:rPr>
      </w:pPr>
    </w:p>
    <w:p w14:paraId="681C76B1" w14:textId="77777777" w:rsidR="00EE568A" w:rsidRPr="0085566E" w:rsidRDefault="00EE568A" w:rsidP="0011075E">
      <w:pPr>
        <w:jc w:val="both"/>
        <w:rPr>
          <w:rFonts w:cstheme="minorHAnsi"/>
          <w:lang w:val="es-CO"/>
        </w:rPr>
      </w:pPr>
    </w:p>
    <w:p w14:paraId="1CFF9247" w14:textId="77777777" w:rsidR="00EE568A" w:rsidRPr="0085566E" w:rsidRDefault="00EE568A" w:rsidP="0011075E">
      <w:pPr>
        <w:jc w:val="both"/>
        <w:rPr>
          <w:rFonts w:cstheme="minorHAnsi"/>
          <w:lang w:val="es-CO"/>
        </w:rPr>
      </w:pPr>
    </w:p>
    <w:p w14:paraId="4E4550B9" w14:textId="77777777" w:rsidR="00EE568A" w:rsidRPr="0085566E" w:rsidRDefault="00EE568A" w:rsidP="0011075E">
      <w:pPr>
        <w:jc w:val="both"/>
        <w:rPr>
          <w:rFonts w:cstheme="minorHAnsi"/>
          <w:lang w:val="es-CO"/>
        </w:rPr>
      </w:pPr>
    </w:p>
    <w:p w14:paraId="4D9B863B" w14:textId="77777777" w:rsidR="00EE568A" w:rsidRPr="0085566E" w:rsidRDefault="00EE568A" w:rsidP="0011075E">
      <w:pPr>
        <w:jc w:val="both"/>
        <w:rPr>
          <w:rFonts w:cstheme="minorHAnsi"/>
          <w:lang w:val="es-CO"/>
        </w:rPr>
      </w:pPr>
    </w:p>
    <w:p w14:paraId="66DE1FDD" w14:textId="77777777" w:rsidR="00EE568A" w:rsidRPr="0085566E" w:rsidRDefault="00EE568A" w:rsidP="0011075E">
      <w:pPr>
        <w:jc w:val="both"/>
        <w:rPr>
          <w:rFonts w:cstheme="minorHAnsi"/>
          <w:lang w:val="es-CO"/>
        </w:rPr>
      </w:pPr>
    </w:p>
    <w:p w14:paraId="34B4F48F" w14:textId="77777777" w:rsidR="00EE568A" w:rsidRPr="0085566E" w:rsidRDefault="00EE568A" w:rsidP="0011075E">
      <w:pPr>
        <w:jc w:val="both"/>
        <w:rPr>
          <w:rFonts w:cstheme="minorHAnsi"/>
          <w:lang w:val="es-CO"/>
        </w:rPr>
      </w:pPr>
    </w:p>
    <w:p w14:paraId="119A4A7E" w14:textId="77777777" w:rsidR="00EE568A" w:rsidRPr="0085566E" w:rsidRDefault="00EE568A" w:rsidP="0011075E">
      <w:pPr>
        <w:jc w:val="both"/>
        <w:rPr>
          <w:rFonts w:cstheme="minorHAnsi"/>
          <w:lang w:val="es-CO"/>
        </w:rPr>
      </w:pPr>
    </w:p>
    <w:p w14:paraId="7EEB4BCB" w14:textId="77777777" w:rsidR="00EE568A" w:rsidRPr="0085566E" w:rsidRDefault="00EE568A" w:rsidP="0011075E">
      <w:pPr>
        <w:jc w:val="both"/>
        <w:rPr>
          <w:rFonts w:cstheme="minorHAnsi"/>
          <w:lang w:val="es-CO"/>
        </w:rPr>
      </w:pPr>
    </w:p>
    <w:p w14:paraId="3AE82134" w14:textId="0584691B" w:rsidR="00C22C4B" w:rsidRPr="0085566E" w:rsidRDefault="00EE568A" w:rsidP="0011075E">
      <w:pPr>
        <w:jc w:val="both"/>
        <w:rPr>
          <w:rFonts w:cstheme="minorHAnsi"/>
          <w:lang w:val="es-CO"/>
        </w:rPr>
      </w:pPr>
      <w:r w:rsidRPr="0085566E">
        <w:rPr>
          <w:rFonts w:cstheme="minorHAnsi"/>
          <w:lang w:val="es-CO"/>
        </w:rPr>
        <w:t>Septiembre de 2023</w:t>
      </w:r>
    </w:p>
    <w:p w14:paraId="34070EFE" w14:textId="77777777" w:rsidR="00DB2665" w:rsidRPr="0085566E" w:rsidRDefault="00DB2665" w:rsidP="004D5DEF">
      <w:pPr>
        <w:jc w:val="both"/>
        <w:rPr>
          <w:rFonts w:cstheme="minorHAnsi"/>
          <w:lang w:val="es-CO"/>
        </w:rPr>
      </w:pPr>
    </w:p>
    <w:p w14:paraId="119D5744" w14:textId="77777777" w:rsidR="00880BC1" w:rsidRPr="0085566E" w:rsidRDefault="00880BC1" w:rsidP="004D5DEF">
      <w:pPr>
        <w:jc w:val="both"/>
        <w:rPr>
          <w:rFonts w:cstheme="minorHAnsi"/>
          <w:lang w:val="es-CO"/>
        </w:rPr>
      </w:pPr>
    </w:p>
    <w:p w14:paraId="4CBB7D3B" w14:textId="259EFAC2" w:rsidR="00EE568A" w:rsidRPr="0085566E" w:rsidRDefault="00FD01ED" w:rsidP="0011075E">
      <w:pPr>
        <w:jc w:val="both"/>
        <w:rPr>
          <w:rFonts w:cstheme="minorHAnsi"/>
          <w:b/>
          <w:bCs/>
          <w:lang w:val="es-CO"/>
        </w:rPr>
      </w:pPr>
      <w:r w:rsidRPr="0085566E">
        <w:rPr>
          <w:rFonts w:cstheme="minorHAnsi"/>
          <w:b/>
          <w:bCs/>
          <w:lang w:val="es-CO"/>
        </w:rPr>
        <w:t>1 ACRONIMOS Y SIGLAS</w:t>
      </w:r>
    </w:p>
    <w:p w14:paraId="1C257020" w14:textId="77777777" w:rsidR="00FD01ED" w:rsidRPr="0085566E" w:rsidRDefault="00FD01ED" w:rsidP="0011075E">
      <w:pPr>
        <w:jc w:val="both"/>
        <w:rPr>
          <w:rFonts w:cstheme="minorHAnsi"/>
          <w:lang w:val="es-CO"/>
        </w:rPr>
      </w:pPr>
    </w:p>
    <w:p w14:paraId="69393829" w14:textId="7DCD1814" w:rsidR="00FC21E4" w:rsidRPr="0085566E" w:rsidRDefault="00FC21E4" w:rsidP="0011075E">
      <w:pPr>
        <w:jc w:val="both"/>
        <w:rPr>
          <w:rFonts w:cstheme="minorHAnsi"/>
          <w:lang w:val="es-CO"/>
        </w:rPr>
      </w:pPr>
      <w:r w:rsidRPr="0085566E">
        <w:rPr>
          <w:rFonts w:cstheme="minorHAnsi"/>
          <w:lang w:val="es-CO"/>
        </w:rPr>
        <w:t xml:space="preserve">ANLA – </w:t>
      </w:r>
      <w:r w:rsidR="00230C22" w:rsidRPr="0085566E">
        <w:rPr>
          <w:rFonts w:cstheme="minorHAnsi"/>
          <w:lang w:val="es-CO"/>
        </w:rPr>
        <w:t>A</w:t>
      </w:r>
      <w:r w:rsidRPr="0085566E">
        <w:rPr>
          <w:rFonts w:cstheme="minorHAnsi"/>
          <w:lang w:val="es-CO"/>
        </w:rPr>
        <w:t>utoridad Nacional de Licencias Ambientales</w:t>
      </w:r>
    </w:p>
    <w:p w14:paraId="2BF5928A" w14:textId="1D7071DE" w:rsidR="00B52109" w:rsidRPr="0085566E" w:rsidRDefault="00B52109" w:rsidP="0011075E">
      <w:pPr>
        <w:jc w:val="both"/>
        <w:rPr>
          <w:rFonts w:cstheme="minorHAnsi"/>
          <w:lang w:val="es-CO"/>
        </w:rPr>
      </w:pPr>
      <w:r w:rsidRPr="0085566E">
        <w:rPr>
          <w:rFonts w:cstheme="minorHAnsi"/>
          <w:lang w:val="es-CO"/>
        </w:rPr>
        <w:t>ANM – A</w:t>
      </w:r>
      <w:r w:rsidR="00230C22" w:rsidRPr="0085566E">
        <w:rPr>
          <w:rFonts w:cstheme="minorHAnsi"/>
          <w:lang w:val="es-CO"/>
        </w:rPr>
        <w:t>g</w:t>
      </w:r>
      <w:r w:rsidRPr="0085566E">
        <w:rPr>
          <w:rFonts w:cstheme="minorHAnsi"/>
          <w:lang w:val="es-CO"/>
        </w:rPr>
        <w:t>encia Nacional de Minería</w:t>
      </w:r>
    </w:p>
    <w:p w14:paraId="40B62773" w14:textId="202E728B" w:rsidR="006640B9" w:rsidRPr="0085566E" w:rsidRDefault="006640B9" w:rsidP="0011075E">
      <w:pPr>
        <w:jc w:val="both"/>
        <w:rPr>
          <w:rFonts w:cstheme="minorHAnsi"/>
          <w:lang w:val="es-CO"/>
        </w:rPr>
      </w:pPr>
      <w:r w:rsidRPr="0085566E">
        <w:rPr>
          <w:rFonts w:cstheme="minorHAnsi"/>
          <w:lang w:val="es-CO"/>
        </w:rPr>
        <w:t>EIA – Estudio de Impacto Ambiental</w:t>
      </w:r>
    </w:p>
    <w:p w14:paraId="0E5CEF5E" w14:textId="77777777" w:rsidR="006A19DE" w:rsidRPr="0085566E" w:rsidRDefault="006A19DE" w:rsidP="0011075E">
      <w:pPr>
        <w:jc w:val="both"/>
        <w:rPr>
          <w:rFonts w:cstheme="minorHAnsi"/>
          <w:lang w:val="es-CO"/>
        </w:rPr>
      </w:pPr>
      <w:r w:rsidRPr="0085566E">
        <w:rPr>
          <w:rFonts w:cstheme="minorHAnsi"/>
          <w:lang w:val="es-CO"/>
        </w:rPr>
        <w:t>FUN – Formulario Único Nacional</w:t>
      </w:r>
    </w:p>
    <w:p w14:paraId="71C85C28" w14:textId="41089119" w:rsidR="003A5907" w:rsidRPr="0085566E" w:rsidRDefault="00CB5073" w:rsidP="0011075E">
      <w:pPr>
        <w:jc w:val="both"/>
        <w:rPr>
          <w:rFonts w:cstheme="minorHAnsi"/>
          <w:lang w:val="es-CO"/>
        </w:rPr>
      </w:pPr>
      <w:r w:rsidRPr="0085566E">
        <w:rPr>
          <w:rFonts w:cstheme="minorHAnsi"/>
          <w:lang w:val="es-CO"/>
        </w:rPr>
        <w:t xml:space="preserve">ICN </w:t>
      </w:r>
      <w:r w:rsidR="00602B8A" w:rsidRPr="0085566E">
        <w:rPr>
          <w:rFonts w:cstheme="minorHAnsi"/>
          <w:lang w:val="es-CO"/>
        </w:rPr>
        <w:t>–</w:t>
      </w:r>
      <w:r w:rsidRPr="0085566E">
        <w:rPr>
          <w:rFonts w:cstheme="minorHAnsi"/>
          <w:lang w:val="es-CO"/>
        </w:rPr>
        <w:t xml:space="preserve"> </w:t>
      </w:r>
      <w:r w:rsidR="00602B8A" w:rsidRPr="0085566E">
        <w:rPr>
          <w:rFonts w:cstheme="minorHAnsi"/>
          <w:lang w:val="es-CO"/>
        </w:rPr>
        <w:t>Instituto de Ciencias Naturales</w:t>
      </w:r>
    </w:p>
    <w:p w14:paraId="75DC5F71" w14:textId="76E301D6" w:rsidR="00602B8A" w:rsidRPr="0085566E" w:rsidRDefault="0089307F" w:rsidP="0011075E">
      <w:pPr>
        <w:jc w:val="both"/>
        <w:rPr>
          <w:rFonts w:cstheme="minorHAnsi"/>
          <w:lang w:val="es-CO"/>
        </w:rPr>
      </w:pPr>
      <w:r w:rsidRPr="0085566E">
        <w:rPr>
          <w:rFonts w:cstheme="minorHAnsi"/>
          <w:lang w:val="es-CO"/>
        </w:rPr>
        <w:t>ICA</w:t>
      </w:r>
      <w:r w:rsidR="004C2A46" w:rsidRPr="0085566E">
        <w:rPr>
          <w:rFonts w:cstheme="minorHAnsi"/>
          <w:lang w:val="es-CO"/>
        </w:rPr>
        <w:t>NH – Instituto Colombiano de Antropología e Historia</w:t>
      </w:r>
    </w:p>
    <w:p w14:paraId="3B51814E" w14:textId="7524EBC0" w:rsidR="006A19DE" w:rsidRPr="0085566E" w:rsidRDefault="006A19DE" w:rsidP="0011075E">
      <w:pPr>
        <w:jc w:val="both"/>
        <w:rPr>
          <w:rFonts w:cstheme="minorHAnsi"/>
          <w:lang w:val="es-CO"/>
        </w:rPr>
      </w:pPr>
      <w:r w:rsidRPr="0085566E">
        <w:rPr>
          <w:rFonts w:cstheme="minorHAnsi"/>
          <w:lang w:val="es-CO"/>
        </w:rPr>
        <w:t>LAT – Licencia Ambiental Temporal</w:t>
      </w:r>
    </w:p>
    <w:p w14:paraId="620BABA5" w14:textId="1066D2CE" w:rsidR="006A436B" w:rsidRPr="0085566E" w:rsidRDefault="006651DE" w:rsidP="0011075E">
      <w:pPr>
        <w:jc w:val="both"/>
        <w:rPr>
          <w:rFonts w:cstheme="minorHAnsi"/>
          <w:lang w:val="es-CO"/>
        </w:rPr>
      </w:pPr>
      <w:r w:rsidRPr="0085566E">
        <w:rPr>
          <w:rFonts w:cstheme="minorHAnsi"/>
          <w:lang w:val="es-CO"/>
        </w:rPr>
        <w:t xml:space="preserve">MGEPEA - </w:t>
      </w:r>
      <w:r w:rsidR="002B3E69" w:rsidRPr="0085566E">
        <w:rPr>
          <w:rFonts w:cstheme="minorHAnsi"/>
          <w:lang w:val="es-CO"/>
        </w:rPr>
        <w:t>Metodología General para la Elaboración y Presentación de Estudios Ambientales</w:t>
      </w:r>
    </w:p>
    <w:p w14:paraId="6299B7F3" w14:textId="28A3283F" w:rsidR="00B249BE" w:rsidRPr="0085566E" w:rsidRDefault="0017043C" w:rsidP="0011075E">
      <w:pPr>
        <w:jc w:val="both"/>
        <w:rPr>
          <w:rFonts w:cstheme="minorHAnsi"/>
          <w:lang w:val="es-CO"/>
        </w:rPr>
      </w:pPr>
      <w:r w:rsidRPr="0085566E">
        <w:rPr>
          <w:rFonts w:cstheme="minorHAnsi"/>
          <w:lang w:val="es-CO"/>
        </w:rPr>
        <w:t>PMA – Plan de Manejo Ambiental</w:t>
      </w:r>
    </w:p>
    <w:p w14:paraId="0240808D" w14:textId="2CEA3BF5" w:rsidR="00ED0511" w:rsidRPr="0085566E" w:rsidRDefault="00ED0511" w:rsidP="0011075E">
      <w:pPr>
        <w:jc w:val="both"/>
        <w:rPr>
          <w:rFonts w:cstheme="minorHAnsi"/>
          <w:lang w:val="es-CO"/>
        </w:rPr>
      </w:pPr>
      <w:r w:rsidRPr="0085566E">
        <w:rPr>
          <w:rFonts w:cstheme="minorHAnsi"/>
          <w:lang w:val="es-CO"/>
        </w:rPr>
        <w:t xml:space="preserve">PTO – </w:t>
      </w:r>
      <w:r w:rsidR="00830C36" w:rsidRPr="0085566E">
        <w:rPr>
          <w:rFonts w:cstheme="minorHAnsi"/>
          <w:lang w:val="es-CO"/>
        </w:rPr>
        <w:t>Programa de Trabajos</w:t>
      </w:r>
      <w:r w:rsidR="00CB4CA3" w:rsidRPr="0085566E">
        <w:rPr>
          <w:rFonts w:cstheme="minorHAnsi"/>
          <w:lang w:val="es-CO"/>
        </w:rPr>
        <w:t xml:space="preserve"> y Obras</w:t>
      </w:r>
    </w:p>
    <w:p w14:paraId="420DD1A6" w14:textId="77777777" w:rsidR="006A19DE" w:rsidRPr="0085566E" w:rsidRDefault="006A19DE" w:rsidP="0011075E">
      <w:pPr>
        <w:jc w:val="both"/>
        <w:rPr>
          <w:rFonts w:cstheme="minorHAnsi"/>
          <w:lang w:val="es-CO"/>
        </w:rPr>
      </w:pPr>
      <w:r w:rsidRPr="0085566E">
        <w:rPr>
          <w:rFonts w:cstheme="minorHAnsi"/>
          <w:lang w:val="es-CO"/>
        </w:rPr>
        <w:t>SGC – Servicio Geológico Colombiano</w:t>
      </w:r>
    </w:p>
    <w:p w14:paraId="39305FBD" w14:textId="6C6D1CC6" w:rsidR="00146E49" w:rsidRPr="0085566E" w:rsidRDefault="00146E49" w:rsidP="0011075E">
      <w:pPr>
        <w:jc w:val="both"/>
        <w:rPr>
          <w:rFonts w:cstheme="minorHAnsi"/>
          <w:lang w:val="es-CO"/>
        </w:rPr>
      </w:pPr>
      <w:r w:rsidRPr="0085566E">
        <w:rPr>
          <w:rFonts w:cstheme="minorHAnsi"/>
          <w:lang w:val="es-CO"/>
        </w:rPr>
        <w:t xml:space="preserve">VITAL </w:t>
      </w:r>
      <w:r w:rsidR="00B75531" w:rsidRPr="0085566E">
        <w:rPr>
          <w:rFonts w:cstheme="minorHAnsi"/>
          <w:lang w:val="es-CO"/>
        </w:rPr>
        <w:t>–</w:t>
      </w:r>
      <w:r w:rsidRPr="0085566E">
        <w:rPr>
          <w:rFonts w:cstheme="minorHAnsi"/>
          <w:lang w:val="es-CO"/>
        </w:rPr>
        <w:t xml:space="preserve"> </w:t>
      </w:r>
      <w:r w:rsidR="00B75531" w:rsidRPr="0085566E">
        <w:rPr>
          <w:rFonts w:cstheme="minorHAnsi"/>
          <w:lang w:val="es-CO"/>
        </w:rPr>
        <w:t>Ventanilla Integral de Trámites Ambientales en Línea</w:t>
      </w:r>
    </w:p>
    <w:p w14:paraId="7A62ABBD" w14:textId="36635B76" w:rsidR="0089482D" w:rsidRPr="0085566E" w:rsidRDefault="0089482D" w:rsidP="0011075E">
      <w:pPr>
        <w:jc w:val="both"/>
        <w:rPr>
          <w:rFonts w:cstheme="minorHAnsi"/>
          <w:lang w:val="es-CO"/>
        </w:rPr>
      </w:pPr>
      <w:r w:rsidRPr="0085566E">
        <w:rPr>
          <w:rFonts w:cstheme="minorHAnsi"/>
          <w:lang w:val="es-CO"/>
        </w:rPr>
        <w:br w:type="page"/>
      </w:r>
    </w:p>
    <w:p w14:paraId="1CB883A1" w14:textId="0F387261" w:rsidR="0089482D" w:rsidRPr="0085566E" w:rsidRDefault="0089482D" w:rsidP="00857B19">
      <w:pPr>
        <w:pStyle w:val="Style1"/>
        <w:rPr>
          <w:rFonts w:asciiTheme="minorHAnsi" w:hAnsiTheme="minorHAnsi" w:cstheme="minorHAnsi"/>
        </w:rPr>
      </w:pPr>
      <w:r w:rsidRPr="0085566E">
        <w:rPr>
          <w:rFonts w:asciiTheme="minorHAnsi" w:hAnsiTheme="minorHAnsi" w:cstheme="minorHAnsi"/>
        </w:rPr>
        <w:lastRenderedPageBreak/>
        <w:t>2 GLOSARIO</w:t>
      </w:r>
    </w:p>
    <w:p w14:paraId="5D621552" w14:textId="77777777" w:rsidR="0011075E" w:rsidRPr="0085566E" w:rsidRDefault="0011075E" w:rsidP="0011075E">
      <w:pPr>
        <w:jc w:val="both"/>
        <w:rPr>
          <w:rFonts w:cstheme="minorHAnsi"/>
          <w:lang w:val="es-CO"/>
        </w:rPr>
      </w:pPr>
      <w:r w:rsidRPr="0085566E">
        <w:rPr>
          <w:rFonts w:cstheme="minorHAnsi"/>
          <w:lang w:val="es-CO"/>
        </w:rPr>
        <w:t>Para la aplicación de los presentes términos de referencia se tendrá en cuenta el siguiente glosario:</w:t>
      </w:r>
    </w:p>
    <w:p w14:paraId="76F95FB6" w14:textId="7ABDA2ED" w:rsidR="007737A2" w:rsidRPr="0085566E" w:rsidRDefault="00297C72" w:rsidP="00297C72">
      <w:pPr>
        <w:jc w:val="both"/>
        <w:rPr>
          <w:rFonts w:cstheme="minorHAnsi"/>
          <w:lang w:val="es-CO"/>
        </w:rPr>
      </w:pPr>
      <w:r w:rsidRPr="0085566E">
        <w:rPr>
          <w:rFonts w:cstheme="minorHAnsi"/>
          <w:b/>
          <w:bCs/>
          <w:lang w:val="es-CO"/>
        </w:rPr>
        <w:t>Actividades mineras</w:t>
      </w:r>
      <w:r w:rsidRPr="0085566E">
        <w:rPr>
          <w:rFonts w:cstheme="minorHAnsi"/>
          <w:lang w:val="es-CO"/>
        </w:rPr>
        <w:t xml:space="preserve">: </w:t>
      </w:r>
      <w:r w:rsidR="00232D62" w:rsidRPr="0085566E">
        <w:rPr>
          <w:rFonts w:cstheme="minorHAnsi"/>
          <w:lang w:val="es-CO"/>
        </w:rPr>
        <w:t>para efecto</w:t>
      </w:r>
      <w:r w:rsidR="00F6337A" w:rsidRPr="0085566E">
        <w:rPr>
          <w:rFonts w:cstheme="minorHAnsi"/>
          <w:lang w:val="es-CO"/>
        </w:rPr>
        <w:t>s</w:t>
      </w:r>
      <w:r w:rsidR="00232D62" w:rsidRPr="0085566E">
        <w:rPr>
          <w:rFonts w:cstheme="minorHAnsi"/>
          <w:lang w:val="es-CO"/>
        </w:rPr>
        <w:t xml:space="preserve"> de la Licencia Ambiental Temporal </w:t>
      </w:r>
      <w:r w:rsidRPr="0085566E">
        <w:rPr>
          <w:rFonts w:cstheme="minorHAnsi"/>
          <w:lang w:val="es-CO"/>
        </w:rPr>
        <w:t xml:space="preserve">se entiende por actividades </w:t>
      </w:r>
      <w:r w:rsidR="0051637A" w:rsidRPr="0085566E">
        <w:rPr>
          <w:rFonts w:cstheme="minorHAnsi"/>
          <w:lang w:val="es-CO"/>
        </w:rPr>
        <w:t>mineras aquellas</w:t>
      </w:r>
      <w:r w:rsidRPr="0085566E">
        <w:rPr>
          <w:rFonts w:cstheme="minorHAnsi"/>
          <w:lang w:val="es-CO"/>
        </w:rPr>
        <w:t xml:space="preserve"> relacionadas con la explotación de yacimientos minerales que se encuentren amparadas por alguna de las figuras de formalización y legalización, entre ellos los beneficiarios del Plan Único de Legalización y Formalización Minera.</w:t>
      </w:r>
    </w:p>
    <w:p w14:paraId="2572DF6E" w14:textId="69A16893" w:rsidR="002D41B4" w:rsidRPr="0085566E" w:rsidRDefault="00CB074A" w:rsidP="00297C72">
      <w:pPr>
        <w:jc w:val="both"/>
        <w:rPr>
          <w:rFonts w:cstheme="minorHAnsi"/>
          <w:lang w:val="es-CO"/>
        </w:rPr>
      </w:pPr>
      <w:r w:rsidRPr="0085566E">
        <w:rPr>
          <w:rFonts w:cstheme="minorHAnsi"/>
          <w:b/>
          <w:bCs/>
          <w:lang w:val="es-CO"/>
        </w:rPr>
        <w:t>Acuífero</w:t>
      </w:r>
      <w:r w:rsidRPr="0085566E">
        <w:rPr>
          <w:rFonts w:cstheme="minorHAnsi"/>
          <w:lang w:val="es-CO"/>
        </w:rPr>
        <w:t>: unidad de roca o sedimento, capaz de almacenar y transmitir agua, entendida como el sistema que involucra las zonas de recarga, tránsito y de descarga, así como sus interacciones con otras unidades similares, las aguas superficiales y marinas. (Metodología 2022)</w:t>
      </w:r>
    </w:p>
    <w:p w14:paraId="5C3F7813" w14:textId="6829274F" w:rsidR="0051637A" w:rsidRPr="0085566E" w:rsidRDefault="001737AC" w:rsidP="0051637A">
      <w:pPr>
        <w:rPr>
          <w:rFonts w:cstheme="minorHAnsi"/>
          <w:lang w:val="es-CO"/>
        </w:rPr>
      </w:pPr>
      <w:r w:rsidRPr="0085566E">
        <w:rPr>
          <w:rFonts w:cstheme="minorHAnsi"/>
          <w:b/>
          <w:bCs/>
          <w:lang w:val="es-CO"/>
        </w:rPr>
        <w:t>Ambiente</w:t>
      </w:r>
      <w:r w:rsidRPr="0085566E">
        <w:rPr>
          <w:rFonts w:cstheme="minorHAnsi"/>
          <w:lang w:val="es-CO"/>
        </w:rPr>
        <w:t xml:space="preserve">: </w:t>
      </w:r>
      <w:r w:rsidR="0051637A" w:rsidRPr="0085566E">
        <w:rPr>
          <w:rFonts w:cstheme="minorHAnsi"/>
          <w:lang w:val="es-CO"/>
        </w:rPr>
        <w:t>comprende los elementos naturales, tanto físicos como biológicos, los elementos artificiales, sociales y culturales, y las interacciones de éstos entre sí. (Metodología 2022).</w:t>
      </w:r>
    </w:p>
    <w:p w14:paraId="37C11D54" w14:textId="040AE68A" w:rsidR="00CF1019" w:rsidRPr="0085566E" w:rsidRDefault="000C4F47" w:rsidP="00297C72">
      <w:pPr>
        <w:jc w:val="both"/>
        <w:rPr>
          <w:rFonts w:cstheme="minorHAnsi"/>
          <w:lang w:val="es-CO"/>
        </w:rPr>
      </w:pPr>
      <w:r w:rsidRPr="0085566E">
        <w:rPr>
          <w:rFonts w:cstheme="minorHAnsi"/>
          <w:b/>
          <w:bCs/>
          <w:lang w:val="es-CO"/>
        </w:rPr>
        <w:t>Área</w:t>
      </w:r>
      <w:r w:rsidR="00CF1019" w:rsidRPr="0085566E">
        <w:rPr>
          <w:rFonts w:cstheme="minorHAnsi"/>
          <w:b/>
          <w:bCs/>
          <w:lang w:val="es-CO"/>
        </w:rPr>
        <w:t xml:space="preserve"> de influencia </w:t>
      </w:r>
      <w:r w:rsidRPr="0085566E">
        <w:rPr>
          <w:rFonts w:cstheme="minorHAnsi"/>
          <w:b/>
          <w:bCs/>
          <w:lang w:val="es-CO"/>
        </w:rPr>
        <w:t>de la Licencia Ambiental Temporal</w:t>
      </w:r>
      <w:r w:rsidRPr="0085566E">
        <w:rPr>
          <w:rFonts w:cstheme="minorHAnsi"/>
          <w:lang w:val="es-CO"/>
        </w:rPr>
        <w:t>:</w:t>
      </w:r>
      <w:r w:rsidR="00CD1701" w:rsidRPr="0085566E">
        <w:rPr>
          <w:rFonts w:cstheme="minorHAnsi"/>
          <w:lang w:val="es-CO"/>
        </w:rPr>
        <w:t xml:space="preserve"> </w:t>
      </w:r>
      <w:r w:rsidR="00095B72" w:rsidRPr="0085566E">
        <w:rPr>
          <w:rFonts w:cstheme="minorHAnsi"/>
          <w:lang w:val="es-CO"/>
        </w:rPr>
        <w:t>área</w:t>
      </w:r>
      <w:r w:rsidR="00152599" w:rsidRPr="0085566E">
        <w:rPr>
          <w:rFonts w:cstheme="minorHAnsi"/>
          <w:lang w:val="es-CO"/>
        </w:rPr>
        <w:t xml:space="preserve"> </w:t>
      </w:r>
      <w:r w:rsidR="00AB2030" w:rsidRPr="0085566E">
        <w:rPr>
          <w:rFonts w:cstheme="minorHAnsi"/>
          <w:lang w:val="es-CO"/>
        </w:rPr>
        <w:t xml:space="preserve">estricta </w:t>
      </w:r>
      <w:r w:rsidR="00152599" w:rsidRPr="0085566E">
        <w:rPr>
          <w:rFonts w:cstheme="minorHAnsi"/>
          <w:lang w:val="es-CO"/>
        </w:rPr>
        <w:t>de</w:t>
      </w:r>
      <w:r w:rsidR="00AB2030" w:rsidRPr="0085566E">
        <w:rPr>
          <w:rFonts w:cstheme="minorHAnsi"/>
          <w:lang w:val="es-CO"/>
        </w:rPr>
        <w:t>l</w:t>
      </w:r>
      <w:r w:rsidR="00152599" w:rsidRPr="0085566E">
        <w:rPr>
          <w:rFonts w:cstheme="minorHAnsi"/>
          <w:lang w:val="es-CO"/>
        </w:rPr>
        <w:t xml:space="preserve"> territorio </w:t>
      </w:r>
      <w:r w:rsidR="00327D5A" w:rsidRPr="0085566E">
        <w:rPr>
          <w:rFonts w:cstheme="minorHAnsi"/>
          <w:lang w:val="es-CO"/>
        </w:rPr>
        <w:t xml:space="preserve">afectado o influenciado por la actividad minera </w:t>
      </w:r>
      <w:r w:rsidR="00AB2030" w:rsidRPr="0085566E">
        <w:rPr>
          <w:rFonts w:cstheme="minorHAnsi"/>
          <w:lang w:val="es-CO"/>
        </w:rPr>
        <w:t>en</w:t>
      </w:r>
      <w:r w:rsidR="00095B72" w:rsidRPr="0085566E">
        <w:rPr>
          <w:rFonts w:cstheme="minorHAnsi"/>
          <w:lang w:val="es-CO"/>
        </w:rPr>
        <w:t xml:space="preserve"> la cual se manifiestan de manera objetiva y en lo posible cuantificable, los impactos ambientales significativos ocasionados por la ejecución </w:t>
      </w:r>
      <w:r w:rsidR="0034139C" w:rsidRPr="0085566E">
        <w:rPr>
          <w:rFonts w:cstheme="minorHAnsi"/>
          <w:lang w:val="es-CO"/>
        </w:rPr>
        <w:t>de la</w:t>
      </w:r>
      <w:r w:rsidR="00095B72" w:rsidRPr="0085566E">
        <w:rPr>
          <w:rFonts w:cstheme="minorHAnsi"/>
          <w:lang w:val="es-CO"/>
        </w:rPr>
        <w:t xml:space="preserve"> actividad</w:t>
      </w:r>
      <w:r w:rsidR="0034139C" w:rsidRPr="0085566E">
        <w:rPr>
          <w:rFonts w:cstheme="minorHAnsi"/>
          <w:lang w:val="es-CO"/>
        </w:rPr>
        <w:t xml:space="preserve"> minera</w:t>
      </w:r>
      <w:r w:rsidR="00095B72" w:rsidRPr="0085566E">
        <w:rPr>
          <w:rFonts w:cstheme="minorHAnsi"/>
          <w:lang w:val="es-CO"/>
        </w:rPr>
        <w:t>, sobre los medios abiótico, biótico y socioeconómico, en cada uno de los componentes de dichos medios. Debido a que las áreas de los impactos pueden variar dependiendo del componente que se analice, el área de influencia podrá corresponder a varios polígonos distintos que se entrecrucen entre sí</w:t>
      </w:r>
      <w:r w:rsidR="00152599" w:rsidRPr="0085566E">
        <w:rPr>
          <w:rFonts w:cstheme="minorHAnsi"/>
          <w:lang w:val="es-CO"/>
        </w:rPr>
        <w:t>.</w:t>
      </w:r>
    </w:p>
    <w:p w14:paraId="6935411A" w14:textId="6D342D48" w:rsidR="000B40EC" w:rsidRPr="0085566E" w:rsidRDefault="000B40EC" w:rsidP="00297C72">
      <w:pPr>
        <w:jc w:val="both"/>
        <w:rPr>
          <w:rFonts w:cstheme="minorHAnsi"/>
          <w:lang w:val="es-CO"/>
        </w:rPr>
      </w:pPr>
      <w:r w:rsidRPr="0085566E">
        <w:rPr>
          <w:rFonts w:cstheme="minorHAnsi"/>
          <w:b/>
          <w:bCs/>
          <w:lang w:val="es-CO"/>
        </w:rPr>
        <w:t>Biodiversidad</w:t>
      </w:r>
      <w:r w:rsidRPr="0085566E">
        <w:rPr>
          <w:rFonts w:cstheme="minorHAnsi"/>
          <w:lang w:val="es-CO"/>
        </w:rPr>
        <w:t>: Variabilidad de organismos vivos, incluidos entre otros, los ecosistemas terrestres y marinos y otros ecosistemas acuáticos y los complejos ecológicos de los que forman parte; comprende también la diversidad genética dentro de cada especie, entre las especies y los ecosistemas. [ ] Esta definición permite entender la biodiversidad como un sistema, territorialmente explícito, que se caracteriza no sólo por tener estructura, composición (expresado en los diversos arreglos de los niveles de organización de la biodiversidad, desde los genes hasta los ecosistemas) y un funcionamiento entre estos niveles, sino que también tiene una relación estrecha e interdependiente con los beneficios que pueden proveer a los seres humanos a través de un conjunto de procesos ecológicos que han sido establecidos como servicios ecosistémicos, los cuales incluyen categorías de soporte, aprovisionamiento, regulación y cultura (ver definición de servicios ecosistémicos) para el desarrollo de los diferentes sistemas culturales humanos en todas sus dimensiones (político, social, económico, tecnológico, simbólico, mítico y religioso). [ ]</w:t>
      </w:r>
    </w:p>
    <w:p w14:paraId="1909D77A" w14:textId="63FF9E1D" w:rsidR="0011075E" w:rsidRPr="0085566E" w:rsidRDefault="0011075E" w:rsidP="00297C72">
      <w:pPr>
        <w:jc w:val="both"/>
        <w:rPr>
          <w:rFonts w:cstheme="minorHAnsi"/>
          <w:lang w:val="es-CO"/>
        </w:rPr>
      </w:pPr>
      <w:r w:rsidRPr="0085566E">
        <w:rPr>
          <w:rFonts w:cstheme="minorHAnsi"/>
          <w:b/>
          <w:bCs/>
          <w:lang w:val="es-CO"/>
        </w:rPr>
        <w:t>Centros poblados</w:t>
      </w:r>
      <w:r w:rsidRPr="0085566E">
        <w:rPr>
          <w:rFonts w:cstheme="minorHAnsi"/>
          <w:lang w:val="es-CO"/>
        </w:rPr>
        <w:t>: Concentraciones de edificaciones conformadas por veinte (20) o más viviendas contiguas o adosadas entre sí. Corresponde a los caseríos, inspecciones de policía y corregimientos pertenecientes al área rural del municipio. [i]</w:t>
      </w:r>
    </w:p>
    <w:p w14:paraId="3A90361F" w14:textId="3D748451" w:rsidR="006D533A" w:rsidRPr="0085566E" w:rsidRDefault="006D533A" w:rsidP="006D533A">
      <w:pPr>
        <w:jc w:val="both"/>
        <w:rPr>
          <w:rFonts w:cstheme="minorHAnsi"/>
          <w:lang w:val="es-CO"/>
        </w:rPr>
      </w:pPr>
      <w:r w:rsidRPr="0085566E">
        <w:rPr>
          <w:rFonts w:cstheme="minorHAnsi"/>
          <w:b/>
          <w:bCs/>
          <w:lang w:val="es-CO"/>
        </w:rPr>
        <w:lastRenderedPageBreak/>
        <w:t>Cierre Técnico Gradual</w:t>
      </w:r>
      <w:r w:rsidRPr="0085566E">
        <w:rPr>
          <w:rFonts w:cstheme="minorHAnsi"/>
          <w:lang w:val="es-CO"/>
        </w:rPr>
        <w:t>: Para efectos de esta norma, entiéndase como Cierre Técnico Gradual al cese de las actividades de la mina que ocurre antes de la fecha prevista en el plan minero aprobado, relacionados con temas sociales, económicos o ambientales. Las medidas técnicas de este plan de cierre serán recopiladas en un documento denominado Plan de Cierre Técnico Gradual y deberán involucrar entre otros el replanteamiento de la explotación, el desmantelamiento de los montajes y de la infraestructura, las medidas para la estabilidad física, química y rehabilitación paisajística de las áreas intervenidas por las actividades mineras, las cuales deberán realizarse de forma gradual. Adicionalmente, se deberán involucrar en dicho plan las acciones de post - cierre necesarias para la incorporación de las áreas intervenidas en las actividades económicas del ente territorial.</w:t>
      </w:r>
    </w:p>
    <w:p w14:paraId="4710578B" w14:textId="5F9FA91A" w:rsidR="001B3950" w:rsidRPr="0085566E" w:rsidRDefault="001B3950" w:rsidP="006D533A">
      <w:pPr>
        <w:jc w:val="both"/>
        <w:rPr>
          <w:rFonts w:cstheme="minorHAnsi"/>
          <w:lang w:val="es-CO"/>
        </w:rPr>
      </w:pPr>
      <w:r w:rsidRPr="0085566E">
        <w:rPr>
          <w:rFonts w:cstheme="minorHAnsi"/>
          <w:b/>
          <w:bCs/>
          <w:lang w:val="es-CO"/>
        </w:rPr>
        <w:t>Componentes</w:t>
      </w:r>
      <w:r w:rsidRPr="0085566E">
        <w:rPr>
          <w:rFonts w:cstheme="minorHAnsi"/>
          <w:lang w:val="es-CO"/>
        </w:rPr>
        <w:t xml:space="preserve">: </w:t>
      </w:r>
      <w:r w:rsidR="00707AD8" w:rsidRPr="0085566E">
        <w:rPr>
          <w:rFonts w:cstheme="minorHAnsi"/>
          <w:lang w:val="es-CO"/>
        </w:rPr>
        <w:t>unidad conceptual que agrupa factores ambientales y que a su vez constituye uno de los elementos que conforman un medio (abiótico, biótico o socioeconómico). Ejemplos de componente ambiental son: geológico, hidrológico, hidrogeológico, oceanográfico, geotécnico, atmosférico, ecosistemas terrestres, espacial y económico.</w:t>
      </w:r>
      <w:r w:rsidR="00731FB5" w:rsidRPr="0085566E">
        <w:rPr>
          <w:rFonts w:cstheme="minorHAnsi"/>
          <w:lang w:val="es-CO"/>
        </w:rPr>
        <w:t xml:space="preserve"> (Metodología 2022)</w:t>
      </w:r>
    </w:p>
    <w:p w14:paraId="0736A08E" w14:textId="08D3FD9F" w:rsidR="00CB03C1" w:rsidRPr="0085566E" w:rsidRDefault="00CB03C1" w:rsidP="0011075E">
      <w:pPr>
        <w:jc w:val="both"/>
        <w:rPr>
          <w:rFonts w:cstheme="minorHAnsi"/>
          <w:lang w:val="es-CO"/>
        </w:rPr>
      </w:pPr>
      <w:r w:rsidRPr="0085566E">
        <w:rPr>
          <w:rFonts w:cstheme="minorHAnsi"/>
          <w:b/>
          <w:bCs/>
          <w:lang w:val="es-CO"/>
        </w:rPr>
        <w:t>Conflicto socioambiental</w:t>
      </w:r>
      <w:r w:rsidRPr="0085566E">
        <w:rPr>
          <w:rFonts w:cstheme="minorHAnsi"/>
          <w:lang w:val="es-CO"/>
        </w:rPr>
        <w:t>: tensiones, desacuerdos o confrontaciones respecto del acceso, uso, manejo y protección de la biodiversidad y sus servicios ecosistémicos; la distribución de sus beneficios; la implementación normativa; y el acceso o desconocimiento de información ambiental. (Metodología 2022)</w:t>
      </w:r>
    </w:p>
    <w:p w14:paraId="53129348" w14:textId="5755875B" w:rsidR="0011075E" w:rsidRPr="0085566E" w:rsidRDefault="0011075E" w:rsidP="0011075E">
      <w:pPr>
        <w:jc w:val="both"/>
        <w:rPr>
          <w:rFonts w:cstheme="minorHAnsi"/>
          <w:lang w:val="es-CO"/>
        </w:rPr>
      </w:pPr>
      <w:r w:rsidRPr="0085566E">
        <w:rPr>
          <w:rFonts w:cstheme="minorHAnsi"/>
          <w:b/>
          <w:bCs/>
          <w:lang w:val="es-CO"/>
        </w:rPr>
        <w:t>Desarrollo sostenible</w:t>
      </w:r>
      <w:r w:rsidRPr="0085566E">
        <w:rPr>
          <w:rFonts w:cstheme="minorHAnsi"/>
          <w:lang w:val="es-CO"/>
        </w:rPr>
        <w:t>: Desarrollo que satisface las necesidades de la presente generación, promueve el crecimiento económico, la equidad social, la modificación constructiva de los ecosistemas y el mantenimiento de la base de los recursos naturales, sin deteriorar el medio ambiente y sin afectar el derecho de las generaciones futuras a utilizarlo para satisfacer sus propias necesidades.[iii]</w:t>
      </w:r>
    </w:p>
    <w:p w14:paraId="1100D6DB" w14:textId="2E8CAC7B" w:rsidR="0011075E" w:rsidRPr="0085566E" w:rsidRDefault="0011075E" w:rsidP="0011075E">
      <w:pPr>
        <w:jc w:val="both"/>
        <w:rPr>
          <w:rFonts w:cstheme="minorHAnsi"/>
          <w:lang w:val="es-CO"/>
        </w:rPr>
      </w:pPr>
      <w:r w:rsidRPr="0085566E">
        <w:rPr>
          <w:rFonts w:cstheme="minorHAnsi"/>
          <w:b/>
          <w:bCs/>
          <w:lang w:val="es-CO"/>
        </w:rPr>
        <w:t>Ecosistema</w:t>
      </w:r>
      <w:r w:rsidRPr="0085566E">
        <w:rPr>
          <w:rFonts w:cstheme="minorHAnsi"/>
          <w:lang w:val="es-CO"/>
        </w:rPr>
        <w:t>: Complejo dinámico de comunidades vegetales, animales y de microorganismos y su medio no viviente que interactúan como una unidad funcional. [iv]</w:t>
      </w:r>
    </w:p>
    <w:p w14:paraId="62A9BC98" w14:textId="5FB4A6E0" w:rsidR="00933A1C" w:rsidRPr="0085566E" w:rsidRDefault="00933A1C" w:rsidP="00933A1C">
      <w:pPr>
        <w:jc w:val="both"/>
        <w:rPr>
          <w:rFonts w:cstheme="minorHAnsi"/>
          <w:lang w:val="es-CO"/>
        </w:rPr>
      </w:pPr>
      <w:r w:rsidRPr="0085566E">
        <w:rPr>
          <w:rFonts w:cstheme="minorHAnsi"/>
          <w:b/>
          <w:bCs/>
          <w:lang w:val="es-CO"/>
        </w:rPr>
        <w:t>Figuras de Formalización y Legalización</w:t>
      </w:r>
      <w:r w:rsidRPr="0085566E">
        <w:rPr>
          <w:rFonts w:cstheme="minorHAnsi"/>
          <w:lang w:val="es-CO"/>
        </w:rPr>
        <w:t>: Son las figuras legales a través de las cuales normativamente se han venido estableciendo instrumentos para que los pequeños mineros puedan acceder a la regularización de sus operaciones, contenidos en el Plan Único de Legalización y Formalización del artículo 5 de la Ley 2250 de 2022.</w:t>
      </w:r>
    </w:p>
    <w:p w14:paraId="605446E9" w14:textId="1D00D1AB" w:rsidR="0011075E" w:rsidRPr="0085566E" w:rsidRDefault="0011075E" w:rsidP="0011075E">
      <w:pPr>
        <w:jc w:val="both"/>
        <w:rPr>
          <w:rFonts w:cstheme="minorHAnsi"/>
          <w:lang w:val="es-CO"/>
        </w:rPr>
      </w:pPr>
      <w:r w:rsidRPr="0085566E">
        <w:rPr>
          <w:rFonts w:cstheme="minorHAnsi"/>
          <w:b/>
          <w:bCs/>
          <w:lang w:val="es-CO"/>
        </w:rPr>
        <w:t>Impacto ambiental</w:t>
      </w:r>
      <w:r w:rsidRPr="0085566E">
        <w:rPr>
          <w:rFonts w:cstheme="minorHAnsi"/>
          <w:lang w:val="es-CO"/>
        </w:rPr>
        <w:t xml:space="preserve">: </w:t>
      </w:r>
      <w:r w:rsidR="00666F04" w:rsidRPr="0085566E">
        <w:rPr>
          <w:rFonts w:cstheme="minorHAnsi"/>
          <w:lang w:val="es-CO"/>
        </w:rPr>
        <w:t>impacto ambiental que ocurre como consecuencia directa de una actividad humana, de manera simultánea y usualmente en el mismo lugar en el que ésta se ejecuta. También puede ser denominado “impacto ambiental primario”.(Metodología 2022)</w:t>
      </w:r>
    </w:p>
    <w:p w14:paraId="109222AE" w14:textId="7DAB77F7" w:rsidR="00FF3121" w:rsidRPr="0085566E" w:rsidRDefault="0011075E" w:rsidP="00FF3121">
      <w:pPr>
        <w:jc w:val="both"/>
        <w:rPr>
          <w:rFonts w:cstheme="minorHAnsi"/>
          <w:lang w:val="es-CO"/>
        </w:rPr>
      </w:pPr>
      <w:r w:rsidRPr="0085566E">
        <w:rPr>
          <w:rFonts w:cstheme="minorHAnsi"/>
          <w:b/>
          <w:bCs/>
          <w:lang w:val="es-CO"/>
        </w:rPr>
        <w:t>Licencia</w:t>
      </w:r>
      <w:r w:rsidR="00243D00" w:rsidRPr="0085566E">
        <w:rPr>
          <w:rFonts w:cstheme="minorHAnsi"/>
          <w:b/>
          <w:bCs/>
          <w:lang w:val="es-CO"/>
        </w:rPr>
        <w:t xml:space="preserve"> Ambiental</w:t>
      </w:r>
      <w:r w:rsidRPr="0085566E">
        <w:rPr>
          <w:rFonts w:cstheme="minorHAnsi"/>
          <w:b/>
          <w:bCs/>
          <w:lang w:val="es-CO"/>
        </w:rPr>
        <w:t xml:space="preserve"> Temporal para la Formalización Minera</w:t>
      </w:r>
      <w:r w:rsidR="00FF3121" w:rsidRPr="0085566E">
        <w:rPr>
          <w:rFonts w:cstheme="minorHAnsi"/>
          <w:lang w:val="es-CO"/>
        </w:rPr>
        <w:t xml:space="preserve">: autorización temporal que otorga la autoridad ambiental competente para efectuar el control y seguimiento del deterioro grave a los recursos naturales renovables o al medio ambiente o las modificaciones considerables o notorias al paisaje, efectuados por las actividades de explotación minera cobijadas por alguno de los mecanismos jurídicos </w:t>
      </w:r>
      <w:r w:rsidR="00FF3121" w:rsidRPr="0085566E">
        <w:rPr>
          <w:rFonts w:cstheme="minorHAnsi"/>
          <w:lang w:val="es-CO"/>
        </w:rPr>
        <w:lastRenderedPageBreak/>
        <w:t>para la formalización establecidos en la Ley 2250 de 2022</w:t>
      </w:r>
      <w:r w:rsidR="007974F3" w:rsidRPr="0085566E">
        <w:rPr>
          <w:rFonts w:cstheme="minorHAnsi"/>
          <w:lang w:val="es-CO"/>
        </w:rPr>
        <w:t>,</w:t>
      </w:r>
      <w:r w:rsidR="00FF3121" w:rsidRPr="0085566E">
        <w:rPr>
          <w:rFonts w:cstheme="minorHAnsi"/>
          <w:lang w:val="es-CO"/>
        </w:rPr>
        <w:t xml:space="preserve"> la cual sujeta al beneficiario de ésta, al cumplimiento de los requisitos, términos, condiciones y obligaciones que la misma establezca en relación con la mitigación, corrección, compensación y manejo de los efectos ambientales de las labores de minería tradicional que se vienen desarrollando en un área determinada, sin título inscrito en el Registro Minero Nacional.</w:t>
      </w:r>
    </w:p>
    <w:p w14:paraId="59855062" w14:textId="0085AE70" w:rsidR="0011075E" w:rsidRPr="0085566E" w:rsidRDefault="00FF3121" w:rsidP="00FF3121">
      <w:pPr>
        <w:jc w:val="both"/>
        <w:rPr>
          <w:rFonts w:cstheme="minorHAnsi"/>
          <w:lang w:val="es-CO"/>
        </w:rPr>
      </w:pPr>
      <w:r w:rsidRPr="0085566E">
        <w:rPr>
          <w:rFonts w:cstheme="minorHAnsi"/>
          <w:lang w:val="es-CO"/>
        </w:rPr>
        <w:t>Una vez otorgado el contrato de concesión minera o realizada la anotación en el Registro Minero Nacional del subcontrato de formalización, su titular tendrá un (1) año para tramitar y obtener ante la autoridad ambiental competente la correspondiente licencia ambiental global o definitiva que ampare la actividad.</w:t>
      </w:r>
    </w:p>
    <w:p w14:paraId="7332B30F" w14:textId="71B9B68E" w:rsidR="0011075E" w:rsidRPr="0085566E" w:rsidRDefault="0011075E" w:rsidP="0011075E">
      <w:pPr>
        <w:jc w:val="both"/>
        <w:rPr>
          <w:rFonts w:cstheme="minorHAnsi"/>
          <w:lang w:val="es-CO"/>
        </w:rPr>
      </w:pPr>
      <w:r w:rsidRPr="0085566E">
        <w:rPr>
          <w:rFonts w:cstheme="minorHAnsi"/>
          <w:b/>
          <w:bCs/>
          <w:lang w:val="es-CO"/>
        </w:rPr>
        <w:t>Medio</w:t>
      </w:r>
      <w:r w:rsidRPr="0085566E">
        <w:rPr>
          <w:rFonts w:cstheme="minorHAnsi"/>
          <w:lang w:val="es-CO"/>
        </w:rPr>
        <w:t xml:space="preserve">: </w:t>
      </w:r>
      <w:r w:rsidR="00EF7B24" w:rsidRPr="0085566E">
        <w:rPr>
          <w:rFonts w:cstheme="minorHAnsi"/>
          <w:lang w:val="es-CO"/>
        </w:rPr>
        <w:t>división general que se realiza del ambiente para facilitar su análisis y entendimiento. En el contexto de los estudios ambientales corresponde al abiótico, biótico y socioeconómico.</w:t>
      </w:r>
      <w:r w:rsidR="00912C28" w:rsidRPr="0085566E">
        <w:rPr>
          <w:rFonts w:cstheme="minorHAnsi"/>
          <w:lang w:val="es-CO"/>
        </w:rPr>
        <w:t xml:space="preserve"> (Metodología 2022)</w:t>
      </w:r>
    </w:p>
    <w:p w14:paraId="2224793A" w14:textId="655F5FA3" w:rsidR="0011075E" w:rsidRPr="0085566E" w:rsidRDefault="0011075E" w:rsidP="0011075E">
      <w:pPr>
        <w:jc w:val="both"/>
        <w:rPr>
          <w:rFonts w:cstheme="minorHAnsi"/>
          <w:lang w:val="es-CO"/>
        </w:rPr>
      </w:pPr>
      <w:r w:rsidRPr="0085566E">
        <w:rPr>
          <w:rFonts w:cstheme="minorHAnsi"/>
          <w:b/>
          <w:bCs/>
          <w:lang w:val="es-CO"/>
        </w:rPr>
        <w:t>Medio ambiente</w:t>
      </w:r>
      <w:r w:rsidRPr="0085566E">
        <w:rPr>
          <w:rFonts w:cstheme="minorHAnsi"/>
          <w:lang w:val="es-CO"/>
        </w:rPr>
        <w:t>: Es todo aquello que rodea al ser humano y que comprende elementos naturales, tanto físicos como biológicos, elementos artificiales y elementos sociales y las interacciones de éstos entre sí. [vi]</w:t>
      </w:r>
    </w:p>
    <w:p w14:paraId="7F98E087" w14:textId="3BA8B55F" w:rsidR="009F2858" w:rsidRPr="0085566E" w:rsidRDefault="009F2858" w:rsidP="009F2858">
      <w:pPr>
        <w:jc w:val="both"/>
        <w:rPr>
          <w:rFonts w:cstheme="minorHAnsi"/>
          <w:lang w:val="es-CO"/>
        </w:rPr>
      </w:pPr>
      <w:r w:rsidRPr="0085566E">
        <w:rPr>
          <w:rFonts w:cstheme="minorHAnsi"/>
          <w:b/>
          <w:bCs/>
          <w:lang w:val="es-CO"/>
        </w:rPr>
        <w:t>Medida de compensación</w:t>
      </w:r>
      <w:r w:rsidRPr="0085566E">
        <w:rPr>
          <w:rFonts w:cstheme="minorHAnsi"/>
          <w:lang w:val="es-CO"/>
        </w:rPr>
        <w:t>: acción dirigida a resarcir y retribuir a las comunidades, las regiones, localidades y al entorno natural por los impactos o efectos negativos generados por un proyecto, obra o actividad, que no puedan ser evitados, corregidos o mitigados. (Metodología 2022)</w:t>
      </w:r>
    </w:p>
    <w:p w14:paraId="6A09925E" w14:textId="77777777" w:rsidR="009F2858" w:rsidRPr="0085566E" w:rsidRDefault="009F2858" w:rsidP="009F2858">
      <w:pPr>
        <w:jc w:val="both"/>
        <w:rPr>
          <w:rFonts w:cstheme="minorHAnsi"/>
          <w:lang w:val="es-CO"/>
        </w:rPr>
      </w:pPr>
      <w:r w:rsidRPr="0085566E">
        <w:rPr>
          <w:rFonts w:cstheme="minorHAnsi"/>
          <w:b/>
          <w:bCs/>
          <w:lang w:val="es-CO"/>
        </w:rPr>
        <w:t>Medida de corrección</w:t>
      </w:r>
      <w:r w:rsidRPr="0085566E">
        <w:rPr>
          <w:rFonts w:cstheme="minorHAnsi"/>
          <w:lang w:val="es-CO"/>
        </w:rPr>
        <w:t>: acción dirigida a recuperar, restaurar o reparar las condiciones del medio ambiente afectado por el proyecto, obra o actividad. (Metodología 2022)</w:t>
      </w:r>
    </w:p>
    <w:p w14:paraId="17561CD6" w14:textId="77777777" w:rsidR="009F2858" w:rsidRPr="0085566E" w:rsidRDefault="009F2858" w:rsidP="009F2858">
      <w:pPr>
        <w:jc w:val="both"/>
        <w:rPr>
          <w:rFonts w:cstheme="minorHAnsi"/>
          <w:lang w:val="es-CO"/>
        </w:rPr>
      </w:pPr>
      <w:r w:rsidRPr="0085566E">
        <w:rPr>
          <w:rFonts w:cstheme="minorHAnsi"/>
          <w:b/>
          <w:bCs/>
          <w:lang w:val="es-CO"/>
        </w:rPr>
        <w:t>Medida de mitigación</w:t>
      </w:r>
      <w:r w:rsidRPr="0085566E">
        <w:rPr>
          <w:rFonts w:cstheme="minorHAnsi"/>
          <w:lang w:val="es-CO"/>
        </w:rPr>
        <w:t>: acción dirigida a minimizar los impactos y efectos negativos de un proyecto, obra o actividad sobre el medio ambiente. (Metodología 2022)</w:t>
      </w:r>
    </w:p>
    <w:p w14:paraId="4CDC234B" w14:textId="2FBC9068" w:rsidR="00C25AF2" w:rsidRPr="0085566E" w:rsidRDefault="00C25AF2" w:rsidP="0011075E">
      <w:pPr>
        <w:jc w:val="both"/>
        <w:rPr>
          <w:rFonts w:cstheme="minorHAnsi"/>
          <w:lang w:val="es-CO"/>
        </w:rPr>
      </w:pPr>
      <w:r w:rsidRPr="0085566E">
        <w:rPr>
          <w:rFonts w:cstheme="minorHAnsi"/>
          <w:b/>
          <w:bCs/>
          <w:lang w:val="es-CO"/>
        </w:rPr>
        <w:t>Minería tradicional</w:t>
      </w:r>
      <w:r w:rsidRPr="0085566E">
        <w:rPr>
          <w:rFonts w:cstheme="minorHAnsi"/>
          <w:lang w:val="es-CO"/>
        </w:rPr>
        <w:t>: Se entiende por minería tradicional aquellas actividades que realizan personas naturales o jurídicas, asociaciones o grupos de personas o comunidades o diferentes grupos asociativos de trabajo que explotan minas de propiedad estatal sin título inscrito en el Registro Minero Nacional, que acrediten que los trabajos mineros se vienen adelantando en forma continua a través del tiempo, mediante documentación comercial o técnica o cualquier otro medio de prueba aceptado por la ley colombiana que demuestre la antigüedad de la actividad minera, y una presencia mínima en una zona de explotación minera no menor a diez (10) años, contados a partir de</w:t>
      </w:r>
      <w:r w:rsidR="00662026" w:rsidRPr="0085566E">
        <w:rPr>
          <w:rFonts w:cstheme="minorHAnsi"/>
          <w:lang w:val="es-CO"/>
        </w:rPr>
        <w:t>l 11 de julio de 2022</w:t>
      </w:r>
      <w:r w:rsidRPr="0085566E">
        <w:rPr>
          <w:rFonts w:cstheme="minorHAnsi"/>
          <w:lang w:val="es-CO"/>
        </w:rPr>
        <w:t>.</w:t>
      </w:r>
    </w:p>
    <w:p w14:paraId="22F3534F" w14:textId="6B4D5A77" w:rsidR="0011075E" w:rsidRPr="0085566E" w:rsidRDefault="0011075E" w:rsidP="0011075E">
      <w:pPr>
        <w:jc w:val="both"/>
        <w:rPr>
          <w:rFonts w:cstheme="minorHAnsi"/>
          <w:lang w:val="es-CO"/>
        </w:rPr>
      </w:pPr>
      <w:r w:rsidRPr="0085566E">
        <w:rPr>
          <w:rFonts w:cstheme="minorHAnsi"/>
          <w:b/>
          <w:bCs/>
          <w:lang w:val="es-CO"/>
        </w:rPr>
        <w:t>Paisaje</w:t>
      </w:r>
      <w:r w:rsidR="00FA6E78" w:rsidRPr="0085566E">
        <w:rPr>
          <w:rFonts w:cstheme="minorHAnsi"/>
          <w:b/>
          <w:bCs/>
          <w:lang w:val="es-CO"/>
        </w:rPr>
        <w:t xml:space="preserve">: </w:t>
      </w:r>
      <w:r w:rsidR="00FA6E78" w:rsidRPr="0085566E">
        <w:rPr>
          <w:rFonts w:cstheme="minorHAnsi"/>
          <w:lang w:val="es-CO"/>
        </w:rPr>
        <w:t>área de tierra que visualmente refleja la interacción de distintos factores (abióticos, bióticos, antrópicos), expresados a través de un conjunto de unidades homogéneas que interactúan entre sí, que son reconocibles y diferenciables de acuerdo con la escala de análisis espaciotemporal. (Metodología 2022)</w:t>
      </w:r>
    </w:p>
    <w:p w14:paraId="7DD1AF1B" w14:textId="43DD0EED" w:rsidR="00BB126E" w:rsidRPr="0085566E" w:rsidRDefault="0011075E" w:rsidP="0011075E">
      <w:pPr>
        <w:jc w:val="both"/>
        <w:rPr>
          <w:rFonts w:cstheme="minorHAnsi"/>
          <w:lang w:val="es-CO"/>
        </w:rPr>
      </w:pPr>
      <w:r w:rsidRPr="0085566E">
        <w:rPr>
          <w:rFonts w:cstheme="minorHAnsi"/>
          <w:b/>
          <w:bCs/>
          <w:lang w:val="es-CO"/>
        </w:rPr>
        <w:lastRenderedPageBreak/>
        <w:t>Plan de desmantelamiento y abandono</w:t>
      </w:r>
      <w:r w:rsidRPr="0085566E">
        <w:rPr>
          <w:rFonts w:cstheme="minorHAnsi"/>
          <w:lang w:val="es-CO"/>
        </w:rPr>
        <w:t>: se pone en marcha tras finalizar la vida productiva de las explotaciones mineras, el cual incluye el desmantelamiento y la demolición de las instalaciones que no cumplen ninguna función, el acondicionamiento de las bocaminas y los tambores de ventilación, y la restauración de los depósitos de estériles, con miras a eliminar posibles fuentes de contaminación de las aguas, riesgos de accidentes, erosión de los terrenos, entre otros.</w:t>
      </w:r>
    </w:p>
    <w:p w14:paraId="590D8CA8" w14:textId="441D1DEB" w:rsidR="002440D0" w:rsidRPr="0085566E" w:rsidRDefault="002440D0" w:rsidP="0011075E">
      <w:pPr>
        <w:jc w:val="both"/>
        <w:rPr>
          <w:rFonts w:cstheme="minorHAnsi"/>
          <w:lang w:val="es-CO"/>
        </w:rPr>
      </w:pPr>
      <w:r w:rsidRPr="0085566E">
        <w:rPr>
          <w:rFonts w:cstheme="minorHAnsi"/>
          <w:b/>
          <w:bCs/>
          <w:lang w:val="es-CO"/>
        </w:rPr>
        <w:t>Requisitos diferenciales</w:t>
      </w:r>
      <w:r w:rsidRPr="0085566E">
        <w:rPr>
          <w:rFonts w:cstheme="minorHAnsi"/>
          <w:lang w:val="es-CO"/>
        </w:rPr>
        <w:t>: son las características especiales, de forma o fondo, que permiten identificar e implementar requisitos e instrumentos acordes con las actividades y grupos de personas.</w:t>
      </w:r>
    </w:p>
    <w:p w14:paraId="58EB035A" w14:textId="2206A24E" w:rsidR="00FC0EFD" w:rsidRPr="0085566E" w:rsidRDefault="00B36DCD" w:rsidP="0011075E">
      <w:pPr>
        <w:jc w:val="both"/>
        <w:rPr>
          <w:rFonts w:cstheme="minorHAnsi"/>
          <w:lang w:val="es-CO"/>
        </w:rPr>
      </w:pPr>
      <w:r w:rsidRPr="0085566E">
        <w:rPr>
          <w:rFonts w:cstheme="minorHAnsi"/>
          <w:b/>
          <w:bCs/>
          <w:lang w:val="es-CO"/>
        </w:rPr>
        <w:t>Territorio colectivo</w:t>
      </w:r>
      <w:r w:rsidRPr="0085566E">
        <w:rPr>
          <w:rFonts w:cstheme="minorHAnsi"/>
          <w:lang w:val="es-CO"/>
        </w:rPr>
        <w:t>: terreno de ocupación histórica de comunidades negras sobre el cual se ha reconocido el derecho a la propiedad y ha sido adjudicado de manera colectiva mediante resolución del Instituto Colombiano de Reforma Agraria (INCORA) o por el Instituto Colombiano de Desarrollo Rural (INCODER), en el que habitan o realizan actividades sociales, económicas y culturales las comunidades negras del país</w:t>
      </w:r>
      <w:r w:rsidR="002A5F68" w:rsidRPr="0085566E">
        <w:rPr>
          <w:rFonts w:cstheme="minorHAnsi"/>
          <w:lang w:val="es-CO"/>
        </w:rPr>
        <w:t>. (Metodología 2022)</w:t>
      </w:r>
    </w:p>
    <w:p w14:paraId="29A07D42" w14:textId="17333E81" w:rsidR="006D620F" w:rsidRPr="0085566E" w:rsidRDefault="006D620F" w:rsidP="0011075E">
      <w:pPr>
        <w:jc w:val="both"/>
        <w:rPr>
          <w:rFonts w:cstheme="minorHAnsi"/>
          <w:lang w:val="es-CO"/>
        </w:rPr>
      </w:pPr>
      <w:r w:rsidRPr="0085566E">
        <w:rPr>
          <w:rFonts w:cstheme="minorHAnsi"/>
          <w:b/>
          <w:bCs/>
          <w:lang w:val="es-CO"/>
        </w:rPr>
        <w:t>Vulnerabilidad</w:t>
      </w:r>
      <w:r w:rsidRPr="0085566E">
        <w:rPr>
          <w:rFonts w:cstheme="minorHAnsi"/>
          <w:lang w:val="es-CO"/>
        </w:rPr>
        <w:t>: susceptibilidad o fragilidad física, económica, social, ambiental o institucional que tiene una comunidad de ser afectada o de sufrir efectos adversos en caso de que un evento físico peligroso se presente. Corresponde a la predisposición a sufrir pérdidas o daños de los seres humanos y sus medios de subsistencia, así como de sus sistemas físicos, sociales, económicos y de apoyo que pueden ser afectados por eventos físicos peligrosos. (Metodología 2022)</w:t>
      </w:r>
    </w:p>
    <w:p w14:paraId="5CA328BA" w14:textId="77777777" w:rsidR="005A7B5E" w:rsidRPr="0085566E" w:rsidRDefault="005A7B5E">
      <w:pPr>
        <w:rPr>
          <w:rFonts w:cstheme="minorHAnsi"/>
          <w:lang w:val="es-CO"/>
        </w:rPr>
      </w:pPr>
      <w:r w:rsidRPr="0085566E">
        <w:rPr>
          <w:rFonts w:cstheme="minorHAnsi"/>
          <w:lang w:val="es-CO"/>
        </w:rPr>
        <w:br w:type="page"/>
      </w:r>
    </w:p>
    <w:p w14:paraId="36FDEA9E" w14:textId="6F1D6123" w:rsidR="00F853EE" w:rsidRPr="0085566E" w:rsidRDefault="00030E49" w:rsidP="00030E49">
      <w:pPr>
        <w:pStyle w:val="Style1"/>
        <w:rPr>
          <w:rFonts w:asciiTheme="minorHAnsi" w:hAnsiTheme="minorHAnsi" w:cstheme="minorHAnsi"/>
        </w:rPr>
      </w:pPr>
      <w:r w:rsidRPr="0085566E">
        <w:rPr>
          <w:rFonts w:asciiTheme="minorHAnsi" w:hAnsiTheme="minorHAnsi" w:cstheme="minorHAnsi"/>
        </w:rPr>
        <w:lastRenderedPageBreak/>
        <w:t>3</w:t>
      </w:r>
      <w:r w:rsidR="005A7B5E" w:rsidRPr="0085566E">
        <w:rPr>
          <w:rFonts w:asciiTheme="minorHAnsi" w:hAnsiTheme="minorHAnsi" w:cstheme="minorHAnsi"/>
        </w:rPr>
        <w:t xml:space="preserve"> </w:t>
      </w:r>
      <w:r w:rsidR="00F853EE" w:rsidRPr="0085566E">
        <w:rPr>
          <w:rFonts w:asciiTheme="minorHAnsi" w:hAnsiTheme="minorHAnsi" w:cstheme="minorHAnsi"/>
        </w:rPr>
        <w:t>INTRODUCCION</w:t>
      </w:r>
    </w:p>
    <w:p w14:paraId="1D8C2EF0" w14:textId="6056F67E" w:rsidR="00F853EE" w:rsidRPr="0085566E" w:rsidRDefault="00F853EE" w:rsidP="00F853EE">
      <w:pPr>
        <w:jc w:val="both"/>
        <w:rPr>
          <w:rFonts w:cstheme="minorHAnsi"/>
          <w:lang w:val="es-CO"/>
        </w:rPr>
      </w:pPr>
      <w:r w:rsidRPr="0085566E">
        <w:rPr>
          <w:rFonts w:cstheme="minorHAnsi"/>
          <w:lang w:val="es-CO"/>
        </w:rPr>
        <w:t>Al Ministerio de Ambiente y Desarrollo Sostenible, como ente rector de la gestión del ambiente y de los recursos naturales renovables</w:t>
      </w:r>
      <w:r w:rsidR="00B235D0" w:rsidRPr="0085566E">
        <w:rPr>
          <w:rFonts w:cstheme="minorHAnsi"/>
          <w:lang w:val="es-CO"/>
        </w:rPr>
        <w:t xml:space="preserve"> del país</w:t>
      </w:r>
      <w:r w:rsidRPr="0085566E">
        <w:rPr>
          <w:rFonts w:cstheme="minorHAnsi"/>
          <w:lang w:val="es-CO"/>
        </w:rPr>
        <w:t>, se le ha encargado la labor de impulsar una relación de respeto y armonía del hombre con los ecosistemas y definir las políticas y regulaciones a las que se deben someter la recuperación, conservación, protección, ordenamiento, manejo, uso y aprovechamiento de los recursos naturales renovables y del ambiente de la Nación, a fin de asegurar su desarrollo sostenible.</w:t>
      </w:r>
    </w:p>
    <w:p w14:paraId="38B16472" w14:textId="336276C0" w:rsidR="00F853EE" w:rsidRPr="0085566E" w:rsidRDefault="00F853EE" w:rsidP="00F853EE">
      <w:pPr>
        <w:jc w:val="both"/>
        <w:rPr>
          <w:rFonts w:cstheme="minorHAnsi"/>
          <w:lang w:val="es-CO"/>
        </w:rPr>
      </w:pPr>
      <w:r w:rsidRPr="0085566E">
        <w:rPr>
          <w:rFonts w:cstheme="minorHAnsi"/>
          <w:lang w:val="es-CO"/>
        </w:rPr>
        <w:t>La ley 1955 de 2019</w:t>
      </w:r>
      <w:r w:rsidR="00412490" w:rsidRPr="0085566E">
        <w:rPr>
          <w:rFonts w:cstheme="minorHAnsi"/>
          <w:lang w:val="es-CO"/>
        </w:rPr>
        <w:t xml:space="preserve"> PND</w:t>
      </w:r>
      <w:r w:rsidR="00802FE7" w:rsidRPr="0085566E">
        <w:rPr>
          <w:rFonts w:cstheme="minorHAnsi"/>
          <w:lang w:val="es-CO"/>
        </w:rPr>
        <w:t xml:space="preserve"> 2018-2022</w:t>
      </w:r>
      <w:r w:rsidRPr="0085566E">
        <w:rPr>
          <w:rFonts w:cstheme="minorHAnsi"/>
          <w:lang w:val="es-CO"/>
        </w:rPr>
        <w:t xml:space="preserve"> en su artículo 22 creó la Licencia Ambiental Temporal para aquellas actividades de explotación minera que pretendieran obtener un título minero bajo el marco normativo de la formalización de la minería tradicional, </w:t>
      </w:r>
      <w:r w:rsidR="008D206F" w:rsidRPr="0085566E">
        <w:rPr>
          <w:rFonts w:cstheme="minorHAnsi"/>
          <w:lang w:val="es-CO"/>
        </w:rPr>
        <w:t>o en virtud de la formalización que ocurra con posterioridad a las declaratorias y delimitaciones de áreas de reserva especial o que pretendan ser cobijadas a través de alguno de los mecanismos para la formalización bajo el amparo de un título minero en la pequeña minería</w:t>
      </w:r>
      <w:r w:rsidR="00651818" w:rsidRPr="0085566E">
        <w:rPr>
          <w:rFonts w:cstheme="minorHAnsi"/>
          <w:lang w:val="es-CO"/>
        </w:rPr>
        <w:t>.</w:t>
      </w:r>
      <w:r w:rsidRPr="0085566E">
        <w:rPr>
          <w:rFonts w:cstheme="minorHAnsi"/>
          <w:lang w:val="es-CO"/>
        </w:rPr>
        <w:t xml:space="preserve"> </w:t>
      </w:r>
    </w:p>
    <w:p w14:paraId="08674A73" w14:textId="4545ADB1" w:rsidR="00F853EE" w:rsidRPr="0085566E" w:rsidRDefault="00DD0D23" w:rsidP="00F853EE">
      <w:pPr>
        <w:jc w:val="both"/>
        <w:rPr>
          <w:rFonts w:cstheme="minorHAnsi"/>
          <w:lang w:val="es-CO"/>
        </w:rPr>
      </w:pPr>
      <w:r w:rsidRPr="0085566E">
        <w:rPr>
          <w:rFonts w:cstheme="minorHAnsi"/>
          <w:lang w:val="es-CO"/>
        </w:rPr>
        <w:t xml:space="preserve">Posteriormente, </w:t>
      </w:r>
      <w:r w:rsidR="00F853EE" w:rsidRPr="0085566E">
        <w:rPr>
          <w:rFonts w:cstheme="minorHAnsi"/>
          <w:lang w:val="es-CO"/>
        </w:rPr>
        <w:t>la ley 2250 de</w:t>
      </w:r>
      <w:r w:rsidR="005A275A" w:rsidRPr="0085566E">
        <w:rPr>
          <w:rFonts w:cstheme="minorHAnsi"/>
          <w:lang w:val="es-CO"/>
        </w:rPr>
        <w:t xml:space="preserve">l 11 de julio de </w:t>
      </w:r>
      <w:r w:rsidR="00F853EE" w:rsidRPr="0085566E">
        <w:rPr>
          <w:rFonts w:cstheme="minorHAnsi"/>
          <w:lang w:val="es-CO"/>
        </w:rPr>
        <w:t>2022,</w:t>
      </w:r>
      <w:r w:rsidR="00235068" w:rsidRPr="0085566E">
        <w:rPr>
          <w:rFonts w:cstheme="minorHAnsi"/>
          <w:lang w:val="es-CO"/>
        </w:rPr>
        <w:t xml:space="preserve"> “p</w:t>
      </w:r>
      <w:r w:rsidR="00235068" w:rsidRPr="0085566E">
        <w:rPr>
          <w:rFonts w:cstheme="minorHAnsi"/>
          <w:lang w:val="es-CO"/>
        </w:rPr>
        <w:t>or medio de</w:t>
      </w:r>
      <w:r w:rsidR="00235068" w:rsidRPr="0085566E">
        <w:rPr>
          <w:rFonts w:cstheme="minorHAnsi"/>
          <w:lang w:val="es-CO"/>
        </w:rPr>
        <w:t xml:space="preserve"> la </w:t>
      </w:r>
      <w:r w:rsidR="00235068" w:rsidRPr="0085566E">
        <w:rPr>
          <w:rFonts w:cstheme="minorHAnsi"/>
          <w:lang w:val="es-CO"/>
        </w:rPr>
        <w:t>cual se establece un marco jurídico especial en materia de legalización y formalización minera, así como para su financiamiento, comercialización y se establece una normatividad especial en materia ambiental</w:t>
      </w:r>
      <w:r w:rsidR="00235068" w:rsidRPr="0085566E">
        <w:rPr>
          <w:rFonts w:cstheme="minorHAnsi"/>
          <w:lang w:val="es-CO"/>
        </w:rPr>
        <w:t>”</w:t>
      </w:r>
      <w:r w:rsidR="00F853EE" w:rsidRPr="0085566E">
        <w:rPr>
          <w:rFonts w:cstheme="minorHAnsi"/>
          <w:lang w:val="es-CO"/>
        </w:rPr>
        <w:t xml:space="preserve"> </w:t>
      </w:r>
      <w:r w:rsidR="00DA0456" w:rsidRPr="0085566E">
        <w:rPr>
          <w:rFonts w:cstheme="minorHAnsi"/>
          <w:lang w:val="es-CO"/>
        </w:rPr>
        <w:t xml:space="preserve">ordena al Ministerio de Ambiente y Desarrollo Sostenible, </w:t>
      </w:r>
      <w:r w:rsidR="00787B83" w:rsidRPr="0085566E">
        <w:rPr>
          <w:rFonts w:cstheme="minorHAnsi"/>
          <w:lang w:val="es-CO"/>
        </w:rPr>
        <w:t>en el artículo 29</w:t>
      </w:r>
      <w:r w:rsidR="00DA0456" w:rsidRPr="0085566E">
        <w:rPr>
          <w:rFonts w:cstheme="minorHAnsi"/>
          <w:lang w:val="es-CO"/>
        </w:rPr>
        <w:t xml:space="preserve">, </w:t>
      </w:r>
      <w:r w:rsidR="008A7827" w:rsidRPr="0085566E">
        <w:rPr>
          <w:rFonts w:cstheme="minorHAnsi"/>
          <w:lang w:val="es-CO"/>
        </w:rPr>
        <w:t>reglamentar los requisitos diferenciales para la solicitud, evaluación y otorgamiento de la Licencia Ambiental Temporal para la Formalización Minera.</w:t>
      </w:r>
    </w:p>
    <w:p w14:paraId="34B24498" w14:textId="39C3C0AB" w:rsidR="00BD6FBC" w:rsidRPr="0085566E" w:rsidRDefault="00E2144D" w:rsidP="00BD6FBC">
      <w:pPr>
        <w:jc w:val="both"/>
        <w:rPr>
          <w:rFonts w:cstheme="minorHAnsi"/>
          <w:lang w:val="es-CO"/>
        </w:rPr>
      </w:pPr>
      <w:r w:rsidRPr="0085566E">
        <w:rPr>
          <w:rFonts w:cstheme="minorHAnsi"/>
          <w:lang w:val="es-CO"/>
        </w:rPr>
        <w:t xml:space="preserve">De acuerdo con </w:t>
      </w:r>
      <w:r w:rsidR="00AC1CAD" w:rsidRPr="0085566E">
        <w:rPr>
          <w:rFonts w:cstheme="minorHAnsi"/>
          <w:lang w:val="es-CO"/>
        </w:rPr>
        <w:t xml:space="preserve">la ley de formalización </w:t>
      </w:r>
      <w:r w:rsidR="001B58AB" w:rsidRPr="0085566E">
        <w:rPr>
          <w:rFonts w:cstheme="minorHAnsi"/>
          <w:lang w:val="es-CO"/>
        </w:rPr>
        <w:t xml:space="preserve">esta reglamentación </w:t>
      </w:r>
      <w:r w:rsidR="00EB7DEE" w:rsidRPr="0085566E">
        <w:rPr>
          <w:rFonts w:cstheme="minorHAnsi"/>
          <w:lang w:val="es-CO"/>
        </w:rPr>
        <w:t>debe</w:t>
      </w:r>
      <w:r w:rsidR="001B58AB" w:rsidRPr="0085566E">
        <w:rPr>
          <w:rFonts w:cstheme="minorHAnsi"/>
          <w:lang w:val="es-CO"/>
        </w:rPr>
        <w:t xml:space="preserve"> atender </w:t>
      </w:r>
      <w:r w:rsidR="00AB1353" w:rsidRPr="0085566E">
        <w:rPr>
          <w:rFonts w:cstheme="minorHAnsi"/>
          <w:lang w:val="es-CO"/>
        </w:rPr>
        <w:t xml:space="preserve">los </w:t>
      </w:r>
      <w:r w:rsidR="00F853EE" w:rsidRPr="0085566E">
        <w:rPr>
          <w:rFonts w:cstheme="minorHAnsi"/>
          <w:lang w:val="es-CO"/>
        </w:rPr>
        <w:t>cuatro ejes fundamentales expuestos en el artículo 5</w:t>
      </w:r>
      <w:r w:rsidR="00413CE0" w:rsidRPr="0085566E">
        <w:rPr>
          <w:rFonts w:cstheme="minorHAnsi"/>
          <w:lang w:val="es-CO"/>
        </w:rPr>
        <w:t>,</w:t>
      </w:r>
      <w:r w:rsidR="00775066" w:rsidRPr="0085566E">
        <w:rPr>
          <w:rFonts w:cstheme="minorHAnsi"/>
          <w:lang w:val="es-CO"/>
        </w:rPr>
        <w:t xml:space="preserve"> a saber, </w:t>
      </w:r>
      <w:r w:rsidR="00F853EE" w:rsidRPr="0085566E">
        <w:rPr>
          <w:rFonts w:cstheme="minorHAnsi"/>
          <w:lang w:val="es-CO"/>
        </w:rPr>
        <w:t>el enfoque diferenciado, la simplificación de trámites y procesos, la articulación efectiva entre las instituciones nacionales y locales y el acompañamiento de la autoridad minera en el proceso de legalización y formalización</w:t>
      </w:r>
      <w:r w:rsidR="005F1531" w:rsidRPr="0085566E">
        <w:rPr>
          <w:rFonts w:cstheme="minorHAnsi"/>
          <w:lang w:val="es-CO"/>
        </w:rPr>
        <w:t xml:space="preserve"> en </w:t>
      </w:r>
      <w:r w:rsidR="00BD6FBC" w:rsidRPr="0085566E">
        <w:rPr>
          <w:rFonts w:cstheme="minorHAnsi"/>
          <w:lang w:val="es-CO"/>
        </w:rPr>
        <w:t xml:space="preserve">el entendido de </w:t>
      </w:r>
      <w:r w:rsidR="00BD6FBC" w:rsidRPr="0085566E">
        <w:rPr>
          <w:rFonts w:cstheme="minorHAnsi"/>
          <w:lang w:val="es-CO"/>
        </w:rPr>
        <w:t>que la pequeña minería requiere la articulación de acciones dirigidas al reconocimiento y amparo diferenciado de esa actividad, así como de los sujetos que la ejercen y de las prácticas culturales y sociales asociadas a la misma</w:t>
      </w:r>
      <w:r w:rsidR="00BD6FBC" w:rsidRPr="0085566E">
        <w:rPr>
          <w:rStyle w:val="FootnoteReference"/>
          <w:rFonts w:cstheme="minorHAnsi"/>
          <w:lang w:val="es-CO"/>
        </w:rPr>
        <w:footnoteReference w:id="2"/>
      </w:r>
      <w:r w:rsidR="00BD6FBC" w:rsidRPr="0085566E">
        <w:rPr>
          <w:rFonts w:cstheme="minorHAnsi"/>
          <w:lang w:val="es-CO"/>
        </w:rPr>
        <w:t>.</w:t>
      </w:r>
    </w:p>
    <w:p w14:paraId="67780C70" w14:textId="3C6B28D6" w:rsidR="001B4E6F" w:rsidRPr="0085566E" w:rsidRDefault="00F853EE" w:rsidP="00F853EE">
      <w:pPr>
        <w:jc w:val="both"/>
        <w:rPr>
          <w:rFonts w:cstheme="minorHAnsi"/>
          <w:lang w:val="es-CO"/>
        </w:rPr>
      </w:pPr>
      <w:r w:rsidRPr="0085566E">
        <w:rPr>
          <w:rFonts w:cstheme="minorHAnsi"/>
          <w:lang w:val="es-CO"/>
        </w:rPr>
        <w:t>El Manual de Evaluación del estudio de impacto ambiental – EIA para la licencia ambiental temporal para la formalización minera contiene</w:t>
      </w:r>
      <w:r w:rsidR="00320C18" w:rsidRPr="0085566E">
        <w:rPr>
          <w:rFonts w:cstheme="minorHAnsi"/>
          <w:lang w:val="es-CO"/>
        </w:rPr>
        <w:t xml:space="preserve"> los elementos </w:t>
      </w:r>
      <w:r w:rsidR="00FB4FEC" w:rsidRPr="0085566E">
        <w:rPr>
          <w:rFonts w:cstheme="minorHAnsi"/>
          <w:lang w:val="es-CO"/>
        </w:rPr>
        <w:t xml:space="preserve">específicos que deberán ser atendidos </w:t>
      </w:r>
      <w:r w:rsidRPr="0085566E">
        <w:rPr>
          <w:rFonts w:cstheme="minorHAnsi"/>
          <w:lang w:val="es-CO"/>
        </w:rPr>
        <w:t xml:space="preserve">por parte del Evaluador Ambiental </w:t>
      </w:r>
      <w:r w:rsidR="00FB4FEC" w:rsidRPr="0085566E">
        <w:rPr>
          <w:rFonts w:cstheme="minorHAnsi"/>
          <w:lang w:val="es-CO"/>
        </w:rPr>
        <w:t xml:space="preserve">con el propósito de </w:t>
      </w:r>
      <w:r w:rsidRPr="0085566E">
        <w:rPr>
          <w:rFonts w:cstheme="minorHAnsi"/>
          <w:lang w:val="es-CO"/>
        </w:rPr>
        <w:t>garantizar una evaluación objetiva e integral basada en criterios de evaluación organizados por área de revisi</w:t>
      </w:r>
      <w:r w:rsidR="00A83191" w:rsidRPr="0085566E">
        <w:rPr>
          <w:rFonts w:cstheme="minorHAnsi"/>
          <w:lang w:val="es-CO"/>
        </w:rPr>
        <w:t>ón</w:t>
      </w:r>
      <w:r w:rsidR="00C94E69" w:rsidRPr="0085566E">
        <w:rPr>
          <w:rFonts w:cstheme="minorHAnsi"/>
          <w:lang w:val="es-CO"/>
        </w:rPr>
        <w:t xml:space="preserve"> o capítulos</w:t>
      </w:r>
      <w:r w:rsidRPr="0085566E">
        <w:rPr>
          <w:rFonts w:cstheme="minorHAnsi"/>
          <w:lang w:val="es-CO"/>
        </w:rPr>
        <w:t xml:space="preserve">, los cuales </w:t>
      </w:r>
      <w:r w:rsidR="00280F1F" w:rsidRPr="0085566E">
        <w:rPr>
          <w:rFonts w:cstheme="minorHAnsi"/>
          <w:lang w:val="es-CO"/>
        </w:rPr>
        <w:t>evidencian</w:t>
      </w:r>
      <w:r w:rsidR="00C94E69" w:rsidRPr="0085566E">
        <w:rPr>
          <w:rFonts w:cstheme="minorHAnsi"/>
          <w:lang w:val="es-CO"/>
        </w:rPr>
        <w:t xml:space="preserve"> los </w:t>
      </w:r>
      <w:r w:rsidRPr="0085566E">
        <w:rPr>
          <w:rFonts w:cstheme="minorHAnsi"/>
          <w:lang w:val="es-CO"/>
        </w:rPr>
        <w:t xml:space="preserve"> aspectos de importancia para la toma de decisi</w:t>
      </w:r>
      <w:r w:rsidR="00C94E69" w:rsidRPr="0085566E">
        <w:rPr>
          <w:rFonts w:cstheme="minorHAnsi"/>
          <w:lang w:val="es-CO"/>
        </w:rPr>
        <w:t>ón</w:t>
      </w:r>
      <w:r w:rsidRPr="0085566E">
        <w:rPr>
          <w:rFonts w:cstheme="minorHAnsi"/>
          <w:lang w:val="es-CO"/>
        </w:rPr>
        <w:t xml:space="preserve"> por parte del evaluador y validan los requerimientos de información consignados en los términos de referencia </w:t>
      </w:r>
      <w:r w:rsidR="00F15E72" w:rsidRPr="0085566E">
        <w:rPr>
          <w:rFonts w:cstheme="minorHAnsi"/>
          <w:lang w:val="es-CO"/>
        </w:rPr>
        <w:t xml:space="preserve">emitidos para este instrumento ambiental específico. </w:t>
      </w:r>
    </w:p>
    <w:p w14:paraId="63ED6769" w14:textId="3D6504DB" w:rsidR="00F853EE" w:rsidRPr="0085566E" w:rsidRDefault="00F853EE" w:rsidP="00F853EE">
      <w:pPr>
        <w:jc w:val="both"/>
        <w:rPr>
          <w:rFonts w:cstheme="minorHAnsi"/>
          <w:lang w:val="es-CO"/>
        </w:rPr>
      </w:pPr>
      <w:r w:rsidRPr="0085566E">
        <w:rPr>
          <w:rFonts w:cstheme="minorHAnsi"/>
          <w:lang w:val="es-CO"/>
        </w:rPr>
        <w:t xml:space="preserve">Dichos criterios conducen a identificar y analizar de manera precisa y objetiva la calidad de la información presente en los estudios ambientales, así como los aspectos relevantes para la sustentación del pronunciamiento de la respectiva Autoridad Ambiental. </w:t>
      </w:r>
    </w:p>
    <w:p w14:paraId="3308AF23" w14:textId="1626D94A" w:rsidR="00016207" w:rsidRPr="0085566E" w:rsidRDefault="00617772" w:rsidP="006410A0">
      <w:pPr>
        <w:pStyle w:val="Style2"/>
        <w:rPr>
          <w:rFonts w:cstheme="minorHAnsi"/>
        </w:rPr>
      </w:pPr>
      <w:r w:rsidRPr="0085566E">
        <w:rPr>
          <w:rFonts w:cstheme="minorHAnsi"/>
        </w:rPr>
        <w:lastRenderedPageBreak/>
        <w:t xml:space="preserve">3.1 </w:t>
      </w:r>
      <w:r w:rsidR="005A7B5E" w:rsidRPr="0085566E">
        <w:rPr>
          <w:rFonts w:cstheme="minorHAnsi"/>
        </w:rPr>
        <w:t>OBJETIVOS DEL MANUAL</w:t>
      </w:r>
    </w:p>
    <w:p w14:paraId="3B75DCB3" w14:textId="6C5D3FC3" w:rsidR="00016207" w:rsidRPr="0085566E" w:rsidRDefault="00016207" w:rsidP="006410A0">
      <w:pPr>
        <w:pStyle w:val="Style3"/>
        <w:rPr>
          <w:rFonts w:cstheme="minorHAnsi"/>
        </w:rPr>
      </w:pPr>
      <w:r w:rsidRPr="0085566E">
        <w:rPr>
          <w:rFonts w:cstheme="minorHAnsi"/>
        </w:rPr>
        <w:t>3.</w:t>
      </w:r>
      <w:r w:rsidR="00617772" w:rsidRPr="0085566E">
        <w:rPr>
          <w:rFonts w:cstheme="minorHAnsi"/>
        </w:rPr>
        <w:t xml:space="preserve">1.1 </w:t>
      </w:r>
      <w:r w:rsidRPr="0085566E">
        <w:rPr>
          <w:rFonts w:cstheme="minorHAnsi"/>
        </w:rPr>
        <w:t>Objetivo general</w:t>
      </w:r>
    </w:p>
    <w:p w14:paraId="5FBED64B" w14:textId="6D7DBBEE" w:rsidR="0031490F" w:rsidRPr="0085566E" w:rsidRDefault="00016207" w:rsidP="0005075C">
      <w:pPr>
        <w:pStyle w:val="ListParagraph"/>
        <w:numPr>
          <w:ilvl w:val="0"/>
          <w:numId w:val="4"/>
        </w:numPr>
        <w:jc w:val="both"/>
        <w:rPr>
          <w:rFonts w:cstheme="minorHAnsi"/>
          <w:lang w:val="es-CO"/>
        </w:rPr>
      </w:pPr>
      <w:r w:rsidRPr="0085566E">
        <w:rPr>
          <w:rFonts w:cstheme="minorHAnsi"/>
          <w:lang w:val="es-CO"/>
        </w:rPr>
        <w:t xml:space="preserve">Establecer criterios técnicos y procedimentales </w:t>
      </w:r>
      <w:r w:rsidR="00445E92" w:rsidRPr="0085566E">
        <w:rPr>
          <w:rFonts w:cstheme="minorHAnsi"/>
          <w:lang w:val="es-CO"/>
        </w:rPr>
        <w:t xml:space="preserve">diferenciales </w:t>
      </w:r>
      <w:r w:rsidRPr="0085566E">
        <w:rPr>
          <w:rFonts w:cstheme="minorHAnsi"/>
          <w:lang w:val="es-CO"/>
        </w:rPr>
        <w:t>para la evaluación de</w:t>
      </w:r>
      <w:r w:rsidR="00E359C5" w:rsidRPr="0085566E">
        <w:rPr>
          <w:rFonts w:cstheme="minorHAnsi"/>
          <w:lang w:val="es-CO"/>
        </w:rPr>
        <w:t xml:space="preserve"> los estudios de impacto ambiental</w:t>
      </w:r>
      <w:r w:rsidR="00416597">
        <w:rPr>
          <w:rFonts w:cstheme="minorHAnsi"/>
          <w:lang w:val="es-CO"/>
        </w:rPr>
        <w:t>-EIA</w:t>
      </w:r>
      <w:r w:rsidR="00E359C5" w:rsidRPr="0085566E">
        <w:rPr>
          <w:rFonts w:cstheme="minorHAnsi"/>
          <w:lang w:val="es-CO"/>
        </w:rPr>
        <w:t xml:space="preserve"> </w:t>
      </w:r>
      <w:r w:rsidR="00787F9C" w:rsidRPr="0085566E">
        <w:rPr>
          <w:rFonts w:cstheme="minorHAnsi"/>
          <w:lang w:val="es-CO"/>
        </w:rPr>
        <w:t>presentados a</w:t>
      </w:r>
      <w:r w:rsidR="00280E58">
        <w:rPr>
          <w:rFonts w:cstheme="minorHAnsi"/>
          <w:lang w:val="es-CO"/>
        </w:rPr>
        <w:t>nte</w:t>
      </w:r>
      <w:r w:rsidR="00787F9C" w:rsidRPr="0085566E">
        <w:rPr>
          <w:rFonts w:cstheme="minorHAnsi"/>
          <w:lang w:val="es-CO"/>
        </w:rPr>
        <w:t xml:space="preserve"> la </w:t>
      </w:r>
      <w:r w:rsidR="000B07A5">
        <w:rPr>
          <w:rFonts w:cstheme="minorHAnsi"/>
          <w:lang w:val="es-CO"/>
        </w:rPr>
        <w:t>a</w:t>
      </w:r>
      <w:r w:rsidR="00787F9C" w:rsidRPr="0085566E">
        <w:rPr>
          <w:rFonts w:cstheme="minorHAnsi"/>
          <w:lang w:val="es-CO"/>
        </w:rPr>
        <w:t xml:space="preserve">utoridad </w:t>
      </w:r>
      <w:r w:rsidR="002055A8">
        <w:rPr>
          <w:rFonts w:cstheme="minorHAnsi"/>
          <w:lang w:val="es-CO"/>
        </w:rPr>
        <w:t>a</w:t>
      </w:r>
      <w:r w:rsidR="00787F9C" w:rsidRPr="0085566E">
        <w:rPr>
          <w:rFonts w:cstheme="minorHAnsi"/>
          <w:lang w:val="es-CO"/>
        </w:rPr>
        <w:t xml:space="preserve">mbiental </w:t>
      </w:r>
      <w:r w:rsidR="00416597">
        <w:rPr>
          <w:rFonts w:cstheme="minorHAnsi"/>
          <w:lang w:val="es-CO"/>
        </w:rPr>
        <w:t>con la solicitud</w:t>
      </w:r>
      <w:r w:rsidR="00787F9C" w:rsidRPr="0085566E">
        <w:rPr>
          <w:rFonts w:cstheme="minorHAnsi"/>
          <w:lang w:val="es-CO"/>
        </w:rPr>
        <w:t xml:space="preserve"> de </w:t>
      </w:r>
      <w:r w:rsidR="001663E2" w:rsidRPr="0085566E">
        <w:rPr>
          <w:rFonts w:cstheme="minorHAnsi"/>
          <w:lang w:val="es-CO"/>
        </w:rPr>
        <w:t xml:space="preserve">licenciamiento ambiental temporal para la formalización minera. </w:t>
      </w:r>
    </w:p>
    <w:p w14:paraId="04ABD200" w14:textId="2307D9DB" w:rsidR="0005075C" w:rsidRPr="0085566E" w:rsidRDefault="0005075C" w:rsidP="006410A0">
      <w:pPr>
        <w:pStyle w:val="Style3"/>
        <w:rPr>
          <w:rFonts w:cstheme="minorHAnsi"/>
        </w:rPr>
      </w:pPr>
      <w:r w:rsidRPr="0085566E">
        <w:rPr>
          <w:rFonts w:cstheme="minorHAnsi"/>
        </w:rPr>
        <w:t>3.</w:t>
      </w:r>
      <w:r w:rsidR="00617772" w:rsidRPr="0085566E">
        <w:rPr>
          <w:rFonts w:cstheme="minorHAnsi"/>
        </w:rPr>
        <w:t>1.2</w:t>
      </w:r>
      <w:r w:rsidRPr="0085566E">
        <w:rPr>
          <w:rFonts w:cstheme="minorHAnsi"/>
        </w:rPr>
        <w:t xml:space="preserve"> Objetivos específicos</w:t>
      </w:r>
    </w:p>
    <w:p w14:paraId="473DECE1" w14:textId="5A0899C4" w:rsidR="00EC2F05" w:rsidRPr="0085566E" w:rsidRDefault="00267592" w:rsidP="00EC2F05">
      <w:pPr>
        <w:pStyle w:val="ListParagraph"/>
        <w:numPr>
          <w:ilvl w:val="0"/>
          <w:numId w:val="4"/>
        </w:numPr>
        <w:jc w:val="both"/>
        <w:rPr>
          <w:rFonts w:cstheme="minorHAnsi"/>
          <w:lang w:val="es-CO"/>
        </w:rPr>
      </w:pPr>
      <w:r>
        <w:rPr>
          <w:rFonts w:cstheme="minorHAnsi"/>
          <w:lang w:val="es-CO"/>
        </w:rPr>
        <w:t>Establecer</w:t>
      </w:r>
      <w:r w:rsidR="00EC2F05" w:rsidRPr="0085566E">
        <w:rPr>
          <w:rFonts w:cstheme="minorHAnsi"/>
          <w:lang w:val="es-CO"/>
        </w:rPr>
        <w:t xml:space="preserve"> un procedimiento </w:t>
      </w:r>
      <w:r w:rsidR="0069729F" w:rsidRPr="0085566E">
        <w:rPr>
          <w:rFonts w:cstheme="minorHAnsi"/>
          <w:lang w:val="es-CO"/>
        </w:rPr>
        <w:t xml:space="preserve">diferencial </w:t>
      </w:r>
      <w:r w:rsidR="00E33023" w:rsidRPr="0085566E">
        <w:rPr>
          <w:rFonts w:cstheme="minorHAnsi"/>
          <w:lang w:val="es-CO"/>
        </w:rPr>
        <w:t xml:space="preserve">consolidado que permita a las Autoridades Ambientales </w:t>
      </w:r>
      <w:r>
        <w:rPr>
          <w:rFonts w:cstheme="minorHAnsi"/>
          <w:lang w:val="es-CO"/>
        </w:rPr>
        <w:t>adelantar</w:t>
      </w:r>
      <w:r w:rsidR="00E33023" w:rsidRPr="0085566E">
        <w:rPr>
          <w:rFonts w:cstheme="minorHAnsi"/>
          <w:lang w:val="es-CO"/>
        </w:rPr>
        <w:t xml:space="preserve"> </w:t>
      </w:r>
      <w:r w:rsidR="000E4558" w:rsidRPr="0085566E">
        <w:rPr>
          <w:rFonts w:cstheme="minorHAnsi"/>
          <w:lang w:val="es-CO"/>
        </w:rPr>
        <w:t xml:space="preserve">el proceso de evaluación de </w:t>
      </w:r>
      <w:r w:rsidR="00A331EE" w:rsidRPr="0085566E">
        <w:rPr>
          <w:rFonts w:cstheme="minorHAnsi"/>
          <w:lang w:val="es-CO"/>
        </w:rPr>
        <w:t xml:space="preserve">los </w:t>
      </w:r>
      <w:r w:rsidR="000E4558" w:rsidRPr="0085566E">
        <w:rPr>
          <w:rFonts w:cstheme="minorHAnsi"/>
          <w:lang w:val="es-CO"/>
        </w:rPr>
        <w:t>estudios ambientales</w:t>
      </w:r>
      <w:r w:rsidR="00033C2F" w:rsidRPr="0085566E">
        <w:rPr>
          <w:rFonts w:cstheme="minorHAnsi"/>
          <w:lang w:val="es-CO"/>
        </w:rPr>
        <w:t xml:space="preserve"> para</w:t>
      </w:r>
      <w:r w:rsidR="00A331EE" w:rsidRPr="0085566E">
        <w:rPr>
          <w:rFonts w:cstheme="minorHAnsi"/>
          <w:lang w:val="es-CO"/>
        </w:rPr>
        <w:t xml:space="preserve"> la licencia ambiental </w:t>
      </w:r>
      <w:r w:rsidR="00E652BA" w:rsidRPr="0085566E">
        <w:rPr>
          <w:rFonts w:cstheme="minorHAnsi"/>
          <w:lang w:val="es-CO"/>
        </w:rPr>
        <w:t>temporal</w:t>
      </w:r>
      <w:r w:rsidR="00033C2F" w:rsidRPr="0085566E">
        <w:rPr>
          <w:rFonts w:cstheme="minorHAnsi"/>
          <w:lang w:val="es-CO"/>
        </w:rPr>
        <w:t>.</w:t>
      </w:r>
    </w:p>
    <w:p w14:paraId="1F7EAA97" w14:textId="77777777" w:rsidR="00A24A1B" w:rsidRDefault="00C831C3" w:rsidP="00EC2F05">
      <w:pPr>
        <w:pStyle w:val="ListParagraph"/>
        <w:numPr>
          <w:ilvl w:val="0"/>
          <w:numId w:val="4"/>
        </w:numPr>
        <w:jc w:val="both"/>
        <w:rPr>
          <w:rFonts w:cstheme="minorHAnsi"/>
          <w:lang w:val="es-CO"/>
        </w:rPr>
      </w:pPr>
      <w:r>
        <w:rPr>
          <w:rFonts w:cstheme="minorHAnsi"/>
          <w:lang w:val="es-CO"/>
        </w:rPr>
        <w:t>U</w:t>
      </w:r>
      <w:r w:rsidR="00A331EE" w:rsidRPr="0085566E">
        <w:rPr>
          <w:rFonts w:cstheme="minorHAnsi"/>
          <w:lang w:val="es-CO"/>
        </w:rPr>
        <w:t xml:space="preserve">nificar </w:t>
      </w:r>
      <w:r w:rsidR="001A5EB4">
        <w:rPr>
          <w:rFonts w:cstheme="minorHAnsi"/>
          <w:lang w:val="es-CO"/>
        </w:rPr>
        <w:t>los</w:t>
      </w:r>
      <w:r w:rsidR="00A331EE" w:rsidRPr="0085566E">
        <w:rPr>
          <w:rFonts w:cstheme="minorHAnsi"/>
          <w:lang w:val="es-CO"/>
        </w:rPr>
        <w:t xml:space="preserve"> criterios </w:t>
      </w:r>
      <w:r w:rsidR="00B95462" w:rsidRPr="0085566E">
        <w:rPr>
          <w:rFonts w:cstheme="minorHAnsi"/>
          <w:lang w:val="es-CO"/>
        </w:rPr>
        <w:t>técnicos y metodológicos necesarios para la evaluación de</w:t>
      </w:r>
      <w:r w:rsidR="005D2C7D">
        <w:rPr>
          <w:rFonts w:cstheme="minorHAnsi"/>
          <w:lang w:val="es-CO"/>
        </w:rPr>
        <w:t>l estudio de impacto ambiental</w:t>
      </w:r>
      <w:r w:rsidR="00852D50">
        <w:rPr>
          <w:rFonts w:cstheme="minorHAnsi"/>
          <w:lang w:val="es-CO"/>
        </w:rPr>
        <w:t xml:space="preserve">. </w:t>
      </w:r>
    </w:p>
    <w:p w14:paraId="2DD34C11" w14:textId="18F36E28" w:rsidR="009B073A" w:rsidRPr="0085566E" w:rsidRDefault="009B073A" w:rsidP="00EC2F05">
      <w:pPr>
        <w:pStyle w:val="ListParagraph"/>
        <w:numPr>
          <w:ilvl w:val="0"/>
          <w:numId w:val="4"/>
        </w:numPr>
        <w:jc w:val="both"/>
        <w:rPr>
          <w:rFonts w:cstheme="minorHAnsi"/>
          <w:lang w:val="es-CO"/>
        </w:rPr>
      </w:pPr>
      <w:r w:rsidRPr="0085566E">
        <w:rPr>
          <w:rFonts w:cstheme="minorHAnsi"/>
          <w:lang w:val="es-CO"/>
        </w:rPr>
        <w:t xml:space="preserve">Garantizar el adecuado manejo de la información dentro del proceso de </w:t>
      </w:r>
      <w:r w:rsidR="00BE60D5" w:rsidRPr="0085566E">
        <w:rPr>
          <w:rFonts w:cstheme="minorHAnsi"/>
          <w:lang w:val="es-CO"/>
        </w:rPr>
        <w:t>evaluación, que refleje transparencia, coherencia y continuidad.</w:t>
      </w:r>
    </w:p>
    <w:p w14:paraId="403CDF1D" w14:textId="020A9D4E" w:rsidR="00BE60D5" w:rsidRPr="0085566E" w:rsidRDefault="004E43B1" w:rsidP="004E43B1">
      <w:pPr>
        <w:pStyle w:val="Style2"/>
        <w:rPr>
          <w:rFonts w:cstheme="minorHAnsi"/>
        </w:rPr>
      </w:pPr>
      <w:r w:rsidRPr="0085566E">
        <w:rPr>
          <w:rFonts w:cstheme="minorHAnsi"/>
        </w:rPr>
        <w:t>3.2 ALCANCE DEL MANUAL</w:t>
      </w:r>
    </w:p>
    <w:p w14:paraId="22185A59" w14:textId="2221EB11" w:rsidR="004E43B1" w:rsidRDefault="00624376" w:rsidP="00BE60D5">
      <w:pPr>
        <w:jc w:val="both"/>
        <w:rPr>
          <w:rFonts w:cstheme="minorHAnsi"/>
          <w:lang w:val="es-CO"/>
        </w:rPr>
      </w:pPr>
      <w:r w:rsidRPr="0085566E">
        <w:rPr>
          <w:rFonts w:cstheme="minorHAnsi"/>
          <w:lang w:val="es-CO"/>
        </w:rPr>
        <w:t xml:space="preserve">Este Manual </w:t>
      </w:r>
      <w:r w:rsidR="00797199">
        <w:rPr>
          <w:rFonts w:cstheme="minorHAnsi"/>
          <w:lang w:val="es-CO"/>
        </w:rPr>
        <w:t>constituye el</w:t>
      </w:r>
      <w:r w:rsidRPr="0085566E">
        <w:rPr>
          <w:rFonts w:cstheme="minorHAnsi"/>
          <w:lang w:val="es-CO"/>
        </w:rPr>
        <w:t xml:space="preserve"> instrumento de orientación </w:t>
      </w:r>
      <w:r w:rsidR="001B4B13">
        <w:rPr>
          <w:rFonts w:cstheme="minorHAnsi"/>
          <w:lang w:val="es-CO"/>
        </w:rPr>
        <w:t xml:space="preserve">para el manejo de la herramienta </w:t>
      </w:r>
      <w:r w:rsidR="000E7A1A">
        <w:rPr>
          <w:rFonts w:cstheme="minorHAnsi"/>
          <w:lang w:val="es-CO"/>
        </w:rPr>
        <w:t xml:space="preserve">digital diseñada </w:t>
      </w:r>
      <w:r w:rsidRPr="0085566E">
        <w:rPr>
          <w:rFonts w:cstheme="minorHAnsi"/>
          <w:lang w:val="es-CO"/>
        </w:rPr>
        <w:t xml:space="preserve">para </w:t>
      </w:r>
      <w:r w:rsidR="000E7A1A">
        <w:rPr>
          <w:rFonts w:cstheme="minorHAnsi"/>
          <w:lang w:val="es-CO"/>
        </w:rPr>
        <w:t>la</w:t>
      </w:r>
      <w:r w:rsidRPr="0085566E">
        <w:rPr>
          <w:rFonts w:cstheme="minorHAnsi"/>
          <w:lang w:val="es-CO"/>
        </w:rPr>
        <w:t xml:space="preserve"> evaluación del estudio de impacto ambiental para la </w:t>
      </w:r>
      <w:r w:rsidR="00606E3B">
        <w:rPr>
          <w:rFonts w:cstheme="minorHAnsi"/>
          <w:lang w:val="es-CO"/>
        </w:rPr>
        <w:t xml:space="preserve">obtención de la </w:t>
      </w:r>
      <w:r w:rsidRPr="0085566E">
        <w:rPr>
          <w:rFonts w:cstheme="minorHAnsi"/>
          <w:lang w:val="es-CO"/>
        </w:rPr>
        <w:t>licencia ambiental temporal para la formalización minera</w:t>
      </w:r>
      <w:r w:rsidR="004425A7">
        <w:rPr>
          <w:rFonts w:cstheme="minorHAnsi"/>
          <w:lang w:val="es-CO"/>
        </w:rPr>
        <w:t xml:space="preserve">, herramienta que </w:t>
      </w:r>
      <w:r w:rsidR="00606E3B">
        <w:rPr>
          <w:rFonts w:cstheme="minorHAnsi"/>
          <w:lang w:val="es-CO"/>
        </w:rPr>
        <w:t xml:space="preserve">deberá ser implementada por </w:t>
      </w:r>
      <w:r w:rsidR="00E75F16" w:rsidRPr="0085566E">
        <w:rPr>
          <w:rFonts w:cstheme="minorHAnsi"/>
          <w:lang w:val="es-CO"/>
        </w:rPr>
        <w:t>los profesionales asignados para la evaluación de dichos estudios</w:t>
      </w:r>
      <w:r w:rsidR="00E75F16">
        <w:rPr>
          <w:rFonts w:cstheme="minorHAnsi"/>
          <w:lang w:val="es-CO"/>
        </w:rPr>
        <w:t xml:space="preserve"> por parte de </w:t>
      </w:r>
      <w:r w:rsidR="00606E3B">
        <w:rPr>
          <w:rFonts w:cstheme="minorHAnsi"/>
          <w:lang w:val="es-CO"/>
        </w:rPr>
        <w:t xml:space="preserve">las Autoridades </w:t>
      </w:r>
      <w:r w:rsidR="00E75F16">
        <w:rPr>
          <w:rFonts w:cstheme="minorHAnsi"/>
          <w:lang w:val="es-CO"/>
        </w:rPr>
        <w:t>Ambientales.</w:t>
      </w:r>
    </w:p>
    <w:p w14:paraId="792BF2E0" w14:textId="2A6EF88F" w:rsidR="002C3F8D" w:rsidRDefault="00841F4A" w:rsidP="00DA4415">
      <w:pPr>
        <w:jc w:val="both"/>
        <w:rPr>
          <w:rFonts w:cstheme="minorHAnsi"/>
          <w:lang w:val="es-CO"/>
        </w:rPr>
      </w:pPr>
      <w:r>
        <w:rPr>
          <w:rFonts w:cstheme="minorHAnsi"/>
          <w:lang w:val="es-CO"/>
        </w:rPr>
        <w:t xml:space="preserve">La herramienta </w:t>
      </w:r>
      <w:r w:rsidR="00A67E73">
        <w:rPr>
          <w:rFonts w:cstheme="minorHAnsi"/>
          <w:lang w:val="es-CO"/>
        </w:rPr>
        <w:t>deseñada para agilizar las actividades de evaluación</w:t>
      </w:r>
      <w:r w:rsidR="0067676D">
        <w:rPr>
          <w:rFonts w:cstheme="minorHAnsi"/>
          <w:lang w:val="es-CO"/>
        </w:rPr>
        <w:t xml:space="preserve"> permite además</w:t>
      </w:r>
      <w:r w:rsidR="00067EF7">
        <w:rPr>
          <w:rFonts w:cstheme="minorHAnsi"/>
          <w:lang w:val="es-CO"/>
        </w:rPr>
        <w:t>,</w:t>
      </w:r>
      <w:r w:rsidR="0067676D">
        <w:rPr>
          <w:rFonts w:cstheme="minorHAnsi"/>
          <w:lang w:val="es-CO"/>
        </w:rPr>
        <w:t xml:space="preserve"> enfocar </w:t>
      </w:r>
      <w:r w:rsidR="00067EF7">
        <w:rPr>
          <w:rFonts w:cstheme="minorHAnsi"/>
          <w:lang w:val="es-CO"/>
        </w:rPr>
        <w:t xml:space="preserve">al evaluador ambiental en los </w:t>
      </w:r>
      <w:r w:rsidR="008B10FE">
        <w:rPr>
          <w:rFonts w:cstheme="minorHAnsi"/>
          <w:lang w:val="es-CO"/>
        </w:rPr>
        <w:t xml:space="preserve">requisitos </w:t>
      </w:r>
      <w:r w:rsidR="00BD6CA1">
        <w:rPr>
          <w:rFonts w:cstheme="minorHAnsi"/>
          <w:lang w:val="es-CO"/>
        </w:rPr>
        <w:t xml:space="preserve">técnicos </w:t>
      </w:r>
      <w:r w:rsidR="008634C4">
        <w:rPr>
          <w:rFonts w:cstheme="minorHAnsi"/>
          <w:lang w:val="es-CO"/>
        </w:rPr>
        <w:t xml:space="preserve">socioambientales </w:t>
      </w:r>
      <w:r w:rsidR="00067EF7">
        <w:rPr>
          <w:rFonts w:cstheme="minorHAnsi"/>
          <w:lang w:val="es-CO"/>
        </w:rPr>
        <w:t>establecidos p</w:t>
      </w:r>
      <w:r w:rsidR="007F1662">
        <w:rPr>
          <w:rFonts w:cstheme="minorHAnsi"/>
          <w:lang w:val="es-CO"/>
        </w:rPr>
        <w:t xml:space="preserve">or el Ente rector </w:t>
      </w:r>
      <w:r w:rsidR="008634C4">
        <w:rPr>
          <w:rFonts w:cstheme="minorHAnsi"/>
          <w:lang w:val="es-CO"/>
        </w:rPr>
        <w:t xml:space="preserve">como </w:t>
      </w:r>
      <w:r w:rsidR="00616DEF">
        <w:rPr>
          <w:rFonts w:cstheme="minorHAnsi"/>
          <w:lang w:val="es-CO"/>
        </w:rPr>
        <w:t>necesarios</w:t>
      </w:r>
      <w:r w:rsidR="00D538C1">
        <w:rPr>
          <w:rFonts w:cstheme="minorHAnsi"/>
          <w:lang w:val="es-CO"/>
        </w:rPr>
        <w:t xml:space="preserve"> para atender las afectaciones de la actividad </w:t>
      </w:r>
      <w:r w:rsidR="00BD6CA1">
        <w:rPr>
          <w:rFonts w:cstheme="minorHAnsi"/>
          <w:lang w:val="es-CO"/>
        </w:rPr>
        <w:t>minera</w:t>
      </w:r>
      <w:r w:rsidR="00D538C1">
        <w:rPr>
          <w:rFonts w:cstheme="minorHAnsi"/>
          <w:lang w:val="es-CO"/>
        </w:rPr>
        <w:t xml:space="preserve"> sobre los recursos </w:t>
      </w:r>
      <w:r w:rsidR="00BD6CA1">
        <w:rPr>
          <w:rFonts w:cstheme="minorHAnsi"/>
          <w:lang w:val="es-CO"/>
        </w:rPr>
        <w:t>naturales</w:t>
      </w:r>
      <w:r w:rsidR="00D538C1">
        <w:rPr>
          <w:rFonts w:cstheme="minorHAnsi"/>
          <w:lang w:val="es-CO"/>
        </w:rPr>
        <w:t xml:space="preserve"> renovables</w:t>
      </w:r>
      <w:r w:rsidR="00616DEF">
        <w:rPr>
          <w:rFonts w:cstheme="minorHAnsi"/>
          <w:lang w:val="es-CO"/>
        </w:rPr>
        <w:t xml:space="preserve"> y garantistas de la diferencialidad </w:t>
      </w:r>
      <w:r w:rsidR="00D538C1">
        <w:rPr>
          <w:rFonts w:cstheme="minorHAnsi"/>
          <w:lang w:val="es-CO"/>
        </w:rPr>
        <w:t>exigida por el legislador</w:t>
      </w:r>
      <w:r w:rsidR="008F3D63">
        <w:rPr>
          <w:rFonts w:cstheme="minorHAnsi"/>
          <w:lang w:val="es-CO"/>
        </w:rPr>
        <w:t xml:space="preserve">, como por ejemplo </w:t>
      </w:r>
      <w:r w:rsidR="0041237E">
        <w:rPr>
          <w:rFonts w:cstheme="minorHAnsi"/>
          <w:lang w:val="es-CO"/>
        </w:rPr>
        <w:t>particular</w:t>
      </w:r>
      <w:r w:rsidR="00E32956">
        <w:rPr>
          <w:rFonts w:cstheme="minorHAnsi"/>
          <w:lang w:val="es-CO"/>
        </w:rPr>
        <w:t xml:space="preserve">idades asociadas a </w:t>
      </w:r>
      <w:r w:rsidR="00161DCF" w:rsidRPr="0085566E">
        <w:rPr>
          <w:rFonts w:cstheme="minorHAnsi"/>
          <w:lang w:val="es-CO"/>
        </w:rPr>
        <w:t xml:space="preserve">las prácticas mineras </w:t>
      </w:r>
      <w:r w:rsidR="00082FE6">
        <w:rPr>
          <w:rFonts w:cstheme="minorHAnsi"/>
          <w:lang w:val="es-CO"/>
        </w:rPr>
        <w:t>y/o</w:t>
      </w:r>
      <w:r w:rsidR="00E32956">
        <w:rPr>
          <w:rFonts w:cstheme="minorHAnsi"/>
          <w:lang w:val="es-CO"/>
        </w:rPr>
        <w:t xml:space="preserve"> método minero </w:t>
      </w:r>
      <w:r w:rsidR="00161DCF" w:rsidRPr="0085566E">
        <w:rPr>
          <w:rFonts w:cstheme="minorHAnsi"/>
          <w:lang w:val="es-CO"/>
        </w:rPr>
        <w:t xml:space="preserve">de pequeña minería </w:t>
      </w:r>
      <w:r w:rsidR="00E932DC">
        <w:rPr>
          <w:rFonts w:cstheme="minorHAnsi"/>
          <w:lang w:val="es-CO"/>
        </w:rPr>
        <w:t>en relación con el tipo de mineral explotado</w:t>
      </w:r>
      <w:r w:rsidR="00403ECF" w:rsidRPr="0085566E">
        <w:rPr>
          <w:rFonts w:cstheme="minorHAnsi"/>
          <w:lang w:val="es-CO"/>
        </w:rPr>
        <w:t xml:space="preserve">. </w:t>
      </w:r>
    </w:p>
    <w:p w14:paraId="47AD89CD" w14:textId="6C509C68" w:rsidR="00BB126E" w:rsidRPr="0085566E" w:rsidRDefault="001A4F18" w:rsidP="00057DA8">
      <w:pPr>
        <w:pStyle w:val="Style2"/>
        <w:rPr>
          <w:rFonts w:cstheme="minorHAnsi"/>
        </w:rPr>
      </w:pPr>
      <w:r w:rsidRPr="0085566E">
        <w:rPr>
          <w:rFonts w:cstheme="minorHAnsi"/>
        </w:rPr>
        <w:t>3.3 FUNCION DE LA EVALUACION</w:t>
      </w:r>
    </w:p>
    <w:p w14:paraId="0598BD20" w14:textId="702F119F" w:rsidR="00BB126E" w:rsidRPr="0085566E" w:rsidRDefault="00023C1D" w:rsidP="0011075E">
      <w:pPr>
        <w:jc w:val="both"/>
        <w:rPr>
          <w:rFonts w:cstheme="minorHAnsi"/>
          <w:lang w:val="es-CO"/>
        </w:rPr>
      </w:pPr>
      <w:r w:rsidRPr="0085566E">
        <w:rPr>
          <w:rFonts w:cstheme="minorHAnsi"/>
          <w:lang w:val="es-CO"/>
        </w:rPr>
        <w:t>La evaluación de</w:t>
      </w:r>
      <w:r w:rsidR="008D5686" w:rsidRPr="0085566E">
        <w:rPr>
          <w:rFonts w:cstheme="minorHAnsi"/>
          <w:lang w:val="es-CO"/>
        </w:rPr>
        <w:t>l</w:t>
      </w:r>
      <w:r w:rsidRPr="0085566E">
        <w:rPr>
          <w:rFonts w:cstheme="minorHAnsi"/>
          <w:lang w:val="es-CO"/>
        </w:rPr>
        <w:t xml:space="preserve"> estudio </w:t>
      </w:r>
      <w:r w:rsidR="008D5686" w:rsidRPr="0085566E">
        <w:rPr>
          <w:rFonts w:cstheme="minorHAnsi"/>
          <w:lang w:val="es-CO"/>
        </w:rPr>
        <w:t xml:space="preserve">ambiental para la licencia ambiental temporal para la formalización </w:t>
      </w:r>
      <w:r w:rsidR="004A32D4" w:rsidRPr="0085566E">
        <w:rPr>
          <w:rFonts w:cstheme="minorHAnsi"/>
          <w:lang w:val="es-CO"/>
        </w:rPr>
        <w:t>minera está</w:t>
      </w:r>
      <w:r w:rsidRPr="0085566E">
        <w:rPr>
          <w:rFonts w:cstheme="minorHAnsi"/>
          <w:lang w:val="es-CO"/>
        </w:rPr>
        <w:t xml:space="preserve"> encaminada a aportar los argumentos necesarios para facilitar la toma de decisiones de la Autoridad Ambiental competente en el proceso de licenciamiento ambiental</w:t>
      </w:r>
      <w:r w:rsidR="0043354C" w:rsidRPr="0085566E">
        <w:rPr>
          <w:rFonts w:cstheme="minorHAnsi"/>
          <w:lang w:val="es-CO"/>
        </w:rPr>
        <w:t xml:space="preserve"> con base en la </w:t>
      </w:r>
      <w:r w:rsidR="00CF5D3A" w:rsidRPr="0085566E">
        <w:rPr>
          <w:rFonts w:cstheme="minorHAnsi"/>
          <w:lang w:val="es-CO"/>
        </w:rPr>
        <w:t>información consignada en el Estudio de Impacto Ambiental</w:t>
      </w:r>
      <w:r w:rsidR="003B1334" w:rsidRPr="0085566E">
        <w:rPr>
          <w:rFonts w:cstheme="minorHAnsi"/>
          <w:lang w:val="es-CO"/>
        </w:rPr>
        <w:t>, en la normatividad vigente y en el conocimiento de las dinámicas de cada medio (</w:t>
      </w:r>
      <w:r w:rsidR="004A32D4" w:rsidRPr="0085566E">
        <w:rPr>
          <w:rFonts w:cstheme="minorHAnsi"/>
          <w:lang w:val="es-CO"/>
        </w:rPr>
        <w:t>abiótico, biótico y socioeconómico) en l</w:t>
      </w:r>
      <w:r w:rsidR="00A166AE">
        <w:rPr>
          <w:rFonts w:cstheme="minorHAnsi"/>
          <w:lang w:val="es-CO"/>
        </w:rPr>
        <w:t>o</w:t>
      </w:r>
      <w:r w:rsidR="004A32D4" w:rsidRPr="0085566E">
        <w:rPr>
          <w:rFonts w:cstheme="minorHAnsi"/>
          <w:lang w:val="es-CO"/>
        </w:rPr>
        <w:t xml:space="preserve">s </w:t>
      </w:r>
      <w:r w:rsidR="00A166AE">
        <w:rPr>
          <w:rFonts w:cstheme="minorHAnsi"/>
          <w:lang w:val="es-CO"/>
        </w:rPr>
        <w:t xml:space="preserve">diferentes ecosistemas </w:t>
      </w:r>
      <w:r w:rsidR="004A32D4" w:rsidRPr="0085566E">
        <w:rPr>
          <w:rFonts w:cstheme="minorHAnsi"/>
          <w:lang w:val="es-CO"/>
        </w:rPr>
        <w:t>del país.</w:t>
      </w:r>
    </w:p>
    <w:p w14:paraId="2E9DFCE9" w14:textId="5BEA9C43" w:rsidR="00562D3D" w:rsidRPr="0085566E" w:rsidRDefault="00A6174B" w:rsidP="0011075E">
      <w:pPr>
        <w:jc w:val="both"/>
        <w:rPr>
          <w:rFonts w:cstheme="minorHAnsi"/>
          <w:lang w:val="es-CO"/>
        </w:rPr>
      </w:pPr>
      <w:r w:rsidRPr="0085566E">
        <w:rPr>
          <w:rFonts w:cstheme="minorHAnsi"/>
          <w:lang w:val="es-CO"/>
        </w:rPr>
        <w:t xml:space="preserve">El análisis de la información presentada en los estudios ambientales debe </w:t>
      </w:r>
      <w:r w:rsidR="00FD032E" w:rsidRPr="0085566E">
        <w:rPr>
          <w:rFonts w:cstheme="minorHAnsi"/>
          <w:lang w:val="es-CO"/>
        </w:rPr>
        <w:t>establecer, de una parte, la pertinencia, consistencia y suficiencia de la información presentada para la t</w:t>
      </w:r>
      <w:r w:rsidR="00395C89" w:rsidRPr="0085566E">
        <w:rPr>
          <w:rFonts w:cstheme="minorHAnsi"/>
          <w:lang w:val="es-CO"/>
        </w:rPr>
        <w:t>o</w:t>
      </w:r>
      <w:r w:rsidR="00FD032E" w:rsidRPr="0085566E">
        <w:rPr>
          <w:rFonts w:cstheme="minorHAnsi"/>
          <w:lang w:val="es-CO"/>
        </w:rPr>
        <w:t xml:space="preserve">ma de decisiones y, de otra, </w:t>
      </w:r>
      <w:r w:rsidR="00041D10" w:rsidRPr="0085566E">
        <w:rPr>
          <w:rFonts w:cstheme="minorHAnsi"/>
          <w:lang w:val="es-CO"/>
        </w:rPr>
        <w:lastRenderedPageBreak/>
        <w:t xml:space="preserve">la coherencia e integralidad de los impactos identificados y las medidas de manejo planteadas para </w:t>
      </w:r>
      <w:r w:rsidR="006073D5" w:rsidRPr="0085566E">
        <w:rPr>
          <w:rFonts w:cstheme="minorHAnsi"/>
          <w:lang w:val="es-CO"/>
        </w:rPr>
        <w:t xml:space="preserve">mitigar, corregir y compensar los impactos identificados </w:t>
      </w:r>
      <w:r w:rsidR="00EF60AE" w:rsidRPr="0085566E">
        <w:rPr>
          <w:rFonts w:cstheme="minorHAnsi"/>
          <w:lang w:val="es-CO"/>
        </w:rPr>
        <w:t>en el área de la actividad minera</w:t>
      </w:r>
      <w:r w:rsidR="00622594" w:rsidRPr="0085566E">
        <w:rPr>
          <w:rFonts w:cstheme="minorHAnsi"/>
          <w:lang w:val="es-CO"/>
        </w:rPr>
        <w:t xml:space="preserve"> </w:t>
      </w:r>
      <w:r w:rsidR="00622594" w:rsidRPr="00C95395">
        <w:rPr>
          <w:rFonts w:cstheme="minorHAnsi"/>
          <w:highlight w:val="yellow"/>
          <w:lang w:val="es-CO"/>
        </w:rPr>
        <w:t>y para prevenir, los posibles impactos a generarse durante la vigencia del instrumento ambiental.</w:t>
      </w:r>
    </w:p>
    <w:p w14:paraId="0899D4CC" w14:textId="67CCA66A" w:rsidR="00622594" w:rsidRPr="0085566E" w:rsidRDefault="00777B5B" w:rsidP="0011075E">
      <w:pPr>
        <w:jc w:val="both"/>
        <w:rPr>
          <w:rFonts w:cstheme="minorHAnsi"/>
          <w:lang w:val="es-CO"/>
        </w:rPr>
      </w:pPr>
      <w:r w:rsidRPr="0085566E">
        <w:rPr>
          <w:rFonts w:cstheme="minorHAnsi"/>
          <w:lang w:val="es-CO"/>
        </w:rPr>
        <w:t xml:space="preserve">El pronunciamiento de la Autoridad Ambiental competente en el marco de la </w:t>
      </w:r>
      <w:r w:rsidR="00FD0206" w:rsidRPr="0085566E">
        <w:rPr>
          <w:rFonts w:cstheme="minorHAnsi"/>
          <w:lang w:val="es-CO"/>
        </w:rPr>
        <w:t>licencia ambiental temporal para la formalización minera debe expresar la viabilidad de</w:t>
      </w:r>
      <w:r w:rsidR="00CC03C6" w:rsidRPr="0085566E">
        <w:rPr>
          <w:rFonts w:cstheme="minorHAnsi"/>
          <w:lang w:val="es-CO"/>
        </w:rPr>
        <w:t xml:space="preserve"> la actividad minera</w:t>
      </w:r>
      <w:r w:rsidR="00784A27" w:rsidRPr="0085566E">
        <w:rPr>
          <w:rFonts w:cstheme="minorHAnsi"/>
          <w:lang w:val="es-CO"/>
        </w:rPr>
        <w:t xml:space="preserve"> </w:t>
      </w:r>
      <w:r w:rsidR="00965961" w:rsidRPr="0085566E">
        <w:rPr>
          <w:rFonts w:cstheme="minorHAnsi"/>
          <w:lang w:val="es-CO"/>
        </w:rPr>
        <w:t>existente</w:t>
      </w:r>
      <w:r w:rsidR="00CC03C6" w:rsidRPr="0085566E">
        <w:rPr>
          <w:rFonts w:cstheme="minorHAnsi"/>
          <w:lang w:val="es-CO"/>
        </w:rPr>
        <w:t xml:space="preserve"> que entra en proceso de formalización</w:t>
      </w:r>
      <w:r w:rsidR="00427CDF" w:rsidRPr="0085566E">
        <w:rPr>
          <w:rFonts w:cstheme="minorHAnsi"/>
          <w:lang w:val="es-CO"/>
        </w:rPr>
        <w:t>, garantizando el adecuado manejo de los impactos ya generados, teniendo como referente la situación actual</w:t>
      </w:r>
      <w:r w:rsidR="00D059D5" w:rsidRPr="0085566E">
        <w:rPr>
          <w:rFonts w:cstheme="minorHAnsi"/>
          <w:lang w:val="es-CO"/>
        </w:rPr>
        <w:t xml:space="preserve"> del área y además, </w:t>
      </w:r>
      <w:r w:rsidR="004F1159" w:rsidRPr="00842A56">
        <w:rPr>
          <w:rFonts w:cstheme="minorHAnsi"/>
          <w:highlight w:val="yellow"/>
          <w:lang w:val="es-CO"/>
        </w:rPr>
        <w:t xml:space="preserve">previendo los impactos que pudieren llegar a configurarse mientras el </w:t>
      </w:r>
      <w:r w:rsidR="00511CDA" w:rsidRPr="00842A56">
        <w:rPr>
          <w:rFonts w:cstheme="minorHAnsi"/>
          <w:highlight w:val="yellow"/>
          <w:lang w:val="es-CO"/>
        </w:rPr>
        <w:t>instrumento</w:t>
      </w:r>
      <w:r w:rsidR="004F1159" w:rsidRPr="00842A56">
        <w:rPr>
          <w:rFonts w:cstheme="minorHAnsi"/>
          <w:highlight w:val="yellow"/>
          <w:lang w:val="es-CO"/>
        </w:rPr>
        <w:t xml:space="preserve"> se encuentre vigente, lo cual sucederá hasta tanto el pequeño minero </w:t>
      </w:r>
      <w:r w:rsidR="00511CDA" w:rsidRPr="00842A56">
        <w:rPr>
          <w:rFonts w:cstheme="minorHAnsi"/>
          <w:highlight w:val="yellow"/>
          <w:lang w:val="es-CO"/>
        </w:rPr>
        <w:t>obtenga el contrato de concesión y su correspondiente licencia ambiental global o definitiva.</w:t>
      </w:r>
      <w:r w:rsidR="00511CDA" w:rsidRPr="0085566E">
        <w:rPr>
          <w:rFonts w:cstheme="minorHAnsi"/>
          <w:lang w:val="es-CO"/>
        </w:rPr>
        <w:t xml:space="preserve"> </w:t>
      </w:r>
    </w:p>
    <w:p w14:paraId="64CAAABD" w14:textId="7E61CB12" w:rsidR="000565D9" w:rsidRPr="0085566E" w:rsidRDefault="000565D9" w:rsidP="000565D9">
      <w:pPr>
        <w:pStyle w:val="Style3"/>
        <w:rPr>
          <w:rFonts w:cstheme="minorHAnsi"/>
        </w:rPr>
      </w:pPr>
      <w:r w:rsidRPr="0085566E">
        <w:rPr>
          <w:rFonts w:cstheme="minorHAnsi"/>
        </w:rPr>
        <w:t xml:space="preserve">3.3.1 </w:t>
      </w:r>
      <w:r w:rsidR="00956DF7">
        <w:rPr>
          <w:rFonts w:cstheme="minorHAnsi"/>
        </w:rPr>
        <w:t xml:space="preserve">Ventajas del manual de evaluación </w:t>
      </w:r>
      <w:r w:rsidRPr="0085566E">
        <w:rPr>
          <w:rFonts w:cstheme="minorHAnsi"/>
        </w:rPr>
        <w:t xml:space="preserve"> </w:t>
      </w:r>
    </w:p>
    <w:p w14:paraId="358E66D1" w14:textId="613F98BE" w:rsidR="004A32D4" w:rsidRDefault="000565D9" w:rsidP="000565D9">
      <w:pPr>
        <w:pStyle w:val="ListParagraph"/>
        <w:numPr>
          <w:ilvl w:val="0"/>
          <w:numId w:val="6"/>
        </w:numPr>
        <w:jc w:val="both"/>
        <w:rPr>
          <w:rFonts w:cstheme="minorHAnsi"/>
          <w:lang w:val="es-CO"/>
        </w:rPr>
      </w:pPr>
      <w:r w:rsidRPr="0085566E">
        <w:rPr>
          <w:rFonts w:cstheme="minorHAnsi"/>
          <w:lang w:val="es-CO"/>
        </w:rPr>
        <w:t xml:space="preserve">Objetividad: </w:t>
      </w:r>
      <w:r w:rsidR="00C419C7">
        <w:rPr>
          <w:rFonts w:cstheme="minorHAnsi"/>
          <w:lang w:val="es-CO"/>
        </w:rPr>
        <w:t xml:space="preserve">los criterios establecidos para la evaluación </w:t>
      </w:r>
      <w:r w:rsidR="00FE2D7F">
        <w:rPr>
          <w:rFonts w:cstheme="minorHAnsi"/>
          <w:lang w:val="es-CO"/>
        </w:rPr>
        <w:t>del estudio de impacto ambiental evitan apreciaciones y valoraciones que desbordan el fundamento de la licencia ambiental temporal.</w:t>
      </w:r>
    </w:p>
    <w:p w14:paraId="76A88C6C" w14:textId="1D2BB966" w:rsidR="00FE2D7F" w:rsidRDefault="00EF53C0" w:rsidP="000565D9">
      <w:pPr>
        <w:pStyle w:val="ListParagraph"/>
        <w:numPr>
          <w:ilvl w:val="0"/>
          <w:numId w:val="6"/>
        </w:numPr>
        <w:jc w:val="both"/>
        <w:rPr>
          <w:rFonts w:cstheme="minorHAnsi"/>
          <w:lang w:val="es-CO"/>
        </w:rPr>
      </w:pPr>
      <w:r>
        <w:rPr>
          <w:rFonts w:cstheme="minorHAnsi"/>
          <w:lang w:val="es-CO"/>
        </w:rPr>
        <w:t xml:space="preserve">Integralidad en el análisis: </w:t>
      </w:r>
      <w:r w:rsidR="00103487">
        <w:rPr>
          <w:rFonts w:cstheme="minorHAnsi"/>
          <w:lang w:val="es-CO"/>
        </w:rPr>
        <w:t>los criterios de evaluación preestablecidos</w:t>
      </w:r>
      <w:r w:rsidR="00CD6DE5">
        <w:rPr>
          <w:rFonts w:cstheme="minorHAnsi"/>
          <w:lang w:val="es-CO"/>
        </w:rPr>
        <w:t xml:space="preserve"> traen incorporado </w:t>
      </w:r>
      <w:r w:rsidR="00F13879">
        <w:rPr>
          <w:rFonts w:cstheme="minorHAnsi"/>
          <w:lang w:val="es-CO"/>
        </w:rPr>
        <w:t xml:space="preserve">el análisis de variables identificadas </w:t>
      </w:r>
      <w:r w:rsidR="00001F28">
        <w:rPr>
          <w:rFonts w:cstheme="minorHAnsi"/>
          <w:lang w:val="es-CO"/>
        </w:rPr>
        <w:t xml:space="preserve">y su </w:t>
      </w:r>
      <w:r w:rsidR="00FE49F2">
        <w:rPr>
          <w:rFonts w:cstheme="minorHAnsi"/>
          <w:lang w:val="es-CO"/>
        </w:rPr>
        <w:t>correlación (actividad minera – medio ambiente).</w:t>
      </w:r>
    </w:p>
    <w:p w14:paraId="55011905" w14:textId="301499F5" w:rsidR="00FE49F2" w:rsidRDefault="000937E1" w:rsidP="000565D9">
      <w:pPr>
        <w:pStyle w:val="ListParagraph"/>
        <w:numPr>
          <w:ilvl w:val="0"/>
          <w:numId w:val="6"/>
        </w:numPr>
        <w:jc w:val="both"/>
        <w:rPr>
          <w:rFonts w:cstheme="minorHAnsi"/>
          <w:lang w:val="es-CO"/>
        </w:rPr>
      </w:pPr>
      <w:r>
        <w:rPr>
          <w:rFonts w:cstheme="minorHAnsi"/>
          <w:lang w:val="es-CO"/>
        </w:rPr>
        <w:t>Exhaustividad: los criterios de evaluación garantiza</w:t>
      </w:r>
      <w:r w:rsidR="0086230C">
        <w:rPr>
          <w:rFonts w:cstheme="minorHAnsi"/>
          <w:lang w:val="es-CO"/>
        </w:rPr>
        <w:t xml:space="preserve">n la </w:t>
      </w:r>
      <w:r w:rsidR="001034C5">
        <w:rPr>
          <w:rFonts w:cstheme="minorHAnsi"/>
          <w:lang w:val="es-CO"/>
        </w:rPr>
        <w:t xml:space="preserve">revisión y verificación de la información requerida </w:t>
      </w:r>
      <w:r w:rsidR="003A7295">
        <w:rPr>
          <w:rFonts w:cstheme="minorHAnsi"/>
          <w:lang w:val="es-CO"/>
        </w:rPr>
        <w:t xml:space="preserve">en los Términos de Referencia. </w:t>
      </w:r>
    </w:p>
    <w:p w14:paraId="71A478AD" w14:textId="08CDA595" w:rsidR="003A7295" w:rsidRDefault="00DF700E" w:rsidP="000565D9">
      <w:pPr>
        <w:pStyle w:val="ListParagraph"/>
        <w:numPr>
          <w:ilvl w:val="0"/>
          <w:numId w:val="6"/>
        </w:numPr>
        <w:jc w:val="both"/>
        <w:rPr>
          <w:rFonts w:cstheme="minorHAnsi"/>
          <w:lang w:val="es-CO"/>
        </w:rPr>
      </w:pPr>
      <w:r>
        <w:rPr>
          <w:rFonts w:cstheme="minorHAnsi"/>
          <w:lang w:val="es-CO"/>
        </w:rPr>
        <w:t xml:space="preserve">Coherencia: los evaluadores ambientales deben </w:t>
      </w:r>
      <w:r w:rsidR="00310133">
        <w:rPr>
          <w:rFonts w:cstheme="minorHAnsi"/>
          <w:lang w:val="es-CO"/>
        </w:rPr>
        <w:t xml:space="preserve">contar con la claridad necesaria frente al alcance de la </w:t>
      </w:r>
      <w:r w:rsidR="00A53672">
        <w:rPr>
          <w:rFonts w:cstheme="minorHAnsi"/>
          <w:lang w:val="es-CO"/>
        </w:rPr>
        <w:t>Licencia</w:t>
      </w:r>
      <w:r w:rsidR="00310133">
        <w:rPr>
          <w:rFonts w:cstheme="minorHAnsi"/>
          <w:lang w:val="es-CO"/>
        </w:rPr>
        <w:t xml:space="preserve"> </w:t>
      </w:r>
      <w:r w:rsidR="00A53672">
        <w:rPr>
          <w:rFonts w:cstheme="minorHAnsi"/>
          <w:lang w:val="es-CO"/>
        </w:rPr>
        <w:t>A</w:t>
      </w:r>
      <w:r w:rsidR="00310133">
        <w:rPr>
          <w:rFonts w:cstheme="minorHAnsi"/>
          <w:lang w:val="es-CO"/>
        </w:rPr>
        <w:t>mbiental Temporal</w:t>
      </w:r>
      <w:r w:rsidR="00A53672">
        <w:rPr>
          <w:rFonts w:cstheme="minorHAnsi"/>
          <w:lang w:val="es-CO"/>
        </w:rPr>
        <w:t xml:space="preserve"> </w:t>
      </w:r>
      <w:r w:rsidR="00C14DFA">
        <w:rPr>
          <w:rFonts w:cstheme="minorHAnsi"/>
          <w:lang w:val="es-CO"/>
        </w:rPr>
        <w:t>para realizar los análisis pertinentes.</w:t>
      </w:r>
    </w:p>
    <w:p w14:paraId="01E71BB5" w14:textId="76FB1194" w:rsidR="00C14DFA" w:rsidRPr="0085566E" w:rsidRDefault="0004608A" w:rsidP="000565D9">
      <w:pPr>
        <w:pStyle w:val="ListParagraph"/>
        <w:numPr>
          <w:ilvl w:val="0"/>
          <w:numId w:val="6"/>
        </w:numPr>
        <w:jc w:val="both"/>
        <w:rPr>
          <w:rFonts w:cstheme="minorHAnsi"/>
          <w:lang w:val="es-CO"/>
        </w:rPr>
      </w:pPr>
      <w:r>
        <w:rPr>
          <w:rFonts w:cstheme="minorHAnsi"/>
          <w:lang w:val="es-CO"/>
        </w:rPr>
        <w:t xml:space="preserve">Agilidad de trámite: </w:t>
      </w:r>
      <w:r w:rsidR="005827B1">
        <w:rPr>
          <w:rFonts w:cstheme="minorHAnsi"/>
          <w:lang w:val="es-CO"/>
        </w:rPr>
        <w:t xml:space="preserve">la herramienta de evaluación aporta celeridad al proceso </w:t>
      </w:r>
      <w:r w:rsidR="00AA4BFC">
        <w:rPr>
          <w:rFonts w:cstheme="minorHAnsi"/>
          <w:lang w:val="es-CO"/>
        </w:rPr>
        <w:t>de evaluación, trazabilidad y consistencia con los Términos de Referencia.</w:t>
      </w:r>
    </w:p>
    <w:p w14:paraId="34CC7E58" w14:textId="33333882" w:rsidR="00BB126E" w:rsidRDefault="00CF194F" w:rsidP="0011075E">
      <w:pPr>
        <w:jc w:val="both"/>
        <w:rPr>
          <w:rFonts w:cstheme="minorHAnsi"/>
          <w:lang w:val="es-CO"/>
        </w:rPr>
      </w:pPr>
      <w:r>
        <w:rPr>
          <w:rFonts w:cstheme="minorHAnsi"/>
          <w:lang w:val="es-CO"/>
        </w:rPr>
        <w:t>3.3.2 Responsabilidad del e</w:t>
      </w:r>
      <w:r w:rsidR="00672EF1">
        <w:rPr>
          <w:rFonts w:cstheme="minorHAnsi"/>
          <w:lang w:val="es-CO"/>
        </w:rPr>
        <w:t>quipo evaluador</w:t>
      </w:r>
    </w:p>
    <w:p w14:paraId="3E322732" w14:textId="03C78034" w:rsidR="00AD2647" w:rsidRDefault="00AD2647" w:rsidP="007D5AB1">
      <w:pPr>
        <w:pStyle w:val="ListParagraph"/>
        <w:numPr>
          <w:ilvl w:val="0"/>
          <w:numId w:val="7"/>
        </w:numPr>
        <w:jc w:val="both"/>
        <w:rPr>
          <w:rFonts w:cstheme="minorHAnsi"/>
          <w:lang w:val="es-CO"/>
        </w:rPr>
      </w:pPr>
      <w:r>
        <w:rPr>
          <w:rFonts w:cstheme="minorHAnsi"/>
          <w:lang w:val="es-CO"/>
        </w:rPr>
        <w:t xml:space="preserve">Verificar pertinencia y suficiencia de la información: </w:t>
      </w:r>
      <w:r w:rsidR="0048333A">
        <w:rPr>
          <w:rFonts w:cstheme="minorHAnsi"/>
          <w:lang w:val="es-CO"/>
        </w:rPr>
        <w:t xml:space="preserve">el </w:t>
      </w:r>
      <w:r w:rsidR="001943C3">
        <w:rPr>
          <w:rFonts w:cstheme="minorHAnsi"/>
          <w:lang w:val="es-CO"/>
        </w:rPr>
        <w:t>evaluador</w:t>
      </w:r>
      <w:r w:rsidR="0048333A">
        <w:rPr>
          <w:rFonts w:cstheme="minorHAnsi"/>
          <w:lang w:val="es-CO"/>
        </w:rPr>
        <w:t xml:space="preserve"> se debe asegurar que la información allegada en el estudio ambiental corresponda estrictamente con el área geográfica</w:t>
      </w:r>
      <w:r w:rsidR="003B5038">
        <w:rPr>
          <w:rFonts w:cstheme="minorHAnsi"/>
          <w:lang w:val="es-CO"/>
        </w:rPr>
        <w:t xml:space="preserve"> de la actividad </w:t>
      </w:r>
      <w:r w:rsidR="001943C3">
        <w:rPr>
          <w:rFonts w:cstheme="minorHAnsi"/>
          <w:lang w:val="es-CO"/>
        </w:rPr>
        <w:t>minera</w:t>
      </w:r>
      <w:r w:rsidR="003B5038">
        <w:rPr>
          <w:rFonts w:cstheme="minorHAnsi"/>
          <w:lang w:val="es-CO"/>
        </w:rPr>
        <w:t xml:space="preserve"> </w:t>
      </w:r>
      <w:r w:rsidR="001943C3">
        <w:rPr>
          <w:rFonts w:cstheme="minorHAnsi"/>
          <w:lang w:val="es-CO"/>
        </w:rPr>
        <w:t xml:space="preserve">y que se incluya la información </w:t>
      </w:r>
      <w:r w:rsidR="005A0D32">
        <w:rPr>
          <w:rFonts w:cstheme="minorHAnsi"/>
          <w:lang w:val="es-CO"/>
        </w:rPr>
        <w:t xml:space="preserve">requerida en los Términos de Referencia. Adicionalmente, el evaluador </w:t>
      </w:r>
      <w:r w:rsidR="00735F0F">
        <w:rPr>
          <w:rFonts w:cstheme="minorHAnsi"/>
          <w:lang w:val="es-CO"/>
        </w:rPr>
        <w:t>debe establecer el criterio que en cada caso le permitirá definir los vacíos de</w:t>
      </w:r>
      <w:r w:rsidR="00D8038D">
        <w:rPr>
          <w:rFonts w:cstheme="minorHAnsi"/>
          <w:lang w:val="es-CO"/>
        </w:rPr>
        <w:t xml:space="preserve"> </w:t>
      </w:r>
      <w:r w:rsidR="00735F0F">
        <w:rPr>
          <w:rFonts w:cstheme="minorHAnsi"/>
          <w:lang w:val="es-CO"/>
        </w:rPr>
        <w:t xml:space="preserve">información indispensable para su </w:t>
      </w:r>
      <w:r w:rsidR="00D8038D">
        <w:rPr>
          <w:rFonts w:cstheme="minorHAnsi"/>
          <w:lang w:val="es-CO"/>
        </w:rPr>
        <w:t>pronunciamiento.</w:t>
      </w:r>
    </w:p>
    <w:p w14:paraId="3DEF978C" w14:textId="01E2FDFF" w:rsidR="00D8038D" w:rsidRDefault="00D8038D" w:rsidP="007D5AB1">
      <w:pPr>
        <w:pStyle w:val="ListParagraph"/>
        <w:numPr>
          <w:ilvl w:val="0"/>
          <w:numId w:val="7"/>
        </w:numPr>
        <w:jc w:val="both"/>
        <w:rPr>
          <w:rFonts w:cstheme="minorHAnsi"/>
          <w:lang w:val="es-CO"/>
        </w:rPr>
      </w:pPr>
      <w:r>
        <w:rPr>
          <w:rFonts w:cstheme="minorHAnsi"/>
          <w:lang w:val="es-CO"/>
        </w:rPr>
        <w:t xml:space="preserve">Verificar consistencia de la información: </w:t>
      </w:r>
      <w:r w:rsidR="00BD7612">
        <w:rPr>
          <w:rFonts w:cstheme="minorHAnsi"/>
          <w:lang w:val="es-CO"/>
        </w:rPr>
        <w:t xml:space="preserve">el </w:t>
      </w:r>
      <w:r w:rsidR="00E66639" w:rsidRPr="00E66639">
        <w:rPr>
          <w:rFonts w:cstheme="minorHAnsi"/>
          <w:lang w:val="es-CO"/>
        </w:rPr>
        <w:t>evaluador debe disponer de los criterios necesarios para identificar la validez de la información presentada en el estudio y las alternativas viables que han sido injustificadamente excluidas del análisis</w:t>
      </w:r>
      <w:r w:rsidR="00A6740E">
        <w:rPr>
          <w:rFonts w:cstheme="minorHAnsi"/>
          <w:lang w:val="es-CO"/>
        </w:rPr>
        <w:t>.</w:t>
      </w:r>
    </w:p>
    <w:p w14:paraId="5F104A1D" w14:textId="77777777" w:rsidR="00ED7294" w:rsidRPr="007D5AB1" w:rsidRDefault="00ED7294" w:rsidP="00ED7294">
      <w:pPr>
        <w:pStyle w:val="ListParagraph"/>
        <w:jc w:val="both"/>
        <w:rPr>
          <w:rFonts w:cstheme="minorHAnsi"/>
          <w:lang w:val="es-CO"/>
        </w:rPr>
      </w:pPr>
    </w:p>
    <w:p w14:paraId="3CC63553" w14:textId="7C41457D" w:rsidR="00BB126E" w:rsidRPr="00ED7294" w:rsidRDefault="00ED7294" w:rsidP="00ED7294">
      <w:pPr>
        <w:pStyle w:val="Style1"/>
        <w:rPr>
          <w:rFonts w:asciiTheme="minorHAnsi" w:hAnsiTheme="minorHAnsi" w:cstheme="minorHAnsi"/>
        </w:rPr>
      </w:pPr>
      <w:r w:rsidRPr="00ED7294">
        <w:rPr>
          <w:rFonts w:asciiTheme="minorHAnsi" w:hAnsiTheme="minorHAnsi" w:cstheme="minorHAnsi"/>
        </w:rPr>
        <w:t>4 PROCESO DE EVALUACIÓN</w:t>
      </w:r>
    </w:p>
    <w:p w14:paraId="0D56CDD0" w14:textId="792EA9B1" w:rsidR="00ED7294" w:rsidRDefault="00261AF3" w:rsidP="0011075E">
      <w:pPr>
        <w:jc w:val="both"/>
        <w:rPr>
          <w:rFonts w:cstheme="minorHAnsi"/>
          <w:lang w:val="es-CO"/>
        </w:rPr>
      </w:pPr>
      <w:r>
        <w:rPr>
          <w:rFonts w:cstheme="minorHAnsi"/>
          <w:lang w:val="es-CO"/>
        </w:rPr>
        <w:t xml:space="preserve">La evaluación del </w:t>
      </w:r>
      <w:r w:rsidR="009F3E8F">
        <w:rPr>
          <w:rFonts w:cstheme="minorHAnsi"/>
          <w:lang w:val="es-CO"/>
        </w:rPr>
        <w:t>estudio ambiental debe ir acompañada de la revisión detallada de la documentación anexa exigida</w:t>
      </w:r>
      <w:r w:rsidR="00AD3D90">
        <w:rPr>
          <w:rFonts w:cstheme="minorHAnsi"/>
          <w:lang w:val="es-CO"/>
        </w:rPr>
        <w:t xml:space="preserve">. En la Tabla 1 </w:t>
      </w:r>
      <w:r w:rsidR="00D23DEC">
        <w:rPr>
          <w:rFonts w:cstheme="minorHAnsi"/>
          <w:lang w:val="es-CO"/>
        </w:rPr>
        <w:t>se presenta la documentación requerida y los aspectos a revisar:</w:t>
      </w:r>
    </w:p>
    <w:p w14:paraId="02BC8896" w14:textId="77777777" w:rsidR="00D23DEC" w:rsidRDefault="00D23DEC" w:rsidP="0011075E">
      <w:pPr>
        <w:jc w:val="both"/>
        <w:rPr>
          <w:rFonts w:cstheme="minorHAnsi"/>
          <w:lang w:val="es-CO"/>
        </w:rPr>
      </w:pPr>
    </w:p>
    <w:p w14:paraId="3E08BB98" w14:textId="4365C447" w:rsidR="00014306" w:rsidRDefault="00014306" w:rsidP="0011075E">
      <w:pPr>
        <w:jc w:val="both"/>
        <w:rPr>
          <w:rFonts w:cstheme="minorHAnsi"/>
          <w:lang w:val="es-CO"/>
        </w:rPr>
      </w:pPr>
      <w:r w:rsidRPr="00014306">
        <w:rPr>
          <w:rFonts w:cstheme="minorHAnsi"/>
          <w:b/>
          <w:bCs/>
          <w:lang w:val="es-CO"/>
        </w:rPr>
        <w:t>Tabla 1</w:t>
      </w:r>
      <w:r>
        <w:rPr>
          <w:rFonts w:cstheme="minorHAnsi"/>
          <w:lang w:val="es-CO"/>
        </w:rPr>
        <w:t>. Documentación anexa al EIA y aspectos a revisar</w:t>
      </w:r>
    </w:p>
    <w:tbl>
      <w:tblPr>
        <w:tblStyle w:val="TableGrid"/>
        <w:tblW w:w="0" w:type="auto"/>
        <w:tblInd w:w="1075" w:type="dxa"/>
        <w:tblLook w:val="04A0" w:firstRow="1" w:lastRow="0" w:firstColumn="1" w:lastColumn="0" w:noHBand="0" w:noVBand="1"/>
      </w:tblPr>
      <w:tblGrid>
        <w:gridCol w:w="3600"/>
        <w:gridCol w:w="3870"/>
      </w:tblGrid>
      <w:tr w:rsidR="00014306" w:rsidRPr="00C43F4B" w14:paraId="0A4BB11F" w14:textId="77777777" w:rsidTr="00046290">
        <w:tc>
          <w:tcPr>
            <w:tcW w:w="3600" w:type="dxa"/>
          </w:tcPr>
          <w:p w14:paraId="40E81E00" w14:textId="7AB7FE40" w:rsidR="00014306" w:rsidRPr="00C43F4B" w:rsidRDefault="008D397D" w:rsidP="008D397D">
            <w:pPr>
              <w:jc w:val="center"/>
              <w:rPr>
                <w:rFonts w:cstheme="minorHAnsi"/>
                <w:b/>
                <w:bCs/>
                <w:sz w:val="20"/>
                <w:szCs w:val="20"/>
                <w:lang w:val="es-CO"/>
              </w:rPr>
            </w:pPr>
            <w:r w:rsidRPr="00C43F4B">
              <w:rPr>
                <w:rFonts w:cstheme="minorHAnsi"/>
                <w:b/>
                <w:bCs/>
                <w:sz w:val="20"/>
                <w:szCs w:val="20"/>
                <w:lang w:val="es-CO"/>
              </w:rPr>
              <w:t>Documento anexo</w:t>
            </w:r>
          </w:p>
        </w:tc>
        <w:tc>
          <w:tcPr>
            <w:tcW w:w="3870" w:type="dxa"/>
          </w:tcPr>
          <w:p w14:paraId="23D3AAC9" w14:textId="12396B94" w:rsidR="00014306" w:rsidRPr="00C43F4B" w:rsidRDefault="002F1965" w:rsidP="008D397D">
            <w:pPr>
              <w:jc w:val="center"/>
              <w:rPr>
                <w:rFonts w:cstheme="minorHAnsi"/>
                <w:b/>
                <w:bCs/>
                <w:sz w:val="20"/>
                <w:szCs w:val="20"/>
                <w:lang w:val="es-CO"/>
              </w:rPr>
            </w:pPr>
            <w:r w:rsidRPr="00C43F4B">
              <w:rPr>
                <w:rFonts w:cstheme="minorHAnsi"/>
                <w:b/>
                <w:bCs/>
                <w:sz w:val="20"/>
                <w:szCs w:val="20"/>
                <w:lang w:val="es-CO"/>
              </w:rPr>
              <w:t>Aspectos por revisar</w:t>
            </w:r>
          </w:p>
        </w:tc>
      </w:tr>
      <w:tr w:rsidR="00014306" w:rsidRPr="005A041E" w14:paraId="5A370789" w14:textId="77777777" w:rsidTr="00046290">
        <w:tc>
          <w:tcPr>
            <w:tcW w:w="3600" w:type="dxa"/>
          </w:tcPr>
          <w:p w14:paraId="14D6AC69" w14:textId="677F0A2D" w:rsidR="00014306" w:rsidRPr="00C43F4B" w:rsidRDefault="00080C95" w:rsidP="0011075E">
            <w:pPr>
              <w:jc w:val="both"/>
              <w:rPr>
                <w:rFonts w:cstheme="minorHAnsi"/>
                <w:sz w:val="20"/>
                <w:szCs w:val="20"/>
                <w:lang w:val="es-CO"/>
              </w:rPr>
            </w:pPr>
            <w:r w:rsidRPr="00C43F4B">
              <w:rPr>
                <w:rFonts w:cstheme="minorHAnsi"/>
                <w:sz w:val="20"/>
                <w:szCs w:val="20"/>
                <w:lang w:val="es-CO"/>
              </w:rPr>
              <w:t xml:space="preserve">Certificado del Ministerio del Interior sobre presencia o no de comunidades étnicas y de existencia de territorios colectivos en el área del proyecto de conformidad con lo dispuesto en el Decreto 2613 de 2013. </w:t>
            </w:r>
            <w:r w:rsidRPr="00C43F4B">
              <w:rPr>
                <w:rFonts w:cstheme="minorHAnsi"/>
                <w:b/>
                <w:bCs/>
                <w:sz w:val="20"/>
                <w:szCs w:val="20"/>
                <w:lang w:val="es-CO"/>
              </w:rPr>
              <w:t xml:space="preserve">(Dicha certificación deberá demostrar coincidencia entre el área </w:t>
            </w:r>
            <w:r w:rsidR="001879AF" w:rsidRPr="00C43F4B">
              <w:rPr>
                <w:rFonts w:cstheme="minorHAnsi"/>
                <w:b/>
                <w:bCs/>
                <w:sz w:val="20"/>
                <w:szCs w:val="20"/>
                <w:lang w:val="es-CO"/>
              </w:rPr>
              <w:t>geográfica</w:t>
            </w:r>
            <w:r w:rsidR="00A76E75" w:rsidRPr="00C43F4B">
              <w:rPr>
                <w:rFonts w:cstheme="minorHAnsi"/>
                <w:b/>
                <w:bCs/>
                <w:sz w:val="20"/>
                <w:szCs w:val="20"/>
                <w:lang w:val="es-CO"/>
              </w:rPr>
              <w:t xml:space="preserve"> </w:t>
            </w:r>
            <w:r w:rsidR="001879AF" w:rsidRPr="00C43F4B">
              <w:rPr>
                <w:rFonts w:cstheme="minorHAnsi"/>
                <w:b/>
                <w:bCs/>
                <w:sz w:val="20"/>
                <w:szCs w:val="20"/>
                <w:lang w:val="es-CO"/>
              </w:rPr>
              <w:t>mencio</w:t>
            </w:r>
            <w:r w:rsidR="00A76E75" w:rsidRPr="00C43F4B">
              <w:rPr>
                <w:rFonts w:cstheme="minorHAnsi"/>
                <w:b/>
                <w:bCs/>
                <w:sz w:val="20"/>
                <w:szCs w:val="20"/>
                <w:lang w:val="es-CO"/>
              </w:rPr>
              <w:t>na</w:t>
            </w:r>
            <w:r w:rsidR="001879AF" w:rsidRPr="00C43F4B">
              <w:rPr>
                <w:rFonts w:cstheme="minorHAnsi"/>
                <w:b/>
                <w:bCs/>
                <w:sz w:val="20"/>
                <w:szCs w:val="20"/>
                <w:lang w:val="es-CO"/>
              </w:rPr>
              <w:t>da</w:t>
            </w:r>
            <w:r w:rsidRPr="00C43F4B">
              <w:rPr>
                <w:rFonts w:cstheme="minorHAnsi"/>
                <w:b/>
                <w:bCs/>
                <w:sz w:val="20"/>
                <w:szCs w:val="20"/>
                <w:lang w:val="es-CO"/>
              </w:rPr>
              <w:t xml:space="preserve"> y el nombre del proyecto propuesto).</w:t>
            </w:r>
          </w:p>
        </w:tc>
        <w:tc>
          <w:tcPr>
            <w:tcW w:w="3870" w:type="dxa"/>
          </w:tcPr>
          <w:p w14:paraId="47C0BF0B" w14:textId="77777777" w:rsidR="00D40E8B" w:rsidRPr="00C43F4B" w:rsidRDefault="00D40E8B" w:rsidP="00D40E8B">
            <w:pPr>
              <w:pStyle w:val="ListParagraph"/>
              <w:numPr>
                <w:ilvl w:val="0"/>
                <w:numId w:val="8"/>
              </w:numPr>
              <w:jc w:val="both"/>
              <w:rPr>
                <w:rFonts w:cstheme="minorHAnsi"/>
                <w:sz w:val="20"/>
                <w:szCs w:val="20"/>
                <w:lang w:val="es-CO"/>
              </w:rPr>
            </w:pPr>
            <w:r w:rsidRPr="00C43F4B">
              <w:rPr>
                <w:rFonts w:cstheme="minorHAnsi"/>
                <w:sz w:val="20"/>
                <w:szCs w:val="20"/>
                <w:lang w:val="es-CO"/>
              </w:rPr>
              <w:t>Fecha de expedición del certificado</w:t>
            </w:r>
          </w:p>
          <w:p w14:paraId="486DE8FB" w14:textId="5A994BDC" w:rsidR="00D40E8B" w:rsidRPr="00C43F4B" w:rsidRDefault="00D40E8B" w:rsidP="00D40E8B">
            <w:pPr>
              <w:pStyle w:val="ListParagraph"/>
              <w:numPr>
                <w:ilvl w:val="0"/>
                <w:numId w:val="8"/>
              </w:numPr>
              <w:jc w:val="both"/>
              <w:rPr>
                <w:rFonts w:cstheme="minorHAnsi"/>
                <w:sz w:val="20"/>
                <w:szCs w:val="20"/>
                <w:lang w:val="es-CO"/>
              </w:rPr>
            </w:pPr>
            <w:r w:rsidRPr="00C43F4B">
              <w:rPr>
                <w:rFonts w:cstheme="minorHAnsi"/>
                <w:sz w:val="20"/>
                <w:szCs w:val="20"/>
                <w:lang w:val="es-CO"/>
              </w:rPr>
              <w:t xml:space="preserve">Nombre </w:t>
            </w:r>
            <w:r w:rsidRPr="00C43F4B">
              <w:rPr>
                <w:rFonts w:cstheme="minorHAnsi"/>
                <w:sz w:val="20"/>
                <w:szCs w:val="20"/>
                <w:lang w:val="es-CO"/>
              </w:rPr>
              <w:t>de la actividad mi</w:t>
            </w:r>
            <w:r w:rsidR="00B93CFE" w:rsidRPr="00C43F4B">
              <w:rPr>
                <w:rFonts w:cstheme="minorHAnsi"/>
                <w:sz w:val="20"/>
                <w:szCs w:val="20"/>
                <w:lang w:val="es-CO"/>
              </w:rPr>
              <w:t>ne</w:t>
            </w:r>
            <w:r w:rsidRPr="00C43F4B">
              <w:rPr>
                <w:rFonts w:cstheme="minorHAnsi"/>
                <w:sz w:val="20"/>
                <w:szCs w:val="20"/>
                <w:lang w:val="es-CO"/>
              </w:rPr>
              <w:t>ra</w:t>
            </w:r>
            <w:r w:rsidR="00B93CFE" w:rsidRPr="00C43F4B">
              <w:rPr>
                <w:rFonts w:cstheme="minorHAnsi"/>
                <w:sz w:val="20"/>
                <w:szCs w:val="20"/>
                <w:lang w:val="es-CO"/>
              </w:rPr>
              <w:t>/</w:t>
            </w:r>
            <w:r w:rsidR="00B93CFE" w:rsidRPr="00C43F4B">
              <w:rPr>
                <w:rFonts w:cstheme="minorHAnsi"/>
                <w:sz w:val="20"/>
                <w:szCs w:val="20"/>
                <w:highlight w:val="yellow"/>
                <w:lang w:val="es-CO"/>
              </w:rPr>
              <w:t>proyecto</w:t>
            </w:r>
          </w:p>
          <w:p w14:paraId="3B8FB2CF" w14:textId="2BBA4C93" w:rsidR="00D40E8B" w:rsidRPr="00C43F4B" w:rsidRDefault="00D40E8B" w:rsidP="00B93CFE">
            <w:pPr>
              <w:pStyle w:val="ListParagraph"/>
              <w:numPr>
                <w:ilvl w:val="0"/>
                <w:numId w:val="8"/>
              </w:numPr>
              <w:jc w:val="both"/>
              <w:rPr>
                <w:rFonts w:cstheme="minorHAnsi"/>
                <w:sz w:val="20"/>
                <w:szCs w:val="20"/>
                <w:highlight w:val="yellow"/>
                <w:lang w:val="es-CO"/>
              </w:rPr>
            </w:pPr>
            <w:r w:rsidRPr="00C43F4B">
              <w:rPr>
                <w:rFonts w:cstheme="minorHAnsi"/>
                <w:sz w:val="20"/>
                <w:szCs w:val="20"/>
                <w:lang w:val="es-CO"/>
              </w:rPr>
              <w:t xml:space="preserve">Ubicación </w:t>
            </w:r>
            <w:r w:rsidR="00B93CFE" w:rsidRPr="00C43F4B">
              <w:rPr>
                <w:rFonts w:cstheme="minorHAnsi"/>
                <w:sz w:val="20"/>
                <w:szCs w:val="20"/>
                <w:lang w:val="es-CO"/>
              </w:rPr>
              <w:t>de la actividad mi</w:t>
            </w:r>
            <w:r w:rsidR="00B93CFE" w:rsidRPr="00C43F4B">
              <w:rPr>
                <w:rFonts w:cstheme="minorHAnsi"/>
                <w:sz w:val="20"/>
                <w:szCs w:val="20"/>
                <w:lang w:val="es-CO"/>
              </w:rPr>
              <w:t>ne</w:t>
            </w:r>
            <w:r w:rsidR="00B93CFE" w:rsidRPr="00C43F4B">
              <w:rPr>
                <w:rFonts w:cstheme="minorHAnsi"/>
                <w:sz w:val="20"/>
                <w:szCs w:val="20"/>
                <w:lang w:val="es-CO"/>
              </w:rPr>
              <w:t>ra/</w:t>
            </w:r>
            <w:r w:rsidR="00B93CFE" w:rsidRPr="00C43F4B">
              <w:rPr>
                <w:rFonts w:cstheme="minorHAnsi"/>
                <w:sz w:val="20"/>
                <w:szCs w:val="20"/>
                <w:highlight w:val="yellow"/>
                <w:lang w:val="es-CO"/>
              </w:rPr>
              <w:t>proyecto</w:t>
            </w:r>
          </w:p>
          <w:p w14:paraId="0AA0E9D3" w14:textId="0E22EBE2" w:rsidR="00014306" w:rsidRPr="00C43F4B" w:rsidRDefault="00B93CFE" w:rsidP="00D40E8B">
            <w:pPr>
              <w:pStyle w:val="ListParagraph"/>
              <w:numPr>
                <w:ilvl w:val="0"/>
                <w:numId w:val="8"/>
              </w:numPr>
              <w:jc w:val="both"/>
              <w:rPr>
                <w:rFonts w:cstheme="minorHAnsi"/>
                <w:sz w:val="20"/>
                <w:szCs w:val="20"/>
                <w:lang w:val="es-CO"/>
              </w:rPr>
            </w:pPr>
            <w:r w:rsidRPr="00C43F4B">
              <w:rPr>
                <w:rFonts w:cstheme="minorHAnsi"/>
                <w:sz w:val="20"/>
                <w:szCs w:val="20"/>
                <w:lang w:val="es-CO"/>
              </w:rPr>
              <w:t>Nombre del solicitante</w:t>
            </w:r>
            <w:r w:rsidR="00D03BC9" w:rsidRPr="00C43F4B">
              <w:rPr>
                <w:rFonts w:cstheme="minorHAnsi"/>
                <w:sz w:val="20"/>
                <w:szCs w:val="20"/>
                <w:lang w:val="es-CO"/>
              </w:rPr>
              <w:t xml:space="preserve"> / e</w:t>
            </w:r>
            <w:r w:rsidR="00D40E8B" w:rsidRPr="00C43F4B">
              <w:rPr>
                <w:rFonts w:cstheme="minorHAnsi"/>
                <w:sz w:val="20"/>
                <w:szCs w:val="20"/>
                <w:lang w:val="es-CO"/>
              </w:rPr>
              <w:t>mpresa solicitante</w:t>
            </w:r>
          </w:p>
        </w:tc>
      </w:tr>
      <w:tr w:rsidR="00014306" w:rsidRPr="005A041E" w14:paraId="18CD73A7" w14:textId="77777777" w:rsidTr="00046290">
        <w:tc>
          <w:tcPr>
            <w:tcW w:w="3600" w:type="dxa"/>
          </w:tcPr>
          <w:p w14:paraId="356FEAFA" w14:textId="77777777" w:rsidR="00554F2C" w:rsidRPr="00C43F4B" w:rsidRDefault="00554F2C" w:rsidP="00554F2C">
            <w:pPr>
              <w:jc w:val="both"/>
              <w:rPr>
                <w:rFonts w:cstheme="minorHAnsi"/>
                <w:sz w:val="20"/>
                <w:szCs w:val="20"/>
                <w:lang w:val="es-CO"/>
              </w:rPr>
            </w:pPr>
            <w:r w:rsidRPr="00C43F4B">
              <w:rPr>
                <w:rFonts w:cstheme="minorHAnsi"/>
                <w:sz w:val="20"/>
                <w:szCs w:val="20"/>
                <w:lang w:val="es-CO"/>
              </w:rPr>
              <w:t xml:space="preserve">Copia de la radicación del documento exigido por el Instituto Colombiano de Antropología e Historia (ICANH), a </w:t>
            </w:r>
          </w:p>
          <w:p w14:paraId="0C290257" w14:textId="21964E3E" w:rsidR="00014306" w:rsidRPr="00C43F4B" w:rsidRDefault="00554F2C" w:rsidP="00554F2C">
            <w:pPr>
              <w:jc w:val="both"/>
              <w:rPr>
                <w:rFonts w:cstheme="minorHAnsi"/>
                <w:sz w:val="20"/>
                <w:szCs w:val="20"/>
                <w:lang w:val="es-CO"/>
              </w:rPr>
            </w:pPr>
            <w:r w:rsidRPr="00C43F4B">
              <w:rPr>
                <w:rFonts w:cstheme="minorHAnsi"/>
                <w:sz w:val="20"/>
                <w:szCs w:val="20"/>
                <w:lang w:val="es-CO"/>
              </w:rPr>
              <w:t>través del cual se da cumplimiento a lo establecido en la Ley 1185 de 2008 (Programa de Arqueología Preventiva y Plan de Manejo Arqueológico)</w:t>
            </w:r>
            <w:r w:rsidR="00366F2D" w:rsidRPr="00C43F4B">
              <w:rPr>
                <w:rFonts w:cstheme="minorHAnsi"/>
                <w:sz w:val="20"/>
                <w:szCs w:val="20"/>
                <w:lang w:val="es-CO"/>
              </w:rPr>
              <w:t>. (</w:t>
            </w:r>
            <w:r w:rsidR="00366F2D" w:rsidRPr="00C43F4B">
              <w:rPr>
                <w:rFonts w:cstheme="minorHAnsi"/>
                <w:b/>
                <w:bCs/>
                <w:sz w:val="20"/>
                <w:szCs w:val="20"/>
                <w:lang w:val="es-CO"/>
              </w:rPr>
              <w:t>Dicha certificación deberá demostrar coincidencia con el nombre del proyecto propuesto</w:t>
            </w:r>
            <w:r w:rsidR="00366F2D" w:rsidRPr="00C43F4B">
              <w:rPr>
                <w:rFonts w:cstheme="minorHAnsi"/>
                <w:sz w:val="20"/>
                <w:szCs w:val="20"/>
                <w:lang w:val="es-CO"/>
              </w:rPr>
              <w:t>)</w:t>
            </w:r>
          </w:p>
        </w:tc>
        <w:tc>
          <w:tcPr>
            <w:tcW w:w="3870" w:type="dxa"/>
          </w:tcPr>
          <w:p w14:paraId="1B8B6FD4" w14:textId="77777777" w:rsidR="00DB2C13" w:rsidRPr="00C43F4B" w:rsidRDefault="00DB2C13" w:rsidP="00DB2C13">
            <w:pPr>
              <w:pStyle w:val="ListParagraph"/>
              <w:numPr>
                <w:ilvl w:val="0"/>
                <w:numId w:val="9"/>
              </w:numPr>
              <w:jc w:val="both"/>
              <w:rPr>
                <w:rFonts w:cstheme="minorHAnsi"/>
                <w:sz w:val="20"/>
                <w:szCs w:val="20"/>
                <w:lang w:val="es-CO"/>
              </w:rPr>
            </w:pPr>
            <w:r w:rsidRPr="00C43F4B">
              <w:rPr>
                <w:rFonts w:cstheme="minorHAnsi"/>
                <w:sz w:val="20"/>
                <w:szCs w:val="20"/>
                <w:lang w:val="es-CO"/>
              </w:rPr>
              <w:t xml:space="preserve">Fecha de radicación </w:t>
            </w:r>
          </w:p>
          <w:p w14:paraId="4F4DD0F6" w14:textId="1EFE1941" w:rsidR="00DB2C13" w:rsidRPr="00C43F4B" w:rsidRDefault="00DB2C13" w:rsidP="00DB2C13">
            <w:pPr>
              <w:pStyle w:val="ListParagraph"/>
              <w:numPr>
                <w:ilvl w:val="0"/>
                <w:numId w:val="9"/>
              </w:numPr>
              <w:jc w:val="both"/>
              <w:rPr>
                <w:rFonts w:cstheme="minorHAnsi"/>
                <w:sz w:val="20"/>
                <w:szCs w:val="20"/>
                <w:lang w:val="es-CO"/>
              </w:rPr>
            </w:pPr>
            <w:r w:rsidRPr="00C43F4B">
              <w:rPr>
                <w:rFonts w:cstheme="minorHAnsi"/>
                <w:sz w:val="20"/>
                <w:szCs w:val="20"/>
                <w:lang w:val="es-CO"/>
              </w:rPr>
              <w:t>Nombre de la actividad minera/</w:t>
            </w:r>
            <w:r w:rsidRPr="00C43F4B">
              <w:rPr>
                <w:rFonts w:cstheme="minorHAnsi"/>
                <w:sz w:val="20"/>
                <w:szCs w:val="20"/>
                <w:highlight w:val="yellow"/>
                <w:lang w:val="es-CO"/>
              </w:rPr>
              <w:t>proyecto</w:t>
            </w:r>
          </w:p>
          <w:p w14:paraId="77564900" w14:textId="603840E2" w:rsidR="00DB2C13" w:rsidRPr="00C43F4B" w:rsidRDefault="00DB2C13" w:rsidP="00DB2C13">
            <w:pPr>
              <w:pStyle w:val="ListParagraph"/>
              <w:numPr>
                <w:ilvl w:val="0"/>
                <w:numId w:val="9"/>
              </w:numPr>
              <w:jc w:val="both"/>
              <w:rPr>
                <w:rFonts w:cstheme="minorHAnsi"/>
                <w:sz w:val="20"/>
                <w:szCs w:val="20"/>
                <w:lang w:val="es-CO"/>
              </w:rPr>
            </w:pPr>
            <w:r w:rsidRPr="00C43F4B">
              <w:rPr>
                <w:rFonts w:cstheme="minorHAnsi"/>
                <w:sz w:val="20"/>
                <w:szCs w:val="20"/>
                <w:lang w:val="es-CO"/>
              </w:rPr>
              <w:t>Ubicación de la actividad minera/</w:t>
            </w:r>
            <w:r w:rsidRPr="00C43F4B">
              <w:rPr>
                <w:rFonts w:cstheme="minorHAnsi"/>
                <w:sz w:val="20"/>
                <w:szCs w:val="20"/>
                <w:highlight w:val="yellow"/>
                <w:lang w:val="es-CO"/>
              </w:rPr>
              <w:t>proyecto</w:t>
            </w:r>
          </w:p>
          <w:p w14:paraId="1C4B88D7" w14:textId="10BD4CC0" w:rsidR="00014306" w:rsidRPr="00C43F4B" w:rsidRDefault="00DB2C13" w:rsidP="00DB2C13">
            <w:pPr>
              <w:pStyle w:val="ListParagraph"/>
              <w:numPr>
                <w:ilvl w:val="0"/>
                <w:numId w:val="9"/>
              </w:numPr>
              <w:jc w:val="both"/>
              <w:rPr>
                <w:rFonts w:cstheme="minorHAnsi"/>
                <w:sz w:val="20"/>
                <w:szCs w:val="20"/>
                <w:lang w:val="es-CO"/>
              </w:rPr>
            </w:pPr>
            <w:r w:rsidRPr="00C43F4B">
              <w:rPr>
                <w:rFonts w:cstheme="minorHAnsi"/>
                <w:sz w:val="20"/>
                <w:szCs w:val="20"/>
                <w:lang w:val="es-CO"/>
              </w:rPr>
              <w:t>Nombre del solicitante / empresa solicitante</w:t>
            </w:r>
          </w:p>
        </w:tc>
      </w:tr>
      <w:tr w:rsidR="003E3A46" w:rsidRPr="005A041E" w14:paraId="44AC9C93" w14:textId="77777777" w:rsidTr="00046290">
        <w:tc>
          <w:tcPr>
            <w:tcW w:w="3600" w:type="dxa"/>
          </w:tcPr>
          <w:p w14:paraId="130D7600" w14:textId="1B16F822" w:rsidR="003E3A46" w:rsidRPr="00C43F4B" w:rsidRDefault="003E3A46" w:rsidP="00554F2C">
            <w:pPr>
              <w:jc w:val="both"/>
              <w:rPr>
                <w:rFonts w:cstheme="minorHAnsi"/>
                <w:sz w:val="20"/>
                <w:szCs w:val="20"/>
                <w:lang w:val="es-CO"/>
              </w:rPr>
            </w:pPr>
            <w:r w:rsidRPr="00C43F4B">
              <w:rPr>
                <w:rFonts w:cstheme="minorHAnsi"/>
                <w:sz w:val="20"/>
                <w:szCs w:val="20"/>
                <w:lang w:val="es-CO"/>
              </w:rPr>
              <w:t>Cuando la actividad minera se superponga con área de reserva forestal, la autoridad ambiental requerirá la sustracción de dicha reserva para efectos de la solicitud de la licencia ambiental temporal para la formalización minera</w:t>
            </w:r>
            <w:r w:rsidR="0058157B" w:rsidRPr="00C43F4B">
              <w:rPr>
                <w:rFonts w:cstheme="minorHAnsi"/>
                <w:sz w:val="20"/>
                <w:szCs w:val="20"/>
                <w:lang w:val="es-CO"/>
              </w:rPr>
              <w:t xml:space="preserve"> </w:t>
            </w:r>
            <w:r w:rsidR="0058157B" w:rsidRPr="00C43F4B">
              <w:rPr>
                <w:rFonts w:cstheme="minorHAnsi"/>
                <w:b/>
                <w:bCs/>
                <w:sz w:val="20"/>
                <w:szCs w:val="20"/>
                <w:lang w:val="es-CO"/>
              </w:rPr>
              <w:t xml:space="preserve">(Se debe presentar el acto administrativo emitido por el Ministerio de Ambiente y Desarrollo Sostenible de </w:t>
            </w:r>
            <w:r w:rsidR="00475477" w:rsidRPr="00C43F4B">
              <w:rPr>
                <w:rFonts w:cstheme="minorHAnsi"/>
                <w:b/>
                <w:bCs/>
                <w:sz w:val="20"/>
                <w:szCs w:val="20"/>
                <w:lang w:val="es-CO"/>
              </w:rPr>
              <w:t>sustracción de la reserva de Ley 2da de 1959)</w:t>
            </w:r>
          </w:p>
        </w:tc>
        <w:tc>
          <w:tcPr>
            <w:tcW w:w="3870" w:type="dxa"/>
          </w:tcPr>
          <w:p w14:paraId="1D71DC5A" w14:textId="77777777" w:rsidR="003E3A46" w:rsidRPr="00C43F4B" w:rsidRDefault="00DD7989" w:rsidP="00DB2C13">
            <w:pPr>
              <w:pStyle w:val="ListParagraph"/>
              <w:numPr>
                <w:ilvl w:val="0"/>
                <w:numId w:val="9"/>
              </w:numPr>
              <w:jc w:val="both"/>
              <w:rPr>
                <w:rFonts w:cstheme="minorHAnsi"/>
                <w:sz w:val="20"/>
                <w:szCs w:val="20"/>
                <w:lang w:val="es-CO"/>
              </w:rPr>
            </w:pPr>
            <w:r w:rsidRPr="00C43F4B">
              <w:rPr>
                <w:rFonts w:cstheme="minorHAnsi"/>
                <w:sz w:val="20"/>
                <w:szCs w:val="20"/>
                <w:lang w:val="es-CO"/>
              </w:rPr>
              <w:t xml:space="preserve">ARE - </w:t>
            </w:r>
            <w:r w:rsidR="00180830" w:rsidRPr="00C43F4B">
              <w:rPr>
                <w:rFonts w:cstheme="minorHAnsi"/>
                <w:sz w:val="20"/>
                <w:szCs w:val="20"/>
                <w:lang w:val="es-CO"/>
              </w:rPr>
              <w:t xml:space="preserve">Acto administrativo </w:t>
            </w:r>
            <w:r w:rsidR="00975F2E" w:rsidRPr="00C43F4B">
              <w:rPr>
                <w:rFonts w:cstheme="minorHAnsi"/>
                <w:sz w:val="20"/>
                <w:szCs w:val="20"/>
                <w:lang w:val="es-CO"/>
              </w:rPr>
              <w:t>de sustracción de reserva temporal a nombre del Servicio Geológico Colombiano-SGC</w:t>
            </w:r>
            <w:r w:rsidR="00052734" w:rsidRPr="00C43F4B">
              <w:rPr>
                <w:rFonts w:cstheme="minorHAnsi"/>
                <w:sz w:val="20"/>
                <w:szCs w:val="20"/>
                <w:lang w:val="es-CO"/>
              </w:rPr>
              <w:t xml:space="preserve">, de acuerdo </w:t>
            </w:r>
            <w:r w:rsidR="00FC75CA" w:rsidRPr="00C43F4B">
              <w:rPr>
                <w:rFonts w:cstheme="minorHAnsi"/>
                <w:sz w:val="20"/>
                <w:szCs w:val="20"/>
                <w:lang w:val="es-CO"/>
              </w:rPr>
              <w:t xml:space="preserve">con la Resolución </w:t>
            </w:r>
            <w:r w:rsidR="005D2130" w:rsidRPr="00C43F4B">
              <w:rPr>
                <w:rFonts w:cstheme="minorHAnsi"/>
                <w:sz w:val="20"/>
                <w:szCs w:val="20"/>
                <w:lang w:val="es-CO"/>
              </w:rPr>
              <w:t>590 de 16 de abril de 2019 del Ministerio de Ambiente y Desarrollo Sostenible</w:t>
            </w:r>
            <w:r w:rsidR="00BD735A" w:rsidRPr="00C43F4B">
              <w:rPr>
                <w:rFonts w:cstheme="minorHAnsi"/>
                <w:sz w:val="20"/>
                <w:szCs w:val="20"/>
                <w:lang w:val="es-CO"/>
              </w:rPr>
              <w:t>.</w:t>
            </w:r>
          </w:p>
          <w:p w14:paraId="0674AA0E" w14:textId="4008465F" w:rsidR="00BD735A" w:rsidRPr="00C43F4B" w:rsidRDefault="00BD735A" w:rsidP="00DB2C13">
            <w:pPr>
              <w:pStyle w:val="ListParagraph"/>
              <w:numPr>
                <w:ilvl w:val="0"/>
                <w:numId w:val="9"/>
              </w:numPr>
              <w:jc w:val="both"/>
              <w:rPr>
                <w:rFonts w:cstheme="minorHAnsi"/>
                <w:sz w:val="20"/>
                <w:szCs w:val="20"/>
                <w:lang w:val="es-CO"/>
              </w:rPr>
            </w:pPr>
            <w:r w:rsidRPr="00C43F4B">
              <w:rPr>
                <w:rFonts w:cstheme="minorHAnsi"/>
                <w:sz w:val="20"/>
                <w:szCs w:val="20"/>
                <w:lang w:val="es-CO"/>
              </w:rPr>
              <w:t xml:space="preserve">Demás figuras de formalización </w:t>
            </w:r>
            <w:r w:rsidR="00961F81" w:rsidRPr="00C43F4B">
              <w:rPr>
                <w:rFonts w:cstheme="minorHAnsi"/>
                <w:sz w:val="20"/>
                <w:szCs w:val="20"/>
                <w:lang w:val="es-CO"/>
              </w:rPr>
              <w:t>–</w:t>
            </w:r>
            <w:r w:rsidRPr="00C43F4B">
              <w:rPr>
                <w:rFonts w:cstheme="minorHAnsi"/>
                <w:sz w:val="20"/>
                <w:szCs w:val="20"/>
                <w:lang w:val="es-CO"/>
              </w:rPr>
              <w:t xml:space="preserve"> </w:t>
            </w:r>
            <w:r w:rsidR="00961F81" w:rsidRPr="00C43F4B">
              <w:rPr>
                <w:rFonts w:cstheme="minorHAnsi"/>
                <w:sz w:val="20"/>
                <w:szCs w:val="20"/>
                <w:highlight w:val="yellow"/>
                <w:lang w:val="es-CO"/>
              </w:rPr>
              <w:t xml:space="preserve">Acto administrativo de sustracción de reserva </w:t>
            </w:r>
            <w:r w:rsidR="003F5FE3" w:rsidRPr="00C43F4B">
              <w:rPr>
                <w:rFonts w:cstheme="minorHAnsi"/>
                <w:sz w:val="20"/>
                <w:szCs w:val="20"/>
                <w:highlight w:val="yellow"/>
                <w:lang w:val="es-CO"/>
              </w:rPr>
              <w:t>forestal</w:t>
            </w:r>
            <w:r w:rsidR="003F5FE3" w:rsidRPr="00C43F4B">
              <w:rPr>
                <w:rFonts w:cstheme="minorHAnsi"/>
                <w:sz w:val="20"/>
                <w:szCs w:val="20"/>
                <w:lang w:val="es-CO"/>
              </w:rPr>
              <w:t xml:space="preserve"> </w:t>
            </w:r>
          </w:p>
        </w:tc>
      </w:tr>
      <w:tr w:rsidR="00014306" w:rsidRPr="005A041E" w14:paraId="1EE15C4C" w14:textId="77777777" w:rsidTr="00046290">
        <w:tc>
          <w:tcPr>
            <w:tcW w:w="3600" w:type="dxa"/>
          </w:tcPr>
          <w:p w14:paraId="1CDA9574" w14:textId="17B57BEF" w:rsidR="00014306" w:rsidRPr="00C43F4B" w:rsidRDefault="00686DC7" w:rsidP="0011075E">
            <w:pPr>
              <w:jc w:val="both"/>
              <w:rPr>
                <w:rFonts w:cstheme="minorHAnsi"/>
                <w:sz w:val="20"/>
                <w:szCs w:val="20"/>
                <w:lang w:val="es-CO"/>
              </w:rPr>
            </w:pPr>
            <w:r w:rsidRPr="00C43F4B">
              <w:rPr>
                <w:rFonts w:cstheme="minorHAnsi"/>
                <w:sz w:val="20"/>
                <w:szCs w:val="20"/>
                <w:lang w:val="es-CO"/>
              </w:rPr>
              <w:t xml:space="preserve">Presentación de información </w:t>
            </w:r>
            <w:r w:rsidR="00460B0D" w:rsidRPr="00C43F4B">
              <w:rPr>
                <w:rFonts w:cstheme="minorHAnsi"/>
                <w:sz w:val="20"/>
                <w:szCs w:val="20"/>
                <w:lang w:val="es-CO"/>
              </w:rPr>
              <w:t xml:space="preserve">geográfica </w:t>
            </w:r>
            <w:r w:rsidR="00893BEF" w:rsidRPr="00C43F4B">
              <w:rPr>
                <w:rFonts w:cstheme="minorHAnsi"/>
                <w:sz w:val="20"/>
                <w:szCs w:val="20"/>
                <w:lang w:val="es-CO"/>
              </w:rPr>
              <w:t xml:space="preserve">de acuerdo con la información relacionada en </w:t>
            </w:r>
            <w:r w:rsidR="00C5769E" w:rsidRPr="00C43F4B">
              <w:rPr>
                <w:rFonts w:cstheme="minorHAnsi"/>
                <w:sz w:val="20"/>
                <w:szCs w:val="20"/>
                <w:lang w:val="es-CO"/>
              </w:rPr>
              <w:t xml:space="preserve">el </w:t>
            </w:r>
            <w:r w:rsidR="00C5769E" w:rsidRPr="00C43F4B">
              <w:rPr>
                <w:rFonts w:cstheme="minorHAnsi"/>
                <w:sz w:val="20"/>
                <w:szCs w:val="20"/>
                <w:highlight w:val="yellow"/>
                <w:lang w:val="es-CO"/>
              </w:rPr>
              <w:t>Anexo 3</w:t>
            </w:r>
            <w:r w:rsidR="00893BEF" w:rsidRPr="00C43F4B">
              <w:rPr>
                <w:rFonts w:cstheme="minorHAnsi"/>
                <w:sz w:val="20"/>
                <w:szCs w:val="20"/>
                <w:lang w:val="es-CO"/>
              </w:rPr>
              <w:t xml:space="preserve"> de los Términos de Referencia</w:t>
            </w:r>
            <w:r w:rsidR="00806464" w:rsidRPr="00C43F4B">
              <w:rPr>
                <w:rFonts w:cstheme="minorHAnsi"/>
                <w:sz w:val="20"/>
                <w:szCs w:val="20"/>
                <w:lang w:val="es-CO"/>
              </w:rPr>
              <w:t>.</w:t>
            </w:r>
          </w:p>
        </w:tc>
        <w:tc>
          <w:tcPr>
            <w:tcW w:w="3870" w:type="dxa"/>
          </w:tcPr>
          <w:p w14:paraId="08A43712" w14:textId="1311E08E" w:rsidR="00014306" w:rsidRPr="00C43F4B" w:rsidRDefault="00C5769E" w:rsidP="002F1965">
            <w:pPr>
              <w:pStyle w:val="ListParagraph"/>
              <w:numPr>
                <w:ilvl w:val="0"/>
                <w:numId w:val="10"/>
              </w:numPr>
              <w:jc w:val="both"/>
              <w:rPr>
                <w:rFonts w:cstheme="minorHAnsi"/>
                <w:sz w:val="20"/>
                <w:szCs w:val="20"/>
                <w:lang w:val="es-CO"/>
              </w:rPr>
            </w:pPr>
            <w:r w:rsidRPr="00C43F4B">
              <w:rPr>
                <w:rFonts w:cstheme="minorHAnsi"/>
                <w:sz w:val="20"/>
                <w:szCs w:val="20"/>
                <w:lang w:val="es-CO"/>
              </w:rPr>
              <w:t xml:space="preserve">Listado capas geográficas en formato GDB o </w:t>
            </w:r>
            <w:r w:rsidRPr="00C43F4B">
              <w:rPr>
                <w:rFonts w:cstheme="minorHAnsi"/>
                <w:i/>
                <w:iCs/>
                <w:sz w:val="20"/>
                <w:szCs w:val="20"/>
                <w:lang w:val="es-CO"/>
              </w:rPr>
              <w:t>shapefile</w:t>
            </w:r>
            <w:r w:rsidR="002F1965" w:rsidRPr="00C43F4B">
              <w:rPr>
                <w:rFonts w:cstheme="minorHAnsi"/>
                <w:i/>
                <w:iCs/>
                <w:sz w:val="20"/>
                <w:szCs w:val="20"/>
                <w:lang w:val="es-CO"/>
              </w:rPr>
              <w:t>.</w:t>
            </w:r>
          </w:p>
        </w:tc>
      </w:tr>
      <w:tr w:rsidR="00014306" w:rsidRPr="005A041E" w14:paraId="5AE383E7" w14:textId="77777777" w:rsidTr="00046290">
        <w:tc>
          <w:tcPr>
            <w:tcW w:w="3600" w:type="dxa"/>
          </w:tcPr>
          <w:p w14:paraId="469E9046" w14:textId="77777777" w:rsidR="00014306" w:rsidRPr="00C43F4B" w:rsidRDefault="00014306" w:rsidP="0011075E">
            <w:pPr>
              <w:jc w:val="both"/>
              <w:rPr>
                <w:rFonts w:cstheme="minorHAnsi"/>
                <w:sz w:val="20"/>
                <w:szCs w:val="20"/>
                <w:lang w:val="es-CO"/>
              </w:rPr>
            </w:pPr>
          </w:p>
        </w:tc>
        <w:tc>
          <w:tcPr>
            <w:tcW w:w="3870" w:type="dxa"/>
          </w:tcPr>
          <w:p w14:paraId="4C119DE7" w14:textId="77777777" w:rsidR="00014306" w:rsidRPr="00C43F4B" w:rsidRDefault="00014306" w:rsidP="0011075E">
            <w:pPr>
              <w:jc w:val="both"/>
              <w:rPr>
                <w:rFonts w:cstheme="minorHAnsi"/>
                <w:sz w:val="20"/>
                <w:szCs w:val="20"/>
                <w:lang w:val="es-CO"/>
              </w:rPr>
            </w:pPr>
          </w:p>
        </w:tc>
      </w:tr>
    </w:tbl>
    <w:p w14:paraId="4273B272" w14:textId="77777777" w:rsidR="00014306" w:rsidRDefault="00014306" w:rsidP="0011075E">
      <w:pPr>
        <w:jc w:val="both"/>
        <w:rPr>
          <w:rFonts w:cstheme="minorHAnsi"/>
          <w:lang w:val="es-CO"/>
        </w:rPr>
      </w:pPr>
    </w:p>
    <w:p w14:paraId="6EF0EFD1" w14:textId="577702E4" w:rsidR="00535FED" w:rsidRDefault="005570B3" w:rsidP="0011075E">
      <w:pPr>
        <w:jc w:val="both"/>
        <w:rPr>
          <w:rFonts w:cstheme="minorHAnsi"/>
          <w:lang w:val="es-CO"/>
        </w:rPr>
      </w:pPr>
      <w:r>
        <w:rPr>
          <w:rFonts w:cstheme="minorHAnsi"/>
          <w:lang w:val="es-CO"/>
        </w:rPr>
        <w:lastRenderedPageBreak/>
        <w:t>Para l</w:t>
      </w:r>
      <w:r w:rsidR="00A81D40">
        <w:rPr>
          <w:rFonts w:cstheme="minorHAnsi"/>
          <w:lang w:val="es-CO"/>
        </w:rPr>
        <w:t>a evaluación del estudio de impacto ambiental para la licencia ambiental temporal</w:t>
      </w:r>
      <w:r w:rsidR="00380CE6">
        <w:rPr>
          <w:rFonts w:cstheme="minorHAnsi"/>
          <w:lang w:val="es-CO"/>
        </w:rPr>
        <w:t xml:space="preserve"> para la formalización minera</w:t>
      </w:r>
      <w:r>
        <w:rPr>
          <w:rFonts w:cstheme="minorHAnsi"/>
          <w:lang w:val="es-CO"/>
        </w:rPr>
        <w:t xml:space="preserve"> se ha desarrollado una herramienta en Excel que se pone a disposición de las Autoridades Ambientales </w:t>
      </w:r>
      <w:r w:rsidR="008D33E4">
        <w:rPr>
          <w:rFonts w:cstheme="minorHAnsi"/>
          <w:lang w:val="es-CO"/>
        </w:rPr>
        <w:t xml:space="preserve">con la cual se busca </w:t>
      </w:r>
    </w:p>
    <w:p w14:paraId="15F7A369" w14:textId="09265891" w:rsidR="00535FED" w:rsidRDefault="008D33E4" w:rsidP="00535FED">
      <w:pPr>
        <w:pStyle w:val="ListParagraph"/>
        <w:numPr>
          <w:ilvl w:val="0"/>
          <w:numId w:val="11"/>
        </w:numPr>
        <w:jc w:val="both"/>
        <w:rPr>
          <w:rFonts w:cstheme="minorHAnsi"/>
          <w:lang w:val="es-CO"/>
        </w:rPr>
      </w:pPr>
      <w:r w:rsidRPr="00535FED">
        <w:rPr>
          <w:rFonts w:cstheme="minorHAnsi"/>
          <w:lang w:val="es-CO"/>
        </w:rPr>
        <w:t>garantizar la objetividad del técnico evaluador ci</w:t>
      </w:r>
      <w:r w:rsidR="009555A8" w:rsidRPr="00535FED">
        <w:rPr>
          <w:rFonts w:cstheme="minorHAnsi"/>
          <w:lang w:val="es-CO"/>
        </w:rPr>
        <w:t>ñéndose exclusivamente a los criterios de evaluación desarrollados a partir de los Términos de Referencia particulares para este proceso</w:t>
      </w:r>
      <w:r w:rsidR="00535FED">
        <w:rPr>
          <w:rFonts w:cstheme="minorHAnsi"/>
          <w:lang w:val="es-CO"/>
        </w:rPr>
        <w:t>,</w:t>
      </w:r>
    </w:p>
    <w:p w14:paraId="36F39F3D" w14:textId="5EAC0773" w:rsidR="00535FED" w:rsidRDefault="0084025D" w:rsidP="00535FED">
      <w:pPr>
        <w:pStyle w:val="ListParagraph"/>
        <w:numPr>
          <w:ilvl w:val="0"/>
          <w:numId w:val="11"/>
        </w:numPr>
        <w:jc w:val="both"/>
        <w:rPr>
          <w:rFonts w:cstheme="minorHAnsi"/>
          <w:lang w:val="es-CO"/>
        </w:rPr>
      </w:pPr>
      <w:r>
        <w:rPr>
          <w:rFonts w:cstheme="minorHAnsi"/>
          <w:lang w:val="es-CO"/>
        </w:rPr>
        <w:t>objetivos específicos para atender la visita técnica en terreno,</w:t>
      </w:r>
    </w:p>
    <w:p w14:paraId="607E98DC" w14:textId="3B85B92D" w:rsidR="00E664F4" w:rsidRDefault="00E664F4" w:rsidP="00535FED">
      <w:pPr>
        <w:pStyle w:val="ListParagraph"/>
        <w:numPr>
          <w:ilvl w:val="0"/>
          <w:numId w:val="11"/>
        </w:numPr>
        <w:jc w:val="both"/>
        <w:rPr>
          <w:rFonts w:cstheme="minorHAnsi"/>
          <w:lang w:val="es-CO"/>
        </w:rPr>
      </w:pPr>
      <w:r>
        <w:rPr>
          <w:rFonts w:cstheme="minorHAnsi"/>
          <w:lang w:val="es-CO"/>
        </w:rPr>
        <w:t>claridad sobre la información adicional a ser requerida</w:t>
      </w:r>
      <w:r w:rsidR="00C96BC5">
        <w:rPr>
          <w:rFonts w:cstheme="minorHAnsi"/>
          <w:lang w:val="es-CO"/>
        </w:rPr>
        <w:t>,</w:t>
      </w:r>
    </w:p>
    <w:p w14:paraId="2290D003" w14:textId="3D8A8D79" w:rsidR="00535FED" w:rsidRDefault="00E01FC8" w:rsidP="00492198">
      <w:pPr>
        <w:pStyle w:val="ListParagraph"/>
        <w:numPr>
          <w:ilvl w:val="0"/>
          <w:numId w:val="11"/>
        </w:numPr>
        <w:jc w:val="both"/>
        <w:rPr>
          <w:rFonts w:cstheme="minorHAnsi"/>
          <w:lang w:val="es-CO"/>
        </w:rPr>
      </w:pPr>
      <w:r>
        <w:rPr>
          <w:rFonts w:cstheme="minorHAnsi"/>
          <w:lang w:val="es-CO"/>
        </w:rPr>
        <w:t>cumplimiento de los plazos estipulados por la normativa</w:t>
      </w:r>
      <w:r w:rsidR="00FB67F2">
        <w:rPr>
          <w:rFonts w:cstheme="minorHAnsi"/>
          <w:lang w:val="es-CO"/>
        </w:rPr>
        <w:t>.</w:t>
      </w:r>
    </w:p>
    <w:p w14:paraId="301543DF" w14:textId="225D5862" w:rsidR="00C43F4B" w:rsidRDefault="00492198" w:rsidP="00492198">
      <w:pPr>
        <w:jc w:val="both"/>
        <w:rPr>
          <w:rFonts w:cstheme="minorHAnsi"/>
          <w:lang w:val="es-CO"/>
        </w:rPr>
      </w:pPr>
      <w:r>
        <w:rPr>
          <w:rFonts w:cstheme="minorHAnsi"/>
          <w:lang w:val="es-CO"/>
        </w:rPr>
        <w:t xml:space="preserve">Dicha herramienta </w:t>
      </w:r>
      <w:r w:rsidR="00380CE6" w:rsidRPr="00535FED">
        <w:rPr>
          <w:rFonts w:cstheme="minorHAnsi"/>
          <w:lang w:val="es-CO"/>
        </w:rPr>
        <w:t>contempla los pasos indicados en la Figura 1.</w:t>
      </w:r>
    </w:p>
    <w:p w14:paraId="72B88227" w14:textId="5207338C" w:rsidR="001158BB" w:rsidRDefault="00092AB4" w:rsidP="00492198">
      <w:pPr>
        <w:jc w:val="both"/>
        <w:rPr>
          <w:rFonts w:cstheme="minorHAnsi"/>
          <w:lang w:val="es-CO"/>
        </w:rPr>
      </w:pPr>
      <w:r>
        <w:rPr>
          <w:rFonts w:cstheme="minorHAnsi"/>
          <w:noProof/>
          <w:lang w:val="es-CO"/>
        </w:rPr>
        <w:drawing>
          <wp:inline distT="0" distB="0" distL="0" distR="0" wp14:anchorId="57558FE1" wp14:editId="37ADE4FA">
            <wp:extent cx="6073752" cy="3046112"/>
            <wp:effectExtent l="0" t="0" r="3810" b="1905"/>
            <wp:docPr id="169279913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50123" cy="3084413"/>
                    </a:xfrm>
                    <a:prstGeom prst="rect">
                      <a:avLst/>
                    </a:prstGeom>
                    <a:noFill/>
                  </pic:spPr>
                </pic:pic>
              </a:graphicData>
            </a:graphic>
          </wp:inline>
        </w:drawing>
      </w:r>
    </w:p>
    <w:p w14:paraId="058D7053" w14:textId="069ADC38" w:rsidR="00481EC0" w:rsidRPr="00535FED" w:rsidRDefault="00481EC0" w:rsidP="00492198">
      <w:pPr>
        <w:jc w:val="both"/>
        <w:rPr>
          <w:rFonts w:cstheme="minorHAnsi"/>
          <w:lang w:val="es-CO"/>
        </w:rPr>
      </w:pPr>
    </w:p>
    <w:p w14:paraId="4A8BF17A" w14:textId="3F54B5F4" w:rsidR="00014306" w:rsidRPr="00D41C48" w:rsidRDefault="002F26EC" w:rsidP="0011075E">
      <w:pPr>
        <w:jc w:val="both"/>
        <w:rPr>
          <w:rFonts w:cstheme="minorHAnsi"/>
          <w:sz w:val="20"/>
          <w:szCs w:val="20"/>
          <w:lang w:val="es-CO"/>
        </w:rPr>
      </w:pPr>
      <w:r w:rsidRPr="00D41C48">
        <w:rPr>
          <w:rFonts w:cstheme="minorHAnsi"/>
          <w:b/>
          <w:bCs/>
          <w:sz w:val="20"/>
          <w:szCs w:val="20"/>
          <w:lang w:val="es-CO"/>
        </w:rPr>
        <w:t>Figura 1</w:t>
      </w:r>
      <w:r w:rsidRPr="00D41C48">
        <w:rPr>
          <w:rFonts w:cstheme="minorHAnsi"/>
          <w:sz w:val="20"/>
          <w:szCs w:val="20"/>
          <w:lang w:val="es-CO"/>
        </w:rPr>
        <w:t xml:space="preserve">. </w:t>
      </w:r>
      <w:r w:rsidR="001354CE" w:rsidRPr="00D41C48">
        <w:rPr>
          <w:rFonts w:cstheme="minorHAnsi"/>
          <w:sz w:val="20"/>
          <w:szCs w:val="20"/>
          <w:lang w:val="es-CO"/>
        </w:rPr>
        <w:t>Flujograma del proceso de evaluación del estudio ambiental para la Licencia Ambiental Temporal</w:t>
      </w:r>
      <w:r w:rsidR="00D41C48" w:rsidRPr="00D41C48">
        <w:rPr>
          <w:rFonts w:cstheme="minorHAnsi"/>
          <w:sz w:val="20"/>
          <w:szCs w:val="20"/>
          <w:lang w:val="es-CO"/>
        </w:rPr>
        <w:t>.</w:t>
      </w:r>
    </w:p>
    <w:p w14:paraId="287AAC2E" w14:textId="436ADA6D" w:rsidR="00D41C48" w:rsidRDefault="00F618A2" w:rsidP="0011075E">
      <w:pPr>
        <w:jc w:val="both"/>
        <w:rPr>
          <w:rFonts w:cstheme="minorHAnsi"/>
          <w:lang w:val="es-CO"/>
        </w:rPr>
      </w:pPr>
      <w:r>
        <w:rPr>
          <w:rFonts w:cstheme="minorHAnsi"/>
          <w:lang w:val="es-CO"/>
        </w:rPr>
        <w:t xml:space="preserve">A </w:t>
      </w:r>
      <w:r w:rsidR="00481EC0">
        <w:rPr>
          <w:rFonts w:cstheme="minorHAnsi"/>
          <w:lang w:val="es-CO"/>
        </w:rPr>
        <w:t>continuación,</w:t>
      </w:r>
      <w:r>
        <w:rPr>
          <w:rFonts w:cstheme="minorHAnsi"/>
          <w:lang w:val="es-CO"/>
        </w:rPr>
        <w:t xml:space="preserve"> se d</w:t>
      </w:r>
      <w:r w:rsidR="00F5575D">
        <w:rPr>
          <w:rFonts w:cstheme="minorHAnsi"/>
          <w:lang w:val="es-CO"/>
        </w:rPr>
        <w:t>escriben</w:t>
      </w:r>
      <w:r>
        <w:rPr>
          <w:rFonts w:cstheme="minorHAnsi"/>
          <w:lang w:val="es-CO"/>
        </w:rPr>
        <w:t xml:space="preserve"> los pasos básicos </w:t>
      </w:r>
      <w:r w:rsidR="00CD30BA">
        <w:rPr>
          <w:rFonts w:cstheme="minorHAnsi"/>
          <w:lang w:val="es-CO"/>
        </w:rPr>
        <w:t>d</w:t>
      </w:r>
      <w:r>
        <w:rPr>
          <w:rFonts w:cstheme="minorHAnsi"/>
          <w:lang w:val="es-CO"/>
        </w:rPr>
        <w:t xml:space="preserve">el proceso de evaluación de acuerdo con el flujograma </w:t>
      </w:r>
      <w:r w:rsidR="00CD30BA">
        <w:rPr>
          <w:rFonts w:cstheme="minorHAnsi"/>
          <w:lang w:val="es-CO"/>
        </w:rPr>
        <w:t>anterior:</w:t>
      </w:r>
    </w:p>
    <w:p w14:paraId="0AF98E2F" w14:textId="0A5B6EB3" w:rsidR="00F5575D" w:rsidRDefault="000E09E2" w:rsidP="005D1833">
      <w:pPr>
        <w:pStyle w:val="ListParagraph"/>
        <w:numPr>
          <w:ilvl w:val="0"/>
          <w:numId w:val="12"/>
        </w:numPr>
        <w:jc w:val="both"/>
        <w:rPr>
          <w:rFonts w:cstheme="minorHAnsi"/>
          <w:lang w:val="es-CO"/>
        </w:rPr>
      </w:pPr>
      <w:r w:rsidRPr="005E6074">
        <w:rPr>
          <w:rFonts w:cstheme="minorHAnsi"/>
          <w:b/>
          <w:bCs/>
          <w:lang w:val="es-CO"/>
        </w:rPr>
        <w:t xml:space="preserve">La asignación del expediente/proyecto </w:t>
      </w:r>
      <w:r w:rsidR="005E6074" w:rsidRPr="005E6074">
        <w:rPr>
          <w:rFonts w:cstheme="minorHAnsi"/>
          <w:b/>
          <w:bCs/>
          <w:lang w:val="es-CO"/>
        </w:rPr>
        <w:t>al Grupo Técnico Evaluador</w:t>
      </w:r>
      <w:r w:rsidR="005E6074">
        <w:rPr>
          <w:rFonts w:cstheme="minorHAnsi"/>
          <w:lang w:val="es-CO"/>
        </w:rPr>
        <w:t>: el equipo debe contar como mínimo</w:t>
      </w:r>
      <w:r w:rsidR="00595211">
        <w:rPr>
          <w:rFonts w:cstheme="minorHAnsi"/>
          <w:lang w:val="es-CO"/>
        </w:rPr>
        <w:t xml:space="preserve"> con los aportes </w:t>
      </w:r>
      <w:r w:rsidR="00BF2BD1">
        <w:rPr>
          <w:rFonts w:cstheme="minorHAnsi"/>
          <w:lang w:val="es-CO"/>
        </w:rPr>
        <w:t>de un profesional</w:t>
      </w:r>
      <w:r w:rsidR="00CF6BA7">
        <w:rPr>
          <w:rFonts w:cstheme="minorHAnsi"/>
          <w:lang w:val="es-CO"/>
        </w:rPr>
        <w:t xml:space="preserve"> de perfiles abiótico, biótico </w:t>
      </w:r>
      <w:r w:rsidR="00092B82">
        <w:rPr>
          <w:rFonts w:cstheme="minorHAnsi"/>
          <w:lang w:val="es-CO"/>
        </w:rPr>
        <w:t xml:space="preserve">y/o socioeconómico, de un profesional jurídico y </w:t>
      </w:r>
      <w:r w:rsidR="00254DA7">
        <w:rPr>
          <w:rFonts w:cstheme="minorHAnsi"/>
          <w:lang w:val="es-CO"/>
        </w:rPr>
        <w:t>otros especialistas</w:t>
      </w:r>
      <w:r w:rsidR="00E05292">
        <w:rPr>
          <w:rFonts w:cstheme="minorHAnsi"/>
          <w:lang w:val="es-CO"/>
        </w:rPr>
        <w:t xml:space="preserve"> en manejo de información geográfica</w:t>
      </w:r>
      <w:r w:rsidR="0003278A">
        <w:rPr>
          <w:rFonts w:cstheme="minorHAnsi"/>
          <w:lang w:val="es-CO"/>
        </w:rPr>
        <w:t>.</w:t>
      </w:r>
    </w:p>
    <w:p w14:paraId="7B104A5F" w14:textId="77777777" w:rsidR="00962367" w:rsidRDefault="00962367" w:rsidP="00962367">
      <w:pPr>
        <w:pStyle w:val="ListParagraph"/>
        <w:jc w:val="both"/>
        <w:rPr>
          <w:rFonts w:cstheme="minorHAnsi"/>
          <w:lang w:val="es-CO"/>
        </w:rPr>
      </w:pPr>
    </w:p>
    <w:p w14:paraId="07BBBF5B" w14:textId="52BCEB51" w:rsidR="00D41C48" w:rsidRDefault="003F7D5B" w:rsidP="0011075E">
      <w:pPr>
        <w:pStyle w:val="ListParagraph"/>
        <w:numPr>
          <w:ilvl w:val="0"/>
          <w:numId w:val="12"/>
        </w:numPr>
        <w:jc w:val="both"/>
        <w:rPr>
          <w:rFonts w:cstheme="minorHAnsi"/>
          <w:lang w:val="es-CO"/>
        </w:rPr>
      </w:pPr>
      <w:r w:rsidRPr="00B46D6A">
        <w:rPr>
          <w:rFonts w:cstheme="minorHAnsi"/>
          <w:b/>
          <w:bCs/>
          <w:lang w:val="es-CO"/>
        </w:rPr>
        <w:t>Inicio de evaluación</w:t>
      </w:r>
      <w:r w:rsidRPr="00B46D6A">
        <w:rPr>
          <w:rFonts w:cstheme="minorHAnsi"/>
          <w:lang w:val="es-CO"/>
        </w:rPr>
        <w:t xml:space="preserve">: </w:t>
      </w:r>
      <w:r w:rsidR="00012602" w:rsidRPr="00B46D6A">
        <w:rPr>
          <w:rFonts w:cstheme="minorHAnsi"/>
          <w:lang w:val="es-CO"/>
        </w:rPr>
        <w:t xml:space="preserve">el acto administrativo de inicio de trámite de licencia ambiental temporal para la formalización minera que será comunicado en los términos de la Ley 1437 de 2011 </w:t>
      </w:r>
      <w:r w:rsidR="00C45B41">
        <w:rPr>
          <w:rFonts w:cstheme="minorHAnsi"/>
          <w:lang w:val="es-CO"/>
        </w:rPr>
        <w:t xml:space="preserve">marca el hito para </w:t>
      </w:r>
      <w:r w:rsidR="00B2721D">
        <w:rPr>
          <w:rFonts w:cstheme="minorHAnsi"/>
          <w:lang w:val="es-CO"/>
        </w:rPr>
        <w:t>iniciar</w:t>
      </w:r>
      <w:r w:rsidR="00F85F66">
        <w:rPr>
          <w:rFonts w:cstheme="minorHAnsi"/>
          <w:lang w:val="es-CO"/>
        </w:rPr>
        <w:t xml:space="preserve"> la etapa </w:t>
      </w:r>
      <w:r w:rsidR="00C45B41">
        <w:rPr>
          <w:rFonts w:cstheme="minorHAnsi"/>
          <w:lang w:val="es-CO"/>
        </w:rPr>
        <w:t>de evaluación</w:t>
      </w:r>
      <w:r w:rsidR="00B2721D">
        <w:rPr>
          <w:rFonts w:cstheme="minorHAnsi"/>
          <w:lang w:val="es-CO"/>
        </w:rPr>
        <w:t xml:space="preserve"> del estudio ambiental.</w:t>
      </w:r>
    </w:p>
    <w:p w14:paraId="0ADFCBF2" w14:textId="77777777" w:rsidR="00962367" w:rsidRDefault="00962367" w:rsidP="00962367">
      <w:pPr>
        <w:pStyle w:val="ListParagraph"/>
        <w:jc w:val="both"/>
        <w:rPr>
          <w:rFonts w:cstheme="minorHAnsi"/>
          <w:lang w:val="es-CO"/>
        </w:rPr>
      </w:pPr>
    </w:p>
    <w:p w14:paraId="4C71BE83" w14:textId="486BE37B" w:rsidR="00BB126E" w:rsidRDefault="00FB55B0" w:rsidP="00FF2BCB">
      <w:pPr>
        <w:pStyle w:val="ListParagraph"/>
        <w:numPr>
          <w:ilvl w:val="0"/>
          <w:numId w:val="12"/>
        </w:numPr>
        <w:jc w:val="both"/>
        <w:rPr>
          <w:rFonts w:cstheme="minorHAnsi"/>
          <w:lang w:val="es-CO"/>
        </w:rPr>
      </w:pPr>
      <w:r w:rsidRPr="00FB55B0">
        <w:rPr>
          <w:rFonts w:cstheme="minorHAnsi"/>
          <w:b/>
          <w:bCs/>
          <w:lang w:val="es-CO"/>
        </w:rPr>
        <w:t>Herramienta de evaluación del EIA – Paso 1</w:t>
      </w:r>
      <w:r>
        <w:rPr>
          <w:rFonts w:cstheme="minorHAnsi"/>
          <w:lang w:val="es-CO"/>
        </w:rPr>
        <w:t xml:space="preserve">: </w:t>
      </w:r>
      <w:r w:rsidR="00C37785">
        <w:rPr>
          <w:rFonts w:cstheme="minorHAnsi"/>
          <w:lang w:val="es-CO"/>
        </w:rPr>
        <w:t xml:space="preserve">consiste en la </w:t>
      </w:r>
      <w:r w:rsidR="003F0A12" w:rsidRPr="003F0A12">
        <w:rPr>
          <w:rFonts w:cstheme="minorHAnsi"/>
          <w:lang w:val="es-CO"/>
        </w:rPr>
        <w:t xml:space="preserve">verificación de </w:t>
      </w:r>
      <w:r w:rsidR="00FF2BCB">
        <w:rPr>
          <w:rFonts w:cstheme="minorHAnsi"/>
          <w:lang w:val="es-CO"/>
        </w:rPr>
        <w:t xml:space="preserve">que el estudio ambiental se </w:t>
      </w:r>
      <w:r w:rsidR="003F0A12" w:rsidRPr="003F0A12">
        <w:rPr>
          <w:rFonts w:cstheme="minorHAnsi"/>
          <w:lang w:val="es-CO"/>
        </w:rPr>
        <w:t>ajust</w:t>
      </w:r>
      <w:r w:rsidR="00FF2BCB">
        <w:rPr>
          <w:rFonts w:cstheme="minorHAnsi"/>
          <w:lang w:val="es-CO"/>
        </w:rPr>
        <w:t>a</w:t>
      </w:r>
      <w:r w:rsidR="003F0A12" w:rsidRPr="003F0A12">
        <w:rPr>
          <w:rFonts w:cstheme="minorHAnsi"/>
          <w:lang w:val="es-CO"/>
        </w:rPr>
        <w:t xml:space="preserve"> a</w:t>
      </w:r>
      <w:r w:rsidR="00FF2BCB">
        <w:rPr>
          <w:rFonts w:cstheme="minorHAnsi"/>
          <w:lang w:val="es-CO"/>
        </w:rPr>
        <w:t xml:space="preserve"> los</w:t>
      </w:r>
      <w:r w:rsidR="003F0A12" w:rsidRPr="003F0A12">
        <w:rPr>
          <w:rFonts w:cstheme="minorHAnsi"/>
          <w:lang w:val="es-CO"/>
        </w:rPr>
        <w:t xml:space="preserve"> criterios mínimos contenidos en el Manual de Evaluación</w:t>
      </w:r>
      <w:r w:rsidR="00540758">
        <w:rPr>
          <w:rFonts w:cstheme="minorHAnsi"/>
          <w:lang w:val="es-CO"/>
        </w:rPr>
        <w:t xml:space="preserve">. Para esto se debe desplegar la herramienta de evaluación abriendo el archivo Excel </w:t>
      </w:r>
      <w:r w:rsidR="006D019F">
        <w:rPr>
          <w:rFonts w:cstheme="minorHAnsi"/>
          <w:lang w:val="es-CO"/>
        </w:rPr>
        <w:t>y diligenciar cada uno de los criterios consignados en las diferentes hojas vinculadas</w:t>
      </w:r>
      <w:r w:rsidR="00131C86">
        <w:rPr>
          <w:rFonts w:cstheme="minorHAnsi"/>
          <w:lang w:val="es-CO"/>
        </w:rPr>
        <w:t xml:space="preserve">, las cuales corresponden a </w:t>
      </w:r>
      <w:r w:rsidR="00FF122D">
        <w:rPr>
          <w:rFonts w:cstheme="minorHAnsi"/>
          <w:lang w:val="es-CO"/>
        </w:rPr>
        <w:t>los</w:t>
      </w:r>
      <w:r w:rsidR="00131C86">
        <w:rPr>
          <w:rFonts w:cstheme="minorHAnsi"/>
          <w:lang w:val="es-CO"/>
        </w:rPr>
        <w:t xml:space="preserve"> capítulos </w:t>
      </w:r>
      <w:r w:rsidR="00AE6356">
        <w:rPr>
          <w:rFonts w:cstheme="minorHAnsi"/>
          <w:lang w:val="es-CO"/>
        </w:rPr>
        <w:t xml:space="preserve">que conforman el estudio ambiental. </w:t>
      </w:r>
      <w:r w:rsidR="008E7D90">
        <w:rPr>
          <w:rFonts w:cstheme="minorHAnsi"/>
          <w:lang w:val="es-CO"/>
        </w:rPr>
        <w:t>Una vez diligenciados todos los capítulos</w:t>
      </w:r>
      <w:r w:rsidR="00B2685B">
        <w:rPr>
          <w:rFonts w:cstheme="minorHAnsi"/>
          <w:lang w:val="es-CO"/>
        </w:rPr>
        <w:t>,</w:t>
      </w:r>
      <w:r w:rsidR="008E7D90">
        <w:rPr>
          <w:rFonts w:cstheme="minorHAnsi"/>
          <w:lang w:val="es-CO"/>
        </w:rPr>
        <w:t xml:space="preserve"> </w:t>
      </w:r>
      <w:r w:rsidR="00D03A0D">
        <w:rPr>
          <w:rFonts w:cstheme="minorHAnsi"/>
          <w:lang w:val="es-CO"/>
        </w:rPr>
        <w:t xml:space="preserve">la herramienta puede generar un impreso </w:t>
      </w:r>
      <w:r w:rsidR="0032772B">
        <w:rPr>
          <w:rFonts w:cstheme="minorHAnsi"/>
          <w:lang w:val="es-CO"/>
        </w:rPr>
        <w:t xml:space="preserve">con la </w:t>
      </w:r>
      <w:r w:rsidR="0032772B" w:rsidRPr="0032772B">
        <w:rPr>
          <w:rFonts w:cstheme="minorHAnsi"/>
          <w:b/>
          <w:bCs/>
          <w:lang w:val="es-CO"/>
        </w:rPr>
        <w:t>lista de aspectos a verificar en terreno</w:t>
      </w:r>
      <w:r w:rsidR="00B2685B">
        <w:rPr>
          <w:rFonts w:cstheme="minorHAnsi"/>
          <w:lang w:val="es-CO"/>
        </w:rPr>
        <w:t>, el cual presentará el listado de elementos o aspectos que</w:t>
      </w:r>
      <w:r w:rsidR="00AE16DD">
        <w:rPr>
          <w:rFonts w:cstheme="minorHAnsi"/>
          <w:lang w:val="es-CO"/>
        </w:rPr>
        <w:t xml:space="preserve"> generaron duda </w:t>
      </w:r>
      <w:r w:rsidR="004443B0">
        <w:rPr>
          <w:rFonts w:cstheme="minorHAnsi"/>
          <w:lang w:val="es-CO"/>
        </w:rPr>
        <w:t xml:space="preserve">durante la evaluación y requieren ser </w:t>
      </w:r>
      <w:r w:rsidR="00B2685B">
        <w:rPr>
          <w:rFonts w:cstheme="minorHAnsi"/>
          <w:lang w:val="es-CO"/>
        </w:rPr>
        <w:t>verificados en la visita técnica.</w:t>
      </w:r>
    </w:p>
    <w:p w14:paraId="1890CDB6" w14:textId="77777777" w:rsidR="00962367" w:rsidRDefault="00962367" w:rsidP="00962367">
      <w:pPr>
        <w:pStyle w:val="ListParagraph"/>
        <w:jc w:val="both"/>
        <w:rPr>
          <w:rFonts w:cstheme="minorHAnsi"/>
          <w:lang w:val="es-CO"/>
        </w:rPr>
      </w:pPr>
    </w:p>
    <w:p w14:paraId="60BE44B9" w14:textId="75B06BDF" w:rsidR="009911F6" w:rsidRDefault="00FB40ED" w:rsidP="00C00C86">
      <w:pPr>
        <w:pStyle w:val="ListParagraph"/>
        <w:numPr>
          <w:ilvl w:val="0"/>
          <w:numId w:val="12"/>
        </w:numPr>
        <w:jc w:val="both"/>
        <w:rPr>
          <w:rFonts w:cstheme="minorHAnsi"/>
          <w:lang w:val="es-CO"/>
        </w:rPr>
      </w:pPr>
      <w:r w:rsidRPr="0026433E">
        <w:rPr>
          <w:rFonts w:cstheme="minorHAnsi"/>
          <w:b/>
          <w:bCs/>
          <w:lang w:val="es-CO"/>
        </w:rPr>
        <w:t>Visita técnica</w:t>
      </w:r>
      <w:r w:rsidR="00634FFD">
        <w:rPr>
          <w:rFonts w:cstheme="minorHAnsi"/>
          <w:b/>
          <w:bCs/>
          <w:lang w:val="es-CO"/>
        </w:rPr>
        <w:t xml:space="preserve"> al área de actividad minera – Paso 2</w:t>
      </w:r>
      <w:r w:rsidRPr="0026433E">
        <w:rPr>
          <w:rFonts w:cstheme="minorHAnsi"/>
          <w:lang w:val="es-CO"/>
        </w:rPr>
        <w:t xml:space="preserve">: </w:t>
      </w:r>
      <w:r w:rsidR="003E0CBE">
        <w:rPr>
          <w:rFonts w:cstheme="minorHAnsi"/>
          <w:lang w:val="es-CO"/>
        </w:rPr>
        <w:t>Consiste en la visita técnica</w:t>
      </w:r>
      <w:r w:rsidR="00B847D9">
        <w:rPr>
          <w:rFonts w:cstheme="minorHAnsi"/>
          <w:lang w:val="es-CO"/>
        </w:rPr>
        <w:t xml:space="preserve"> por parte del equipo designado</w:t>
      </w:r>
      <w:r w:rsidR="003E0CBE">
        <w:rPr>
          <w:rFonts w:cstheme="minorHAnsi"/>
          <w:lang w:val="es-CO"/>
        </w:rPr>
        <w:t xml:space="preserve"> al área de la actividad minera objeto de formalización</w:t>
      </w:r>
      <w:r w:rsidR="009911F6">
        <w:rPr>
          <w:rFonts w:cstheme="minorHAnsi"/>
          <w:lang w:val="es-CO"/>
        </w:rPr>
        <w:t xml:space="preserve">, con el </w:t>
      </w:r>
      <w:r w:rsidR="000170E1">
        <w:rPr>
          <w:rFonts w:cstheme="minorHAnsi"/>
          <w:lang w:val="es-CO"/>
        </w:rPr>
        <w:t>propósito</w:t>
      </w:r>
      <w:r w:rsidR="009911F6">
        <w:rPr>
          <w:rFonts w:cstheme="minorHAnsi"/>
          <w:lang w:val="es-CO"/>
        </w:rPr>
        <w:t xml:space="preserve"> de verificar en terreno las consideraciones técnicas necesarias para complementar la evaluación. </w:t>
      </w:r>
    </w:p>
    <w:p w14:paraId="2CDB737E" w14:textId="77777777" w:rsidR="009911F6" w:rsidRDefault="009911F6" w:rsidP="009911F6">
      <w:pPr>
        <w:pStyle w:val="ListParagraph"/>
        <w:jc w:val="both"/>
        <w:rPr>
          <w:rFonts w:cstheme="minorHAnsi"/>
          <w:lang w:val="es-CO"/>
        </w:rPr>
      </w:pPr>
    </w:p>
    <w:p w14:paraId="435500C2" w14:textId="7E5F6610" w:rsidR="00FB40ED" w:rsidRDefault="00C00C86" w:rsidP="009911F6">
      <w:pPr>
        <w:pStyle w:val="ListParagraph"/>
        <w:jc w:val="both"/>
        <w:rPr>
          <w:rFonts w:cstheme="minorHAnsi"/>
          <w:lang w:val="es-CO"/>
        </w:rPr>
      </w:pPr>
      <w:r w:rsidRPr="0026433E">
        <w:rPr>
          <w:rFonts w:cstheme="minorHAnsi"/>
          <w:lang w:val="es-CO"/>
        </w:rPr>
        <w:t xml:space="preserve">Previo a la visita de campo es indispensable contar con datos de contacto de actores clave que puedan suministrar información valiosa para el proceso de evaluación y convocar </w:t>
      </w:r>
      <w:r w:rsidR="00B6628E" w:rsidRPr="0026433E">
        <w:rPr>
          <w:rFonts w:cstheme="minorHAnsi"/>
          <w:lang w:val="es-CO"/>
        </w:rPr>
        <w:t xml:space="preserve">a los </w:t>
      </w:r>
      <w:r w:rsidRPr="0026433E">
        <w:rPr>
          <w:rFonts w:cstheme="minorHAnsi"/>
          <w:lang w:val="es-CO"/>
        </w:rPr>
        <w:t>propietarios de predios intervenidos con obras o actividades y permisos para el uso y/o aprovechamiento de recursos naturales</w:t>
      </w:r>
      <w:r w:rsidR="008417AF" w:rsidRPr="0026433E">
        <w:rPr>
          <w:rFonts w:cstheme="minorHAnsi"/>
          <w:lang w:val="es-CO"/>
        </w:rPr>
        <w:t>.</w:t>
      </w:r>
      <w:r w:rsidR="0026433E" w:rsidRPr="0026433E">
        <w:rPr>
          <w:rFonts w:cstheme="minorHAnsi"/>
          <w:lang w:val="es-CO"/>
        </w:rPr>
        <w:t xml:space="preserve"> </w:t>
      </w:r>
      <w:r w:rsidRPr="0026433E">
        <w:rPr>
          <w:rFonts w:cstheme="minorHAnsi"/>
          <w:lang w:val="es-CO"/>
        </w:rPr>
        <w:t xml:space="preserve">Como parte de la preparación de la visita es </w:t>
      </w:r>
      <w:r w:rsidR="008417AF" w:rsidRPr="0026433E">
        <w:rPr>
          <w:rFonts w:cstheme="minorHAnsi"/>
          <w:lang w:val="es-CO"/>
        </w:rPr>
        <w:t>importante,</w:t>
      </w:r>
      <w:r w:rsidRPr="0026433E">
        <w:rPr>
          <w:rFonts w:cstheme="minorHAnsi"/>
          <w:lang w:val="es-CO"/>
        </w:rPr>
        <w:t xml:space="preserve"> enviar los oficios informativos de visita de evaluación a alcaldía(s), concejo(s)</w:t>
      </w:r>
      <w:r w:rsidR="007740E0" w:rsidRPr="0026433E">
        <w:rPr>
          <w:rFonts w:cstheme="minorHAnsi"/>
          <w:lang w:val="es-CO"/>
        </w:rPr>
        <w:t>, cabildo(s)</w:t>
      </w:r>
      <w:r w:rsidRPr="0026433E">
        <w:rPr>
          <w:rFonts w:cstheme="minorHAnsi"/>
          <w:lang w:val="es-CO"/>
        </w:rPr>
        <w:t xml:space="preserve"> y personería(s) municipal(es) del área de </w:t>
      </w:r>
      <w:r w:rsidR="000E68F6">
        <w:rPr>
          <w:rFonts w:cstheme="minorHAnsi"/>
          <w:lang w:val="es-CO"/>
        </w:rPr>
        <w:t>intervención minera</w:t>
      </w:r>
      <w:r w:rsidRPr="0026433E">
        <w:rPr>
          <w:rFonts w:cstheme="minorHAnsi"/>
          <w:lang w:val="es-CO"/>
        </w:rPr>
        <w:t>.</w:t>
      </w:r>
    </w:p>
    <w:p w14:paraId="11CC5371" w14:textId="77777777" w:rsidR="00FF0A01" w:rsidRDefault="00FF0A01" w:rsidP="009911F6">
      <w:pPr>
        <w:pStyle w:val="ListParagraph"/>
        <w:jc w:val="both"/>
        <w:rPr>
          <w:rFonts w:cstheme="minorHAnsi"/>
          <w:lang w:val="es-CO"/>
        </w:rPr>
      </w:pPr>
    </w:p>
    <w:p w14:paraId="03879E13" w14:textId="652DB91A" w:rsidR="0026433E" w:rsidRPr="00A90AF7" w:rsidRDefault="00A90AF7" w:rsidP="0026433E">
      <w:pPr>
        <w:pStyle w:val="ListParagraph"/>
        <w:jc w:val="both"/>
        <w:rPr>
          <w:rFonts w:cstheme="minorHAnsi"/>
          <w:lang w:val="es-CO"/>
        </w:rPr>
      </w:pPr>
      <w:r w:rsidRPr="00A90AF7">
        <w:rPr>
          <w:rFonts w:cstheme="minorHAnsi"/>
          <w:lang w:val="es-CO"/>
        </w:rPr>
        <w:t xml:space="preserve">El equipo debe contar </w:t>
      </w:r>
      <w:r w:rsidR="00230383">
        <w:rPr>
          <w:rFonts w:cstheme="minorHAnsi"/>
          <w:lang w:val="es-CO"/>
        </w:rPr>
        <w:t>con la lista de aspectos a verificar en terreno impresa</w:t>
      </w:r>
      <w:r w:rsidR="00610B00">
        <w:rPr>
          <w:rFonts w:cstheme="minorHAnsi"/>
          <w:lang w:val="es-CO"/>
        </w:rPr>
        <w:t xml:space="preserve"> (ver herramienta de evaluación) y u</w:t>
      </w:r>
      <w:r w:rsidR="00FE4718">
        <w:rPr>
          <w:rFonts w:cstheme="minorHAnsi"/>
          <w:lang w:val="es-CO"/>
        </w:rPr>
        <w:t>n</w:t>
      </w:r>
      <w:r w:rsidR="00610B00">
        <w:rPr>
          <w:rFonts w:cstheme="minorHAnsi"/>
          <w:lang w:val="es-CO"/>
        </w:rPr>
        <w:t xml:space="preserve"> mapa de apoyo</w:t>
      </w:r>
      <w:r w:rsidR="001A28A1">
        <w:rPr>
          <w:rFonts w:cstheme="minorHAnsi"/>
          <w:lang w:val="es-CO"/>
        </w:rPr>
        <w:t xml:space="preserve">. El objetivo de la lista es garantizar que se verifique toda la información </w:t>
      </w:r>
      <w:r w:rsidR="00483FE4">
        <w:rPr>
          <w:rFonts w:cstheme="minorHAnsi"/>
          <w:lang w:val="es-CO"/>
        </w:rPr>
        <w:t xml:space="preserve">que generó </w:t>
      </w:r>
      <w:r w:rsidR="00595DBE">
        <w:rPr>
          <w:rFonts w:cstheme="minorHAnsi"/>
          <w:lang w:val="es-CO"/>
        </w:rPr>
        <w:t>no conformidad y que sea relevante para la toma de decisión</w:t>
      </w:r>
      <w:r w:rsidR="009A329F">
        <w:rPr>
          <w:rFonts w:cstheme="minorHAnsi"/>
          <w:lang w:val="es-CO"/>
        </w:rPr>
        <w:t xml:space="preserve"> por parte de la Autoridad Ambiental. </w:t>
      </w:r>
    </w:p>
    <w:p w14:paraId="50B135C1" w14:textId="28F0A08F" w:rsidR="00FB40ED" w:rsidRDefault="0009364A" w:rsidP="00B678BF">
      <w:pPr>
        <w:ind w:left="720"/>
        <w:jc w:val="both"/>
        <w:rPr>
          <w:rFonts w:cstheme="minorHAnsi"/>
          <w:lang w:val="es-CO"/>
        </w:rPr>
      </w:pPr>
      <w:r w:rsidRPr="00934B47">
        <w:rPr>
          <w:rFonts w:cstheme="minorHAnsi"/>
          <w:lang w:val="es-CO"/>
        </w:rPr>
        <w:lastRenderedPageBreak/>
        <w:drawing>
          <wp:anchor distT="0" distB="0" distL="114300" distR="114300" simplePos="0" relativeHeight="251658240" behindDoc="1" locked="0" layoutInCell="1" allowOverlap="1" wp14:anchorId="125086C2" wp14:editId="61069A64">
            <wp:simplePos x="0" y="0"/>
            <wp:positionH relativeFrom="column">
              <wp:posOffset>192562</wp:posOffset>
            </wp:positionH>
            <wp:positionV relativeFrom="paragraph">
              <wp:posOffset>554425</wp:posOffset>
            </wp:positionV>
            <wp:extent cx="5943600" cy="2065655"/>
            <wp:effectExtent l="0" t="0" r="0" b="0"/>
            <wp:wrapTight wrapText="bothSides">
              <wp:wrapPolygon edited="0">
                <wp:start x="0" y="0"/>
                <wp:lineTo x="0" y="21314"/>
                <wp:lineTo x="21531" y="21314"/>
                <wp:lineTo x="21531" y="0"/>
                <wp:lineTo x="0" y="0"/>
              </wp:wrapPolygon>
            </wp:wrapTight>
            <wp:docPr id="9703056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305665" name=""/>
                    <pic:cNvPicPr/>
                  </pic:nvPicPr>
                  <pic:blipFill>
                    <a:blip r:embed="rId9">
                      <a:extLst>
                        <a:ext uri="{28A0092B-C50C-407E-A947-70E740481C1C}">
                          <a14:useLocalDpi xmlns:a14="http://schemas.microsoft.com/office/drawing/2010/main" val="0"/>
                        </a:ext>
                      </a:extLst>
                    </a:blip>
                    <a:stretch>
                      <a:fillRect/>
                    </a:stretch>
                  </pic:blipFill>
                  <pic:spPr>
                    <a:xfrm>
                      <a:off x="0" y="0"/>
                      <a:ext cx="5943600" cy="2065655"/>
                    </a:xfrm>
                    <a:prstGeom prst="rect">
                      <a:avLst/>
                    </a:prstGeom>
                  </pic:spPr>
                </pic:pic>
              </a:graphicData>
            </a:graphic>
            <wp14:sizeRelH relativeFrom="page">
              <wp14:pctWidth>0</wp14:pctWidth>
            </wp14:sizeRelH>
            <wp14:sizeRelV relativeFrom="page">
              <wp14:pctHeight>0</wp14:pctHeight>
            </wp14:sizeRelV>
          </wp:anchor>
        </w:drawing>
      </w:r>
      <w:r w:rsidR="00697F9A">
        <w:rPr>
          <w:rFonts w:cstheme="minorHAnsi"/>
          <w:lang w:val="es-CO"/>
        </w:rPr>
        <w:t>E</w:t>
      </w:r>
      <w:r w:rsidR="001F691D">
        <w:rPr>
          <w:rFonts w:cstheme="minorHAnsi"/>
          <w:lang w:val="es-CO"/>
        </w:rPr>
        <w:t xml:space="preserve">n </w:t>
      </w:r>
      <w:r w:rsidR="005A0B6F">
        <w:rPr>
          <w:rFonts w:cstheme="minorHAnsi"/>
          <w:lang w:val="es-CO"/>
        </w:rPr>
        <w:t xml:space="preserve">la </w:t>
      </w:r>
      <w:r w:rsidR="005A0B6F" w:rsidRPr="005A0B6F">
        <w:rPr>
          <w:rFonts w:cstheme="minorHAnsi"/>
          <w:b/>
          <w:bCs/>
          <w:lang w:val="es-CO"/>
        </w:rPr>
        <w:t>Figura 2</w:t>
      </w:r>
      <w:r w:rsidR="001F691D">
        <w:rPr>
          <w:rFonts w:cstheme="minorHAnsi"/>
          <w:lang w:val="es-CO"/>
        </w:rPr>
        <w:t xml:space="preserve"> se presentan </w:t>
      </w:r>
      <w:r w:rsidR="00715CCE">
        <w:rPr>
          <w:rFonts w:cstheme="minorHAnsi"/>
          <w:lang w:val="es-CO"/>
        </w:rPr>
        <w:t xml:space="preserve">algunos elementos </w:t>
      </w:r>
      <w:r w:rsidR="00934B47">
        <w:rPr>
          <w:rFonts w:cstheme="minorHAnsi"/>
          <w:lang w:val="es-CO"/>
        </w:rPr>
        <w:t>para</w:t>
      </w:r>
      <w:r w:rsidR="00715CCE">
        <w:rPr>
          <w:rFonts w:cstheme="minorHAnsi"/>
          <w:lang w:val="es-CO"/>
        </w:rPr>
        <w:t xml:space="preserve"> tener en cuenta</w:t>
      </w:r>
      <w:r w:rsidR="001F691D">
        <w:rPr>
          <w:rFonts w:cstheme="minorHAnsi"/>
          <w:lang w:val="es-CO"/>
        </w:rPr>
        <w:t xml:space="preserve"> </w:t>
      </w:r>
      <w:r w:rsidR="00934B47">
        <w:rPr>
          <w:rFonts w:cstheme="minorHAnsi"/>
          <w:lang w:val="es-CO"/>
        </w:rPr>
        <w:t>en</w:t>
      </w:r>
      <w:r w:rsidR="001F691D">
        <w:rPr>
          <w:rFonts w:cstheme="minorHAnsi"/>
          <w:lang w:val="es-CO"/>
        </w:rPr>
        <w:t xml:space="preserve"> la realización de la visita </w:t>
      </w:r>
      <w:r>
        <w:rPr>
          <w:rFonts w:cstheme="minorHAnsi"/>
          <w:lang w:val="es-CO"/>
        </w:rPr>
        <w:t>técnica</w:t>
      </w:r>
      <w:r w:rsidR="001F691D">
        <w:rPr>
          <w:rFonts w:cstheme="minorHAnsi"/>
          <w:lang w:val="es-CO"/>
        </w:rPr>
        <w:t>:</w:t>
      </w:r>
    </w:p>
    <w:p w14:paraId="0B7D8B15" w14:textId="03D405C0" w:rsidR="00BB126E" w:rsidRPr="0085566E" w:rsidRDefault="00C66609" w:rsidP="0011075E">
      <w:pPr>
        <w:jc w:val="both"/>
        <w:rPr>
          <w:rFonts w:cstheme="minorHAnsi"/>
          <w:lang w:val="es-CO"/>
        </w:rPr>
      </w:pPr>
      <w:r w:rsidRPr="0009364A">
        <w:rPr>
          <w:rFonts w:cstheme="minorHAnsi"/>
          <w:b/>
          <w:bCs/>
          <w:lang w:val="es-CO"/>
        </w:rPr>
        <w:t>Figura 2</w:t>
      </w:r>
      <w:r>
        <w:rPr>
          <w:rFonts w:cstheme="minorHAnsi"/>
          <w:lang w:val="es-CO"/>
        </w:rPr>
        <w:t>. Algu</w:t>
      </w:r>
      <w:r w:rsidR="00341035">
        <w:rPr>
          <w:rFonts w:cstheme="minorHAnsi"/>
          <w:lang w:val="es-CO"/>
        </w:rPr>
        <w:t>nos aspectos para tener en cuenta en la verificación de la visita técnica.</w:t>
      </w:r>
    </w:p>
    <w:p w14:paraId="068AE23A" w14:textId="0E8B4879" w:rsidR="002B2383" w:rsidRDefault="002B2383" w:rsidP="00815688">
      <w:pPr>
        <w:pStyle w:val="ListParagraph"/>
        <w:numPr>
          <w:ilvl w:val="0"/>
          <w:numId w:val="13"/>
        </w:numPr>
        <w:jc w:val="both"/>
        <w:rPr>
          <w:rFonts w:cstheme="minorHAnsi"/>
          <w:lang w:val="es-CO"/>
        </w:rPr>
      </w:pPr>
      <w:r w:rsidRPr="003C2BD9">
        <w:rPr>
          <w:rFonts w:cstheme="minorHAnsi"/>
          <w:b/>
          <w:bCs/>
          <w:lang w:val="es-CO"/>
        </w:rPr>
        <w:t>Herramienta de evaluación – Paso 3</w:t>
      </w:r>
      <w:r w:rsidR="00C50EDA">
        <w:rPr>
          <w:rFonts w:cstheme="minorHAnsi"/>
          <w:lang w:val="es-CO"/>
        </w:rPr>
        <w:t xml:space="preserve"> (complementar con información de visita técnica)</w:t>
      </w:r>
      <w:r w:rsidR="00205027">
        <w:rPr>
          <w:rFonts w:cstheme="minorHAnsi"/>
          <w:lang w:val="es-CO"/>
        </w:rPr>
        <w:t xml:space="preserve">: </w:t>
      </w:r>
      <w:r w:rsidR="0067448F">
        <w:rPr>
          <w:rFonts w:cstheme="minorHAnsi"/>
          <w:lang w:val="es-CO"/>
        </w:rPr>
        <w:t>con la información obtenida en la visita técnica se</w:t>
      </w:r>
      <w:r w:rsidR="00401841">
        <w:rPr>
          <w:rFonts w:cstheme="minorHAnsi"/>
          <w:lang w:val="es-CO"/>
        </w:rPr>
        <w:t xml:space="preserve"> adelanta el </w:t>
      </w:r>
      <w:r w:rsidR="00401841" w:rsidRPr="00950C98">
        <w:rPr>
          <w:rFonts w:cstheme="minorHAnsi"/>
          <w:b/>
          <w:bCs/>
          <w:lang w:val="es-CO"/>
        </w:rPr>
        <w:t>concepto técnico preliminar con verificación de campo</w:t>
      </w:r>
      <w:r w:rsidR="00DC06A3">
        <w:rPr>
          <w:rFonts w:cstheme="minorHAnsi"/>
          <w:lang w:val="es-CO"/>
        </w:rPr>
        <w:t xml:space="preserve">. </w:t>
      </w:r>
      <w:r w:rsidR="00DC06A3">
        <w:rPr>
          <w:rFonts w:cstheme="minorHAnsi"/>
          <w:lang w:val="es-CO"/>
        </w:rPr>
        <w:t>Para esto se debe desplegar</w:t>
      </w:r>
      <w:r w:rsidR="00DC06A3">
        <w:rPr>
          <w:rFonts w:cstheme="minorHAnsi"/>
          <w:lang w:val="es-CO"/>
        </w:rPr>
        <w:t xml:space="preserve"> nuevamente</w:t>
      </w:r>
      <w:r w:rsidR="00DC06A3">
        <w:rPr>
          <w:rFonts w:cstheme="minorHAnsi"/>
          <w:lang w:val="es-CO"/>
        </w:rPr>
        <w:t xml:space="preserve"> la herramienta de evaluación abriendo el archivo Excel y diligenciar los criterios </w:t>
      </w:r>
      <w:r w:rsidR="00DC06A3">
        <w:rPr>
          <w:rFonts w:cstheme="minorHAnsi"/>
          <w:lang w:val="es-CO"/>
        </w:rPr>
        <w:t xml:space="preserve">que </w:t>
      </w:r>
      <w:r w:rsidR="00AF2CC4">
        <w:rPr>
          <w:rFonts w:cstheme="minorHAnsi"/>
          <w:lang w:val="es-CO"/>
        </w:rPr>
        <w:t xml:space="preserve">requerían atención </w:t>
      </w:r>
      <w:r w:rsidR="00FD0FC3">
        <w:rPr>
          <w:rFonts w:cstheme="minorHAnsi"/>
          <w:lang w:val="es-CO"/>
        </w:rPr>
        <w:t xml:space="preserve">durante la visita técnica. </w:t>
      </w:r>
      <w:r w:rsidR="00ED4470">
        <w:rPr>
          <w:rFonts w:cstheme="minorHAnsi"/>
          <w:lang w:val="es-CO"/>
        </w:rPr>
        <w:t xml:space="preserve">Una vez consolidada la información </w:t>
      </w:r>
      <w:r w:rsidR="00EE28CA">
        <w:rPr>
          <w:rFonts w:cstheme="minorHAnsi"/>
          <w:lang w:val="es-CO"/>
        </w:rPr>
        <w:t xml:space="preserve">se determina </w:t>
      </w:r>
      <w:r w:rsidR="00924BF2">
        <w:rPr>
          <w:rFonts w:cstheme="minorHAnsi"/>
          <w:lang w:val="es-CO"/>
        </w:rPr>
        <w:t>la necesidad de</w:t>
      </w:r>
      <w:r w:rsidR="00EE28CA">
        <w:rPr>
          <w:rFonts w:cstheme="minorHAnsi"/>
          <w:lang w:val="es-CO"/>
        </w:rPr>
        <w:t xml:space="preserve"> solicitar información adicional al usuario minero.</w:t>
      </w:r>
    </w:p>
    <w:p w14:paraId="586EF8EF" w14:textId="77777777" w:rsidR="00962367" w:rsidRDefault="00962367" w:rsidP="00962367">
      <w:pPr>
        <w:pStyle w:val="ListParagraph"/>
        <w:jc w:val="both"/>
        <w:rPr>
          <w:rFonts w:cstheme="minorHAnsi"/>
          <w:lang w:val="es-CO"/>
        </w:rPr>
      </w:pPr>
    </w:p>
    <w:p w14:paraId="3A92F0E3" w14:textId="364E662C" w:rsidR="00C50EDA" w:rsidRDefault="006B5529" w:rsidP="00815688">
      <w:pPr>
        <w:pStyle w:val="ListParagraph"/>
        <w:numPr>
          <w:ilvl w:val="0"/>
          <w:numId w:val="13"/>
        </w:numPr>
        <w:jc w:val="both"/>
        <w:rPr>
          <w:rFonts w:cstheme="minorHAnsi"/>
          <w:lang w:val="es-CO"/>
        </w:rPr>
      </w:pPr>
      <w:r w:rsidRPr="003C2BD9">
        <w:rPr>
          <w:rFonts w:cstheme="minorHAnsi"/>
          <w:b/>
          <w:bCs/>
          <w:lang w:val="es-CO"/>
        </w:rPr>
        <w:t>Concepto técnico preliminar con información de campo</w:t>
      </w:r>
      <w:r w:rsidR="00201430" w:rsidRPr="003C2BD9">
        <w:rPr>
          <w:rFonts w:cstheme="minorHAnsi"/>
          <w:b/>
          <w:bCs/>
          <w:lang w:val="es-CO"/>
        </w:rPr>
        <w:t>:</w:t>
      </w:r>
      <w:r w:rsidR="00201430">
        <w:rPr>
          <w:rFonts w:cstheme="minorHAnsi"/>
          <w:lang w:val="es-CO"/>
        </w:rPr>
        <w:t xml:space="preserve"> </w:t>
      </w:r>
      <w:r w:rsidR="00E9608C">
        <w:rPr>
          <w:rFonts w:cstheme="minorHAnsi"/>
          <w:lang w:val="es-CO"/>
        </w:rPr>
        <w:t xml:space="preserve">corresponde a la recopilación de </w:t>
      </w:r>
      <w:r w:rsidR="00AD618A">
        <w:rPr>
          <w:rFonts w:cstheme="minorHAnsi"/>
          <w:lang w:val="es-CO"/>
        </w:rPr>
        <w:t>l</w:t>
      </w:r>
      <w:r w:rsidR="00E9608C">
        <w:rPr>
          <w:rFonts w:cstheme="minorHAnsi"/>
          <w:lang w:val="es-CO"/>
        </w:rPr>
        <w:t xml:space="preserve">a información </w:t>
      </w:r>
      <w:r w:rsidR="00AD618A">
        <w:rPr>
          <w:rFonts w:cstheme="minorHAnsi"/>
          <w:lang w:val="es-CO"/>
        </w:rPr>
        <w:t xml:space="preserve">generada en </w:t>
      </w:r>
      <w:r w:rsidR="00544B7C">
        <w:rPr>
          <w:rFonts w:cstheme="minorHAnsi"/>
          <w:lang w:val="es-CO"/>
        </w:rPr>
        <w:t>los pasos 1 y 2</w:t>
      </w:r>
      <w:r w:rsidR="008B2851">
        <w:rPr>
          <w:rFonts w:cstheme="minorHAnsi"/>
          <w:lang w:val="es-CO"/>
        </w:rPr>
        <w:t xml:space="preserve"> y establece la información adicional que debe ser requerida al usuario minero. </w:t>
      </w:r>
      <w:r w:rsidR="002012F7">
        <w:rPr>
          <w:rFonts w:cstheme="minorHAnsi"/>
          <w:lang w:val="es-CO"/>
        </w:rPr>
        <w:t>El concepto técnico preliminar con información de campo corresponde a</w:t>
      </w:r>
      <w:r w:rsidR="000E0203">
        <w:rPr>
          <w:rFonts w:cstheme="minorHAnsi"/>
          <w:lang w:val="es-CO"/>
        </w:rPr>
        <w:t xml:space="preserve">l listado de aspectos socioambientales que </w:t>
      </w:r>
      <w:r w:rsidR="00256DC4">
        <w:rPr>
          <w:rFonts w:cstheme="minorHAnsi"/>
          <w:lang w:val="es-CO"/>
        </w:rPr>
        <w:t xml:space="preserve">no pudieron ser solventados con la visita técnica y requieren </w:t>
      </w:r>
      <w:r w:rsidR="003C2BD9">
        <w:rPr>
          <w:rFonts w:cstheme="minorHAnsi"/>
          <w:lang w:val="es-CO"/>
        </w:rPr>
        <w:t>información más profunda o detallada</w:t>
      </w:r>
      <w:r w:rsidR="006E32AF">
        <w:rPr>
          <w:rFonts w:cstheme="minorHAnsi"/>
          <w:lang w:val="es-CO"/>
        </w:rPr>
        <w:t xml:space="preserve">, que </w:t>
      </w:r>
      <w:r w:rsidR="00213410">
        <w:rPr>
          <w:rFonts w:cstheme="minorHAnsi"/>
          <w:lang w:val="es-CO"/>
        </w:rPr>
        <w:t>será requerida durante la reunión de solicitud de información adicional.</w:t>
      </w:r>
      <w:r w:rsidR="007B326F">
        <w:rPr>
          <w:rFonts w:cstheme="minorHAnsi"/>
          <w:lang w:val="es-CO"/>
        </w:rPr>
        <w:t xml:space="preserve"> </w:t>
      </w:r>
      <w:r w:rsidR="004C23C1">
        <w:rPr>
          <w:rFonts w:cstheme="minorHAnsi"/>
          <w:lang w:val="es-CO"/>
        </w:rPr>
        <w:t xml:space="preserve">Este listado puede ser generado a través de la herramienta de evaluación </w:t>
      </w:r>
      <w:r w:rsidR="00875C96">
        <w:rPr>
          <w:rFonts w:cstheme="minorHAnsi"/>
          <w:lang w:val="es-CO"/>
        </w:rPr>
        <w:t xml:space="preserve">y en el se consigna la justificación relacionada con cada uno de los </w:t>
      </w:r>
      <w:r w:rsidR="009C2121">
        <w:rPr>
          <w:rFonts w:cstheme="minorHAnsi"/>
          <w:lang w:val="es-CO"/>
        </w:rPr>
        <w:t>requerimientos</w:t>
      </w:r>
      <w:r w:rsidR="00875C96">
        <w:rPr>
          <w:rFonts w:cstheme="minorHAnsi"/>
          <w:lang w:val="es-CO"/>
        </w:rPr>
        <w:t xml:space="preserve"> </w:t>
      </w:r>
      <w:r w:rsidR="009C2121">
        <w:rPr>
          <w:rFonts w:cstheme="minorHAnsi"/>
          <w:lang w:val="es-CO"/>
        </w:rPr>
        <w:t>a realizar.</w:t>
      </w:r>
    </w:p>
    <w:p w14:paraId="6484301E" w14:textId="77777777" w:rsidR="00962367" w:rsidRDefault="00962367" w:rsidP="00962367">
      <w:pPr>
        <w:pStyle w:val="ListParagraph"/>
        <w:jc w:val="both"/>
        <w:rPr>
          <w:rFonts w:cstheme="minorHAnsi"/>
          <w:lang w:val="es-CO"/>
        </w:rPr>
      </w:pPr>
    </w:p>
    <w:p w14:paraId="480F6FCD" w14:textId="77777777" w:rsidR="0073017D" w:rsidRDefault="006B5529" w:rsidP="00F51A12">
      <w:pPr>
        <w:pStyle w:val="ListParagraph"/>
        <w:numPr>
          <w:ilvl w:val="0"/>
          <w:numId w:val="13"/>
        </w:numPr>
        <w:jc w:val="both"/>
        <w:rPr>
          <w:rFonts w:cstheme="minorHAnsi"/>
          <w:lang w:val="es-CO"/>
        </w:rPr>
      </w:pPr>
      <w:r w:rsidRPr="00620C8D">
        <w:rPr>
          <w:rFonts w:cstheme="minorHAnsi"/>
          <w:b/>
          <w:bCs/>
          <w:lang w:val="es-CO"/>
        </w:rPr>
        <w:t>Reunión de solicitud de información adicional</w:t>
      </w:r>
      <w:r w:rsidR="00A17C84">
        <w:rPr>
          <w:rFonts w:cstheme="minorHAnsi"/>
          <w:lang w:val="es-CO"/>
        </w:rPr>
        <w:t xml:space="preserve">: </w:t>
      </w:r>
      <w:r w:rsidR="00530D2B">
        <w:rPr>
          <w:rFonts w:cstheme="minorHAnsi"/>
          <w:lang w:val="es-CO"/>
        </w:rPr>
        <w:t xml:space="preserve">de acuerdo con el procedimiento, </w:t>
      </w:r>
      <w:r w:rsidR="004153CD">
        <w:rPr>
          <w:rFonts w:cstheme="minorHAnsi"/>
          <w:lang w:val="es-CO"/>
        </w:rPr>
        <w:t>d</w:t>
      </w:r>
      <w:r w:rsidR="004153CD" w:rsidRPr="004153CD">
        <w:rPr>
          <w:rFonts w:cstheme="minorHAnsi"/>
          <w:lang w:val="es-CO"/>
        </w:rPr>
        <w:t>icha reunión será convocada por la autoridad ambiental competente mediante oficio</w:t>
      </w:r>
      <w:r w:rsidR="004153CD">
        <w:rPr>
          <w:rFonts w:cstheme="minorHAnsi"/>
          <w:lang w:val="es-CO"/>
        </w:rPr>
        <w:t xml:space="preserve">. </w:t>
      </w:r>
      <w:r w:rsidR="004153CD" w:rsidRPr="004153CD">
        <w:rPr>
          <w:rFonts w:cstheme="minorHAnsi"/>
          <w:lang w:val="es-CO"/>
        </w:rPr>
        <w:t xml:space="preserve"> </w:t>
      </w:r>
      <w:r w:rsidR="00BE3476" w:rsidRPr="00BE3476">
        <w:rPr>
          <w:rFonts w:cstheme="minorHAnsi"/>
          <w:lang w:val="es-CO"/>
        </w:rPr>
        <w:t>Este será el único escenario para que la autoridad ambiental competente requiera por una sola vez información adicional que considere necesaria para decidir, la cual quedará plasmada en el acta.</w:t>
      </w:r>
      <w:r w:rsidR="00750287">
        <w:rPr>
          <w:rFonts w:cstheme="minorHAnsi"/>
          <w:lang w:val="es-CO"/>
        </w:rPr>
        <w:t xml:space="preserve"> </w:t>
      </w:r>
      <w:r w:rsidR="00750287" w:rsidRPr="00750287">
        <w:rPr>
          <w:rFonts w:cstheme="minorHAnsi"/>
          <w:lang w:val="es-CO"/>
        </w:rPr>
        <w:t xml:space="preserve">Toda decisión adoptada en esta reunión se notificará verbalmente. Así mismo, procede el recurso de reposición </w:t>
      </w:r>
      <w:r w:rsidR="00750287" w:rsidRPr="00750287">
        <w:rPr>
          <w:rFonts w:cstheme="minorHAnsi"/>
          <w:lang w:val="es-CO"/>
        </w:rPr>
        <w:lastRenderedPageBreak/>
        <w:t xml:space="preserve">contra la autoridad ambiental, el cual debe resolverse de plano en la misma reunión, dejando constancia en el acta. </w:t>
      </w:r>
    </w:p>
    <w:p w14:paraId="73C9BDFF" w14:textId="68BF9B54" w:rsidR="004E6A61" w:rsidRDefault="004E6A61" w:rsidP="004E6A61">
      <w:pPr>
        <w:pStyle w:val="ListParagraph"/>
        <w:jc w:val="both"/>
        <w:rPr>
          <w:rFonts w:cstheme="minorHAnsi"/>
          <w:lang w:val="es-CO"/>
        </w:rPr>
      </w:pPr>
      <w:r w:rsidRPr="004E6A61">
        <w:rPr>
          <w:rFonts w:cstheme="minorHAnsi"/>
          <w:lang w:val="es-CO"/>
        </w:rPr>
        <w:t>Para la realización de dicha reunión el evaluador o equipo evaluador debe tener en cuenta que es imprescindible la presencia de un profesional jurídico, adicionalmente debe cerciorarse de llevar a cabo él mismo o quien se designe en el interior de cada Autoridad Ambiental competente las siguientes actividades:</w:t>
      </w:r>
    </w:p>
    <w:p w14:paraId="2659B17D" w14:textId="77777777" w:rsidR="002E1C88" w:rsidRPr="002E1C88" w:rsidRDefault="002E1C88" w:rsidP="002E1C88">
      <w:pPr>
        <w:pStyle w:val="ListParagraph"/>
        <w:numPr>
          <w:ilvl w:val="1"/>
          <w:numId w:val="10"/>
        </w:numPr>
        <w:jc w:val="both"/>
        <w:rPr>
          <w:rFonts w:cstheme="minorHAnsi"/>
          <w:lang w:val="es-CO"/>
        </w:rPr>
      </w:pPr>
      <w:r w:rsidRPr="002E1C88">
        <w:rPr>
          <w:rFonts w:cstheme="minorHAnsi"/>
          <w:lang w:val="es-CO"/>
        </w:rPr>
        <w:t>Programar al funcionario delegado por parte de la Autoridad Ambiental.</w:t>
      </w:r>
    </w:p>
    <w:p w14:paraId="59FAE04D" w14:textId="4125D41B" w:rsidR="002E1C88" w:rsidRPr="002E1C88" w:rsidRDefault="002E1C88" w:rsidP="002E1C88">
      <w:pPr>
        <w:pStyle w:val="ListParagraph"/>
        <w:numPr>
          <w:ilvl w:val="1"/>
          <w:numId w:val="10"/>
        </w:numPr>
        <w:jc w:val="both"/>
        <w:rPr>
          <w:rFonts w:cstheme="minorHAnsi"/>
          <w:lang w:val="es-CO"/>
        </w:rPr>
      </w:pPr>
      <w:r w:rsidRPr="002E1C88">
        <w:rPr>
          <w:rFonts w:cstheme="minorHAnsi"/>
          <w:lang w:val="es-CO"/>
        </w:rPr>
        <w:t xml:space="preserve">Hacer un listado exhaustivo de la información a ser requerida al solicitante, junto con su justificación, de manera que se convierta en un primer borrador del acta de información adicional.  </w:t>
      </w:r>
    </w:p>
    <w:p w14:paraId="6146A492" w14:textId="1F8702BA" w:rsidR="001F736F" w:rsidRPr="001F736F" w:rsidRDefault="001F736F" w:rsidP="001F736F">
      <w:pPr>
        <w:pStyle w:val="ListParagraph"/>
        <w:numPr>
          <w:ilvl w:val="1"/>
          <w:numId w:val="10"/>
        </w:numPr>
        <w:jc w:val="both"/>
        <w:rPr>
          <w:rFonts w:cstheme="minorHAnsi"/>
          <w:lang w:val="es-CO"/>
        </w:rPr>
      </w:pPr>
      <w:r w:rsidRPr="001F736F">
        <w:rPr>
          <w:rFonts w:cstheme="minorHAnsi"/>
          <w:lang w:val="es-CO"/>
        </w:rPr>
        <w:t xml:space="preserve">Elaborar el acta que consigne de manera cuidadosa y exhaustiva todos los requerimientos realizados </w:t>
      </w:r>
      <w:r w:rsidR="00FD6A78">
        <w:rPr>
          <w:rFonts w:cstheme="minorHAnsi"/>
          <w:lang w:val="es-CO"/>
        </w:rPr>
        <w:t>al Usuario minero</w:t>
      </w:r>
      <w:r w:rsidRPr="001F736F">
        <w:rPr>
          <w:rFonts w:cstheme="minorHAnsi"/>
          <w:lang w:val="es-CO"/>
        </w:rPr>
        <w:t xml:space="preserve"> solicitante, con base en el formato de acta que se disponga para </w:t>
      </w:r>
      <w:r w:rsidR="00252886">
        <w:rPr>
          <w:rFonts w:cstheme="minorHAnsi"/>
          <w:lang w:val="es-CO"/>
        </w:rPr>
        <w:t>e</w:t>
      </w:r>
      <w:r w:rsidRPr="001F736F">
        <w:rPr>
          <w:rFonts w:cstheme="minorHAnsi"/>
          <w:lang w:val="es-CO"/>
        </w:rPr>
        <w:t>ste fin.</w:t>
      </w:r>
    </w:p>
    <w:p w14:paraId="6E24553F" w14:textId="77777777" w:rsidR="001F736F" w:rsidRPr="001F736F" w:rsidRDefault="001F736F" w:rsidP="001F736F">
      <w:pPr>
        <w:pStyle w:val="ListParagraph"/>
        <w:numPr>
          <w:ilvl w:val="1"/>
          <w:numId w:val="10"/>
        </w:numPr>
        <w:jc w:val="both"/>
        <w:rPr>
          <w:rFonts w:cstheme="minorHAnsi"/>
          <w:lang w:val="es-CO"/>
        </w:rPr>
      </w:pPr>
      <w:r w:rsidRPr="001F736F">
        <w:rPr>
          <w:rFonts w:cstheme="minorHAnsi"/>
          <w:lang w:val="es-CO"/>
        </w:rPr>
        <w:t>En caso de proceder recurso de reposición, se debe resolver en la misma reunión y ser consignado en el acta.</w:t>
      </w:r>
    </w:p>
    <w:p w14:paraId="02E7346C" w14:textId="69270476" w:rsidR="001F736F" w:rsidRDefault="001F736F" w:rsidP="001F736F">
      <w:pPr>
        <w:pStyle w:val="ListParagraph"/>
        <w:numPr>
          <w:ilvl w:val="1"/>
          <w:numId w:val="10"/>
        </w:numPr>
        <w:jc w:val="both"/>
        <w:rPr>
          <w:rFonts w:cstheme="minorHAnsi"/>
          <w:lang w:val="es-CO"/>
        </w:rPr>
      </w:pPr>
      <w:r w:rsidRPr="001F736F">
        <w:rPr>
          <w:rFonts w:cstheme="minorHAnsi"/>
          <w:lang w:val="es-CO"/>
        </w:rPr>
        <w:t>En la reunión se debe reiterar el compromiso de</w:t>
      </w:r>
      <w:r w:rsidR="00FD6A78">
        <w:rPr>
          <w:rFonts w:cstheme="minorHAnsi"/>
          <w:lang w:val="es-CO"/>
        </w:rPr>
        <w:t xml:space="preserve">l Usuario minero </w:t>
      </w:r>
      <w:r w:rsidRPr="001F736F">
        <w:rPr>
          <w:rFonts w:cstheme="minorHAnsi"/>
          <w:lang w:val="es-CO"/>
        </w:rPr>
        <w:t>solicitante de hacer entrega de la información requerida en un término no mayor a un (1) mes.</w:t>
      </w:r>
    </w:p>
    <w:p w14:paraId="46363D36" w14:textId="77777777" w:rsidR="00962367" w:rsidRPr="001F736F" w:rsidRDefault="00962367" w:rsidP="00962367">
      <w:pPr>
        <w:pStyle w:val="ListParagraph"/>
        <w:ind w:left="1080"/>
        <w:jc w:val="both"/>
        <w:rPr>
          <w:rFonts w:cstheme="minorHAnsi"/>
          <w:lang w:val="es-CO"/>
        </w:rPr>
      </w:pPr>
    </w:p>
    <w:p w14:paraId="6B0889E0" w14:textId="3171E4F1" w:rsidR="006B5529" w:rsidRDefault="00D85D7E" w:rsidP="002665C2">
      <w:pPr>
        <w:pStyle w:val="ListParagraph"/>
        <w:numPr>
          <w:ilvl w:val="0"/>
          <w:numId w:val="13"/>
        </w:numPr>
        <w:jc w:val="both"/>
        <w:rPr>
          <w:rFonts w:cstheme="minorHAnsi"/>
          <w:lang w:val="es-CO"/>
        </w:rPr>
      </w:pPr>
      <w:r w:rsidRPr="0073017D">
        <w:rPr>
          <w:rFonts w:cstheme="minorHAnsi"/>
          <w:b/>
          <w:bCs/>
          <w:lang w:val="es-CO"/>
        </w:rPr>
        <w:t>Entrega de información adicional por parte del usuario</w:t>
      </w:r>
      <w:r w:rsidR="004B0658" w:rsidRPr="00F51A12">
        <w:rPr>
          <w:rFonts w:cstheme="minorHAnsi"/>
          <w:lang w:val="es-CO"/>
        </w:rPr>
        <w:t xml:space="preserve">: </w:t>
      </w:r>
      <w:r w:rsidR="002665C2">
        <w:rPr>
          <w:rFonts w:cstheme="minorHAnsi"/>
          <w:lang w:val="es-CO"/>
        </w:rPr>
        <w:t>l</w:t>
      </w:r>
      <w:r w:rsidR="00F51A12" w:rsidRPr="00F51A12">
        <w:rPr>
          <w:rFonts w:cstheme="minorHAnsi"/>
          <w:lang w:val="es-CO"/>
        </w:rPr>
        <w:t xml:space="preserve">a información adicional que allegue el solicitante deberá ser </w:t>
      </w:r>
      <w:r w:rsidR="00252886">
        <w:rPr>
          <w:rFonts w:cstheme="minorHAnsi"/>
          <w:lang w:val="es-CO"/>
        </w:rPr>
        <w:t xml:space="preserve">la </w:t>
      </w:r>
      <w:r w:rsidR="00F51A12" w:rsidRPr="00F51A12">
        <w:rPr>
          <w:rFonts w:cstheme="minorHAnsi"/>
          <w:lang w:val="es-CO"/>
        </w:rPr>
        <w:t>exclusivamente solicitada en el requerimiento efectuado por la autoridad ambiental y solo podrá ser adoptada por una única vez.</w:t>
      </w:r>
    </w:p>
    <w:p w14:paraId="1087F263" w14:textId="77777777" w:rsidR="0039223D" w:rsidRPr="0073017D" w:rsidRDefault="0039223D" w:rsidP="0039223D">
      <w:pPr>
        <w:pStyle w:val="ListParagraph"/>
        <w:jc w:val="both"/>
        <w:rPr>
          <w:rFonts w:cstheme="minorHAnsi"/>
          <w:lang w:val="es-CO"/>
        </w:rPr>
      </w:pPr>
    </w:p>
    <w:p w14:paraId="78304568" w14:textId="77777777" w:rsidR="007C2C1C" w:rsidRDefault="00D85D7E" w:rsidP="008C3A70">
      <w:pPr>
        <w:pStyle w:val="ListParagraph"/>
        <w:numPr>
          <w:ilvl w:val="0"/>
          <w:numId w:val="13"/>
        </w:numPr>
        <w:jc w:val="both"/>
        <w:rPr>
          <w:rFonts w:cstheme="minorHAnsi"/>
          <w:lang w:val="es-CO"/>
        </w:rPr>
      </w:pPr>
      <w:r w:rsidRPr="002665C2">
        <w:rPr>
          <w:rFonts w:cstheme="minorHAnsi"/>
          <w:b/>
          <w:bCs/>
          <w:lang w:val="es-CO"/>
        </w:rPr>
        <w:t>Concepto técnico de eval</w:t>
      </w:r>
      <w:r w:rsidR="004970EB" w:rsidRPr="002665C2">
        <w:rPr>
          <w:rFonts w:cstheme="minorHAnsi"/>
          <w:b/>
          <w:bCs/>
          <w:lang w:val="es-CO"/>
        </w:rPr>
        <w:t>uación</w:t>
      </w:r>
      <w:r w:rsidR="0073017D" w:rsidRPr="002665C2">
        <w:rPr>
          <w:rFonts w:cstheme="minorHAnsi"/>
          <w:lang w:val="es-CO"/>
        </w:rPr>
        <w:t>:</w:t>
      </w:r>
      <w:r w:rsidR="002665C2" w:rsidRPr="002665C2">
        <w:rPr>
          <w:lang w:val="es-CO"/>
        </w:rPr>
        <w:t xml:space="preserve"> </w:t>
      </w:r>
      <w:r w:rsidR="002665C2">
        <w:rPr>
          <w:rFonts w:cstheme="minorHAnsi"/>
          <w:lang w:val="es-CO"/>
        </w:rPr>
        <w:t>u</w:t>
      </w:r>
      <w:r w:rsidR="002665C2" w:rsidRPr="002665C2">
        <w:rPr>
          <w:rFonts w:cstheme="minorHAnsi"/>
          <w:lang w:val="es-CO"/>
        </w:rPr>
        <w:t>na vez reunida la información, el equipo evaluador avanza en la elaboración del concepto técnico que otorga o niega la viabilidad del proyecto, obra o actividad. En caso de que el equipo evaluador considere que la información allegada no corresponde con la que fue requerida en el marco de la reunión de información adicional, la Autoridad Ambiental ordenará el archivo de la solicitud de licencia ambiental y la devolución de la totalidad de la documentación aportada, mediante acto administrativo motivado que se notificará en los términos de la ley.</w:t>
      </w:r>
      <w:r w:rsidR="008C3A70">
        <w:rPr>
          <w:rFonts w:cstheme="minorHAnsi"/>
          <w:lang w:val="es-CO"/>
        </w:rPr>
        <w:t xml:space="preserve"> </w:t>
      </w:r>
    </w:p>
    <w:p w14:paraId="76668F01" w14:textId="77777777" w:rsidR="007C2C1C" w:rsidRDefault="007C2C1C" w:rsidP="007C2C1C">
      <w:pPr>
        <w:pStyle w:val="ListParagraph"/>
        <w:jc w:val="both"/>
        <w:rPr>
          <w:rFonts w:cstheme="minorHAnsi"/>
          <w:lang w:val="es-CO"/>
        </w:rPr>
      </w:pPr>
    </w:p>
    <w:p w14:paraId="1D8F8D2E" w14:textId="77777777" w:rsidR="00131D41" w:rsidRDefault="007C2C1C" w:rsidP="00131D41">
      <w:pPr>
        <w:pStyle w:val="ListParagraph"/>
        <w:jc w:val="both"/>
        <w:rPr>
          <w:rFonts w:cstheme="minorHAnsi"/>
          <w:lang w:val="es-CO"/>
        </w:rPr>
      </w:pPr>
      <w:r w:rsidRPr="007C2C1C">
        <w:rPr>
          <w:rFonts w:cstheme="minorHAnsi"/>
          <w:lang w:val="es-CO"/>
        </w:rPr>
        <w:t xml:space="preserve">El concepto técnico debe contener las consideraciones pertinentes al pronunciamiento de la Autoridad Ambiental competente y en caso del otorgamiento de la licencia debe expresar con claridad las condiciones de tiempo, modo y lugar bajo las cuales deben ser desarrolladas las obras y actividades asociadas </w:t>
      </w:r>
      <w:r w:rsidR="00131D41">
        <w:rPr>
          <w:rFonts w:cstheme="minorHAnsi"/>
          <w:lang w:val="es-CO"/>
        </w:rPr>
        <w:t>a la actividad minera objeto de formalización</w:t>
      </w:r>
      <w:r w:rsidRPr="007C2C1C">
        <w:rPr>
          <w:rFonts w:cstheme="minorHAnsi"/>
          <w:lang w:val="es-CO"/>
        </w:rPr>
        <w:t xml:space="preserve">. El concepto técnico debe contar con la validación del </w:t>
      </w:r>
      <w:r w:rsidRPr="00131D41">
        <w:rPr>
          <w:rFonts w:cstheme="minorHAnsi"/>
          <w:b/>
          <w:bCs/>
          <w:lang w:val="es-CO"/>
        </w:rPr>
        <w:t>revisor,</w:t>
      </w:r>
      <w:r w:rsidRPr="007C2C1C">
        <w:rPr>
          <w:rFonts w:cstheme="minorHAnsi"/>
          <w:lang w:val="es-CO"/>
        </w:rPr>
        <w:t xml:space="preserve"> quien deberá revisar tanto las observaciones para la visita técnica como la información adicional requerida, insumos consolidados en la herramienta de evaluación.</w:t>
      </w:r>
      <w:r w:rsidR="00131D41">
        <w:rPr>
          <w:rFonts w:cstheme="minorHAnsi"/>
          <w:lang w:val="es-CO"/>
        </w:rPr>
        <w:t xml:space="preserve"> </w:t>
      </w:r>
    </w:p>
    <w:p w14:paraId="5F204C90" w14:textId="7D6300E6" w:rsidR="00E06FB4" w:rsidRDefault="00E06FB4" w:rsidP="00E06FB4">
      <w:pPr>
        <w:pStyle w:val="ListParagraph"/>
        <w:jc w:val="both"/>
        <w:rPr>
          <w:rFonts w:cstheme="minorHAnsi"/>
          <w:lang w:val="es-CO"/>
        </w:rPr>
      </w:pPr>
      <w:r w:rsidRPr="00E06FB4">
        <w:rPr>
          <w:rFonts w:cstheme="minorHAnsi"/>
          <w:lang w:val="es-CO"/>
        </w:rPr>
        <w:lastRenderedPageBreak/>
        <w:t xml:space="preserve">El evaluador debe tener claridad acerca de en qué escenario podría terminar el trámite o devolver la documentación. Con base en el </w:t>
      </w:r>
      <w:r w:rsidR="000C786E">
        <w:rPr>
          <w:rFonts w:cstheme="minorHAnsi"/>
          <w:lang w:val="es-CO"/>
        </w:rPr>
        <w:t>procedimiento reglamentario para la solicitud, evaluación y otorgamiento de la Licencia Ambiental Temporal</w:t>
      </w:r>
      <w:r w:rsidRPr="00E06FB4">
        <w:rPr>
          <w:rFonts w:cstheme="minorHAnsi"/>
          <w:lang w:val="es-CO"/>
        </w:rPr>
        <w:t>, se dispone al respecto lo siguiente:</w:t>
      </w:r>
    </w:p>
    <w:p w14:paraId="701FA5C7" w14:textId="77777777" w:rsidR="005944E7" w:rsidRPr="00E06FB4" w:rsidRDefault="005944E7" w:rsidP="00E06FB4">
      <w:pPr>
        <w:pStyle w:val="ListParagraph"/>
        <w:jc w:val="both"/>
        <w:rPr>
          <w:rFonts w:cstheme="minorHAnsi"/>
          <w:lang w:val="es-CO"/>
        </w:rPr>
      </w:pPr>
    </w:p>
    <w:p w14:paraId="45A052E3" w14:textId="77777777" w:rsidR="005944E7" w:rsidRPr="000C786E" w:rsidRDefault="00E06FB4" w:rsidP="005944E7">
      <w:pPr>
        <w:pStyle w:val="ListParagraph"/>
        <w:numPr>
          <w:ilvl w:val="0"/>
          <w:numId w:val="14"/>
        </w:numPr>
        <w:jc w:val="both"/>
        <w:rPr>
          <w:rFonts w:cstheme="minorHAnsi"/>
          <w:highlight w:val="yellow"/>
          <w:lang w:val="es-CO"/>
        </w:rPr>
      </w:pPr>
      <w:r w:rsidRPr="000C786E">
        <w:rPr>
          <w:rFonts w:cstheme="minorHAnsi"/>
          <w:highlight w:val="yellow"/>
          <w:lang w:val="es-CO"/>
        </w:rPr>
        <w:t>Cuando el estudio ambiental no cumpla con los requisitos mínimos establecidos en este manual, la autoridad mediante acto administrativo dará por terminado el trámite y el solicitante podrá presentar una nueva solicitud. Este escenario es anterior a la solicitud de información adicional.</w:t>
      </w:r>
    </w:p>
    <w:p w14:paraId="6F38E1EC" w14:textId="1B55CCD9" w:rsidR="00E06FB4" w:rsidRPr="000C786E" w:rsidRDefault="00E06FB4" w:rsidP="005944E7">
      <w:pPr>
        <w:pStyle w:val="ListParagraph"/>
        <w:numPr>
          <w:ilvl w:val="0"/>
          <w:numId w:val="14"/>
        </w:numPr>
        <w:jc w:val="both"/>
        <w:rPr>
          <w:rFonts w:cstheme="minorHAnsi"/>
          <w:highlight w:val="yellow"/>
          <w:lang w:val="es-CO"/>
        </w:rPr>
      </w:pPr>
      <w:r w:rsidRPr="000C786E">
        <w:rPr>
          <w:rFonts w:cstheme="minorHAnsi"/>
          <w:highlight w:val="yellow"/>
          <w:lang w:val="es-CO"/>
        </w:rPr>
        <w:t>Una vez surtida la reunión de información adicional, en el evento en que el solicitante no allegue la información en los términos establecidos en el requerimiento, la Autoridad Ambiental competente ordenará el archivo de la solicitud de licencia ambiental y la devolución de la totalidad de la documentación aportada.</w:t>
      </w:r>
    </w:p>
    <w:p w14:paraId="3D2694E5" w14:textId="77777777" w:rsidR="00131D41" w:rsidRDefault="00131D41" w:rsidP="00131D41">
      <w:pPr>
        <w:pStyle w:val="ListParagraph"/>
        <w:jc w:val="both"/>
        <w:rPr>
          <w:rFonts w:cstheme="minorHAnsi"/>
          <w:lang w:val="es-CO"/>
        </w:rPr>
      </w:pPr>
    </w:p>
    <w:p w14:paraId="3C4B87EA" w14:textId="5EA381A5" w:rsidR="004970EB" w:rsidRDefault="004970EB" w:rsidP="00131D41">
      <w:pPr>
        <w:pStyle w:val="ListParagraph"/>
        <w:numPr>
          <w:ilvl w:val="0"/>
          <w:numId w:val="13"/>
        </w:numPr>
        <w:jc w:val="both"/>
        <w:rPr>
          <w:rFonts w:cstheme="minorHAnsi"/>
          <w:lang w:val="es-CO"/>
        </w:rPr>
      </w:pPr>
      <w:r w:rsidRPr="00F95E2A">
        <w:rPr>
          <w:rFonts w:cstheme="minorHAnsi"/>
          <w:b/>
          <w:bCs/>
          <w:lang w:val="es-CO"/>
        </w:rPr>
        <w:t>Acto administrativo que declara la reunida la información requerida</w:t>
      </w:r>
      <w:r w:rsidR="00DD45CA">
        <w:rPr>
          <w:rFonts w:cstheme="minorHAnsi"/>
          <w:lang w:val="es-CO"/>
        </w:rPr>
        <w:t xml:space="preserve">: la </w:t>
      </w:r>
      <w:r w:rsidR="00C34995">
        <w:rPr>
          <w:rFonts w:cstheme="minorHAnsi"/>
          <w:lang w:val="es-CO"/>
        </w:rPr>
        <w:t>dependencia jurídica emite el acto administrativo declarando reunida la información requerida</w:t>
      </w:r>
      <w:r w:rsidR="001D136A">
        <w:rPr>
          <w:rFonts w:cstheme="minorHAnsi"/>
          <w:lang w:val="es-CO"/>
        </w:rPr>
        <w:t>.</w:t>
      </w:r>
    </w:p>
    <w:p w14:paraId="5100E627" w14:textId="77777777" w:rsidR="001D136A" w:rsidRDefault="001D136A" w:rsidP="001D136A">
      <w:pPr>
        <w:pStyle w:val="ListParagraph"/>
        <w:jc w:val="both"/>
        <w:rPr>
          <w:rFonts w:cstheme="minorHAnsi"/>
          <w:lang w:val="es-CO"/>
        </w:rPr>
      </w:pPr>
    </w:p>
    <w:p w14:paraId="59A40B7C" w14:textId="454E398A" w:rsidR="004970EB" w:rsidRDefault="00341151" w:rsidP="00815688">
      <w:pPr>
        <w:pStyle w:val="ListParagraph"/>
        <w:numPr>
          <w:ilvl w:val="0"/>
          <w:numId w:val="13"/>
        </w:numPr>
        <w:jc w:val="both"/>
        <w:rPr>
          <w:rFonts w:cstheme="minorHAnsi"/>
          <w:lang w:val="es-CO"/>
        </w:rPr>
      </w:pPr>
      <w:r w:rsidRPr="002B4355">
        <w:rPr>
          <w:rFonts w:cstheme="minorHAnsi"/>
          <w:b/>
          <w:bCs/>
          <w:lang w:val="es-CO"/>
        </w:rPr>
        <w:t>Expedición de la resolución que otorga o niega la Licencia Ambient</w:t>
      </w:r>
      <w:r w:rsidR="00DD45CA" w:rsidRPr="002B4355">
        <w:rPr>
          <w:rFonts w:cstheme="minorHAnsi"/>
          <w:b/>
          <w:bCs/>
          <w:lang w:val="es-CO"/>
        </w:rPr>
        <w:t xml:space="preserve">a </w:t>
      </w:r>
      <w:r w:rsidRPr="002B4355">
        <w:rPr>
          <w:rFonts w:cstheme="minorHAnsi"/>
          <w:b/>
          <w:bCs/>
          <w:lang w:val="es-CO"/>
        </w:rPr>
        <w:t>al Temporal</w:t>
      </w:r>
      <w:r w:rsidR="006E12A7" w:rsidRPr="002B4355">
        <w:rPr>
          <w:rFonts w:cstheme="minorHAnsi"/>
          <w:b/>
          <w:bCs/>
          <w:lang w:val="es-CO"/>
        </w:rPr>
        <w:t xml:space="preserve"> </w:t>
      </w:r>
      <w:r w:rsidR="006E12A7" w:rsidRPr="002B4355">
        <w:rPr>
          <w:rFonts w:cstheme="minorHAnsi"/>
          <w:b/>
          <w:bCs/>
          <w:lang w:val="es-CO"/>
        </w:rPr>
        <w:t>o devolución de documentación y archivo o terminación de trámite</w:t>
      </w:r>
      <w:r w:rsidR="006E12A7">
        <w:rPr>
          <w:rFonts w:cstheme="minorHAnsi"/>
          <w:lang w:val="es-CO"/>
        </w:rPr>
        <w:t xml:space="preserve">: </w:t>
      </w:r>
      <w:r w:rsidR="002D0F1A">
        <w:rPr>
          <w:rFonts w:cstheme="minorHAnsi"/>
          <w:lang w:val="es-CO"/>
        </w:rPr>
        <w:t>esta</w:t>
      </w:r>
      <w:r w:rsidR="002D0F1A" w:rsidRPr="002D0F1A">
        <w:rPr>
          <w:rFonts w:cstheme="minorHAnsi"/>
          <w:lang w:val="es-CO"/>
        </w:rPr>
        <w:t xml:space="preserve"> decisión debe ser notificada de conformidad con lo dispuesto en la Ley 1437 de 2011 y publicada en el boletín de la autoridad ambiental en los términos del artículo 71 de la Ley 99 de 1993</w:t>
      </w:r>
      <w:r w:rsidR="002B4355">
        <w:rPr>
          <w:rFonts w:cstheme="minorHAnsi"/>
          <w:lang w:val="es-CO"/>
        </w:rPr>
        <w:t>.</w:t>
      </w:r>
    </w:p>
    <w:p w14:paraId="0FF39DBE" w14:textId="77777777" w:rsidR="00DA1F01" w:rsidRDefault="00DA1F01" w:rsidP="00DA1F01">
      <w:pPr>
        <w:pStyle w:val="ListParagraph"/>
        <w:jc w:val="both"/>
        <w:rPr>
          <w:rFonts w:cstheme="minorHAnsi"/>
          <w:lang w:val="es-CO"/>
        </w:rPr>
      </w:pPr>
    </w:p>
    <w:p w14:paraId="5745C599" w14:textId="682AB505" w:rsidR="00815688" w:rsidRPr="004104AF" w:rsidRDefault="004104AF" w:rsidP="004104AF">
      <w:pPr>
        <w:pStyle w:val="Style1"/>
        <w:rPr>
          <w:rFonts w:asciiTheme="minorHAnsi" w:hAnsiTheme="minorHAnsi" w:cstheme="minorHAnsi"/>
        </w:rPr>
      </w:pPr>
      <w:r w:rsidRPr="004104AF">
        <w:rPr>
          <w:rFonts w:asciiTheme="minorHAnsi" w:hAnsiTheme="minorHAnsi" w:cstheme="minorHAnsi"/>
        </w:rPr>
        <w:t>5 HERRAMIENTA DE EVALUACIÓN</w:t>
      </w:r>
    </w:p>
    <w:p w14:paraId="68F025CB" w14:textId="4C882F08" w:rsidR="00815688" w:rsidRDefault="00CB691A" w:rsidP="00815688">
      <w:pPr>
        <w:jc w:val="both"/>
        <w:rPr>
          <w:rFonts w:cstheme="minorHAnsi"/>
          <w:lang w:val="es-CO"/>
        </w:rPr>
      </w:pPr>
      <w:r w:rsidRPr="00CB691A">
        <w:rPr>
          <w:rFonts w:cstheme="minorHAnsi"/>
          <w:lang w:val="es-CO"/>
        </w:rPr>
        <w:t xml:space="preserve">El proceso de evaluación que se presenta en este </w:t>
      </w:r>
      <w:r w:rsidR="00CB7466" w:rsidRPr="00CB691A">
        <w:rPr>
          <w:rFonts w:cstheme="minorHAnsi"/>
          <w:lang w:val="es-CO"/>
        </w:rPr>
        <w:t>capítulo</w:t>
      </w:r>
      <w:r w:rsidRPr="00CB691A">
        <w:rPr>
          <w:rFonts w:cstheme="minorHAnsi"/>
          <w:lang w:val="es-CO"/>
        </w:rPr>
        <w:t xml:space="preserve"> está basado en el uso de una herramienta para analizar y valorar de manera más objetiva la calidad de la información presentada en los estudios ambientales</w:t>
      </w:r>
      <w:r w:rsidR="00584A41">
        <w:rPr>
          <w:rFonts w:cstheme="minorHAnsi"/>
          <w:lang w:val="es-CO"/>
        </w:rPr>
        <w:t xml:space="preserve"> para ob</w:t>
      </w:r>
      <w:r w:rsidR="00DC31EC">
        <w:rPr>
          <w:rFonts w:cstheme="minorHAnsi"/>
          <w:lang w:val="es-CO"/>
        </w:rPr>
        <w:t>tener la Licencia Ambiental Temporal</w:t>
      </w:r>
      <w:r w:rsidRPr="00CB691A">
        <w:rPr>
          <w:rFonts w:cstheme="minorHAnsi"/>
          <w:lang w:val="es-CO"/>
        </w:rPr>
        <w:t xml:space="preserve"> y, justificar</w:t>
      </w:r>
      <w:r w:rsidR="00DC31EC">
        <w:rPr>
          <w:rFonts w:cstheme="minorHAnsi"/>
          <w:lang w:val="es-CO"/>
        </w:rPr>
        <w:t xml:space="preserve"> con criterios </w:t>
      </w:r>
      <w:r w:rsidR="0084699A">
        <w:rPr>
          <w:rFonts w:cstheme="minorHAnsi"/>
          <w:lang w:val="es-CO"/>
        </w:rPr>
        <w:t>específicos y objetivos</w:t>
      </w:r>
      <w:r w:rsidRPr="00CB691A">
        <w:rPr>
          <w:rFonts w:cstheme="minorHAnsi"/>
          <w:lang w:val="es-CO"/>
        </w:rPr>
        <w:t xml:space="preserve"> el pronunciamiento de la Autoridad Ambiental competente.</w:t>
      </w:r>
    </w:p>
    <w:p w14:paraId="55A9E629" w14:textId="72686D07" w:rsidR="00CB7466" w:rsidRDefault="00CB7466" w:rsidP="00815688">
      <w:pPr>
        <w:jc w:val="both"/>
        <w:rPr>
          <w:rFonts w:cstheme="minorHAnsi"/>
          <w:lang w:val="es-CO"/>
        </w:rPr>
      </w:pPr>
      <w:r>
        <w:rPr>
          <w:rFonts w:cstheme="minorHAnsi"/>
          <w:lang w:val="es-CO"/>
        </w:rPr>
        <w:t xml:space="preserve">El proceso de evaluación concluye con </w:t>
      </w:r>
      <w:r w:rsidR="00FA4849">
        <w:rPr>
          <w:rFonts w:cstheme="minorHAnsi"/>
          <w:lang w:val="es-CO"/>
        </w:rPr>
        <w:t>la determinación</w:t>
      </w:r>
      <w:r w:rsidRPr="00CB7466">
        <w:rPr>
          <w:rFonts w:cstheme="minorHAnsi"/>
          <w:lang w:val="es-CO"/>
        </w:rPr>
        <w:t xml:space="preserve"> o no,</w:t>
      </w:r>
      <w:r>
        <w:rPr>
          <w:rFonts w:cstheme="minorHAnsi"/>
          <w:lang w:val="es-CO"/>
        </w:rPr>
        <w:t xml:space="preserve"> de</w:t>
      </w:r>
      <w:r w:rsidRPr="00CB7466">
        <w:rPr>
          <w:rFonts w:cstheme="minorHAnsi"/>
          <w:lang w:val="es-CO"/>
        </w:rPr>
        <w:t xml:space="preserve"> la viabilidad ambiental </w:t>
      </w:r>
      <w:r>
        <w:rPr>
          <w:rFonts w:cstheme="minorHAnsi"/>
          <w:lang w:val="es-CO"/>
        </w:rPr>
        <w:t xml:space="preserve">de la actividad </w:t>
      </w:r>
      <w:r w:rsidR="0048570B">
        <w:rPr>
          <w:rFonts w:cstheme="minorHAnsi"/>
          <w:lang w:val="es-CO"/>
        </w:rPr>
        <w:t>minera objeto de formalización</w:t>
      </w:r>
      <w:r w:rsidRPr="00CB7466">
        <w:rPr>
          <w:rFonts w:cstheme="minorHAnsi"/>
          <w:lang w:val="es-CO"/>
        </w:rPr>
        <w:t>, frente a los requerimientos y lineamientos establecidos en los términos de referencia</w:t>
      </w:r>
      <w:r w:rsidR="0048570B">
        <w:rPr>
          <w:rFonts w:cstheme="minorHAnsi"/>
          <w:lang w:val="es-CO"/>
        </w:rPr>
        <w:t xml:space="preserve"> para tal fin. </w:t>
      </w:r>
    </w:p>
    <w:p w14:paraId="0FF3A315" w14:textId="16794086" w:rsidR="00CB7466" w:rsidRPr="00815688" w:rsidRDefault="00FA4849" w:rsidP="00815688">
      <w:pPr>
        <w:jc w:val="both"/>
        <w:rPr>
          <w:rFonts w:cstheme="minorHAnsi"/>
          <w:lang w:val="es-CO"/>
        </w:rPr>
      </w:pPr>
      <w:r w:rsidRPr="00FA4849">
        <w:rPr>
          <w:rFonts w:cstheme="minorHAnsi"/>
          <w:lang w:val="es-CO"/>
        </w:rPr>
        <w:t>En primera instancia se abordan las pautas generales de uso de la herramienta, y posteriormente la implementación de la misma en el marco de</w:t>
      </w:r>
      <w:r>
        <w:rPr>
          <w:rFonts w:cstheme="minorHAnsi"/>
          <w:lang w:val="es-CO"/>
        </w:rPr>
        <w:t xml:space="preserve">l </w:t>
      </w:r>
      <w:r w:rsidRPr="00FA4849">
        <w:rPr>
          <w:rFonts w:cstheme="minorHAnsi"/>
          <w:lang w:val="es-CO"/>
        </w:rPr>
        <w:t>Estudio de Impacto Ambiental (EIA)</w:t>
      </w:r>
      <w:r>
        <w:rPr>
          <w:rFonts w:cstheme="minorHAnsi"/>
          <w:lang w:val="es-CO"/>
        </w:rPr>
        <w:t xml:space="preserve"> para la solicitud de la Llicencia Ambiental Temporal para la formalización minera.</w:t>
      </w:r>
    </w:p>
    <w:p w14:paraId="40CA5503" w14:textId="77777777" w:rsidR="00BB126E" w:rsidRPr="0085566E" w:rsidRDefault="00BB126E" w:rsidP="0011075E">
      <w:pPr>
        <w:jc w:val="both"/>
        <w:rPr>
          <w:rFonts w:cstheme="minorHAnsi"/>
          <w:lang w:val="es-CO"/>
        </w:rPr>
      </w:pPr>
    </w:p>
    <w:p w14:paraId="137A8EAB" w14:textId="77777777" w:rsidR="00BB126E" w:rsidRPr="0085566E" w:rsidRDefault="00BB126E" w:rsidP="0011075E">
      <w:pPr>
        <w:jc w:val="both"/>
        <w:rPr>
          <w:rFonts w:cstheme="minorHAnsi"/>
          <w:lang w:val="es-CO"/>
        </w:rPr>
      </w:pPr>
    </w:p>
    <w:p w14:paraId="63FDBB63" w14:textId="77777777" w:rsidR="00BB126E" w:rsidRPr="0085566E" w:rsidRDefault="00BB126E" w:rsidP="0011075E">
      <w:pPr>
        <w:jc w:val="both"/>
        <w:rPr>
          <w:rFonts w:cstheme="minorHAnsi"/>
          <w:lang w:val="es-CO"/>
        </w:rPr>
      </w:pPr>
    </w:p>
    <w:p w14:paraId="6ABA53A9" w14:textId="77777777" w:rsidR="00BB126E" w:rsidRPr="0085566E" w:rsidRDefault="00BB126E" w:rsidP="0011075E">
      <w:pPr>
        <w:jc w:val="both"/>
        <w:rPr>
          <w:rFonts w:cstheme="minorHAnsi"/>
          <w:lang w:val="es-CO"/>
        </w:rPr>
      </w:pPr>
    </w:p>
    <w:p w14:paraId="6ECC2A15" w14:textId="77777777" w:rsidR="00BB126E" w:rsidRPr="0085566E" w:rsidRDefault="00BB126E" w:rsidP="0011075E">
      <w:pPr>
        <w:jc w:val="both"/>
        <w:rPr>
          <w:rFonts w:cstheme="minorHAnsi"/>
          <w:lang w:val="es-CO"/>
        </w:rPr>
      </w:pPr>
    </w:p>
    <w:p w14:paraId="629E01BB" w14:textId="77777777" w:rsidR="00BB126E" w:rsidRPr="0085566E" w:rsidRDefault="00BB126E" w:rsidP="0011075E">
      <w:pPr>
        <w:jc w:val="both"/>
        <w:rPr>
          <w:rFonts w:cstheme="minorHAnsi"/>
          <w:lang w:val="es-CO"/>
        </w:rPr>
      </w:pPr>
    </w:p>
    <w:p w14:paraId="60700C80" w14:textId="77777777" w:rsidR="00BB126E" w:rsidRPr="0085566E" w:rsidRDefault="00BB126E" w:rsidP="0011075E">
      <w:pPr>
        <w:jc w:val="both"/>
        <w:rPr>
          <w:rFonts w:cstheme="minorHAnsi"/>
          <w:lang w:val="es-CO"/>
        </w:rPr>
      </w:pPr>
    </w:p>
    <w:p w14:paraId="20769918" w14:textId="77777777" w:rsidR="00BB126E" w:rsidRPr="0085566E" w:rsidRDefault="00BB126E" w:rsidP="0011075E">
      <w:pPr>
        <w:jc w:val="both"/>
        <w:rPr>
          <w:rFonts w:cstheme="minorHAnsi"/>
          <w:lang w:val="es-CO"/>
        </w:rPr>
      </w:pPr>
    </w:p>
    <w:p w14:paraId="0E3B6E43" w14:textId="77777777" w:rsidR="00BB126E" w:rsidRPr="0085566E" w:rsidRDefault="00BB126E" w:rsidP="0011075E">
      <w:pPr>
        <w:jc w:val="both"/>
        <w:rPr>
          <w:rFonts w:cstheme="minorHAnsi"/>
          <w:lang w:val="es-CO"/>
        </w:rPr>
      </w:pPr>
    </w:p>
    <w:p w14:paraId="72564AD8" w14:textId="77777777" w:rsidR="00BB126E" w:rsidRPr="0085566E" w:rsidRDefault="00BB126E" w:rsidP="0011075E">
      <w:pPr>
        <w:jc w:val="both"/>
        <w:rPr>
          <w:rFonts w:cstheme="minorHAnsi"/>
          <w:lang w:val="es-CO"/>
        </w:rPr>
      </w:pPr>
    </w:p>
    <w:p w14:paraId="671BC693" w14:textId="77777777" w:rsidR="00BB126E" w:rsidRPr="0085566E" w:rsidRDefault="00BB126E" w:rsidP="0011075E">
      <w:pPr>
        <w:jc w:val="both"/>
        <w:rPr>
          <w:rFonts w:cstheme="minorHAnsi"/>
          <w:lang w:val="es-CO"/>
        </w:rPr>
      </w:pPr>
    </w:p>
    <w:p w14:paraId="5862DE4F" w14:textId="77777777" w:rsidR="00BB126E" w:rsidRPr="0085566E" w:rsidRDefault="00BB126E" w:rsidP="0011075E">
      <w:pPr>
        <w:jc w:val="both"/>
        <w:rPr>
          <w:rFonts w:cstheme="minorHAnsi"/>
          <w:lang w:val="es-CO"/>
        </w:rPr>
      </w:pPr>
    </w:p>
    <w:p w14:paraId="24F32475" w14:textId="77777777" w:rsidR="00BB126E" w:rsidRPr="0085566E" w:rsidRDefault="00BB126E" w:rsidP="0011075E">
      <w:pPr>
        <w:jc w:val="both"/>
        <w:rPr>
          <w:rFonts w:cstheme="minorHAnsi"/>
          <w:lang w:val="es-CO"/>
        </w:rPr>
      </w:pPr>
    </w:p>
    <w:p w14:paraId="57C92409" w14:textId="77777777" w:rsidR="00BB126E" w:rsidRPr="0085566E" w:rsidRDefault="00BB126E" w:rsidP="0011075E">
      <w:pPr>
        <w:jc w:val="both"/>
        <w:rPr>
          <w:rFonts w:cstheme="minorHAnsi"/>
          <w:lang w:val="es-CO"/>
        </w:rPr>
      </w:pPr>
    </w:p>
    <w:p w14:paraId="56FBA46C" w14:textId="77777777" w:rsidR="00BB126E" w:rsidRPr="0085566E" w:rsidRDefault="00BB126E" w:rsidP="0011075E">
      <w:pPr>
        <w:jc w:val="both"/>
        <w:rPr>
          <w:rFonts w:cstheme="minorHAnsi"/>
          <w:lang w:val="es-CO"/>
        </w:rPr>
      </w:pPr>
    </w:p>
    <w:p w14:paraId="37EF41A8" w14:textId="77777777" w:rsidR="00BB126E" w:rsidRPr="0085566E" w:rsidRDefault="00BB126E" w:rsidP="0011075E">
      <w:pPr>
        <w:jc w:val="both"/>
        <w:rPr>
          <w:rFonts w:cstheme="minorHAnsi"/>
          <w:lang w:val="es-CO"/>
        </w:rPr>
      </w:pPr>
    </w:p>
    <w:sectPr w:rsidR="00BB126E" w:rsidRPr="0085566E" w:rsidSect="00BB126E">
      <w:headerReference w:type="default" r:id="rId10"/>
      <w:footerReference w:type="default" r:id="rId11"/>
      <w:pgSz w:w="12240" w:h="15840"/>
      <w:pgMar w:top="1440" w:right="1440" w:bottom="1440" w:left="1440" w:header="864"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FDEBA" w14:textId="77777777" w:rsidR="0049637C" w:rsidRDefault="0049637C" w:rsidP="00BB126E">
      <w:pPr>
        <w:spacing w:after="0" w:line="240" w:lineRule="auto"/>
      </w:pPr>
      <w:r>
        <w:separator/>
      </w:r>
    </w:p>
  </w:endnote>
  <w:endnote w:type="continuationSeparator" w:id="0">
    <w:p w14:paraId="64D85CC6" w14:textId="77777777" w:rsidR="0049637C" w:rsidRDefault="0049637C" w:rsidP="00BB126E">
      <w:pPr>
        <w:spacing w:after="0" w:line="240" w:lineRule="auto"/>
      </w:pPr>
      <w:r>
        <w:continuationSeparator/>
      </w:r>
    </w:p>
  </w:endnote>
  <w:endnote w:type="continuationNotice" w:id="1">
    <w:p w14:paraId="49518649" w14:textId="77777777" w:rsidR="00902731" w:rsidRDefault="009027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5F101" w14:textId="451553E9" w:rsidR="00BB126E" w:rsidRDefault="00BB126E">
    <w:pPr>
      <w:pStyle w:val="Footer"/>
    </w:pPr>
    <w:r w:rsidRPr="00BB126E">
      <w:rPr>
        <w:noProof/>
      </w:rPr>
      <w:drawing>
        <wp:anchor distT="0" distB="0" distL="114300" distR="114300" simplePos="0" relativeHeight="251658241" behindDoc="1" locked="0" layoutInCell="1" allowOverlap="1" wp14:anchorId="5E40D8E6" wp14:editId="7025ED88">
          <wp:simplePos x="0" y="0"/>
          <wp:positionH relativeFrom="margin">
            <wp:posOffset>-620576</wp:posOffset>
          </wp:positionH>
          <wp:positionV relativeFrom="paragraph">
            <wp:posOffset>34471</wp:posOffset>
          </wp:positionV>
          <wp:extent cx="7271385" cy="1170305"/>
          <wp:effectExtent l="0" t="0" r="5715" b="0"/>
          <wp:wrapTight wrapText="bothSides">
            <wp:wrapPolygon edited="0">
              <wp:start x="0" y="0"/>
              <wp:lineTo x="0" y="21096"/>
              <wp:lineTo x="21560" y="21096"/>
              <wp:lineTo x="21560" y="0"/>
              <wp:lineTo x="0" y="0"/>
            </wp:wrapPolygon>
          </wp:wrapTight>
          <wp:docPr id="367971151" name="Picture 367971151" descr="A black and white picture of a person holding a black and white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971151" name="Picture 1" descr="A black and white picture of a person holding a black and white object&#10;&#10;Description automatically generated"/>
                  <pic:cNvPicPr/>
                </pic:nvPicPr>
                <pic:blipFill rotWithShape="1">
                  <a:blip r:embed="rId1">
                    <a:extLst>
                      <a:ext uri="{28A0092B-C50C-407E-A947-70E740481C1C}">
                        <a14:useLocalDpi xmlns:a14="http://schemas.microsoft.com/office/drawing/2010/main" val="0"/>
                      </a:ext>
                    </a:extLst>
                  </a:blip>
                  <a:srcRect r="1973"/>
                  <a:stretch/>
                </pic:blipFill>
                <pic:spPr bwMode="auto">
                  <a:xfrm>
                    <a:off x="0" y="0"/>
                    <a:ext cx="7271385" cy="11703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C4376" w14:textId="77777777" w:rsidR="0049637C" w:rsidRDefault="0049637C" w:rsidP="00BB126E">
      <w:pPr>
        <w:spacing w:after="0" w:line="240" w:lineRule="auto"/>
      </w:pPr>
      <w:r>
        <w:separator/>
      </w:r>
    </w:p>
  </w:footnote>
  <w:footnote w:type="continuationSeparator" w:id="0">
    <w:p w14:paraId="506D5710" w14:textId="77777777" w:rsidR="0049637C" w:rsidRDefault="0049637C" w:rsidP="00BB126E">
      <w:pPr>
        <w:spacing w:after="0" w:line="240" w:lineRule="auto"/>
      </w:pPr>
      <w:r>
        <w:continuationSeparator/>
      </w:r>
    </w:p>
  </w:footnote>
  <w:footnote w:type="continuationNotice" w:id="1">
    <w:p w14:paraId="40287EBA" w14:textId="77777777" w:rsidR="00902731" w:rsidRDefault="00902731">
      <w:pPr>
        <w:spacing w:after="0" w:line="240" w:lineRule="auto"/>
      </w:pPr>
    </w:p>
  </w:footnote>
  <w:footnote w:id="2">
    <w:p w14:paraId="28B4C7C3" w14:textId="6964EDD3" w:rsidR="00BD6FBC" w:rsidRPr="00BD6FBC" w:rsidRDefault="00BD6FBC">
      <w:pPr>
        <w:pStyle w:val="FootnoteText"/>
        <w:rPr>
          <w:lang w:val="es-CO"/>
        </w:rPr>
      </w:pPr>
      <w:r>
        <w:rPr>
          <w:rStyle w:val="FootnoteReference"/>
        </w:rPr>
        <w:footnoteRef/>
      </w:r>
      <w:r w:rsidRPr="00BD6FBC">
        <w:rPr>
          <w:lang w:val="es-CO"/>
        </w:rPr>
        <w:t xml:space="preserve"> Plan </w:t>
      </w:r>
      <w:r w:rsidR="00A5633D" w:rsidRPr="00BD6FBC">
        <w:rPr>
          <w:lang w:val="es-CO"/>
        </w:rPr>
        <w:t>Único</w:t>
      </w:r>
      <w:r w:rsidRPr="00BD6FBC">
        <w:rPr>
          <w:lang w:val="es-CO"/>
        </w:rPr>
        <w:t xml:space="preserve"> de Legalización y </w:t>
      </w:r>
      <w:r w:rsidR="00A5633D" w:rsidRPr="00BD6FBC">
        <w:rPr>
          <w:lang w:val="es-CO"/>
        </w:rPr>
        <w:t>F</w:t>
      </w:r>
      <w:r w:rsidR="00A5633D">
        <w:rPr>
          <w:lang w:val="es-CO"/>
        </w:rPr>
        <w:t>ormalización</w:t>
      </w:r>
      <w:r>
        <w:rPr>
          <w:lang w:val="es-CO"/>
        </w:rPr>
        <w:t xml:space="preserve"> Minera</w:t>
      </w:r>
      <w:r w:rsidR="00A5633D">
        <w:rPr>
          <w:lang w:val="es-CO"/>
        </w:rPr>
        <w:t>, 2023. Ministerio de Minas y Energía. Pág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F4209" w14:textId="18B5D905" w:rsidR="00BB126E" w:rsidRDefault="00BB126E">
    <w:pPr>
      <w:pStyle w:val="Header"/>
    </w:pPr>
    <w:r w:rsidRPr="00BB126E">
      <w:rPr>
        <w:noProof/>
      </w:rPr>
      <w:drawing>
        <wp:anchor distT="0" distB="0" distL="114300" distR="114300" simplePos="0" relativeHeight="251658240" behindDoc="1" locked="0" layoutInCell="1" allowOverlap="1" wp14:anchorId="135353C3" wp14:editId="439B6EF9">
          <wp:simplePos x="0" y="0"/>
          <wp:positionH relativeFrom="column">
            <wp:posOffset>-860425</wp:posOffset>
          </wp:positionH>
          <wp:positionV relativeFrom="paragraph">
            <wp:posOffset>-414020</wp:posOffset>
          </wp:positionV>
          <wp:extent cx="7695565" cy="1164590"/>
          <wp:effectExtent l="0" t="0" r="635" b="0"/>
          <wp:wrapTight wrapText="bothSides">
            <wp:wrapPolygon edited="0">
              <wp:start x="0" y="0"/>
              <wp:lineTo x="0" y="21200"/>
              <wp:lineTo x="21548" y="21200"/>
              <wp:lineTo x="21548" y="0"/>
              <wp:lineTo x="0" y="0"/>
            </wp:wrapPolygon>
          </wp:wrapTight>
          <wp:docPr id="1721786006" name="Picture 1721786006"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786006" name="Picture 1" descr="A white background with black dots&#10;&#10;Description automatically generated"/>
                  <pic:cNvPicPr/>
                </pic:nvPicPr>
                <pic:blipFill rotWithShape="1">
                  <a:blip r:embed="rId1">
                    <a:extLst>
                      <a:ext uri="{28A0092B-C50C-407E-A947-70E740481C1C}">
                        <a14:useLocalDpi xmlns:a14="http://schemas.microsoft.com/office/drawing/2010/main" val="0"/>
                      </a:ext>
                    </a:extLst>
                  </a:blip>
                  <a:srcRect t="8003" b="-1"/>
                  <a:stretch/>
                </pic:blipFill>
                <pic:spPr bwMode="auto">
                  <a:xfrm>
                    <a:off x="0" y="0"/>
                    <a:ext cx="7695565" cy="1164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9.3pt;height:540pt" o:bullet="t">
        <v:imagedata r:id="rId1" o:title="leaf-147490_960_720[1]"/>
      </v:shape>
    </w:pict>
  </w:numPicBullet>
  <w:abstractNum w:abstractNumId="0" w15:restartNumberingAfterBreak="0">
    <w:nsid w:val="0A7854E8"/>
    <w:multiLevelType w:val="hybridMultilevel"/>
    <w:tmpl w:val="07EC540E"/>
    <w:lvl w:ilvl="0" w:tplc="726AB0FA">
      <w:start w:val="1"/>
      <w:numFmt w:val="bullet"/>
      <w:lvlText w:val=""/>
      <w:lvlPicBulletId w:val="0"/>
      <w:lvlJc w:val="left"/>
      <w:pPr>
        <w:ind w:left="3600" w:hanging="360"/>
      </w:pPr>
      <w:rPr>
        <w:rFonts w:ascii="Symbol" w:hAnsi="Symbol" w:hint="default"/>
        <w:color w:val="auto"/>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1AEC05E4"/>
    <w:multiLevelType w:val="hybridMultilevel"/>
    <w:tmpl w:val="31A28AB6"/>
    <w:lvl w:ilvl="0" w:tplc="726AB0FA">
      <w:start w:val="1"/>
      <w:numFmt w:val="bullet"/>
      <w:lvlText w:val=""/>
      <w:lvlPicBulletId w:val="0"/>
      <w:lvlJc w:val="left"/>
      <w:pPr>
        <w:ind w:left="3600" w:hanging="360"/>
      </w:pPr>
      <w:rPr>
        <w:rFonts w:ascii="Symbol" w:hAnsi="Symbol" w:hint="default"/>
        <w:color w:val="auto"/>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 w15:restartNumberingAfterBreak="0">
    <w:nsid w:val="1EBC490C"/>
    <w:multiLevelType w:val="hybridMultilevel"/>
    <w:tmpl w:val="495CC1C4"/>
    <w:lvl w:ilvl="0" w:tplc="726AB0F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E42731"/>
    <w:multiLevelType w:val="hybridMultilevel"/>
    <w:tmpl w:val="5B5A19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BB54493"/>
    <w:multiLevelType w:val="hybridMultilevel"/>
    <w:tmpl w:val="1FA665B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3CEB3FA3"/>
    <w:multiLevelType w:val="hybridMultilevel"/>
    <w:tmpl w:val="35BE2046"/>
    <w:lvl w:ilvl="0" w:tplc="726AB0F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3D3915"/>
    <w:multiLevelType w:val="hybridMultilevel"/>
    <w:tmpl w:val="4CCA768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FDE4B5C"/>
    <w:multiLevelType w:val="hybridMultilevel"/>
    <w:tmpl w:val="8E92D87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1561422"/>
    <w:multiLevelType w:val="hybridMultilevel"/>
    <w:tmpl w:val="1458F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3C61C5"/>
    <w:multiLevelType w:val="hybridMultilevel"/>
    <w:tmpl w:val="43D82AA4"/>
    <w:lvl w:ilvl="0" w:tplc="726AB0F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754E4C"/>
    <w:multiLevelType w:val="hybridMultilevel"/>
    <w:tmpl w:val="B9D4837A"/>
    <w:lvl w:ilvl="0" w:tplc="726AB0F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3434DE"/>
    <w:multiLevelType w:val="hybridMultilevel"/>
    <w:tmpl w:val="D4E28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A10501"/>
    <w:multiLevelType w:val="hybridMultilevel"/>
    <w:tmpl w:val="A920C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373CB5"/>
    <w:multiLevelType w:val="hybridMultilevel"/>
    <w:tmpl w:val="2B9A3EA4"/>
    <w:lvl w:ilvl="0" w:tplc="03E012CA">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828776">
    <w:abstractNumId w:val="11"/>
  </w:num>
  <w:num w:numId="2" w16cid:durableId="1107310359">
    <w:abstractNumId w:val="1"/>
  </w:num>
  <w:num w:numId="3" w16cid:durableId="1459881737">
    <w:abstractNumId w:val="0"/>
  </w:num>
  <w:num w:numId="4" w16cid:durableId="1574661863">
    <w:abstractNumId w:val="10"/>
  </w:num>
  <w:num w:numId="5" w16cid:durableId="1355307357">
    <w:abstractNumId w:val="13"/>
  </w:num>
  <w:num w:numId="6" w16cid:durableId="414790247">
    <w:abstractNumId w:val="9"/>
  </w:num>
  <w:num w:numId="7" w16cid:durableId="190841159">
    <w:abstractNumId w:val="5"/>
  </w:num>
  <w:num w:numId="8" w16cid:durableId="448159858">
    <w:abstractNumId w:val="7"/>
  </w:num>
  <w:num w:numId="9" w16cid:durableId="1189373109">
    <w:abstractNumId w:val="6"/>
  </w:num>
  <w:num w:numId="10" w16cid:durableId="221599643">
    <w:abstractNumId w:val="3"/>
  </w:num>
  <w:num w:numId="11" w16cid:durableId="973219322">
    <w:abstractNumId w:val="2"/>
  </w:num>
  <w:num w:numId="12" w16cid:durableId="881403475">
    <w:abstractNumId w:val="12"/>
  </w:num>
  <w:num w:numId="13" w16cid:durableId="1418402552">
    <w:abstractNumId w:val="8"/>
  </w:num>
  <w:num w:numId="14" w16cid:durableId="7693541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efaultTabStop w:val="720"/>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26E"/>
    <w:rsid w:val="00001F28"/>
    <w:rsid w:val="000020D1"/>
    <w:rsid w:val="00006BD9"/>
    <w:rsid w:val="00012602"/>
    <w:rsid w:val="00014306"/>
    <w:rsid w:val="00016207"/>
    <w:rsid w:val="000170E1"/>
    <w:rsid w:val="00023C1D"/>
    <w:rsid w:val="00030E49"/>
    <w:rsid w:val="0003278A"/>
    <w:rsid w:val="00033C2F"/>
    <w:rsid w:val="00041D10"/>
    <w:rsid w:val="0004608A"/>
    <w:rsid w:val="00046290"/>
    <w:rsid w:val="0005075C"/>
    <w:rsid w:val="00052734"/>
    <w:rsid w:val="0005515B"/>
    <w:rsid w:val="000565D9"/>
    <w:rsid w:val="00056D79"/>
    <w:rsid w:val="00057DA8"/>
    <w:rsid w:val="00067EF7"/>
    <w:rsid w:val="00071B78"/>
    <w:rsid w:val="0007372E"/>
    <w:rsid w:val="00077EFC"/>
    <w:rsid w:val="00080C95"/>
    <w:rsid w:val="0008188E"/>
    <w:rsid w:val="00082FE6"/>
    <w:rsid w:val="00092AB4"/>
    <w:rsid w:val="00092B82"/>
    <w:rsid w:val="0009364A"/>
    <w:rsid w:val="000937E1"/>
    <w:rsid w:val="00095B72"/>
    <w:rsid w:val="0009732D"/>
    <w:rsid w:val="00097E37"/>
    <w:rsid w:val="000A4DEE"/>
    <w:rsid w:val="000B07A5"/>
    <w:rsid w:val="000B0C96"/>
    <w:rsid w:val="000B40EC"/>
    <w:rsid w:val="000C0F12"/>
    <w:rsid w:val="000C2C97"/>
    <w:rsid w:val="000C4F47"/>
    <w:rsid w:val="000C786E"/>
    <w:rsid w:val="000E0203"/>
    <w:rsid w:val="000E09E2"/>
    <w:rsid w:val="000E2889"/>
    <w:rsid w:val="000E4558"/>
    <w:rsid w:val="000E68F6"/>
    <w:rsid w:val="000E7A1A"/>
    <w:rsid w:val="00103487"/>
    <w:rsid w:val="001034C5"/>
    <w:rsid w:val="0010383A"/>
    <w:rsid w:val="0011075E"/>
    <w:rsid w:val="001158BB"/>
    <w:rsid w:val="00117419"/>
    <w:rsid w:val="00121997"/>
    <w:rsid w:val="00125A90"/>
    <w:rsid w:val="00126428"/>
    <w:rsid w:val="0012703C"/>
    <w:rsid w:val="00131C86"/>
    <w:rsid w:val="00131D41"/>
    <w:rsid w:val="00133259"/>
    <w:rsid w:val="001354CE"/>
    <w:rsid w:val="00141F33"/>
    <w:rsid w:val="00142F45"/>
    <w:rsid w:val="00146E49"/>
    <w:rsid w:val="00152599"/>
    <w:rsid w:val="00161DCF"/>
    <w:rsid w:val="001649B8"/>
    <w:rsid w:val="001663E2"/>
    <w:rsid w:val="0017043C"/>
    <w:rsid w:val="001737AC"/>
    <w:rsid w:val="00174072"/>
    <w:rsid w:val="00180830"/>
    <w:rsid w:val="0018088B"/>
    <w:rsid w:val="001879AF"/>
    <w:rsid w:val="001943C3"/>
    <w:rsid w:val="001A28A1"/>
    <w:rsid w:val="001A4F18"/>
    <w:rsid w:val="001A5EB4"/>
    <w:rsid w:val="001B1EA4"/>
    <w:rsid w:val="001B3950"/>
    <w:rsid w:val="001B4B13"/>
    <w:rsid w:val="001B4E6F"/>
    <w:rsid w:val="001B4FD8"/>
    <w:rsid w:val="001B58AB"/>
    <w:rsid w:val="001C14D6"/>
    <w:rsid w:val="001D136A"/>
    <w:rsid w:val="001D14CA"/>
    <w:rsid w:val="001E5470"/>
    <w:rsid w:val="001F691D"/>
    <w:rsid w:val="001F736F"/>
    <w:rsid w:val="002012F7"/>
    <w:rsid w:val="00201430"/>
    <w:rsid w:val="00205027"/>
    <w:rsid w:val="002055A8"/>
    <w:rsid w:val="002117CA"/>
    <w:rsid w:val="00213410"/>
    <w:rsid w:val="002134EF"/>
    <w:rsid w:val="002177E4"/>
    <w:rsid w:val="002212A2"/>
    <w:rsid w:val="00224365"/>
    <w:rsid w:val="00225DC7"/>
    <w:rsid w:val="00230383"/>
    <w:rsid w:val="00230C22"/>
    <w:rsid w:val="00232D62"/>
    <w:rsid w:val="00235068"/>
    <w:rsid w:val="002429C1"/>
    <w:rsid w:val="00243D00"/>
    <w:rsid w:val="002440D0"/>
    <w:rsid w:val="00246DEC"/>
    <w:rsid w:val="0024753C"/>
    <w:rsid w:val="00250167"/>
    <w:rsid w:val="00252886"/>
    <w:rsid w:val="00254DA7"/>
    <w:rsid w:val="00256DC4"/>
    <w:rsid w:val="00261AF3"/>
    <w:rsid w:val="00262B70"/>
    <w:rsid w:val="0026433E"/>
    <w:rsid w:val="002644C2"/>
    <w:rsid w:val="002665C2"/>
    <w:rsid w:val="00267592"/>
    <w:rsid w:val="00270179"/>
    <w:rsid w:val="00280E58"/>
    <w:rsid w:val="00280F1F"/>
    <w:rsid w:val="00297C72"/>
    <w:rsid w:val="002A5DAF"/>
    <w:rsid w:val="002A5F68"/>
    <w:rsid w:val="002B2383"/>
    <w:rsid w:val="002B3E69"/>
    <w:rsid w:val="002B4355"/>
    <w:rsid w:val="002B75B2"/>
    <w:rsid w:val="002C0C0E"/>
    <w:rsid w:val="002C3F8D"/>
    <w:rsid w:val="002D0868"/>
    <w:rsid w:val="002D0F1A"/>
    <w:rsid w:val="002D3327"/>
    <w:rsid w:val="002D41B4"/>
    <w:rsid w:val="002E0D2F"/>
    <w:rsid w:val="002E1C88"/>
    <w:rsid w:val="002F1965"/>
    <w:rsid w:val="002F26EC"/>
    <w:rsid w:val="002F5975"/>
    <w:rsid w:val="002F7424"/>
    <w:rsid w:val="00310133"/>
    <w:rsid w:val="003110EF"/>
    <w:rsid w:val="0031490F"/>
    <w:rsid w:val="00320C18"/>
    <w:rsid w:val="0032772B"/>
    <w:rsid w:val="00327D5A"/>
    <w:rsid w:val="00341035"/>
    <w:rsid w:val="00341151"/>
    <w:rsid w:val="00341250"/>
    <w:rsid w:val="0034139C"/>
    <w:rsid w:val="0034251D"/>
    <w:rsid w:val="003442A0"/>
    <w:rsid w:val="003444E7"/>
    <w:rsid w:val="0034472F"/>
    <w:rsid w:val="00350E2F"/>
    <w:rsid w:val="00355ED5"/>
    <w:rsid w:val="003612D2"/>
    <w:rsid w:val="00361327"/>
    <w:rsid w:val="00366F2D"/>
    <w:rsid w:val="00377FAF"/>
    <w:rsid w:val="00380CE6"/>
    <w:rsid w:val="0039223D"/>
    <w:rsid w:val="00393C56"/>
    <w:rsid w:val="00395C89"/>
    <w:rsid w:val="003A5907"/>
    <w:rsid w:val="003A7295"/>
    <w:rsid w:val="003B1334"/>
    <w:rsid w:val="003B5038"/>
    <w:rsid w:val="003C2BD9"/>
    <w:rsid w:val="003C2DCB"/>
    <w:rsid w:val="003C4643"/>
    <w:rsid w:val="003D142D"/>
    <w:rsid w:val="003E0CBE"/>
    <w:rsid w:val="003E3A46"/>
    <w:rsid w:val="003E4086"/>
    <w:rsid w:val="003E612B"/>
    <w:rsid w:val="003F0A12"/>
    <w:rsid w:val="003F5FE3"/>
    <w:rsid w:val="003F7D5B"/>
    <w:rsid w:val="00401841"/>
    <w:rsid w:val="00403ECF"/>
    <w:rsid w:val="004075D7"/>
    <w:rsid w:val="004104AF"/>
    <w:rsid w:val="0041237E"/>
    <w:rsid w:val="00412490"/>
    <w:rsid w:val="0041271A"/>
    <w:rsid w:val="00412A31"/>
    <w:rsid w:val="00412BCA"/>
    <w:rsid w:val="00413CE0"/>
    <w:rsid w:val="004153CD"/>
    <w:rsid w:val="00416597"/>
    <w:rsid w:val="00426034"/>
    <w:rsid w:val="00427CDF"/>
    <w:rsid w:val="00433162"/>
    <w:rsid w:val="0043354C"/>
    <w:rsid w:val="004425A7"/>
    <w:rsid w:val="004443B0"/>
    <w:rsid w:val="00445E92"/>
    <w:rsid w:val="0045332B"/>
    <w:rsid w:val="0045630A"/>
    <w:rsid w:val="00460B0D"/>
    <w:rsid w:val="00475477"/>
    <w:rsid w:val="00475A80"/>
    <w:rsid w:val="00481A6A"/>
    <w:rsid w:val="00481EC0"/>
    <w:rsid w:val="004827EB"/>
    <w:rsid w:val="0048333A"/>
    <w:rsid w:val="00483FE4"/>
    <w:rsid w:val="0048570B"/>
    <w:rsid w:val="004865AC"/>
    <w:rsid w:val="00492198"/>
    <w:rsid w:val="00492DB9"/>
    <w:rsid w:val="0049637C"/>
    <w:rsid w:val="004970EB"/>
    <w:rsid w:val="004A0646"/>
    <w:rsid w:val="004A2003"/>
    <w:rsid w:val="004A32D4"/>
    <w:rsid w:val="004A6835"/>
    <w:rsid w:val="004B0658"/>
    <w:rsid w:val="004B1F04"/>
    <w:rsid w:val="004B4EF6"/>
    <w:rsid w:val="004C23C1"/>
    <w:rsid w:val="004C2A46"/>
    <w:rsid w:val="004D3D33"/>
    <w:rsid w:val="004D5DEF"/>
    <w:rsid w:val="004D7975"/>
    <w:rsid w:val="004E04CB"/>
    <w:rsid w:val="004E0DFF"/>
    <w:rsid w:val="004E2971"/>
    <w:rsid w:val="004E43B1"/>
    <w:rsid w:val="004E609B"/>
    <w:rsid w:val="004E6A61"/>
    <w:rsid w:val="004F1159"/>
    <w:rsid w:val="004F6FF7"/>
    <w:rsid w:val="00503DC2"/>
    <w:rsid w:val="00511CDA"/>
    <w:rsid w:val="005144FC"/>
    <w:rsid w:val="0051523E"/>
    <w:rsid w:val="0051637A"/>
    <w:rsid w:val="00530D2B"/>
    <w:rsid w:val="00532151"/>
    <w:rsid w:val="00535FED"/>
    <w:rsid w:val="0053607D"/>
    <w:rsid w:val="00536784"/>
    <w:rsid w:val="00540758"/>
    <w:rsid w:val="00544B7C"/>
    <w:rsid w:val="00553E7B"/>
    <w:rsid w:val="00554F2C"/>
    <w:rsid w:val="0055556D"/>
    <w:rsid w:val="005570B3"/>
    <w:rsid w:val="00561F6D"/>
    <w:rsid w:val="00562D3D"/>
    <w:rsid w:val="005731F2"/>
    <w:rsid w:val="0058157B"/>
    <w:rsid w:val="005827B1"/>
    <w:rsid w:val="00584A41"/>
    <w:rsid w:val="0058683E"/>
    <w:rsid w:val="005944E7"/>
    <w:rsid w:val="00595211"/>
    <w:rsid w:val="00595DBE"/>
    <w:rsid w:val="005A041E"/>
    <w:rsid w:val="005A0B6F"/>
    <w:rsid w:val="005A0D32"/>
    <w:rsid w:val="005A275A"/>
    <w:rsid w:val="005A705B"/>
    <w:rsid w:val="005A7B5E"/>
    <w:rsid w:val="005A7DAA"/>
    <w:rsid w:val="005B1B5D"/>
    <w:rsid w:val="005B6C55"/>
    <w:rsid w:val="005C21EA"/>
    <w:rsid w:val="005C5790"/>
    <w:rsid w:val="005D1833"/>
    <w:rsid w:val="005D2130"/>
    <w:rsid w:val="005D25E0"/>
    <w:rsid w:val="005D2C7D"/>
    <w:rsid w:val="005D420D"/>
    <w:rsid w:val="005E2F9F"/>
    <w:rsid w:val="005E6074"/>
    <w:rsid w:val="005F1531"/>
    <w:rsid w:val="005F25AD"/>
    <w:rsid w:val="005F334D"/>
    <w:rsid w:val="005F363D"/>
    <w:rsid w:val="00602B8A"/>
    <w:rsid w:val="00602C69"/>
    <w:rsid w:val="0060693B"/>
    <w:rsid w:val="00606E3B"/>
    <w:rsid w:val="006073D5"/>
    <w:rsid w:val="00610B00"/>
    <w:rsid w:val="00616DEF"/>
    <w:rsid w:val="00616F97"/>
    <w:rsid w:val="00617772"/>
    <w:rsid w:val="00620C8D"/>
    <w:rsid w:val="00622594"/>
    <w:rsid w:val="00624376"/>
    <w:rsid w:val="006327E8"/>
    <w:rsid w:val="006343EE"/>
    <w:rsid w:val="00634FFD"/>
    <w:rsid w:val="00640BE2"/>
    <w:rsid w:val="006410A0"/>
    <w:rsid w:val="006447BF"/>
    <w:rsid w:val="00651818"/>
    <w:rsid w:val="00662026"/>
    <w:rsid w:val="006640B9"/>
    <w:rsid w:val="006651DE"/>
    <w:rsid w:val="00666F04"/>
    <w:rsid w:val="00672EF1"/>
    <w:rsid w:val="00673247"/>
    <w:rsid w:val="0067448F"/>
    <w:rsid w:val="00675628"/>
    <w:rsid w:val="0067676D"/>
    <w:rsid w:val="00686DC7"/>
    <w:rsid w:val="0069729F"/>
    <w:rsid w:val="00697F9A"/>
    <w:rsid w:val="006A0333"/>
    <w:rsid w:val="006A19DE"/>
    <w:rsid w:val="006A3306"/>
    <w:rsid w:val="006A436B"/>
    <w:rsid w:val="006B1A91"/>
    <w:rsid w:val="006B5529"/>
    <w:rsid w:val="006D019F"/>
    <w:rsid w:val="006D533A"/>
    <w:rsid w:val="006D59BA"/>
    <w:rsid w:val="006D620F"/>
    <w:rsid w:val="006E12A7"/>
    <w:rsid w:val="006E32AF"/>
    <w:rsid w:val="006F0AF1"/>
    <w:rsid w:val="007001D3"/>
    <w:rsid w:val="007043A9"/>
    <w:rsid w:val="007050E9"/>
    <w:rsid w:val="00705D4F"/>
    <w:rsid w:val="00707AD8"/>
    <w:rsid w:val="007158F2"/>
    <w:rsid w:val="00715CCE"/>
    <w:rsid w:val="0072148A"/>
    <w:rsid w:val="00724A4F"/>
    <w:rsid w:val="0073017D"/>
    <w:rsid w:val="00731FB5"/>
    <w:rsid w:val="00733691"/>
    <w:rsid w:val="00735F0F"/>
    <w:rsid w:val="00741660"/>
    <w:rsid w:val="00750212"/>
    <w:rsid w:val="00750287"/>
    <w:rsid w:val="00751C9F"/>
    <w:rsid w:val="00761C39"/>
    <w:rsid w:val="0076234D"/>
    <w:rsid w:val="00772123"/>
    <w:rsid w:val="007737A2"/>
    <w:rsid w:val="007740E0"/>
    <w:rsid w:val="00775066"/>
    <w:rsid w:val="00777B5B"/>
    <w:rsid w:val="007806C0"/>
    <w:rsid w:val="00781413"/>
    <w:rsid w:val="00784498"/>
    <w:rsid w:val="00784A27"/>
    <w:rsid w:val="00787B83"/>
    <w:rsid w:val="00787F9C"/>
    <w:rsid w:val="00792DFD"/>
    <w:rsid w:val="00797199"/>
    <w:rsid w:val="007973D1"/>
    <w:rsid w:val="007974F3"/>
    <w:rsid w:val="007A5125"/>
    <w:rsid w:val="007B2E0C"/>
    <w:rsid w:val="007B326F"/>
    <w:rsid w:val="007B3AD3"/>
    <w:rsid w:val="007B46E9"/>
    <w:rsid w:val="007B4CD3"/>
    <w:rsid w:val="007B7384"/>
    <w:rsid w:val="007B7D73"/>
    <w:rsid w:val="007C2C1C"/>
    <w:rsid w:val="007C3BF3"/>
    <w:rsid w:val="007C3C23"/>
    <w:rsid w:val="007D0558"/>
    <w:rsid w:val="007D4AF0"/>
    <w:rsid w:val="007D5AB1"/>
    <w:rsid w:val="007E1BAD"/>
    <w:rsid w:val="007E72BF"/>
    <w:rsid w:val="007F1662"/>
    <w:rsid w:val="00802FE7"/>
    <w:rsid w:val="00803EFC"/>
    <w:rsid w:val="00806464"/>
    <w:rsid w:val="00815688"/>
    <w:rsid w:val="00821CDD"/>
    <w:rsid w:val="0082673E"/>
    <w:rsid w:val="00830C36"/>
    <w:rsid w:val="0084025D"/>
    <w:rsid w:val="008408FD"/>
    <w:rsid w:val="008417AF"/>
    <w:rsid w:val="00841F4A"/>
    <w:rsid w:val="00842A56"/>
    <w:rsid w:val="00846404"/>
    <w:rsid w:val="0084699A"/>
    <w:rsid w:val="00852D50"/>
    <w:rsid w:val="00854B00"/>
    <w:rsid w:val="0085566E"/>
    <w:rsid w:val="00857B19"/>
    <w:rsid w:val="00857E96"/>
    <w:rsid w:val="0086230C"/>
    <w:rsid w:val="008634C4"/>
    <w:rsid w:val="008657CB"/>
    <w:rsid w:val="00865A71"/>
    <w:rsid w:val="00875C96"/>
    <w:rsid w:val="00880BC1"/>
    <w:rsid w:val="00891AF9"/>
    <w:rsid w:val="0089307F"/>
    <w:rsid w:val="0089324F"/>
    <w:rsid w:val="00893BEF"/>
    <w:rsid w:val="0089482D"/>
    <w:rsid w:val="00895B3B"/>
    <w:rsid w:val="008A5C09"/>
    <w:rsid w:val="008A5C24"/>
    <w:rsid w:val="008A7827"/>
    <w:rsid w:val="008B10FE"/>
    <w:rsid w:val="008B2851"/>
    <w:rsid w:val="008C3A70"/>
    <w:rsid w:val="008D10F7"/>
    <w:rsid w:val="008D11AF"/>
    <w:rsid w:val="008D12BB"/>
    <w:rsid w:val="008D206F"/>
    <w:rsid w:val="008D33E4"/>
    <w:rsid w:val="008D397D"/>
    <w:rsid w:val="008D5686"/>
    <w:rsid w:val="008E7D90"/>
    <w:rsid w:val="008F0930"/>
    <w:rsid w:val="008F3D63"/>
    <w:rsid w:val="008F67EF"/>
    <w:rsid w:val="00902731"/>
    <w:rsid w:val="00911258"/>
    <w:rsid w:val="00912C28"/>
    <w:rsid w:val="00924BF2"/>
    <w:rsid w:val="009274EA"/>
    <w:rsid w:val="00933A1C"/>
    <w:rsid w:val="00934B47"/>
    <w:rsid w:val="00942489"/>
    <w:rsid w:val="009432AE"/>
    <w:rsid w:val="0094354E"/>
    <w:rsid w:val="00950C98"/>
    <w:rsid w:val="009555A8"/>
    <w:rsid w:val="0095678D"/>
    <w:rsid w:val="00956DF7"/>
    <w:rsid w:val="00961F81"/>
    <w:rsid w:val="00962367"/>
    <w:rsid w:val="00965961"/>
    <w:rsid w:val="00967B66"/>
    <w:rsid w:val="00973398"/>
    <w:rsid w:val="00975F2E"/>
    <w:rsid w:val="00985455"/>
    <w:rsid w:val="009911F6"/>
    <w:rsid w:val="009A0CC7"/>
    <w:rsid w:val="009A329F"/>
    <w:rsid w:val="009A79C0"/>
    <w:rsid w:val="009B073A"/>
    <w:rsid w:val="009C2121"/>
    <w:rsid w:val="009C4457"/>
    <w:rsid w:val="009D1F0B"/>
    <w:rsid w:val="009D249A"/>
    <w:rsid w:val="009D37DA"/>
    <w:rsid w:val="009F2858"/>
    <w:rsid w:val="009F3E8F"/>
    <w:rsid w:val="009F4F6C"/>
    <w:rsid w:val="00A0234D"/>
    <w:rsid w:val="00A11B57"/>
    <w:rsid w:val="00A166AE"/>
    <w:rsid w:val="00A17C84"/>
    <w:rsid w:val="00A20708"/>
    <w:rsid w:val="00A217B2"/>
    <w:rsid w:val="00A24A1B"/>
    <w:rsid w:val="00A27C06"/>
    <w:rsid w:val="00A331EE"/>
    <w:rsid w:val="00A33347"/>
    <w:rsid w:val="00A3615C"/>
    <w:rsid w:val="00A516B1"/>
    <w:rsid w:val="00A53672"/>
    <w:rsid w:val="00A5633D"/>
    <w:rsid w:val="00A6174B"/>
    <w:rsid w:val="00A6740E"/>
    <w:rsid w:val="00A67E73"/>
    <w:rsid w:val="00A709CE"/>
    <w:rsid w:val="00A75759"/>
    <w:rsid w:val="00A76E75"/>
    <w:rsid w:val="00A805F7"/>
    <w:rsid w:val="00A81D40"/>
    <w:rsid w:val="00A83191"/>
    <w:rsid w:val="00A85F07"/>
    <w:rsid w:val="00A87405"/>
    <w:rsid w:val="00A90AF7"/>
    <w:rsid w:val="00A93FB8"/>
    <w:rsid w:val="00AA4BFC"/>
    <w:rsid w:val="00AB02CA"/>
    <w:rsid w:val="00AB1353"/>
    <w:rsid w:val="00AB2030"/>
    <w:rsid w:val="00AB2B61"/>
    <w:rsid w:val="00AB2D2C"/>
    <w:rsid w:val="00AB6762"/>
    <w:rsid w:val="00AC04A2"/>
    <w:rsid w:val="00AC1CAD"/>
    <w:rsid w:val="00AD2647"/>
    <w:rsid w:val="00AD3D90"/>
    <w:rsid w:val="00AD618A"/>
    <w:rsid w:val="00AD6C42"/>
    <w:rsid w:val="00AE0E02"/>
    <w:rsid w:val="00AE16DD"/>
    <w:rsid w:val="00AE2203"/>
    <w:rsid w:val="00AE366C"/>
    <w:rsid w:val="00AE6356"/>
    <w:rsid w:val="00AF07FA"/>
    <w:rsid w:val="00AF120A"/>
    <w:rsid w:val="00AF2CC4"/>
    <w:rsid w:val="00B04AEB"/>
    <w:rsid w:val="00B106E7"/>
    <w:rsid w:val="00B13A59"/>
    <w:rsid w:val="00B17BD9"/>
    <w:rsid w:val="00B21052"/>
    <w:rsid w:val="00B235D0"/>
    <w:rsid w:val="00B249BE"/>
    <w:rsid w:val="00B25CA1"/>
    <w:rsid w:val="00B2685B"/>
    <w:rsid w:val="00B2721D"/>
    <w:rsid w:val="00B3584D"/>
    <w:rsid w:val="00B36DCD"/>
    <w:rsid w:val="00B46D6A"/>
    <w:rsid w:val="00B52109"/>
    <w:rsid w:val="00B62009"/>
    <w:rsid w:val="00B6628E"/>
    <w:rsid w:val="00B678BF"/>
    <w:rsid w:val="00B75531"/>
    <w:rsid w:val="00B81045"/>
    <w:rsid w:val="00B847D9"/>
    <w:rsid w:val="00B93CFE"/>
    <w:rsid w:val="00B95462"/>
    <w:rsid w:val="00BB126E"/>
    <w:rsid w:val="00BC2784"/>
    <w:rsid w:val="00BC2E01"/>
    <w:rsid w:val="00BC4F20"/>
    <w:rsid w:val="00BC5A02"/>
    <w:rsid w:val="00BD6CA1"/>
    <w:rsid w:val="00BD6FBC"/>
    <w:rsid w:val="00BD735A"/>
    <w:rsid w:val="00BD7612"/>
    <w:rsid w:val="00BE2533"/>
    <w:rsid w:val="00BE3476"/>
    <w:rsid w:val="00BE60D5"/>
    <w:rsid w:val="00BF2A88"/>
    <w:rsid w:val="00BF2BD1"/>
    <w:rsid w:val="00BF3D25"/>
    <w:rsid w:val="00C00C86"/>
    <w:rsid w:val="00C04126"/>
    <w:rsid w:val="00C113EC"/>
    <w:rsid w:val="00C14DFA"/>
    <w:rsid w:val="00C17472"/>
    <w:rsid w:val="00C22C4B"/>
    <w:rsid w:val="00C22D80"/>
    <w:rsid w:val="00C25AF2"/>
    <w:rsid w:val="00C34995"/>
    <w:rsid w:val="00C36EEB"/>
    <w:rsid w:val="00C37785"/>
    <w:rsid w:val="00C419C7"/>
    <w:rsid w:val="00C43F4B"/>
    <w:rsid w:val="00C45B41"/>
    <w:rsid w:val="00C50EDA"/>
    <w:rsid w:val="00C55E72"/>
    <w:rsid w:val="00C5769E"/>
    <w:rsid w:val="00C62842"/>
    <w:rsid w:val="00C66609"/>
    <w:rsid w:val="00C76AE6"/>
    <w:rsid w:val="00C80C90"/>
    <w:rsid w:val="00C831C3"/>
    <w:rsid w:val="00C94E69"/>
    <w:rsid w:val="00C95395"/>
    <w:rsid w:val="00C96BC5"/>
    <w:rsid w:val="00CB03C1"/>
    <w:rsid w:val="00CB074A"/>
    <w:rsid w:val="00CB4CA3"/>
    <w:rsid w:val="00CB5073"/>
    <w:rsid w:val="00CB691A"/>
    <w:rsid w:val="00CB6CB9"/>
    <w:rsid w:val="00CB7466"/>
    <w:rsid w:val="00CC03C6"/>
    <w:rsid w:val="00CC2082"/>
    <w:rsid w:val="00CD1053"/>
    <w:rsid w:val="00CD114E"/>
    <w:rsid w:val="00CD1701"/>
    <w:rsid w:val="00CD30BA"/>
    <w:rsid w:val="00CD54FB"/>
    <w:rsid w:val="00CD6DE5"/>
    <w:rsid w:val="00CF1019"/>
    <w:rsid w:val="00CF194F"/>
    <w:rsid w:val="00CF27A3"/>
    <w:rsid w:val="00CF3BE3"/>
    <w:rsid w:val="00CF5D3A"/>
    <w:rsid w:val="00CF6BA7"/>
    <w:rsid w:val="00D03A0D"/>
    <w:rsid w:val="00D03BC9"/>
    <w:rsid w:val="00D059D5"/>
    <w:rsid w:val="00D16672"/>
    <w:rsid w:val="00D176E1"/>
    <w:rsid w:val="00D21D8B"/>
    <w:rsid w:val="00D2358E"/>
    <w:rsid w:val="00D23DEC"/>
    <w:rsid w:val="00D31186"/>
    <w:rsid w:val="00D31F77"/>
    <w:rsid w:val="00D37FFB"/>
    <w:rsid w:val="00D40E8B"/>
    <w:rsid w:val="00D41C48"/>
    <w:rsid w:val="00D4698B"/>
    <w:rsid w:val="00D538C1"/>
    <w:rsid w:val="00D57D4B"/>
    <w:rsid w:val="00D65758"/>
    <w:rsid w:val="00D8038D"/>
    <w:rsid w:val="00D82511"/>
    <w:rsid w:val="00D837E2"/>
    <w:rsid w:val="00D85C0F"/>
    <w:rsid w:val="00D85D7E"/>
    <w:rsid w:val="00D90A53"/>
    <w:rsid w:val="00D91D1B"/>
    <w:rsid w:val="00D968DA"/>
    <w:rsid w:val="00DA0456"/>
    <w:rsid w:val="00DA1F01"/>
    <w:rsid w:val="00DA4415"/>
    <w:rsid w:val="00DB2665"/>
    <w:rsid w:val="00DB2C13"/>
    <w:rsid w:val="00DB6F4F"/>
    <w:rsid w:val="00DC06A3"/>
    <w:rsid w:val="00DC24C8"/>
    <w:rsid w:val="00DC31EC"/>
    <w:rsid w:val="00DC4606"/>
    <w:rsid w:val="00DD05D7"/>
    <w:rsid w:val="00DD0D23"/>
    <w:rsid w:val="00DD45CA"/>
    <w:rsid w:val="00DD7989"/>
    <w:rsid w:val="00DF5CF7"/>
    <w:rsid w:val="00DF700E"/>
    <w:rsid w:val="00E01FC8"/>
    <w:rsid w:val="00E033EB"/>
    <w:rsid w:val="00E05292"/>
    <w:rsid w:val="00E06FB4"/>
    <w:rsid w:val="00E10348"/>
    <w:rsid w:val="00E10BE2"/>
    <w:rsid w:val="00E2144D"/>
    <w:rsid w:val="00E26ADA"/>
    <w:rsid w:val="00E32956"/>
    <w:rsid w:val="00E33023"/>
    <w:rsid w:val="00E3488B"/>
    <w:rsid w:val="00E359C5"/>
    <w:rsid w:val="00E4453B"/>
    <w:rsid w:val="00E510EE"/>
    <w:rsid w:val="00E6404D"/>
    <w:rsid w:val="00E652BA"/>
    <w:rsid w:val="00E664F4"/>
    <w:rsid w:val="00E66639"/>
    <w:rsid w:val="00E71D97"/>
    <w:rsid w:val="00E75F16"/>
    <w:rsid w:val="00E932DC"/>
    <w:rsid w:val="00E9608C"/>
    <w:rsid w:val="00E97385"/>
    <w:rsid w:val="00E97700"/>
    <w:rsid w:val="00EB7DEE"/>
    <w:rsid w:val="00EC2F05"/>
    <w:rsid w:val="00EC7223"/>
    <w:rsid w:val="00ED0511"/>
    <w:rsid w:val="00ED4470"/>
    <w:rsid w:val="00ED7294"/>
    <w:rsid w:val="00EE28CA"/>
    <w:rsid w:val="00EE568A"/>
    <w:rsid w:val="00EF53C0"/>
    <w:rsid w:val="00EF60AE"/>
    <w:rsid w:val="00EF7B24"/>
    <w:rsid w:val="00F13879"/>
    <w:rsid w:val="00F15E72"/>
    <w:rsid w:val="00F24D2A"/>
    <w:rsid w:val="00F34960"/>
    <w:rsid w:val="00F36C6A"/>
    <w:rsid w:val="00F37352"/>
    <w:rsid w:val="00F43BE1"/>
    <w:rsid w:val="00F452FD"/>
    <w:rsid w:val="00F47767"/>
    <w:rsid w:val="00F51A12"/>
    <w:rsid w:val="00F5575D"/>
    <w:rsid w:val="00F618A2"/>
    <w:rsid w:val="00F6337A"/>
    <w:rsid w:val="00F6427A"/>
    <w:rsid w:val="00F853EE"/>
    <w:rsid w:val="00F85F66"/>
    <w:rsid w:val="00F909CD"/>
    <w:rsid w:val="00F9522D"/>
    <w:rsid w:val="00F957AF"/>
    <w:rsid w:val="00F95E2A"/>
    <w:rsid w:val="00FA3624"/>
    <w:rsid w:val="00FA4849"/>
    <w:rsid w:val="00FA4DC8"/>
    <w:rsid w:val="00FA6E78"/>
    <w:rsid w:val="00FB40ED"/>
    <w:rsid w:val="00FB4FEC"/>
    <w:rsid w:val="00FB55B0"/>
    <w:rsid w:val="00FB67F2"/>
    <w:rsid w:val="00FC0EFD"/>
    <w:rsid w:val="00FC1122"/>
    <w:rsid w:val="00FC21E4"/>
    <w:rsid w:val="00FC3C90"/>
    <w:rsid w:val="00FC57BD"/>
    <w:rsid w:val="00FC620E"/>
    <w:rsid w:val="00FC75CA"/>
    <w:rsid w:val="00FD01ED"/>
    <w:rsid w:val="00FD0206"/>
    <w:rsid w:val="00FD032E"/>
    <w:rsid w:val="00FD0FC3"/>
    <w:rsid w:val="00FD1F0E"/>
    <w:rsid w:val="00FD6A78"/>
    <w:rsid w:val="00FE2D7F"/>
    <w:rsid w:val="00FE4718"/>
    <w:rsid w:val="00FE49F2"/>
    <w:rsid w:val="00FF04C1"/>
    <w:rsid w:val="00FF0A01"/>
    <w:rsid w:val="00FF122D"/>
    <w:rsid w:val="00FF2BCB"/>
    <w:rsid w:val="00FF2DC3"/>
    <w:rsid w:val="00FF3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3E456448"/>
  <w15:chartTrackingRefBased/>
  <w15:docId w15:val="{4A9441E4-1899-48D8-98AD-68FF71FA8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12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26E"/>
  </w:style>
  <w:style w:type="paragraph" w:styleId="Footer">
    <w:name w:val="footer"/>
    <w:basedOn w:val="Normal"/>
    <w:link w:val="FooterChar"/>
    <w:uiPriority w:val="99"/>
    <w:unhideWhenUsed/>
    <w:rsid w:val="00BB12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26E"/>
  </w:style>
  <w:style w:type="paragraph" w:styleId="ListParagraph">
    <w:name w:val="List Paragraph"/>
    <w:basedOn w:val="Normal"/>
    <w:uiPriority w:val="34"/>
    <w:qFormat/>
    <w:rsid w:val="00297C72"/>
    <w:pPr>
      <w:ind w:left="720"/>
      <w:contextualSpacing/>
    </w:pPr>
  </w:style>
  <w:style w:type="paragraph" w:customStyle="1" w:styleId="Style1">
    <w:name w:val="Style1"/>
    <w:basedOn w:val="Normal"/>
    <w:link w:val="Style1Char"/>
    <w:qFormat/>
    <w:rsid w:val="00857B19"/>
    <w:pPr>
      <w:jc w:val="both"/>
    </w:pPr>
    <w:rPr>
      <w:rFonts w:ascii="Verdana" w:hAnsi="Verdana"/>
      <w:b/>
      <w:bCs/>
      <w:lang w:val="es-CO"/>
    </w:rPr>
  </w:style>
  <w:style w:type="paragraph" w:customStyle="1" w:styleId="Style2">
    <w:name w:val="Style2"/>
    <w:basedOn w:val="Normal"/>
    <w:link w:val="Style2Char"/>
    <w:qFormat/>
    <w:rsid w:val="006410A0"/>
    <w:pPr>
      <w:jc w:val="both"/>
    </w:pPr>
    <w:rPr>
      <w:b/>
      <w:bCs/>
      <w:lang w:val="es-CO"/>
    </w:rPr>
  </w:style>
  <w:style w:type="character" w:customStyle="1" w:styleId="Style1Char">
    <w:name w:val="Style1 Char"/>
    <w:basedOn w:val="DefaultParagraphFont"/>
    <w:link w:val="Style1"/>
    <w:rsid w:val="00857B19"/>
    <w:rPr>
      <w:rFonts w:ascii="Verdana" w:hAnsi="Verdana"/>
      <w:b/>
      <w:bCs/>
      <w:lang w:val="es-CO"/>
    </w:rPr>
  </w:style>
  <w:style w:type="paragraph" w:customStyle="1" w:styleId="Style3">
    <w:name w:val="Style3"/>
    <w:basedOn w:val="Normal"/>
    <w:link w:val="Style3Char"/>
    <w:qFormat/>
    <w:rsid w:val="006410A0"/>
    <w:pPr>
      <w:jc w:val="both"/>
    </w:pPr>
    <w:rPr>
      <w:lang w:val="es-CO"/>
    </w:rPr>
  </w:style>
  <w:style w:type="character" w:customStyle="1" w:styleId="Style2Char">
    <w:name w:val="Style2 Char"/>
    <w:basedOn w:val="DefaultParagraphFont"/>
    <w:link w:val="Style2"/>
    <w:rsid w:val="006410A0"/>
    <w:rPr>
      <w:b/>
      <w:bCs/>
      <w:lang w:val="es-CO"/>
    </w:rPr>
  </w:style>
  <w:style w:type="character" w:customStyle="1" w:styleId="Style3Char">
    <w:name w:val="Style3 Char"/>
    <w:basedOn w:val="DefaultParagraphFont"/>
    <w:link w:val="Style3"/>
    <w:rsid w:val="006410A0"/>
    <w:rPr>
      <w:lang w:val="es-CO"/>
    </w:rPr>
  </w:style>
  <w:style w:type="paragraph" w:styleId="FootnoteText">
    <w:name w:val="footnote text"/>
    <w:basedOn w:val="Normal"/>
    <w:link w:val="FootnoteTextChar"/>
    <w:uiPriority w:val="99"/>
    <w:semiHidden/>
    <w:unhideWhenUsed/>
    <w:rsid w:val="00BD6F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6FBC"/>
    <w:rPr>
      <w:sz w:val="20"/>
      <w:szCs w:val="20"/>
    </w:rPr>
  </w:style>
  <w:style w:type="character" w:styleId="FootnoteReference">
    <w:name w:val="footnote reference"/>
    <w:basedOn w:val="DefaultParagraphFont"/>
    <w:uiPriority w:val="99"/>
    <w:semiHidden/>
    <w:unhideWhenUsed/>
    <w:rsid w:val="00BD6FBC"/>
    <w:rPr>
      <w:vertAlign w:val="superscript"/>
    </w:rPr>
  </w:style>
  <w:style w:type="table" w:styleId="TableGrid">
    <w:name w:val="Table Grid"/>
    <w:basedOn w:val="TableNormal"/>
    <w:uiPriority w:val="39"/>
    <w:rsid w:val="00014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0D706-8A9B-4F93-823B-57FE67FB3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10221</TotalTime>
  <Pages>16</Pages>
  <Words>4660</Words>
  <Characters>26566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Delgado</dc:creator>
  <cp:keywords/>
  <dc:description/>
  <cp:lastModifiedBy>Adriana Delgado</cp:lastModifiedBy>
  <cp:revision>715</cp:revision>
  <dcterms:created xsi:type="dcterms:W3CDTF">2023-07-07T23:22:00Z</dcterms:created>
  <dcterms:modified xsi:type="dcterms:W3CDTF">2023-10-12T00:49:00Z</dcterms:modified>
</cp:coreProperties>
</file>