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74" w:type="dxa"/>
        <w:tblInd w:w="-922" w:type="dxa"/>
        <w:tblBorders>
          <w:top w:val="single" w:sz="4" w:space="0" w:color="auto"/>
          <w:left w:val="single" w:sz="4" w:space="0" w:color="auto"/>
          <w:bottom w:val="single" w:sz="4" w:space="0" w:color="auto"/>
          <w:right w:val="single" w:sz="4" w:space="0" w:color="auto"/>
        </w:tblBorders>
        <w:shd w:val="clear" w:color="auto" w:fill="FFFFFF"/>
        <w:tblCellMar>
          <w:top w:w="57" w:type="dxa"/>
          <w:left w:w="85" w:type="dxa"/>
          <w:bottom w:w="57" w:type="dxa"/>
          <w:right w:w="85" w:type="dxa"/>
        </w:tblCellMar>
        <w:tblLook w:val="0000" w:firstRow="0" w:lastRow="0" w:firstColumn="0" w:lastColumn="0" w:noHBand="0" w:noVBand="0"/>
      </w:tblPr>
      <w:tblGrid>
        <w:gridCol w:w="3434"/>
        <w:gridCol w:w="4221"/>
        <w:gridCol w:w="3119"/>
      </w:tblGrid>
      <w:tr w:rsidR="005C4522" w:rsidRPr="000F29DE" w14:paraId="72C8E7DE" w14:textId="77777777" w:rsidTr="00476A2A">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5EAB6D3E" w14:textId="77777777" w:rsidR="0026513E" w:rsidRPr="000F29DE" w:rsidRDefault="00795C6B" w:rsidP="002264B8">
            <w:pPr>
              <w:pStyle w:val="Ttulo2"/>
              <w:ind w:right="72"/>
              <w:jc w:val="left"/>
              <w:rPr>
                <w:rFonts w:ascii="Arial Narrow" w:hAnsi="Arial Narrow" w:cs="Arial"/>
                <w:bCs/>
                <w:color w:val="FFFFFF"/>
                <w:sz w:val="24"/>
                <w:szCs w:val="24"/>
              </w:rPr>
            </w:pPr>
            <w:r w:rsidRPr="000F29DE">
              <w:rPr>
                <w:rFonts w:ascii="Arial Narrow" w:hAnsi="Arial Narrow" w:cs="Arial"/>
                <w:color w:val="FFFFFF"/>
                <w:sz w:val="24"/>
                <w:szCs w:val="24"/>
                <w:lang w:val="es-CO"/>
              </w:rPr>
              <w:t>Entidad</w:t>
            </w:r>
            <w:r w:rsidR="00086B16" w:rsidRPr="000F29DE">
              <w:rPr>
                <w:rFonts w:ascii="Arial Narrow" w:hAnsi="Arial Narrow" w:cs="Arial"/>
                <w:color w:val="FFFFFF"/>
                <w:sz w:val="24"/>
                <w:szCs w:val="24"/>
                <w:lang w:val="es-CO"/>
              </w:rPr>
              <w:t xml:space="preserve"> </w:t>
            </w:r>
            <w:r w:rsidRPr="000F29DE">
              <w:rPr>
                <w:rFonts w:ascii="Arial Narrow" w:hAnsi="Arial Narrow" w:cs="Arial"/>
                <w:color w:val="FFFFFF"/>
                <w:sz w:val="24"/>
                <w:szCs w:val="24"/>
                <w:lang w:val="es-CO"/>
              </w:rPr>
              <w:t>originadora</w:t>
            </w:r>
            <w:r w:rsidR="00293F29" w:rsidRPr="000F29DE">
              <w:rPr>
                <w:rFonts w:ascii="Arial Narrow" w:hAnsi="Arial Narrow" w:cs="Arial"/>
                <w:color w:val="FFFFFF"/>
                <w:sz w:val="24"/>
                <w:szCs w:val="24"/>
                <w:lang w:val="es-CO"/>
              </w:rPr>
              <w:t>:</w:t>
            </w:r>
          </w:p>
        </w:tc>
        <w:tc>
          <w:tcPr>
            <w:tcW w:w="7340" w:type="dxa"/>
            <w:gridSpan w:val="2"/>
            <w:tcBorders>
              <w:top w:val="single" w:sz="4" w:space="0" w:color="auto"/>
              <w:left w:val="single" w:sz="4" w:space="0" w:color="auto"/>
              <w:bottom w:val="single" w:sz="4" w:space="0" w:color="auto"/>
            </w:tcBorders>
            <w:shd w:val="clear" w:color="auto" w:fill="FFFFFF"/>
            <w:vAlign w:val="center"/>
          </w:tcPr>
          <w:p w14:paraId="718ABEDC" w14:textId="5372041E" w:rsidR="0026513E" w:rsidRPr="00F35F74" w:rsidRDefault="00F35F74" w:rsidP="00795C6B">
            <w:pPr>
              <w:pStyle w:val="Ttulo2"/>
              <w:ind w:left="72" w:right="72"/>
              <w:jc w:val="left"/>
              <w:rPr>
                <w:rFonts w:ascii="Arial Narrow" w:hAnsi="Arial Narrow" w:cs="Arial"/>
                <w:b w:val="0"/>
                <w:iCs/>
                <w:color w:val="808080"/>
                <w:sz w:val="24"/>
                <w:szCs w:val="24"/>
              </w:rPr>
            </w:pPr>
            <w:r w:rsidRPr="00F35F74">
              <w:rPr>
                <w:rFonts w:ascii="Arial Narrow" w:hAnsi="Arial Narrow" w:cs="Arial"/>
                <w:b w:val="0"/>
                <w:iCs/>
                <w:sz w:val="24"/>
                <w:szCs w:val="24"/>
              </w:rPr>
              <w:t>Oficina de Negocios Verdes y Sostenibles</w:t>
            </w:r>
          </w:p>
        </w:tc>
      </w:tr>
      <w:tr w:rsidR="005C4522" w:rsidRPr="000F29DE" w14:paraId="1809D9A9" w14:textId="77777777" w:rsidTr="00476A2A">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207429DC" w14:textId="77777777" w:rsidR="00C47F73" w:rsidRPr="000F29DE" w:rsidRDefault="0026513E" w:rsidP="002264B8">
            <w:pPr>
              <w:pStyle w:val="Ttulo2"/>
              <w:ind w:right="72"/>
              <w:jc w:val="left"/>
              <w:rPr>
                <w:rFonts w:ascii="Arial Narrow" w:hAnsi="Arial Narrow" w:cs="Arial"/>
                <w:bCs/>
                <w:color w:val="FFFFFF"/>
                <w:sz w:val="24"/>
                <w:szCs w:val="24"/>
              </w:rPr>
            </w:pPr>
            <w:r w:rsidRPr="000F29DE">
              <w:rPr>
                <w:rFonts w:ascii="Arial Narrow" w:hAnsi="Arial Narrow" w:cs="Arial"/>
                <w:bCs/>
                <w:color w:val="FFFFFF"/>
                <w:sz w:val="24"/>
                <w:szCs w:val="24"/>
              </w:rPr>
              <w:t>Fecha</w:t>
            </w:r>
            <w:r w:rsidR="00BB545F" w:rsidRPr="000F29DE">
              <w:rPr>
                <w:rFonts w:ascii="Arial Narrow" w:hAnsi="Arial Narrow" w:cs="Arial"/>
                <w:bCs/>
                <w:color w:val="FFFFFF"/>
                <w:sz w:val="24"/>
                <w:szCs w:val="24"/>
              </w:rPr>
              <w:t xml:space="preserve"> (</w:t>
            </w:r>
            <w:proofErr w:type="spellStart"/>
            <w:r w:rsidR="00BB545F" w:rsidRPr="000F29DE">
              <w:rPr>
                <w:rFonts w:ascii="Arial Narrow" w:hAnsi="Arial Narrow" w:cs="Arial"/>
                <w:bCs/>
                <w:color w:val="FFFFFF"/>
                <w:sz w:val="24"/>
                <w:szCs w:val="24"/>
              </w:rPr>
              <w:t>dd</w:t>
            </w:r>
            <w:proofErr w:type="spellEnd"/>
            <w:r w:rsidR="00BB545F" w:rsidRPr="000F29DE">
              <w:rPr>
                <w:rFonts w:ascii="Arial Narrow" w:hAnsi="Arial Narrow" w:cs="Arial"/>
                <w:bCs/>
                <w:color w:val="FFFFFF"/>
                <w:sz w:val="24"/>
                <w:szCs w:val="24"/>
              </w:rPr>
              <w:t>/mm/</w:t>
            </w:r>
            <w:proofErr w:type="spellStart"/>
            <w:r w:rsidR="00BB545F" w:rsidRPr="000F29DE">
              <w:rPr>
                <w:rFonts w:ascii="Arial Narrow" w:hAnsi="Arial Narrow" w:cs="Arial"/>
                <w:bCs/>
                <w:color w:val="FFFFFF"/>
                <w:sz w:val="24"/>
                <w:szCs w:val="24"/>
              </w:rPr>
              <w:t>aa</w:t>
            </w:r>
            <w:proofErr w:type="spellEnd"/>
            <w:r w:rsidR="00BB545F" w:rsidRPr="000F29DE">
              <w:rPr>
                <w:rFonts w:ascii="Arial Narrow" w:hAnsi="Arial Narrow" w:cs="Arial"/>
                <w:bCs/>
                <w:color w:val="FFFFFF"/>
                <w:sz w:val="24"/>
                <w:szCs w:val="24"/>
              </w:rPr>
              <w:t>)</w:t>
            </w:r>
            <w:r w:rsidR="00293F29" w:rsidRPr="000F29DE">
              <w:rPr>
                <w:rFonts w:ascii="Arial Narrow" w:hAnsi="Arial Narrow" w:cs="Arial"/>
                <w:bCs/>
                <w:color w:val="FFFFFF"/>
                <w:sz w:val="24"/>
                <w:szCs w:val="24"/>
              </w:rPr>
              <w:t>:</w:t>
            </w:r>
          </w:p>
        </w:tc>
        <w:tc>
          <w:tcPr>
            <w:tcW w:w="7340" w:type="dxa"/>
            <w:gridSpan w:val="2"/>
            <w:tcBorders>
              <w:top w:val="single" w:sz="4" w:space="0" w:color="auto"/>
              <w:left w:val="single" w:sz="4" w:space="0" w:color="auto"/>
              <w:bottom w:val="single" w:sz="4" w:space="0" w:color="auto"/>
            </w:tcBorders>
            <w:shd w:val="clear" w:color="auto" w:fill="FFFFFF"/>
            <w:vAlign w:val="center"/>
          </w:tcPr>
          <w:p w14:paraId="23769A4A" w14:textId="3B251268" w:rsidR="00C47F73" w:rsidRPr="00896FF8" w:rsidRDefault="00F77591" w:rsidP="005F30C3">
            <w:pPr>
              <w:pStyle w:val="Ttulo2"/>
              <w:ind w:left="72" w:right="72"/>
              <w:jc w:val="left"/>
              <w:rPr>
                <w:rFonts w:ascii="Arial Narrow" w:hAnsi="Arial Narrow" w:cs="Arial"/>
                <w:b w:val="0"/>
                <w:iCs/>
                <w:sz w:val="24"/>
                <w:szCs w:val="24"/>
              </w:rPr>
            </w:pPr>
            <w:r>
              <w:rPr>
                <w:rFonts w:ascii="Arial Narrow" w:hAnsi="Arial Narrow" w:cs="Arial"/>
                <w:b w:val="0"/>
                <w:iCs/>
                <w:sz w:val="24"/>
                <w:szCs w:val="24"/>
              </w:rPr>
              <w:t>0</w:t>
            </w:r>
            <w:r w:rsidR="000E7005">
              <w:rPr>
                <w:rFonts w:ascii="Arial Narrow" w:hAnsi="Arial Narrow" w:cs="Arial"/>
                <w:b w:val="0"/>
                <w:iCs/>
                <w:sz w:val="24"/>
                <w:szCs w:val="24"/>
              </w:rPr>
              <w:t>9</w:t>
            </w:r>
            <w:r>
              <w:rPr>
                <w:rFonts w:ascii="Arial Narrow" w:hAnsi="Arial Narrow" w:cs="Arial"/>
                <w:b w:val="0"/>
                <w:iCs/>
                <w:sz w:val="24"/>
                <w:szCs w:val="24"/>
              </w:rPr>
              <w:t>/06</w:t>
            </w:r>
            <w:r w:rsidR="00896FF8" w:rsidRPr="00896FF8">
              <w:rPr>
                <w:rFonts w:ascii="Arial Narrow" w:hAnsi="Arial Narrow" w:cs="Arial"/>
                <w:b w:val="0"/>
                <w:iCs/>
                <w:sz w:val="24"/>
                <w:szCs w:val="24"/>
              </w:rPr>
              <w:t>/2023</w:t>
            </w:r>
          </w:p>
        </w:tc>
      </w:tr>
      <w:tr w:rsidR="005C4522" w:rsidRPr="000F29DE" w14:paraId="02E848AF" w14:textId="77777777" w:rsidTr="00476A2A">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4CEFD487" w14:textId="77777777" w:rsidR="0059316B" w:rsidRPr="000F29DE" w:rsidRDefault="00A55DB6" w:rsidP="002264B8">
            <w:pPr>
              <w:pStyle w:val="Ttulo2"/>
              <w:ind w:right="72"/>
              <w:jc w:val="left"/>
              <w:rPr>
                <w:rFonts w:ascii="Arial Narrow" w:hAnsi="Arial Narrow" w:cs="Arial"/>
                <w:bCs/>
                <w:color w:val="FFFFFF"/>
                <w:sz w:val="24"/>
                <w:szCs w:val="24"/>
              </w:rPr>
            </w:pPr>
            <w:r w:rsidRPr="000F29DE">
              <w:rPr>
                <w:rFonts w:ascii="Arial Narrow" w:hAnsi="Arial Narrow" w:cs="Arial"/>
                <w:bCs/>
                <w:color w:val="FFFFFF"/>
                <w:sz w:val="24"/>
                <w:szCs w:val="24"/>
              </w:rPr>
              <w:t xml:space="preserve">Proyecto de </w:t>
            </w:r>
            <w:r w:rsidR="00587695" w:rsidRPr="000F29DE">
              <w:rPr>
                <w:rFonts w:ascii="Arial Narrow" w:hAnsi="Arial Narrow" w:cs="Arial"/>
                <w:bCs/>
                <w:color w:val="FFFFFF"/>
                <w:sz w:val="24"/>
                <w:szCs w:val="24"/>
              </w:rPr>
              <w:t>D</w:t>
            </w:r>
            <w:r w:rsidRPr="000F29DE">
              <w:rPr>
                <w:rFonts w:ascii="Arial Narrow" w:hAnsi="Arial Narrow" w:cs="Arial"/>
                <w:bCs/>
                <w:color w:val="FFFFFF"/>
                <w:sz w:val="24"/>
                <w:szCs w:val="24"/>
              </w:rPr>
              <w:t>ecreto</w:t>
            </w:r>
            <w:r w:rsidR="00795C6B" w:rsidRPr="000F29DE">
              <w:rPr>
                <w:rFonts w:ascii="Arial Narrow" w:hAnsi="Arial Narrow" w:cs="Arial"/>
                <w:bCs/>
                <w:color w:val="FFFFFF"/>
                <w:sz w:val="24"/>
                <w:szCs w:val="24"/>
              </w:rPr>
              <w:t>/Resolución</w:t>
            </w:r>
            <w:r w:rsidR="00293F29" w:rsidRPr="000F29DE">
              <w:rPr>
                <w:rFonts w:ascii="Arial Narrow" w:hAnsi="Arial Narrow" w:cs="Arial"/>
                <w:bCs/>
                <w:color w:val="FFFFFF"/>
                <w:sz w:val="24"/>
                <w:szCs w:val="24"/>
              </w:rPr>
              <w:t>:</w:t>
            </w:r>
          </w:p>
        </w:tc>
        <w:tc>
          <w:tcPr>
            <w:tcW w:w="7340" w:type="dxa"/>
            <w:gridSpan w:val="2"/>
            <w:tcBorders>
              <w:top w:val="single" w:sz="4" w:space="0" w:color="auto"/>
              <w:left w:val="single" w:sz="4" w:space="0" w:color="auto"/>
              <w:bottom w:val="single" w:sz="4" w:space="0" w:color="auto"/>
            </w:tcBorders>
            <w:shd w:val="clear" w:color="auto" w:fill="FFFFFF"/>
            <w:vAlign w:val="center"/>
          </w:tcPr>
          <w:p w14:paraId="27B9185C" w14:textId="38C4B2F0" w:rsidR="001F238A" w:rsidRPr="003C0D44" w:rsidRDefault="00F77591" w:rsidP="00161763">
            <w:pPr>
              <w:pStyle w:val="Ttulo2"/>
              <w:ind w:left="72" w:right="72"/>
              <w:jc w:val="both"/>
              <w:rPr>
                <w:rFonts w:ascii="Arial Narrow" w:hAnsi="Arial Narrow" w:cs="Arial"/>
                <w:i/>
                <w:spacing w:val="-3"/>
                <w:sz w:val="24"/>
                <w:szCs w:val="24"/>
              </w:rPr>
            </w:pPr>
            <w:r>
              <w:rPr>
                <w:rFonts w:ascii="Arial Narrow" w:hAnsi="Arial Narrow" w:cs="Arial"/>
                <w:b w:val="0"/>
                <w:i/>
                <w:sz w:val="24"/>
                <w:szCs w:val="24"/>
              </w:rPr>
              <w:t>“</w:t>
            </w:r>
            <w:r w:rsidR="00CE435E" w:rsidRPr="00CE435E">
              <w:rPr>
                <w:rFonts w:ascii="Arial Narrow" w:hAnsi="Arial Narrow" w:cs="Arial"/>
                <w:b w:val="0"/>
                <w:i/>
                <w:sz w:val="24"/>
                <w:szCs w:val="24"/>
              </w:rPr>
              <w:t xml:space="preserve">Por el cual se adiciona una </w:t>
            </w:r>
            <w:r w:rsidR="00CE435E">
              <w:rPr>
                <w:rFonts w:ascii="Arial Narrow" w:hAnsi="Arial Narrow" w:cs="Arial"/>
                <w:b w:val="0"/>
                <w:i/>
                <w:sz w:val="24"/>
                <w:szCs w:val="24"/>
              </w:rPr>
              <w:t>S</w:t>
            </w:r>
            <w:r w:rsidR="00CE435E" w:rsidRPr="00CE435E">
              <w:rPr>
                <w:rFonts w:ascii="Arial Narrow" w:hAnsi="Arial Narrow" w:cs="Arial"/>
                <w:b w:val="0"/>
                <w:i/>
                <w:sz w:val="24"/>
                <w:szCs w:val="24"/>
              </w:rPr>
              <w:t>ección al Capítulo 8 del Título 9 de la Parte 2 del Libro 2 del Decreto 1076 de 2015, Decreto Único Reglamentario del Sector Ambiente y Desarrollo Sostenible, en lo relacionado con la reglamentación de los Pagos por Servicios Ambientales para la Paz y otros incentivos para la conservación en áreas de dominio público, de conformidad con lo establecido en el artículo 224 de la Ley 2294 de 2023, por la cual se adopta el Plan Nacional de Desarrollo 2022-2026, Colombia Potencia Mundial de la Vida”</w:t>
            </w:r>
          </w:p>
        </w:tc>
      </w:tr>
      <w:tr w:rsidR="00DF60FD" w:rsidRPr="000F29DE" w14:paraId="164EC0A1" w14:textId="77777777" w:rsidTr="00476A2A">
        <w:trPr>
          <w:trHeight w:val="674"/>
        </w:trPr>
        <w:tc>
          <w:tcPr>
            <w:tcW w:w="10774" w:type="dxa"/>
            <w:gridSpan w:val="3"/>
            <w:tcBorders>
              <w:top w:val="single" w:sz="4" w:space="0" w:color="auto"/>
            </w:tcBorders>
            <w:shd w:val="clear" w:color="auto" w:fill="FFFFFF"/>
            <w:vAlign w:val="center"/>
          </w:tcPr>
          <w:p w14:paraId="24390B16" w14:textId="77777777" w:rsidR="0095690D" w:rsidRPr="000F29DE" w:rsidRDefault="0095690D" w:rsidP="007E1C4C">
            <w:pPr>
              <w:numPr>
                <w:ilvl w:val="0"/>
                <w:numId w:val="1"/>
              </w:numPr>
              <w:rPr>
                <w:rFonts w:ascii="Arial Narrow" w:hAnsi="Arial Narrow" w:cs="Arial"/>
                <w:b/>
                <w:color w:val="000000"/>
                <w:sz w:val="24"/>
                <w:szCs w:val="24"/>
                <w:lang w:val="es-CO"/>
              </w:rPr>
            </w:pPr>
            <w:r w:rsidRPr="000F29DE">
              <w:rPr>
                <w:rFonts w:ascii="Arial Narrow" w:hAnsi="Arial Narrow" w:cs="Arial"/>
                <w:b/>
                <w:color w:val="000000"/>
                <w:sz w:val="24"/>
                <w:szCs w:val="24"/>
                <w:lang w:val="es-CO"/>
              </w:rPr>
              <w:t>ANTECEDENTES Y RAZONES DE OPORTUNIDAD Y CONVENIENCIA QUE JUSTIFICAN SU EXPEDICIÓN.</w:t>
            </w:r>
          </w:p>
          <w:p w14:paraId="2F5662F6" w14:textId="77777777" w:rsidR="00410DA3" w:rsidRPr="000F29DE" w:rsidRDefault="00410DA3" w:rsidP="00410DA3">
            <w:pPr>
              <w:pStyle w:val="Listavistosa-nfasis11"/>
              <w:spacing w:line="240" w:lineRule="auto"/>
              <w:ind w:left="0"/>
              <w:jc w:val="both"/>
              <w:rPr>
                <w:rFonts w:ascii="Arial Narrow" w:hAnsi="Arial Narrow" w:cs="Arial"/>
                <w:i/>
                <w:color w:val="808080"/>
                <w:sz w:val="24"/>
                <w:szCs w:val="24"/>
              </w:rPr>
            </w:pPr>
          </w:p>
          <w:p w14:paraId="17D6B104" w14:textId="347C57D7" w:rsidR="005714E7" w:rsidRPr="000F29DE" w:rsidRDefault="005714E7" w:rsidP="002C3627">
            <w:pPr>
              <w:pStyle w:val="Listavistosa-nfasis11"/>
              <w:ind w:left="0"/>
              <w:jc w:val="both"/>
              <w:rPr>
                <w:rFonts w:ascii="Arial Narrow" w:hAnsi="Arial Narrow" w:cs="Arial"/>
                <w:iCs/>
                <w:sz w:val="24"/>
                <w:szCs w:val="24"/>
              </w:rPr>
            </w:pPr>
            <w:r w:rsidRPr="000F29DE">
              <w:rPr>
                <w:rFonts w:ascii="Arial Narrow" w:hAnsi="Arial Narrow" w:cs="Arial"/>
                <w:iCs/>
                <w:sz w:val="24"/>
                <w:szCs w:val="24"/>
              </w:rPr>
              <w:t>El artículo 224</w:t>
            </w:r>
            <w:r w:rsidR="00795C6B" w:rsidRPr="000F29DE">
              <w:rPr>
                <w:rFonts w:ascii="Arial Narrow" w:hAnsi="Arial Narrow" w:cs="Arial"/>
                <w:iCs/>
                <w:sz w:val="24"/>
                <w:szCs w:val="24"/>
              </w:rPr>
              <w:t xml:space="preserve"> </w:t>
            </w:r>
            <w:r w:rsidRPr="000F29DE">
              <w:rPr>
                <w:rFonts w:ascii="Arial Narrow" w:hAnsi="Arial Narrow" w:cs="Arial"/>
                <w:iCs/>
                <w:sz w:val="24"/>
                <w:szCs w:val="24"/>
              </w:rPr>
              <w:t xml:space="preserve">de la Ley </w:t>
            </w:r>
            <w:r w:rsidR="003F5596">
              <w:rPr>
                <w:rFonts w:ascii="Arial Narrow" w:hAnsi="Arial Narrow" w:cs="Arial"/>
                <w:iCs/>
                <w:sz w:val="24"/>
                <w:szCs w:val="24"/>
              </w:rPr>
              <w:t>2294</w:t>
            </w:r>
            <w:r w:rsidRPr="000F29DE">
              <w:rPr>
                <w:rFonts w:ascii="Arial Narrow" w:hAnsi="Arial Narrow" w:cs="Arial"/>
                <w:iCs/>
                <w:sz w:val="24"/>
                <w:szCs w:val="24"/>
              </w:rPr>
              <w:t xml:space="preserve"> de 2023</w:t>
            </w:r>
            <w:r w:rsidR="009035E4" w:rsidRPr="000F29DE">
              <w:rPr>
                <w:rFonts w:ascii="Arial Narrow" w:hAnsi="Arial Narrow" w:cs="Arial"/>
                <w:iCs/>
                <w:sz w:val="24"/>
                <w:szCs w:val="24"/>
              </w:rPr>
              <w:t xml:space="preserve">, </w:t>
            </w:r>
            <w:r w:rsidR="00332CE4" w:rsidRPr="000F29DE">
              <w:rPr>
                <w:rFonts w:ascii="Arial Narrow" w:hAnsi="Arial Narrow" w:cs="Arial"/>
                <w:iCs/>
                <w:sz w:val="24"/>
                <w:szCs w:val="24"/>
              </w:rPr>
              <w:t xml:space="preserve">por la cual </w:t>
            </w:r>
            <w:r w:rsidR="000275D4" w:rsidRPr="000F29DE">
              <w:rPr>
                <w:rFonts w:ascii="Arial Narrow" w:hAnsi="Arial Narrow" w:cs="Arial"/>
                <w:iCs/>
                <w:sz w:val="24"/>
                <w:szCs w:val="24"/>
              </w:rPr>
              <w:t xml:space="preserve">se expide el Plan Nacional de </w:t>
            </w:r>
            <w:r w:rsidR="005E21C9" w:rsidRPr="000F29DE">
              <w:rPr>
                <w:rFonts w:ascii="Arial Narrow" w:hAnsi="Arial Narrow" w:cs="Arial"/>
                <w:iCs/>
                <w:sz w:val="24"/>
                <w:szCs w:val="24"/>
              </w:rPr>
              <w:t xml:space="preserve">Desarrollo 2022-2026 </w:t>
            </w:r>
            <w:r w:rsidR="005E21C9" w:rsidRPr="009C0592">
              <w:rPr>
                <w:rFonts w:ascii="Arial Narrow" w:hAnsi="Arial Narrow" w:cs="Arial"/>
                <w:i/>
                <w:sz w:val="24"/>
                <w:szCs w:val="24"/>
              </w:rPr>
              <w:t>Colombia Potencial Mundial de la Vida</w:t>
            </w:r>
            <w:r w:rsidR="00373571" w:rsidRPr="000F29DE">
              <w:rPr>
                <w:rFonts w:ascii="Arial Narrow" w:hAnsi="Arial Narrow" w:cs="Arial"/>
                <w:iCs/>
                <w:sz w:val="24"/>
                <w:szCs w:val="24"/>
              </w:rPr>
              <w:t>,</w:t>
            </w:r>
            <w:r w:rsidR="009035E4" w:rsidRPr="000F29DE">
              <w:rPr>
                <w:rFonts w:ascii="Arial Narrow" w:hAnsi="Arial Narrow" w:cs="Arial"/>
                <w:iCs/>
                <w:sz w:val="24"/>
                <w:szCs w:val="24"/>
              </w:rPr>
              <w:t xml:space="preserve"> estableció que l</w:t>
            </w:r>
            <w:r w:rsidRPr="000F29DE">
              <w:rPr>
                <w:rFonts w:ascii="Arial Narrow" w:hAnsi="Arial Narrow" w:cs="Arial"/>
                <w:iCs/>
                <w:sz w:val="24"/>
                <w:szCs w:val="24"/>
              </w:rPr>
              <w:t>os pagos por servicios ambientales dispuestos en el Decreto Ley 870 de 2017, se podrán implementar en el marco de los trabajos, obras y actividades con contenido restaurador reparador -TOAR, de conformidad con lo establecido en la Ley 1957 de 2019, siempre y cuando las acciones de preservación y/o restauración</w:t>
            </w:r>
            <w:r w:rsidR="00F85AAC">
              <w:rPr>
                <w:rFonts w:ascii="Arial Narrow" w:hAnsi="Arial Narrow" w:cs="Arial"/>
                <w:iCs/>
                <w:sz w:val="24"/>
                <w:szCs w:val="24"/>
              </w:rPr>
              <w:t xml:space="preserve"> </w:t>
            </w:r>
            <w:r w:rsidRPr="000F29DE">
              <w:rPr>
                <w:rFonts w:ascii="Arial Narrow" w:hAnsi="Arial Narrow" w:cs="Arial"/>
                <w:iCs/>
                <w:sz w:val="24"/>
                <w:szCs w:val="24"/>
              </w:rPr>
              <w:t>se desarrollen en predios cuyo propietario, poseedor u ocupante de buena fe exenta de culpa acredite su condición de víctima del conflicto armado. En estos casos, el costo de las acciones de preservación y/o restauración podrá formar parte del valor del incentivo pago por servicios ambientales de que trata el Decreto Ley 870 de 2017, siempre que se adelante el seguimiento y verificación de las acciones de preservación y/o restauración a cargo del compareciente ante la Jurisdicción Especial para la Paz -JEP-, por parte del Mecanismo de Monitoreo y Verificación determinado por ésta.</w:t>
            </w:r>
          </w:p>
          <w:p w14:paraId="49F170C1" w14:textId="77777777" w:rsidR="00373571" w:rsidRPr="000F29DE" w:rsidRDefault="00373571" w:rsidP="005714E7">
            <w:pPr>
              <w:pStyle w:val="Listavistosa-nfasis11"/>
              <w:jc w:val="both"/>
              <w:rPr>
                <w:rFonts w:ascii="Arial Narrow" w:hAnsi="Arial Narrow" w:cs="Arial"/>
                <w:iCs/>
                <w:sz w:val="24"/>
                <w:szCs w:val="24"/>
              </w:rPr>
            </w:pPr>
          </w:p>
          <w:p w14:paraId="3214B3E8" w14:textId="3021D050" w:rsidR="005714E7" w:rsidRPr="000F29DE" w:rsidRDefault="00373571" w:rsidP="002C3627">
            <w:pPr>
              <w:pStyle w:val="Listavistosa-nfasis11"/>
              <w:ind w:left="0"/>
              <w:jc w:val="both"/>
              <w:rPr>
                <w:rFonts w:ascii="Arial Narrow" w:hAnsi="Arial Narrow" w:cs="Arial"/>
                <w:iCs/>
                <w:sz w:val="24"/>
                <w:szCs w:val="24"/>
              </w:rPr>
            </w:pPr>
            <w:r w:rsidRPr="000F29DE">
              <w:rPr>
                <w:rFonts w:ascii="Arial Narrow" w:hAnsi="Arial Narrow" w:cs="Arial"/>
                <w:iCs/>
                <w:sz w:val="24"/>
                <w:szCs w:val="24"/>
              </w:rPr>
              <w:t>Así mismo, dicho artículo dispuso que, p</w:t>
            </w:r>
            <w:r w:rsidR="005714E7" w:rsidRPr="000F29DE">
              <w:rPr>
                <w:rFonts w:ascii="Arial Narrow" w:hAnsi="Arial Narrow" w:cs="Arial"/>
                <w:iCs/>
                <w:sz w:val="24"/>
                <w:szCs w:val="24"/>
              </w:rPr>
              <w:t>ara los pagos por servicios ambientales que se implementen en desarrollo de los TOAR, al compareciente ante la JEP se le suministrarán los insumos, elementos o equipos que se requieran para la ejecución de las respectivas acciones de preservación y/o restauración; mientras que el respectivo propietario, poseedor u ocupante de buena fe exenta de culpa del predio objeto del incentivo, recibirá su</w:t>
            </w:r>
            <w:r w:rsidR="002C3627" w:rsidRPr="000F29DE">
              <w:rPr>
                <w:rFonts w:ascii="Arial Narrow" w:hAnsi="Arial Narrow" w:cs="Arial"/>
                <w:iCs/>
                <w:sz w:val="24"/>
                <w:szCs w:val="24"/>
              </w:rPr>
              <w:t xml:space="preserve"> </w:t>
            </w:r>
            <w:r w:rsidR="005714E7" w:rsidRPr="000F29DE">
              <w:rPr>
                <w:rFonts w:ascii="Arial Narrow" w:hAnsi="Arial Narrow" w:cs="Arial"/>
                <w:iCs/>
                <w:sz w:val="24"/>
                <w:szCs w:val="24"/>
              </w:rPr>
              <w:t>valor, en dinero o en especie, correspondiente al costo de oportunidad de que trata el literal d) del artículo 5 del Decreto Ley 870 de 2017.</w:t>
            </w:r>
          </w:p>
          <w:p w14:paraId="19A515B6" w14:textId="77777777" w:rsidR="002C3627" w:rsidRPr="000F29DE" w:rsidRDefault="002C3627" w:rsidP="002C3627">
            <w:pPr>
              <w:pStyle w:val="Listavistosa-nfasis11"/>
              <w:ind w:left="0"/>
              <w:jc w:val="both"/>
              <w:rPr>
                <w:rFonts w:ascii="Arial Narrow" w:hAnsi="Arial Narrow" w:cs="Arial"/>
                <w:iCs/>
                <w:sz w:val="24"/>
                <w:szCs w:val="24"/>
              </w:rPr>
            </w:pPr>
          </w:p>
          <w:p w14:paraId="5FA29C4D" w14:textId="7E73601A" w:rsidR="004D5E56" w:rsidRDefault="00373571" w:rsidP="00D53688">
            <w:pPr>
              <w:pStyle w:val="Listavistosa-nfasis11"/>
              <w:ind w:left="0"/>
              <w:jc w:val="both"/>
              <w:rPr>
                <w:rFonts w:ascii="Arial Narrow" w:hAnsi="Arial Narrow" w:cs="Arial"/>
                <w:iCs/>
                <w:sz w:val="24"/>
                <w:szCs w:val="24"/>
              </w:rPr>
            </w:pPr>
            <w:r w:rsidRPr="000F29DE">
              <w:rPr>
                <w:rFonts w:ascii="Arial Narrow" w:hAnsi="Arial Narrow" w:cs="Arial"/>
                <w:iCs/>
                <w:sz w:val="24"/>
                <w:szCs w:val="24"/>
              </w:rPr>
              <w:t>Por su parte, el parágrafo del artículo 224 estableció que t</w:t>
            </w:r>
            <w:r w:rsidR="005714E7" w:rsidRPr="000F29DE">
              <w:rPr>
                <w:rFonts w:ascii="Arial Narrow" w:hAnsi="Arial Narrow" w:cs="Arial"/>
                <w:iCs/>
                <w:sz w:val="24"/>
                <w:szCs w:val="24"/>
              </w:rPr>
              <w:t>ambién se podrán reconocer incentivos para la conservación a los que se refiere el Decreto Ley 870 de 2017 en áreas de dominio público que cuenten con ecosistemas estratégicos, siempre y cuando sean beneficiarios del incentivo las comunidades con relación de arraigo territorial y cultural en estas áreas, sin perjuicio del carácter constitucional de ser bienes imprescriptibles, inalienables e inembargables. En estos casos, el valor del incentivo corresponderá con el costo de las acciones de preservación y/o restauración, con destinación especifica al financiamiento de dichas acciones, así como el financiamiento de sistemas productivos sostenibles, donde el régimen del uso del suelo así lo permita.</w:t>
            </w:r>
          </w:p>
          <w:p w14:paraId="06A69B1C" w14:textId="77777777" w:rsidR="00D53688" w:rsidRPr="000F29DE" w:rsidRDefault="00D53688" w:rsidP="00D53688">
            <w:pPr>
              <w:pStyle w:val="Listavistosa-nfasis11"/>
              <w:ind w:left="0"/>
              <w:jc w:val="both"/>
              <w:rPr>
                <w:rFonts w:ascii="Arial Narrow" w:hAnsi="Arial Narrow" w:cs="Arial"/>
                <w:iCs/>
                <w:sz w:val="24"/>
                <w:szCs w:val="24"/>
              </w:rPr>
            </w:pPr>
          </w:p>
          <w:p w14:paraId="50681D13" w14:textId="04BEA487" w:rsidR="004D5E56" w:rsidRPr="000F29DE" w:rsidRDefault="001248C7" w:rsidP="002C3627">
            <w:pPr>
              <w:pStyle w:val="Listavistosa-nfasis11"/>
              <w:ind w:left="0"/>
              <w:jc w:val="both"/>
              <w:rPr>
                <w:rFonts w:ascii="Arial Narrow" w:hAnsi="Arial Narrow" w:cs="Arial"/>
                <w:iCs/>
                <w:sz w:val="24"/>
                <w:szCs w:val="24"/>
              </w:rPr>
            </w:pPr>
            <w:r w:rsidRPr="000F29DE">
              <w:rPr>
                <w:rFonts w:ascii="Arial Narrow" w:hAnsi="Arial Narrow" w:cs="Arial"/>
                <w:iCs/>
                <w:sz w:val="24"/>
                <w:szCs w:val="24"/>
              </w:rPr>
              <w:lastRenderedPageBreak/>
              <w:t xml:space="preserve">Finalmente, el mencionado artículo estableció </w:t>
            </w:r>
            <w:r w:rsidR="00377848" w:rsidRPr="000F29DE">
              <w:rPr>
                <w:rFonts w:ascii="Arial Narrow" w:hAnsi="Arial Narrow" w:cs="Arial"/>
                <w:iCs/>
                <w:sz w:val="24"/>
                <w:szCs w:val="24"/>
              </w:rPr>
              <w:t xml:space="preserve">que </w:t>
            </w:r>
            <w:r w:rsidRPr="000F29DE">
              <w:rPr>
                <w:rFonts w:ascii="Arial Narrow" w:hAnsi="Arial Narrow" w:cs="Arial"/>
                <w:iCs/>
                <w:sz w:val="24"/>
                <w:szCs w:val="24"/>
              </w:rPr>
              <w:t>lo dispuesto sólo se podrá implementar en el marco de los proyectos de pagos por servicios ambientales a partir del momento en que el Ministerio de Ambiente y Desarrollo Sostenible expida la respectiva reglamentación.</w:t>
            </w:r>
          </w:p>
          <w:p w14:paraId="2EAC744D" w14:textId="77777777" w:rsidR="00377848" w:rsidRPr="000F29DE" w:rsidRDefault="00377848" w:rsidP="005714E7">
            <w:pPr>
              <w:pStyle w:val="Listavistosa-nfasis11"/>
              <w:jc w:val="both"/>
              <w:rPr>
                <w:rFonts w:ascii="Arial Narrow" w:hAnsi="Arial Narrow" w:cs="Arial"/>
                <w:iCs/>
                <w:sz w:val="24"/>
                <w:szCs w:val="24"/>
              </w:rPr>
            </w:pPr>
          </w:p>
          <w:p w14:paraId="3B6B1699" w14:textId="47C7E2D8" w:rsidR="002E4A97" w:rsidRPr="000F29DE" w:rsidRDefault="004D5E56" w:rsidP="00D53688">
            <w:pPr>
              <w:pStyle w:val="Listavistosa-nfasis11"/>
              <w:spacing w:after="0"/>
              <w:ind w:left="0"/>
              <w:jc w:val="both"/>
              <w:rPr>
                <w:rFonts w:ascii="Arial Narrow" w:hAnsi="Arial Narrow" w:cs="Arial"/>
                <w:iCs/>
                <w:color w:val="808080"/>
                <w:sz w:val="24"/>
                <w:szCs w:val="24"/>
              </w:rPr>
            </w:pPr>
            <w:r w:rsidRPr="000F29DE">
              <w:rPr>
                <w:rFonts w:ascii="Arial Narrow" w:hAnsi="Arial Narrow" w:cs="Arial"/>
                <w:iCs/>
                <w:sz w:val="24"/>
                <w:szCs w:val="24"/>
              </w:rPr>
              <w:t>Teniendo en cuenta lo anterior, se ha</w:t>
            </w:r>
            <w:r w:rsidR="00377848" w:rsidRPr="000F29DE">
              <w:rPr>
                <w:rFonts w:ascii="Arial Narrow" w:hAnsi="Arial Narrow" w:cs="Arial"/>
                <w:iCs/>
                <w:sz w:val="24"/>
                <w:szCs w:val="24"/>
              </w:rPr>
              <w:t>ce necesario expedir el reglamento requerido por la ley, con el fin</w:t>
            </w:r>
            <w:r w:rsidR="005C7D28" w:rsidRPr="000F29DE">
              <w:rPr>
                <w:rFonts w:ascii="Arial Narrow" w:hAnsi="Arial Narrow" w:cs="Arial"/>
                <w:iCs/>
                <w:sz w:val="24"/>
                <w:szCs w:val="24"/>
              </w:rPr>
              <w:t xml:space="preserve"> de establecer los lineamientos técnicos y operativos para la implementación de proyectos de</w:t>
            </w:r>
            <w:r w:rsidR="00A61511" w:rsidRPr="000F29DE">
              <w:rPr>
                <w:rFonts w:ascii="Arial Narrow" w:hAnsi="Arial Narrow" w:cs="Arial"/>
                <w:iCs/>
                <w:sz w:val="24"/>
                <w:szCs w:val="24"/>
              </w:rPr>
              <w:t xml:space="preserve"> los Pagos por Servicios Ambientales para la Paz y </w:t>
            </w:r>
            <w:r w:rsidR="00FD300F">
              <w:rPr>
                <w:rFonts w:ascii="Arial Narrow" w:hAnsi="Arial Narrow" w:cs="Arial"/>
                <w:iCs/>
                <w:sz w:val="24"/>
                <w:szCs w:val="24"/>
              </w:rPr>
              <w:t>el incentivo</w:t>
            </w:r>
            <w:r w:rsidR="00A61511" w:rsidRPr="000F29DE">
              <w:rPr>
                <w:rFonts w:ascii="Arial Narrow" w:hAnsi="Arial Narrow" w:cs="Arial"/>
                <w:iCs/>
                <w:sz w:val="24"/>
                <w:szCs w:val="24"/>
              </w:rPr>
              <w:t xml:space="preserve"> para la conservación en áreas de dominio público</w:t>
            </w:r>
            <w:r w:rsidR="002C3ECF" w:rsidRPr="000F29DE">
              <w:rPr>
                <w:rFonts w:ascii="Arial Narrow" w:hAnsi="Arial Narrow" w:cs="Arial"/>
                <w:iCs/>
                <w:sz w:val="24"/>
                <w:szCs w:val="24"/>
              </w:rPr>
              <w:t>.</w:t>
            </w:r>
          </w:p>
        </w:tc>
      </w:tr>
      <w:tr w:rsidR="00DF60FD" w:rsidRPr="000F29DE" w14:paraId="5767D1AB" w14:textId="77777777" w:rsidTr="009961E4">
        <w:trPr>
          <w:trHeight w:val="21"/>
        </w:trPr>
        <w:tc>
          <w:tcPr>
            <w:tcW w:w="10774" w:type="dxa"/>
            <w:gridSpan w:val="3"/>
            <w:shd w:val="clear" w:color="auto" w:fill="FFFFFF"/>
            <w:vAlign w:val="center"/>
          </w:tcPr>
          <w:p w14:paraId="66409A2E" w14:textId="77777777" w:rsidR="00251FCE" w:rsidRPr="000F29DE" w:rsidRDefault="00251FCE" w:rsidP="0075705D">
            <w:pPr>
              <w:jc w:val="both"/>
              <w:rPr>
                <w:rFonts w:ascii="Arial Narrow" w:hAnsi="Arial Narrow"/>
                <w:sz w:val="24"/>
                <w:szCs w:val="24"/>
                <w:lang w:eastAsia="es-CO"/>
              </w:rPr>
            </w:pPr>
          </w:p>
        </w:tc>
      </w:tr>
      <w:tr w:rsidR="00DF60FD" w:rsidRPr="000F29DE" w14:paraId="35D805E8" w14:textId="77777777" w:rsidTr="00476A2A">
        <w:trPr>
          <w:trHeight w:val="66"/>
        </w:trPr>
        <w:tc>
          <w:tcPr>
            <w:tcW w:w="10774" w:type="dxa"/>
            <w:gridSpan w:val="3"/>
            <w:tcBorders>
              <w:top w:val="single" w:sz="4" w:space="0" w:color="auto"/>
              <w:bottom w:val="single" w:sz="4" w:space="0" w:color="auto"/>
            </w:tcBorders>
            <w:shd w:val="clear" w:color="auto" w:fill="FFFFFF"/>
            <w:vAlign w:val="center"/>
          </w:tcPr>
          <w:p w14:paraId="44E369BC" w14:textId="77777777" w:rsidR="00DF60FD" w:rsidRPr="000F29DE" w:rsidRDefault="00DF60FD" w:rsidP="007E1C4C">
            <w:pPr>
              <w:numPr>
                <w:ilvl w:val="0"/>
                <w:numId w:val="1"/>
              </w:numPr>
              <w:rPr>
                <w:rFonts w:ascii="Arial Narrow" w:hAnsi="Arial Narrow" w:cs="Arial"/>
                <w:b/>
                <w:color w:val="000000"/>
                <w:sz w:val="24"/>
                <w:szCs w:val="24"/>
              </w:rPr>
            </w:pPr>
            <w:r w:rsidRPr="000F29DE">
              <w:rPr>
                <w:rFonts w:ascii="Arial Narrow" w:hAnsi="Arial Narrow" w:cs="Arial"/>
                <w:b/>
                <w:color w:val="000000"/>
                <w:sz w:val="24"/>
                <w:szCs w:val="24"/>
              </w:rPr>
              <w:t>AMBITO DE APLICACIÓN Y SUJETO</w:t>
            </w:r>
            <w:r w:rsidR="00795C6B" w:rsidRPr="000F29DE">
              <w:rPr>
                <w:rFonts w:ascii="Arial Narrow" w:hAnsi="Arial Narrow" w:cs="Arial"/>
                <w:b/>
                <w:color w:val="000000"/>
                <w:sz w:val="24"/>
                <w:szCs w:val="24"/>
              </w:rPr>
              <w:t>S</w:t>
            </w:r>
            <w:r w:rsidRPr="000F29DE">
              <w:rPr>
                <w:rFonts w:ascii="Arial Narrow" w:hAnsi="Arial Narrow" w:cs="Arial"/>
                <w:b/>
                <w:color w:val="000000"/>
                <w:sz w:val="24"/>
                <w:szCs w:val="24"/>
              </w:rPr>
              <w:t xml:space="preserve"> A QUIEN</w:t>
            </w:r>
            <w:r w:rsidR="00795C6B" w:rsidRPr="000F29DE">
              <w:rPr>
                <w:rFonts w:ascii="Arial Narrow" w:hAnsi="Arial Narrow" w:cs="Arial"/>
                <w:b/>
                <w:color w:val="000000"/>
                <w:sz w:val="24"/>
                <w:szCs w:val="24"/>
              </w:rPr>
              <w:t>ES</w:t>
            </w:r>
            <w:r w:rsidRPr="000F29DE">
              <w:rPr>
                <w:rFonts w:ascii="Arial Narrow" w:hAnsi="Arial Narrow" w:cs="Arial"/>
                <w:b/>
                <w:color w:val="000000"/>
                <w:sz w:val="24"/>
                <w:szCs w:val="24"/>
              </w:rPr>
              <w:t xml:space="preserve"> VA DIRIGIDO</w:t>
            </w:r>
          </w:p>
          <w:p w14:paraId="0CAFC840" w14:textId="77777777" w:rsidR="00795C6B" w:rsidRPr="000F29DE" w:rsidRDefault="00795C6B" w:rsidP="004C6544">
            <w:pPr>
              <w:pStyle w:val="Listavistosa-nfasis11"/>
              <w:spacing w:line="240" w:lineRule="auto"/>
              <w:ind w:left="494"/>
              <w:jc w:val="both"/>
              <w:rPr>
                <w:rFonts w:ascii="Arial Narrow" w:hAnsi="Arial Narrow" w:cs="Arial"/>
                <w:i/>
                <w:color w:val="808080"/>
                <w:sz w:val="24"/>
                <w:szCs w:val="24"/>
              </w:rPr>
            </w:pPr>
          </w:p>
          <w:p w14:paraId="46A88C52" w14:textId="77777777" w:rsidR="004C6544" w:rsidRDefault="00675503" w:rsidP="002C3627">
            <w:pPr>
              <w:pStyle w:val="Listavistosa-nfasis11"/>
              <w:spacing w:line="240" w:lineRule="auto"/>
              <w:ind w:left="0"/>
              <w:jc w:val="both"/>
              <w:rPr>
                <w:rFonts w:ascii="Arial Narrow" w:hAnsi="Arial Narrow" w:cs="Arial"/>
                <w:iCs/>
                <w:color w:val="000000"/>
                <w:sz w:val="24"/>
                <w:szCs w:val="24"/>
                <w:lang w:val="es-ES"/>
              </w:rPr>
            </w:pPr>
            <w:r>
              <w:rPr>
                <w:rFonts w:ascii="Arial Narrow" w:hAnsi="Arial Narrow" w:cs="Arial"/>
                <w:iCs/>
                <w:color w:val="000000"/>
                <w:sz w:val="24"/>
                <w:szCs w:val="24"/>
                <w:lang w:val="es-ES"/>
              </w:rPr>
              <w:t>A</w:t>
            </w:r>
            <w:r w:rsidRPr="00675503">
              <w:rPr>
                <w:rFonts w:ascii="Arial Narrow" w:hAnsi="Arial Narrow" w:cs="Arial"/>
                <w:iCs/>
                <w:color w:val="000000"/>
                <w:sz w:val="24"/>
                <w:szCs w:val="24"/>
                <w:lang w:val="es-ES"/>
              </w:rPr>
              <w:t>utoridades ambientales, entidades territoriales y demás personas públicas o privadas, que promuevan, diseñen o implementen proyectos de Pagos por Servicios Ambientales para la Paz y de incentivos para la conservación en áreas de dominio público.</w:t>
            </w:r>
          </w:p>
          <w:p w14:paraId="0E133F2E" w14:textId="77777777" w:rsidR="00AF3646" w:rsidRDefault="00AF3646" w:rsidP="002C3627">
            <w:pPr>
              <w:pStyle w:val="Listavistosa-nfasis11"/>
              <w:spacing w:line="240" w:lineRule="auto"/>
              <w:ind w:left="0"/>
              <w:jc w:val="both"/>
              <w:rPr>
                <w:rFonts w:ascii="Arial Narrow" w:hAnsi="Arial Narrow" w:cs="Arial"/>
                <w:iCs/>
                <w:color w:val="000000"/>
                <w:sz w:val="24"/>
                <w:szCs w:val="24"/>
                <w:lang w:val="es-ES"/>
              </w:rPr>
            </w:pPr>
          </w:p>
          <w:p w14:paraId="5F1B4FFA" w14:textId="3CA49DA2" w:rsidR="00AF3646" w:rsidRPr="000F29DE" w:rsidRDefault="00AF3646" w:rsidP="002C3627">
            <w:pPr>
              <w:pStyle w:val="Listavistosa-nfasis11"/>
              <w:spacing w:line="240" w:lineRule="auto"/>
              <w:ind w:left="0"/>
              <w:jc w:val="both"/>
              <w:rPr>
                <w:rFonts w:ascii="Arial Narrow" w:hAnsi="Arial Narrow" w:cs="Arial"/>
                <w:iCs/>
                <w:color w:val="000000"/>
                <w:sz w:val="24"/>
                <w:szCs w:val="24"/>
                <w:lang w:val="es-ES"/>
              </w:rPr>
            </w:pPr>
            <w:r>
              <w:rPr>
                <w:rFonts w:ascii="Arial Narrow" w:hAnsi="Arial Narrow" w:cs="Arial"/>
                <w:iCs/>
                <w:color w:val="000000"/>
                <w:sz w:val="24"/>
                <w:szCs w:val="24"/>
                <w:lang w:val="es-ES"/>
              </w:rPr>
              <w:t>P</w:t>
            </w:r>
            <w:r w:rsidRPr="00AF3646">
              <w:rPr>
                <w:rFonts w:ascii="Arial Narrow" w:hAnsi="Arial Narrow" w:cs="Arial"/>
                <w:iCs/>
                <w:color w:val="000000"/>
                <w:sz w:val="24"/>
                <w:szCs w:val="24"/>
                <w:lang w:val="es-ES"/>
              </w:rPr>
              <w:t>odrán promover, diseñar o implementar proyectos de Pagos por Servicios Ambientales para la Paz y de incentivos para la conservación en áreas de dominio público, las personas naturales o jurídicas, públicas, privadas o mixtas, que reconozcan el incentivo de forma voluntaria o en el marco del cumplimiento de las obligaciones derivadas de autorizaciones ambientales.</w:t>
            </w:r>
          </w:p>
        </w:tc>
      </w:tr>
      <w:tr w:rsidR="00DF60FD" w:rsidRPr="000F29DE" w14:paraId="30A9B623" w14:textId="77777777" w:rsidTr="00476A2A">
        <w:trPr>
          <w:trHeight w:val="735"/>
        </w:trPr>
        <w:tc>
          <w:tcPr>
            <w:tcW w:w="10774" w:type="dxa"/>
            <w:gridSpan w:val="3"/>
            <w:tcBorders>
              <w:bottom w:val="single" w:sz="4" w:space="0" w:color="auto"/>
            </w:tcBorders>
            <w:shd w:val="clear" w:color="auto" w:fill="FFFFFF"/>
            <w:vAlign w:val="center"/>
          </w:tcPr>
          <w:p w14:paraId="3B677830" w14:textId="77777777" w:rsidR="00DF60FD" w:rsidRPr="000F29DE" w:rsidRDefault="00DF60FD" w:rsidP="007E1C4C">
            <w:pPr>
              <w:numPr>
                <w:ilvl w:val="0"/>
                <w:numId w:val="1"/>
              </w:numPr>
              <w:rPr>
                <w:rFonts w:ascii="Arial Narrow" w:hAnsi="Arial Narrow" w:cs="Arial"/>
                <w:b/>
                <w:color w:val="000000"/>
                <w:sz w:val="24"/>
                <w:szCs w:val="24"/>
              </w:rPr>
            </w:pPr>
            <w:r w:rsidRPr="000F29DE">
              <w:rPr>
                <w:rFonts w:ascii="Arial Narrow" w:hAnsi="Arial Narrow" w:cs="Arial"/>
                <w:b/>
                <w:color w:val="000000"/>
                <w:sz w:val="24"/>
                <w:szCs w:val="24"/>
              </w:rPr>
              <w:t>VIABILIDAD JURÍDICA</w:t>
            </w:r>
          </w:p>
          <w:p w14:paraId="797DBBFB" w14:textId="77777777" w:rsidR="00D05B67" w:rsidRPr="000F29DE" w:rsidRDefault="00D05B67" w:rsidP="0075705D">
            <w:pPr>
              <w:ind w:left="494" w:hanging="283"/>
              <w:rPr>
                <w:rFonts w:ascii="Arial Narrow" w:hAnsi="Arial Narrow" w:cs="Arial"/>
                <w:i/>
                <w:color w:val="808080"/>
                <w:sz w:val="24"/>
                <w:szCs w:val="24"/>
              </w:rPr>
            </w:pPr>
          </w:p>
          <w:p w14:paraId="67A187BD" w14:textId="411E281C" w:rsidR="00795C6B" w:rsidRPr="000F29DE" w:rsidRDefault="00795C6B" w:rsidP="007E1C4C">
            <w:pPr>
              <w:pStyle w:val="Prrafodelista"/>
              <w:numPr>
                <w:ilvl w:val="1"/>
                <w:numId w:val="1"/>
              </w:numPr>
              <w:jc w:val="both"/>
              <w:rPr>
                <w:rFonts w:ascii="Arial Narrow" w:hAnsi="Arial Narrow" w:cs="Arial"/>
                <w:b/>
                <w:bCs/>
                <w:sz w:val="24"/>
                <w:szCs w:val="24"/>
                <w:lang w:val="es-CO" w:eastAsia="es-CO"/>
              </w:rPr>
            </w:pPr>
            <w:r w:rsidRPr="000F29DE">
              <w:rPr>
                <w:rFonts w:ascii="Arial Narrow" w:hAnsi="Arial Narrow" w:cs="Arial"/>
                <w:b/>
                <w:bCs/>
                <w:sz w:val="24"/>
                <w:szCs w:val="24"/>
                <w:lang w:val="es-CO" w:eastAsia="es-CO"/>
              </w:rPr>
              <w:t>Análisis de las normas que otorgan la competencia para la expedición del proyecto normativo</w:t>
            </w:r>
          </w:p>
          <w:p w14:paraId="208C4ACC" w14:textId="77777777" w:rsidR="002C3627" w:rsidRPr="000F29DE" w:rsidRDefault="002C3627" w:rsidP="002C3627">
            <w:pPr>
              <w:jc w:val="both"/>
              <w:rPr>
                <w:rFonts w:ascii="Arial Narrow" w:hAnsi="Arial Narrow" w:cs="Arial"/>
                <w:sz w:val="24"/>
                <w:szCs w:val="24"/>
                <w:lang w:val="es-CO" w:eastAsia="es-CO"/>
              </w:rPr>
            </w:pPr>
          </w:p>
          <w:p w14:paraId="59D21207" w14:textId="6D051E87" w:rsidR="00324FF2" w:rsidRPr="00324FF2" w:rsidRDefault="00324FF2" w:rsidP="00324FF2">
            <w:pPr>
              <w:jc w:val="both"/>
              <w:rPr>
                <w:rFonts w:ascii="Arial Narrow" w:hAnsi="Arial Narrow" w:cs="Arial"/>
                <w:sz w:val="24"/>
                <w:szCs w:val="24"/>
              </w:rPr>
            </w:pPr>
            <w:r>
              <w:rPr>
                <w:rFonts w:ascii="Arial Narrow" w:hAnsi="Arial Narrow" w:cs="Arial"/>
                <w:sz w:val="24"/>
                <w:szCs w:val="24"/>
              </w:rPr>
              <w:t>L</w:t>
            </w:r>
            <w:r w:rsidRPr="00324FF2">
              <w:rPr>
                <w:rFonts w:ascii="Arial Narrow" w:hAnsi="Arial Narrow" w:cs="Arial"/>
                <w:sz w:val="24"/>
                <w:szCs w:val="24"/>
              </w:rPr>
              <w:t>os artículos 79 y 80 de la Constitución Política establecen el deber del Estado de proteger la diversidad e integridad del ambiente, conservar las áreas de especial importancia ecológica y la planificación del manejo y aprovechamiento de los recursos naturales, para garantizar su desarrollo sostenible, su conservación, restauración o sustitución.</w:t>
            </w:r>
          </w:p>
          <w:p w14:paraId="6B0A7014" w14:textId="77777777" w:rsidR="00324FF2" w:rsidRPr="00324FF2" w:rsidRDefault="00324FF2" w:rsidP="00324FF2">
            <w:pPr>
              <w:jc w:val="both"/>
              <w:rPr>
                <w:rFonts w:ascii="Arial Narrow" w:hAnsi="Arial Narrow" w:cs="Arial"/>
                <w:sz w:val="24"/>
                <w:szCs w:val="24"/>
              </w:rPr>
            </w:pPr>
          </w:p>
          <w:p w14:paraId="22077591" w14:textId="127C9871" w:rsidR="00324FF2" w:rsidRPr="00324FF2" w:rsidRDefault="00324FF2" w:rsidP="00324FF2">
            <w:pPr>
              <w:jc w:val="both"/>
              <w:rPr>
                <w:rFonts w:ascii="Arial Narrow" w:hAnsi="Arial Narrow" w:cs="Arial"/>
                <w:sz w:val="24"/>
                <w:szCs w:val="24"/>
              </w:rPr>
            </w:pPr>
            <w:r>
              <w:rPr>
                <w:rFonts w:ascii="Arial Narrow" w:hAnsi="Arial Narrow" w:cs="Arial"/>
                <w:sz w:val="24"/>
                <w:szCs w:val="24"/>
              </w:rPr>
              <w:t>E</w:t>
            </w:r>
            <w:r w:rsidRPr="00324FF2">
              <w:rPr>
                <w:rFonts w:ascii="Arial Narrow" w:hAnsi="Arial Narrow" w:cs="Arial"/>
                <w:sz w:val="24"/>
                <w:szCs w:val="24"/>
              </w:rPr>
              <w:t>l artículo 1 del Decreto Ley 870 de 2017 determina, como objeto, fijar las directrices para el desarrollo de los Pagos por Servicios Ambientales y otros incentivos a la conservación que permitan el mantenimiento y generación de servicios ambientales en áreas y ecosistemas estratégicos, a través de acciones de preservación y restauración.</w:t>
            </w:r>
          </w:p>
          <w:p w14:paraId="13360B2E" w14:textId="77777777" w:rsidR="00324FF2" w:rsidRPr="00324FF2" w:rsidRDefault="00324FF2" w:rsidP="00324FF2">
            <w:pPr>
              <w:jc w:val="both"/>
              <w:rPr>
                <w:rFonts w:ascii="Arial Narrow" w:hAnsi="Arial Narrow" w:cs="Arial"/>
                <w:sz w:val="24"/>
                <w:szCs w:val="24"/>
              </w:rPr>
            </w:pPr>
          </w:p>
          <w:p w14:paraId="1B578C79" w14:textId="0025F68E" w:rsidR="00324FF2" w:rsidRPr="00324FF2" w:rsidRDefault="00324FF2" w:rsidP="00324FF2">
            <w:pPr>
              <w:jc w:val="both"/>
              <w:rPr>
                <w:rFonts w:ascii="Arial Narrow" w:hAnsi="Arial Narrow" w:cs="Arial"/>
                <w:sz w:val="24"/>
                <w:szCs w:val="24"/>
              </w:rPr>
            </w:pPr>
            <w:r>
              <w:rPr>
                <w:rFonts w:ascii="Arial Narrow" w:hAnsi="Arial Narrow" w:cs="Arial"/>
                <w:sz w:val="24"/>
                <w:szCs w:val="24"/>
              </w:rPr>
              <w:t>E</w:t>
            </w:r>
            <w:r w:rsidRPr="00324FF2">
              <w:rPr>
                <w:rFonts w:ascii="Arial Narrow" w:hAnsi="Arial Narrow" w:cs="Arial"/>
                <w:sz w:val="24"/>
                <w:szCs w:val="24"/>
              </w:rPr>
              <w:t>l artículo 4 del Decreto Ley 870 de 2017 establece que los Pagos por Servicios Ambientales son el incentivo económico en dinero o en especie que reconocen los interesados de los servicios ambientales a los propietarios, poseedores u ocupantes de buena fe exenta de culpa por las acciones de preservación y restauración en áreas y ecosistemas estratégicos, mediante la celebración de acuerdos voluntarios entre los interesados y beneficiarios de los servicios ambientales.</w:t>
            </w:r>
          </w:p>
          <w:p w14:paraId="08B4D09B" w14:textId="77777777" w:rsidR="00324FF2" w:rsidRPr="00324FF2" w:rsidRDefault="00324FF2" w:rsidP="00324FF2">
            <w:pPr>
              <w:jc w:val="both"/>
              <w:rPr>
                <w:rFonts w:ascii="Arial Narrow" w:hAnsi="Arial Narrow" w:cs="Arial"/>
                <w:sz w:val="24"/>
                <w:szCs w:val="24"/>
              </w:rPr>
            </w:pPr>
          </w:p>
          <w:p w14:paraId="1BB38B33" w14:textId="30158C7D" w:rsidR="00324FF2" w:rsidRPr="00324FF2" w:rsidRDefault="00324FF2" w:rsidP="00324FF2">
            <w:pPr>
              <w:jc w:val="both"/>
              <w:rPr>
                <w:rFonts w:ascii="Arial Narrow" w:hAnsi="Arial Narrow" w:cs="Arial"/>
                <w:sz w:val="24"/>
                <w:szCs w:val="24"/>
              </w:rPr>
            </w:pPr>
            <w:r>
              <w:rPr>
                <w:rFonts w:ascii="Arial Narrow" w:hAnsi="Arial Narrow" w:cs="Arial"/>
                <w:sz w:val="24"/>
                <w:szCs w:val="24"/>
              </w:rPr>
              <w:t>E</w:t>
            </w:r>
            <w:r w:rsidRPr="00324FF2">
              <w:rPr>
                <w:rFonts w:ascii="Arial Narrow" w:hAnsi="Arial Narrow" w:cs="Arial"/>
                <w:sz w:val="24"/>
                <w:szCs w:val="24"/>
              </w:rPr>
              <w:t>l artículo 5 del Decreto Ley 870 de 2017 establece como elementos de los Pagos por Servicios Ambientales: a) los interesados en servicios ambientales; b) los beneficiarios del incentivo; c) el acuerdo voluntario; d) el valor del incentivo a reconocer.</w:t>
            </w:r>
          </w:p>
          <w:p w14:paraId="51EFE28B" w14:textId="77777777" w:rsidR="00324FF2" w:rsidRPr="00324FF2" w:rsidRDefault="00324FF2" w:rsidP="00324FF2">
            <w:pPr>
              <w:jc w:val="both"/>
              <w:rPr>
                <w:rFonts w:ascii="Arial Narrow" w:hAnsi="Arial Narrow" w:cs="Arial"/>
                <w:sz w:val="24"/>
                <w:szCs w:val="24"/>
              </w:rPr>
            </w:pPr>
          </w:p>
          <w:p w14:paraId="7AD2BF1E" w14:textId="3F4B6015" w:rsidR="00324FF2" w:rsidRPr="00324FF2" w:rsidRDefault="00324FF2" w:rsidP="00324FF2">
            <w:pPr>
              <w:jc w:val="both"/>
              <w:rPr>
                <w:rFonts w:ascii="Arial Narrow" w:hAnsi="Arial Narrow" w:cs="Arial"/>
                <w:sz w:val="24"/>
                <w:szCs w:val="24"/>
              </w:rPr>
            </w:pPr>
            <w:r>
              <w:rPr>
                <w:rFonts w:ascii="Arial Narrow" w:hAnsi="Arial Narrow" w:cs="Arial"/>
                <w:sz w:val="24"/>
                <w:szCs w:val="24"/>
              </w:rPr>
              <w:lastRenderedPageBreak/>
              <w:t>E</w:t>
            </w:r>
            <w:r w:rsidRPr="00324FF2">
              <w:rPr>
                <w:rFonts w:ascii="Arial Narrow" w:hAnsi="Arial Narrow" w:cs="Arial"/>
                <w:sz w:val="24"/>
                <w:szCs w:val="24"/>
              </w:rPr>
              <w:t>l artículo 19 del Decreto Ley 870 de 2017 establece que los otros incentivos a la conservación se refieren a los estímulos establecidos en la ley que pueden otorgar personas públicas o privadas, a quienes adelantan acciones de conservación en términos de preservación, restauración o uso sostenible con relación a la vocación del suelo y de la biodiversidad en las áreas y ecosistemas estratégicos, que contribuyan a la construcción de la paz; y que estos incentivos podrán complementarse con el incentivo de Pago por Servicios Ambientales.</w:t>
            </w:r>
          </w:p>
          <w:p w14:paraId="01FACCD3" w14:textId="77777777" w:rsidR="00324FF2" w:rsidRPr="00324FF2" w:rsidRDefault="00324FF2" w:rsidP="00324FF2">
            <w:pPr>
              <w:jc w:val="both"/>
              <w:rPr>
                <w:rFonts w:ascii="Arial Narrow" w:hAnsi="Arial Narrow" w:cs="Arial"/>
                <w:sz w:val="24"/>
                <w:szCs w:val="24"/>
              </w:rPr>
            </w:pPr>
          </w:p>
          <w:p w14:paraId="0D9075ED" w14:textId="47E24FC0" w:rsidR="00324FF2" w:rsidRPr="00324FF2" w:rsidRDefault="00324FF2" w:rsidP="00324FF2">
            <w:pPr>
              <w:jc w:val="both"/>
              <w:rPr>
                <w:rFonts w:ascii="Arial Narrow" w:hAnsi="Arial Narrow" w:cs="Arial"/>
                <w:sz w:val="24"/>
                <w:szCs w:val="24"/>
              </w:rPr>
            </w:pPr>
            <w:r>
              <w:rPr>
                <w:rFonts w:ascii="Arial Narrow" w:hAnsi="Arial Narrow" w:cs="Arial"/>
                <w:sz w:val="24"/>
                <w:szCs w:val="24"/>
              </w:rPr>
              <w:t>E</w:t>
            </w:r>
            <w:r w:rsidRPr="00324FF2">
              <w:rPr>
                <w:rFonts w:ascii="Arial Narrow" w:hAnsi="Arial Narrow" w:cs="Arial"/>
                <w:sz w:val="24"/>
                <w:szCs w:val="24"/>
              </w:rPr>
              <w:t xml:space="preserve">l artículo 141 de la Ley 1957 de 2019 definió las sanciones aplicables a todas las personas sobre las cuales la Jurisdicción Especial para la Paz ejerza su jurisdicción, que reconozcan verdad exhaustiva, detallada y plena, estableciendo que los comparecientes ante la Sala de Reconocimiento de Verdad y Responsabilidad podrán presentar un proyecto detallado, individual o colectivo, de ejecución de los trabajos, obras o actividades reparadoras y restaurativas. </w:t>
            </w:r>
          </w:p>
          <w:p w14:paraId="7A08AC36" w14:textId="77777777" w:rsidR="00324FF2" w:rsidRPr="00324FF2" w:rsidRDefault="00324FF2" w:rsidP="00324FF2">
            <w:pPr>
              <w:jc w:val="both"/>
              <w:rPr>
                <w:rFonts w:ascii="Arial Narrow" w:hAnsi="Arial Narrow" w:cs="Arial"/>
                <w:sz w:val="24"/>
                <w:szCs w:val="24"/>
              </w:rPr>
            </w:pPr>
          </w:p>
          <w:p w14:paraId="39C37D6B" w14:textId="1A5599C2" w:rsidR="00324FF2" w:rsidRPr="00324FF2" w:rsidRDefault="00324FF2" w:rsidP="00324FF2">
            <w:pPr>
              <w:jc w:val="both"/>
              <w:rPr>
                <w:rFonts w:ascii="Arial Narrow" w:hAnsi="Arial Narrow" w:cs="Arial"/>
                <w:sz w:val="24"/>
                <w:szCs w:val="24"/>
              </w:rPr>
            </w:pPr>
            <w:r>
              <w:rPr>
                <w:rFonts w:ascii="Arial Narrow" w:hAnsi="Arial Narrow" w:cs="Arial"/>
                <w:sz w:val="24"/>
                <w:szCs w:val="24"/>
              </w:rPr>
              <w:t>E</w:t>
            </w:r>
            <w:r w:rsidRPr="00324FF2">
              <w:rPr>
                <w:rFonts w:ascii="Arial Narrow" w:hAnsi="Arial Narrow" w:cs="Arial"/>
                <w:sz w:val="24"/>
                <w:szCs w:val="24"/>
              </w:rPr>
              <w:t xml:space="preserve">l artículo 224 de la Ley 2294 de 2023 establece que los Pagos por Servicios Ambientales dispuestos en el Decreto Ley 870 de 2017, se podrán implementar en el marco de los trabajos, obras y actividades con contenido restaurador reparador -TOAR-, de conformidad con lo establecido en la Ley 1957 de 2019, siempre y cuando las acciones de preservación y/o restauración de que trata el presente artículo se desarrollen en predios cuyo propietario, poseedor u ocupante de buena fe exenta de culpa acredite su condición de víctima del conflicto armado. </w:t>
            </w:r>
          </w:p>
          <w:p w14:paraId="1BAF37A2" w14:textId="77777777" w:rsidR="00324FF2" w:rsidRPr="00324FF2" w:rsidRDefault="00324FF2" w:rsidP="00324FF2">
            <w:pPr>
              <w:jc w:val="both"/>
              <w:rPr>
                <w:rFonts w:ascii="Arial Narrow" w:hAnsi="Arial Narrow" w:cs="Arial"/>
                <w:sz w:val="24"/>
                <w:szCs w:val="24"/>
              </w:rPr>
            </w:pPr>
          </w:p>
          <w:p w14:paraId="2BF5F973" w14:textId="344D02BA" w:rsidR="00324FF2" w:rsidRPr="00324FF2" w:rsidRDefault="00324FF2" w:rsidP="00324FF2">
            <w:pPr>
              <w:jc w:val="both"/>
              <w:rPr>
                <w:rFonts w:ascii="Arial Narrow" w:hAnsi="Arial Narrow" w:cs="Arial"/>
                <w:sz w:val="24"/>
                <w:szCs w:val="24"/>
              </w:rPr>
            </w:pPr>
            <w:r>
              <w:rPr>
                <w:rFonts w:ascii="Arial Narrow" w:hAnsi="Arial Narrow" w:cs="Arial"/>
                <w:sz w:val="24"/>
                <w:szCs w:val="24"/>
              </w:rPr>
              <w:t>E</w:t>
            </w:r>
            <w:r w:rsidRPr="00324FF2">
              <w:rPr>
                <w:rFonts w:ascii="Arial Narrow" w:hAnsi="Arial Narrow" w:cs="Arial"/>
                <w:sz w:val="24"/>
                <w:szCs w:val="24"/>
              </w:rPr>
              <w:t>l artículo 224 de la Ley 2294 de 2023 establece que, para los Pagos por Servicios Ambientales para la Paz, el costo de las acciones de preservación y/o restauración podrá formar parte del valor del incentivo Pago por Servicios Ambientales de que trata el Decreto Ley 870 de 2017, siempre que se adelante el seguimiento y verificación de las acciones de preservación y/o restauración a cargo del compareciente ante la Jurisdicción Especial para la Paz -JEP-, por parte del Mecanismo de Monitoreo y Verificación determinado por ésta.</w:t>
            </w:r>
          </w:p>
          <w:p w14:paraId="166F8214" w14:textId="77777777" w:rsidR="00324FF2" w:rsidRPr="00324FF2" w:rsidRDefault="00324FF2" w:rsidP="00324FF2">
            <w:pPr>
              <w:jc w:val="both"/>
              <w:rPr>
                <w:rFonts w:ascii="Arial Narrow" w:hAnsi="Arial Narrow" w:cs="Arial"/>
                <w:sz w:val="24"/>
                <w:szCs w:val="24"/>
              </w:rPr>
            </w:pPr>
          </w:p>
          <w:p w14:paraId="4EDDEFD0" w14:textId="14F8A1FF" w:rsidR="00324FF2" w:rsidRPr="00324FF2" w:rsidRDefault="000915E5" w:rsidP="00324FF2">
            <w:pPr>
              <w:jc w:val="both"/>
              <w:rPr>
                <w:rFonts w:ascii="Arial Narrow" w:hAnsi="Arial Narrow" w:cs="Arial"/>
                <w:sz w:val="24"/>
                <w:szCs w:val="24"/>
              </w:rPr>
            </w:pPr>
            <w:r>
              <w:rPr>
                <w:rFonts w:ascii="Arial Narrow" w:hAnsi="Arial Narrow" w:cs="Arial"/>
                <w:sz w:val="24"/>
                <w:szCs w:val="24"/>
              </w:rPr>
              <w:t>E</w:t>
            </w:r>
            <w:r w:rsidR="00324FF2" w:rsidRPr="00324FF2">
              <w:rPr>
                <w:rFonts w:ascii="Arial Narrow" w:hAnsi="Arial Narrow" w:cs="Arial"/>
                <w:sz w:val="24"/>
                <w:szCs w:val="24"/>
              </w:rPr>
              <w:t>l artículo 224 de la Ley 2294 de 2023 establece que, para los Pagos por Servicios Ambientales que se implementen en desarrollo de los TOAR, al compareciente ante la JEP se le suministrarán los insumos, elementos o equipos que se requieran para la ejecución de las respectivas acciones de preservación y/o restauración; mientras que el respectivo propietario, poseedor u ocupante de buena fe exenta de culpa del predio objeto del incentivo, recibirá su valor, en dinero o en especie, correspondiente al costo de oportunidad de que trata el literal d) del artículo 5 del Decreto Ley 870 de 2017.</w:t>
            </w:r>
          </w:p>
          <w:p w14:paraId="3345E165" w14:textId="77777777" w:rsidR="00324FF2" w:rsidRPr="00324FF2" w:rsidRDefault="00324FF2" w:rsidP="00324FF2">
            <w:pPr>
              <w:jc w:val="both"/>
              <w:rPr>
                <w:rFonts w:ascii="Arial Narrow" w:hAnsi="Arial Narrow" w:cs="Arial"/>
                <w:sz w:val="24"/>
                <w:szCs w:val="24"/>
              </w:rPr>
            </w:pPr>
          </w:p>
          <w:p w14:paraId="1AE4A993" w14:textId="335952F0" w:rsidR="00324FF2" w:rsidRPr="00324FF2" w:rsidRDefault="000915E5" w:rsidP="00324FF2">
            <w:pPr>
              <w:jc w:val="both"/>
              <w:rPr>
                <w:rFonts w:ascii="Arial Narrow" w:hAnsi="Arial Narrow" w:cs="Arial"/>
                <w:sz w:val="24"/>
                <w:szCs w:val="24"/>
              </w:rPr>
            </w:pPr>
            <w:r>
              <w:rPr>
                <w:rFonts w:ascii="Arial Narrow" w:hAnsi="Arial Narrow" w:cs="Arial"/>
                <w:sz w:val="24"/>
                <w:szCs w:val="24"/>
              </w:rPr>
              <w:t>E</w:t>
            </w:r>
            <w:r w:rsidR="00324FF2" w:rsidRPr="00324FF2">
              <w:rPr>
                <w:rFonts w:ascii="Arial Narrow" w:hAnsi="Arial Narrow" w:cs="Arial"/>
                <w:sz w:val="24"/>
                <w:szCs w:val="24"/>
              </w:rPr>
              <w:t>l parágrafo del artículo 224 de la Ley 2294 de 2023 establece que también se podrán reconocer incentivos para la conservación a los que se refiere el Decreto Ley 870 de 2017, en áreas de dominio público que cuenten con ecosistemas estratégicos, siempre y cuando sean beneficiarios del incentivo las comunidades con relación de arraigo territorial y cultural en estas áreas, sin perjuicio del carácter constitucional de ser bienes imprescriptibles, inalienables e inembargables. En estos casos, el valor del incentivo corresponderá con el costo de las acciones de preservación y/o restauración, con destinación específica al financiamiento de dichas acciones, así como el financiamiento de sistemas productivos sostenibles, donde el régimen del uso del suelo así lo permita.</w:t>
            </w:r>
          </w:p>
          <w:p w14:paraId="514A23A0" w14:textId="77777777" w:rsidR="00324FF2" w:rsidRPr="00324FF2" w:rsidRDefault="00324FF2" w:rsidP="00324FF2">
            <w:pPr>
              <w:jc w:val="both"/>
              <w:rPr>
                <w:rFonts w:ascii="Arial Narrow" w:hAnsi="Arial Narrow" w:cs="Arial"/>
                <w:sz w:val="24"/>
                <w:szCs w:val="24"/>
              </w:rPr>
            </w:pPr>
          </w:p>
          <w:p w14:paraId="244585F2" w14:textId="28BAECE7" w:rsidR="00324FF2" w:rsidRPr="00324FF2" w:rsidRDefault="000915E5" w:rsidP="00324FF2">
            <w:pPr>
              <w:jc w:val="both"/>
              <w:rPr>
                <w:rFonts w:ascii="Arial Narrow" w:hAnsi="Arial Narrow" w:cs="Arial"/>
                <w:sz w:val="24"/>
                <w:szCs w:val="24"/>
              </w:rPr>
            </w:pPr>
            <w:r>
              <w:rPr>
                <w:rFonts w:ascii="Arial Narrow" w:hAnsi="Arial Narrow" w:cs="Arial"/>
                <w:sz w:val="24"/>
                <w:szCs w:val="24"/>
              </w:rPr>
              <w:t>E</w:t>
            </w:r>
            <w:r w:rsidR="00324FF2" w:rsidRPr="00324FF2">
              <w:rPr>
                <w:rFonts w:ascii="Arial Narrow" w:hAnsi="Arial Narrow" w:cs="Arial"/>
                <w:sz w:val="24"/>
                <w:szCs w:val="24"/>
              </w:rPr>
              <w:t xml:space="preserve">l parágrafo del artículo 224 de la Ley 2294 de 2023 establece que las fuentes financieras establecidas en la Ley para los Pagos por Servicios Ambientales podrán aplicar, de igual manera, para los Pagos por Servicios Ambientales para la Paz y los otros incentivos para la conservación en áreas de dominio público. </w:t>
            </w:r>
          </w:p>
          <w:p w14:paraId="1A306012" w14:textId="77777777" w:rsidR="00324FF2" w:rsidRPr="00324FF2" w:rsidRDefault="00324FF2" w:rsidP="00324FF2">
            <w:pPr>
              <w:jc w:val="both"/>
              <w:rPr>
                <w:rFonts w:ascii="Arial Narrow" w:hAnsi="Arial Narrow" w:cs="Arial"/>
                <w:sz w:val="24"/>
                <w:szCs w:val="24"/>
              </w:rPr>
            </w:pPr>
          </w:p>
          <w:p w14:paraId="3AE14BBB" w14:textId="7D5E8756" w:rsidR="00795C6B" w:rsidRDefault="000915E5" w:rsidP="000915E5">
            <w:pPr>
              <w:jc w:val="both"/>
              <w:rPr>
                <w:rFonts w:ascii="Arial Narrow" w:hAnsi="Arial Narrow" w:cs="Arial"/>
                <w:sz w:val="24"/>
                <w:szCs w:val="24"/>
              </w:rPr>
            </w:pPr>
            <w:r>
              <w:rPr>
                <w:rFonts w:ascii="Arial Narrow" w:hAnsi="Arial Narrow" w:cs="Arial"/>
                <w:sz w:val="24"/>
                <w:szCs w:val="24"/>
              </w:rPr>
              <w:t>E</w:t>
            </w:r>
            <w:r w:rsidR="00324FF2" w:rsidRPr="00324FF2">
              <w:rPr>
                <w:rFonts w:ascii="Arial Narrow" w:hAnsi="Arial Narrow" w:cs="Arial"/>
                <w:sz w:val="24"/>
                <w:szCs w:val="24"/>
              </w:rPr>
              <w:t>l Decreto 1007 de 2018 modificó el Capítulo 8 del Título 9 de la Parte 2 del Libro 2 del Decreto 1076 de 2015,</w:t>
            </w:r>
            <w:r>
              <w:rPr>
                <w:rFonts w:ascii="Arial Narrow" w:hAnsi="Arial Narrow" w:cs="Arial"/>
                <w:sz w:val="24"/>
                <w:szCs w:val="24"/>
              </w:rPr>
              <w:t xml:space="preserve"> </w:t>
            </w:r>
            <w:r w:rsidR="00324FF2" w:rsidRPr="00324FF2">
              <w:rPr>
                <w:rFonts w:ascii="Arial Narrow" w:hAnsi="Arial Narrow" w:cs="Arial"/>
                <w:sz w:val="24"/>
                <w:szCs w:val="24"/>
              </w:rPr>
              <w:t xml:space="preserve">Decreto Único Reglamentario del Sector Ambiente y Desarrollo Sostenible, en lo relacionado con la reglamentación de los </w:t>
            </w:r>
            <w:r w:rsidR="00324FF2" w:rsidRPr="00324FF2">
              <w:rPr>
                <w:rFonts w:ascii="Arial Narrow" w:hAnsi="Arial Narrow" w:cs="Arial"/>
                <w:sz w:val="24"/>
                <w:szCs w:val="24"/>
              </w:rPr>
              <w:lastRenderedPageBreak/>
              <w:t>componentes generales del incentivo de Pago por Servicios Ambientales y la adquisición y mantenimiento de predios en áreas y ecosistemas estratégicos.</w:t>
            </w:r>
          </w:p>
          <w:p w14:paraId="69FF21EE" w14:textId="77777777" w:rsidR="007B6D78" w:rsidRDefault="007B6D78" w:rsidP="0075705D">
            <w:pPr>
              <w:ind w:left="494" w:hanging="283"/>
              <w:jc w:val="both"/>
              <w:rPr>
                <w:rFonts w:ascii="Arial Narrow" w:hAnsi="Arial Narrow" w:cs="Arial"/>
                <w:b/>
                <w:bCs/>
                <w:sz w:val="24"/>
                <w:szCs w:val="24"/>
                <w:lang w:val="es-CO" w:eastAsia="es-CO"/>
              </w:rPr>
            </w:pPr>
          </w:p>
          <w:p w14:paraId="70231840" w14:textId="251E17E8" w:rsidR="00795C6B" w:rsidRPr="000F29DE" w:rsidRDefault="00795C6B" w:rsidP="0075705D">
            <w:pPr>
              <w:ind w:left="494" w:hanging="283"/>
              <w:jc w:val="both"/>
              <w:rPr>
                <w:rFonts w:ascii="Arial Narrow" w:hAnsi="Arial Narrow" w:cs="Arial"/>
                <w:b/>
                <w:bCs/>
                <w:sz w:val="24"/>
                <w:szCs w:val="24"/>
                <w:lang w:val="es-CO" w:eastAsia="es-CO"/>
              </w:rPr>
            </w:pPr>
            <w:r w:rsidRPr="000F29DE">
              <w:rPr>
                <w:rFonts w:ascii="Arial Narrow" w:hAnsi="Arial Narrow" w:cs="Arial"/>
                <w:b/>
                <w:bCs/>
                <w:sz w:val="24"/>
                <w:szCs w:val="24"/>
                <w:lang w:val="es-CO" w:eastAsia="es-CO"/>
              </w:rPr>
              <w:t>3.2 Vigencia de la ley o norma reglamentada o desarrollada</w:t>
            </w:r>
          </w:p>
          <w:p w14:paraId="0D664EDB" w14:textId="77777777" w:rsidR="00795C6B" w:rsidRPr="000F29DE" w:rsidRDefault="00795C6B" w:rsidP="0075705D">
            <w:pPr>
              <w:ind w:left="494" w:hanging="283"/>
              <w:jc w:val="both"/>
              <w:rPr>
                <w:rFonts w:ascii="Arial Narrow" w:hAnsi="Arial Narrow" w:cs="Arial"/>
                <w:sz w:val="24"/>
                <w:szCs w:val="24"/>
                <w:lang w:val="es-CO" w:eastAsia="es-CO"/>
              </w:rPr>
            </w:pPr>
          </w:p>
          <w:p w14:paraId="3074BE2D" w14:textId="0AE7FBD9" w:rsidR="00947C0C" w:rsidRDefault="009C0592" w:rsidP="00947C0C">
            <w:pPr>
              <w:jc w:val="both"/>
              <w:rPr>
                <w:rFonts w:ascii="Arial Narrow" w:hAnsi="Arial Narrow" w:cs="Arial"/>
                <w:sz w:val="24"/>
                <w:szCs w:val="24"/>
                <w:lang w:val="es-CO" w:eastAsia="es-CO"/>
              </w:rPr>
            </w:pPr>
            <w:r>
              <w:rPr>
                <w:rFonts w:ascii="Arial Narrow" w:hAnsi="Arial Narrow" w:cs="Arial"/>
                <w:sz w:val="24"/>
                <w:szCs w:val="24"/>
                <w:lang w:val="es-CO" w:eastAsia="es-CO"/>
              </w:rPr>
              <w:t>Las leyes reglamentadas se encuentran vigentes, especialmente, el artículo 224</w:t>
            </w:r>
            <w:r w:rsidRPr="000F29DE">
              <w:rPr>
                <w:rFonts w:ascii="Arial Narrow" w:hAnsi="Arial Narrow" w:cs="Arial"/>
                <w:iCs/>
                <w:sz w:val="24"/>
                <w:szCs w:val="24"/>
              </w:rPr>
              <w:t xml:space="preserve"> de la Ley </w:t>
            </w:r>
            <w:r w:rsidR="00675C4E">
              <w:rPr>
                <w:rFonts w:ascii="Arial Narrow" w:hAnsi="Arial Narrow" w:cs="Arial"/>
                <w:iCs/>
                <w:sz w:val="24"/>
                <w:szCs w:val="24"/>
              </w:rPr>
              <w:t>2294</w:t>
            </w:r>
            <w:r w:rsidRPr="000F29DE">
              <w:rPr>
                <w:rFonts w:ascii="Arial Narrow" w:hAnsi="Arial Narrow" w:cs="Arial"/>
                <w:iCs/>
                <w:sz w:val="24"/>
                <w:szCs w:val="24"/>
              </w:rPr>
              <w:t xml:space="preserve"> de 2023, por la cual se expide el Plan Nacional de Desarrollo 2022-2026</w:t>
            </w:r>
            <w:r w:rsidR="009C789E">
              <w:rPr>
                <w:rFonts w:ascii="Arial Narrow" w:hAnsi="Arial Narrow" w:cs="Arial"/>
                <w:iCs/>
                <w:sz w:val="24"/>
                <w:szCs w:val="24"/>
              </w:rPr>
              <w:t>,</w:t>
            </w:r>
            <w:r w:rsidRPr="000F29DE">
              <w:rPr>
                <w:rFonts w:ascii="Arial Narrow" w:hAnsi="Arial Narrow" w:cs="Arial"/>
                <w:iCs/>
                <w:sz w:val="24"/>
                <w:szCs w:val="24"/>
              </w:rPr>
              <w:t xml:space="preserve"> </w:t>
            </w:r>
            <w:r w:rsidRPr="009C0592">
              <w:rPr>
                <w:rFonts w:ascii="Arial Narrow" w:hAnsi="Arial Narrow" w:cs="Arial"/>
                <w:i/>
                <w:sz w:val="24"/>
                <w:szCs w:val="24"/>
              </w:rPr>
              <w:t>Colombia Potencial Mundial de la Vida</w:t>
            </w:r>
            <w:r>
              <w:rPr>
                <w:rFonts w:ascii="Arial Narrow" w:hAnsi="Arial Narrow" w:cs="Arial"/>
                <w:i/>
                <w:sz w:val="24"/>
                <w:szCs w:val="24"/>
              </w:rPr>
              <w:t>.</w:t>
            </w:r>
          </w:p>
          <w:p w14:paraId="09533509" w14:textId="77777777" w:rsidR="000F29DE" w:rsidRPr="000F29DE" w:rsidRDefault="000F29DE" w:rsidP="00947C0C">
            <w:pPr>
              <w:jc w:val="both"/>
              <w:rPr>
                <w:rFonts w:ascii="Arial Narrow" w:hAnsi="Arial Narrow" w:cs="Arial"/>
                <w:sz w:val="24"/>
                <w:szCs w:val="24"/>
                <w:lang w:val="es-CO" w:eastAsia="es-CO"/>
              </w:rPr>
            </w:pPr>
          </w:p>
          <w:p w14:paraId="28EBE7EC" w14:textId="77777777" w:rsidR="00795C6B" w:rsidRDefault="00795C6B" w:rsidP="0075705D">
            <w:pPr>
              <w:ind w:left="494" w:hanging="283"/>
              <w:jc w:val="both"/>
              <w:rPr>
                <w:rFonts w:ascii="Arial Narrow" w:hAnsi="Arial Narrow" w:cs="Arial"/>
                <w:b/>
                <w:bCs/>
                <w:sz w:val="24"/>
                <w:szCs w:val="24"/>
                <w:lang w:val="es-CO" w:eastAsia="es-CO"/>
              </w:rPr>
            </w:pPr>
            <w:r w:rsidRPr="009C0592">
              <w:rPr>
                <w:rFonts w:ascii="Arial Narrow" w:hAnsi="Arial Narrow" w:cs="Arial"/>
                <w:b/>
                <w:bCs/>
                <w:sz w:val="24"/>
                <w:szCs w:val="24"/>
                <w:lang w:val="es-CO" w:eastAsia="es-CO"/>
              </w:rPr>
              <w:t>3.3. Disposiciones deroga</w:t>
            </w:r>
            <w:r w:rsidR="008F1DE8" w:rsidRPr="009C0592">
              <w:rPr>
                <w:rFonts w:ascii="Arial Narrow" w:hAnsi="Arial Narrow" w:cs="Arial"/>
                <w:b/>
                <w:bCs/>
                <w:sz w:val="24"/>
                <w:szCs w:val="24"/>
                <w:lang w:val="es-CO" w:eastAsia="es-CO"/>
              </w:rPr>
              <w:t>da</w:t>
            </w:r>
            <w:r w:rsidRPr="009C0592">
              <w:rPr>
                <w:rFonts w:ascii="Arial Narrow" w:hAnsi="Arial Narrow" w:cs="Arial"/>
                <w:b/>
                <w:bCs/>
                <w:sz w:val="24"/>
                <w:szCs w:val="24"/>
                <w:lang w:val="es-CO" w:eastAsia="es-CO"/>
              </w:rPr>
              <w:t>s, subrogadas, modificadas, adicionadas</w:t>
            </w:r>
            <w:r w:rsidR="00D05B67" w:rsidRPr="009C0592">
              <w:rPr>
                <w:rFonts w:ascii="Arial Narrow" w:hAnsi="Arial Narrow" w:cs="Arial"/>
                <w:b/>
                <w:bCs/>
                <w:sz w:val="24"/>
                <w:szCs w:val="24"/>
                <w:lang w:val="es-CO" w:eastAsia="es-CO"/>
              </w:rPr>
              <w:t xml:space="preserve"> o sustituidas </w:t>
            </w:r>
          </w:p>
          <w:p w14:paraId="64D4819B" w14:textId="77777777" w:rsidR="00213A4B" w:rsidRDefault="00213A4B" w:rsidP="0075705D">
            <w:pPr>
              <w:ind w:left="494" w:hanging="283"/>
              <w:jc w:val="both"/>
              <w:rPr>
                <w:rFonts w:ascii="Arial Narrow" w:hAnsi="Arial Narrow" w:cs="Arial"/>
                <w:b/>
                <w:bCs/>
                <w:sz w:val="24"/>
                <w:szCs w:val="24"/>
                <w:lang w:val="es-CO" w:eastAsia="es-CO"/>
              </w:rPr>
            </w:pPr>
          </w:p>
          <w:p w14:paraId="22750B5D" w14:textId="0CB255EA" w:rsidR="00213A4B" w:rsidRPr="00213A4B" w:rsidRDefault="00213A4B" w:rsidP="00213A4B">
            <w:pPr>
              <w:jc w:val="both"/>
              <w:rPr>
                <w:rFonts w:ascii="Arial Narrow" w:hAnsi="Arial Narrow" w:cs="Arial"/>
                <w:sz w:val="24"/>
                <w:szCs w:val="24"/>
                <w:lang w:val="es-CO" w:eastAsia="es-CO"/>
              </w:rPr>
            </w:pPr>
            <w:r>
              <w:rPr>
                <w:rFonts w:ascii="Arial Narrow" w:hAnsi="Arial Narrow" w:cs="Arial"/>
                <w:sz w:val="24"/>
                <w:szCs w:val="24"/>
                <w:lang w:val="es-CO" w:eastAsia="es-CO"/>
              </w:rPr>
              <w:t>S</w:t>
            </w:r>
            <w:r w:rsidRPr="00213A4B">
              <w:rPr>
                <w:rFonts w:ascii="Arial Narrow" w:hAnsi="Arial Narrow" w:cs="Arial"/>
                <w:sz w:val="24"/>
                <w:szCs w:val="24"/>
                <w:lang w:val="es-CO" w:eastAsia="es-CO"/>
              </w:rPr>
              <w:t>e adiciona un</w:t>
            </w:r>
            <w:r w:rsidR="00D46D92">
              <w:rPr>
                <w:rFonts w:ascii="Arial Narrow" w:hAnsi="Arial Narrow" w:cs="Arial"/>
                <w:sz w:val="24"/>
                <w:szCs w:val="24"/>
                <w:lang w:val="es-CO" w:eastAsia="es-CO"/>
              </w:rPr>
              <w:t>a Sección al C</w:t>
            </w:r>
            <w:r w:rsidRPr="00213A4B">
              <w:rPr>
                <w:rFonts w:ascii="Arial Narrow" w:hAnsi="Arial Narrow" w:cs="Arial"/>
                <w:sz w:val="24"/>
                <w:szCs w:val="24"/>
                <w:lang w:val="es-CO" w:eastAsia="es-CO"/>
              </w:rPr>
              <w:t>apítulo</w:t>
            </w:r>
            <w:r w:rsidR="00D46D92">
              <w:rPr>
                <w:rFonts w:ascii="Arial Narrow" w:hAnsi="Arial Narrow" w:cs="Arial"/>
                <w:sz w:val="24"/>
                <w:szCs w:val="24"/>
                <w:lang w:val="es-CO" w:eastAsia="es-CO"/>
              </w:rPr>
              <w:t xml:space="preserve"> 8 de</w:t>
            </w:r>
            <w:r w:rsidRPr="00213A4B">
              <w:rPr>
                <w:rFonts w:ascii="Arial Narrow" w:hAnsi="Arial Narrow" w:cs="Arial"/>
                <w:sz w:val="24"/>
                <w:szCs w:val="24"/>
                <w:lang w:val="es-CO" w:eastAsia="es-CO"/>
              </w:rPr>
              <w:t xml:space="preserve">l Título 9 de la Parte 2 del Libro 2 del Decreto 1076 de 2015, Decreto Único Reglamentario del Sector Ambiente y Desarrollo Sostenible, en lo relacionado con la reglamentación de los Pagos por Servicios Ambientales para la Paz y </w:t>
            </w:r>
            <w:r w:rsidR="00E907A4">
              <w:rPr>
                <w:rFonts w:ascii="Arial Narrow" w:hAnsi="Arial Narrow" w:cs="Arial"/>
                <w:sz w:val="24"/>
                <w:szCs w:val="24"/>
                <w:lang w:val="es-CO" w:eastAsia="es-CO"/>
              </w:rPr>
              <w:t>el</w:t>
            </w:r>
            <w:r w:rsidR="004D3F23">
              <w:rPr>
                <w:rFonts w:ascii="Arial Narrow" w:hAnsi="Arial Narrow" w:cs="Arial"/>
                <w:sz w:val="24"/>
                <w:szCs w:val="24"/>
                <w:lang w:val="es-CO" w:eastAsia="es-CO"/>
              </w:rPr>
              <w:t xml:space="preserve"> incentivo</w:t>
            </w:r>
            <w:r w:rsidRPr="00213A4B">
              <w:rPr>
                <w:rFonts w:ascii="Arial Narrow" w:hAnsi="Arial Narrow" w:cs="Arial"/>
                <w:sz w:val="24"/>
                <w:szCs w:val="24"/>
                <w:lang w:val="es-CO" w:eastAsia="es-CO"/>
              </w:rPr>
              <w:t xml:space="preserve"> para la conservación en áreas de dominio público, de conformidad con lo establecido en el artículo 224 de la Ley </w:t>
            </w:r>
            <w:r w:rsidR="00675C4E">
              <w:rPr>
                <w:rFonts w:ascii="Arial Narrow" w:hAnsi="Arial Narrow" w:cs="Arial"/>
                <w:sz w:val="24"/>
                <w:szCs w:val="24"/>
                <w:lang w:val="es-CO" w:eastAsia="es-CO"/>
              </w:rPr>
              <w:t>2294</w:t>
            </w:r>
            <w:r w:rsidRPr="00213A4B">
              <w:rPr>
                <w:rFonts w:ascii="Arial Narrow" w:hAnsi="Arial Narrow" w:cs="Arial"/>
                <w:sz w:val="24"/>
                <w:szCs w:val="24"/>
                <w:lang w:val="es-CO" w:eastAsia="es-CO"/>
              </w:rPr>
              <w:t xml:space="preserve"> de 2023, por la cual se adopta el Plan Nacional de Desarrollo 2022-2026, </w:t>
            </w:r>
            <w:r w:rsidRPr="00E87379">
              <w:rPr>
                <w:rFonts w:ascii="Arial Narrow" w:hAnsi="Arial Narrow" w:cs="Arial"/>
                <w:i/>
                <w:iCs/>
                <w:sz w:val="24"/>
                <w:szCs w:val="24"/>
                <w:lang w:val="es-CO" w:eastAsia="es-CO"/>
              </w:rPr>
              <w:t>Colombia Potencia Mundial de la Vida</w:t>
            </w:r>
            <w:r w:rsidRPr="00213A4B">
              <w:rPr>
                <w:rFonts w:ascii="Arial Narrow" w:hAnsi="Arial Narrow" w:cs="Arial"/>
                <w:sz w:val="24"/>
                <w:szCs w:val="24"/>
                <w:lang w:val="es-CO" w:eastAsia="es-CO"/>
              </w:rPr>
              <w:t>.</w:t>
            </w:r>
          </w:p>
          <w:p w14:paraId="7D2D23B2" w14:textId="77777777" w:rsidR="00D05B67" w:rsidRPr="000F29DE" w:rsidRDefault="00D05B67" w:rsidP="0075705D">
            <w:pPr>
              <w:ind w:left="494" w:hanging="283"/>
              <w:jc w:val="both"/>
              <w:rPr>
                <w:rFonts w:ascii="Arial Narrow" w:hAnsi="Arial Narrow" w:cs="Arial"/>
                <w:sz w:val="24"/>
                <w:szCs w:val="24"/>
                <w:lang w:val="es-CO" w:eastAsia="es-CO"/>
              </w:rPr>
            </w:pPr>
          </w:p>
          <w:p w14:paraId="47BF5122" w14:textId="77777777" w:rsidR="00D05B67" w:rsidRDefault="00D05B67" w:rsidP="0075705D">
            <w:pPr>
              <w:ind w:left="494" w:hanging="283"/>
              <w:jc w:val="both"/>
              <w:rPr>
                <w:rFonts w:ascii="Arial Narrow" w:hAnsi="Arial Narrow" w:cs="Arial"/>
                <w:b/>
                <w:bCs/>
                <w:sz w:val="24"/>
                <w:szCs w:val="24"/>
                <w:lang w:val="es-CO" w:eastAsia="es-CO"/>
              </w:rPr>
            </w:pPr>
            <w:r w:rsidRPr="009C2C9B">
              <w:rPr>
                <w:rFonts w:ascii="Arial Narrow" w:hAnsi="Arial Narrow" w:cs="Arial"/>
                <w:b/>
                <w:bCs/>
                <w:sz w:val="24"/>
                <w:szCs w:val="24"/>
                <w:lang w:val="es-CO" w:eastAsia="es-CO"/>
              </w:rPr>
              <w:t>3.4 Revisión y análisis de la jurisprudencia que tenga impacto o sea relevante para la expedición del proyecto normativo (órganos de cierre de cada jurisdicción)</w:t>
            </w:r>
          </w:p>
          <w:p w14:paraId="6F4C19CE" w14:textId="77777777" w:rsidR="00B25901" w:rsidRDefault="00B25901" w:rsidP="00B25901">
            <w:pPr>
              <w:jc w:val="both"/>
              <w:rPr>
                <w:rFonts w:ascii="Arial Narrow" w:hAnsi="Arial Narrow" w:cs="Arial"/>
                <w:b/>
                <w:bCs/>
                <w:sz w:val="24"/>
                <w:szCs w:val="24"/>
                <w:lang w:val="es-CO" w:eastAsia="es-CO"/>
              </w:rPr>
            </w:pPr>
          </w:p>
          <w:p w14:paraId="40DF05DA" w14:textId="7E6EFF64" w:rsidR="00B25901" w:rsidRPr="00B25901" w:rsidRDefault="00B25901" w:rsidP="00B25901">
            <w:pPr>
              <w:jc w:val="both"/>
              <w:rPr>
                <w:rFonts w:ascii="Arial Narrow" w:hAnsi="Arial Narrow" w:cs="Arial"/>
                <w:sz w:val="24"/>
                <w:szCs w:val="24"/>
                <w:lang w:val="es-CO" w:eastAsia="es-CO"/>
              </w:rPr>
            </w:pPr>
            <w:r w:rsidRPr="00B25901">
              <w:rPr>
                <w:rFonts w:ascii="Arial Narrow" w:hAnsi="Arial Narrow" w:cs="Arial"/>
                <w:sz w:val="24"/>
                <w:szCs w:val="24"/>
                <w:lang w:val="es-CO" w:eastAsia="es-CO"/>
              </w:rPr>
              <w:t xml:space="preserve">El </w:t>
            </w:r>
            <w:r>
              <w:rPr>
                <w:rFonts w:ascii="Arial Narrow" w:hAnsi="Arial Narrow" w:cs="Arial"/>
                <w:sz w:val="24"/>
                <w:szCs w:val="24"/>
                <w:lang w:val="es-CO" w:eastAsia="es-CO"/>
              </w:rPr>
              <w:t xml:space="preserve">artículo 355 </w:t>
            </w:r>
            <w:r w:rsidR="00921968">
              <w:rPr>
                <w:rFonts w:ascii="Arial Narrow" w:hAnsi="Arial Narrow" w:cs="Arial"/>
                <w:sz w:val="24"/>
                <w:szCs w:val="24"/>
                <w:lang w:val="es-CO" w:eastAsia="es-CO"/>
              </w:rPr>
              <w:t xml:space="preserve">de la Constitución establece que: </w:t>
            </w:r>
            <w:r w:rsidR="00921968" w:rsidRPr="00921968">
              <w:rPr>
                <w:rFonts w:ascii="Arial Narrow" w:hAnsi="Arial Narrow" w:cs="Arial"/>
                <w:i/>
                <w:iCs/>
                <w:sz w:val="24"/>
                <w:szCs w:val="24"/>
                <w:lang w:val="es-CO" w:eastAsia="es-CO"/>
              </w:rPr>
              <w:t>“Ninguna de las ramas u órganos del poder público podrá decretar auxilios o donaciones en favor de personas naturales o jurídicas de derecho privado. El gobierno, en los niveles nacional, departamental, distrital y municipal podrá, con recursos de los respectivos presupuestos, celebrar contratos con entidades privadas sin ánimo de lucro y de reconocida idoneidad con el fin de impulsar programas y actividades de interés público acordes con el plan nacional y los planes seccionales de desarrollo. El Gobierno Nacional reglamentará la materia”</w:t>
            </w:r>
            <w:r w:rsidR="00921968" w:rsidRPr="00921968">
              <w:rPr>
                <w:rFonts w:ascii="Arial Narrow" w:hAnsi="Arial Narrow" w:cs="Arial"/>
                <w:sz w:val="24"/>
                <w:szCs w:val="24"/>
                <w:lang w:val="es-CO" w:eastAsia="es-CO"/>
              </w:rPr>
              <w:t>.</w:t>
            </w:r>
          </w:p>
          <w:p w14:paraId="0DE7C005" w14:textId="77777777" w:rsidR="00B25901" w:rsidRDefault="00B25901" w:rsidP="00B25901">
            <w:pPr>
              <w:jc w:val="both"/>
              <w:rPr>
                <w:rFonts w:ascii="Arial Narrow" w:hAnsi="Arial Narrow" w:cs="Arial"/>
                <w:b/>
                <w:bCs/>
                <w:sz w:val="24"/>
                <w:szCs w:val="24"/>
                <w:lang w:val="es-CO" w:eastAsia="es-CO"/>
              </w:rPr>
            </w:pPr>
          </w:p>
          <w:p w14:paraId="093C6D63" w14:textId="4254AD08" w:rsidR="00C22681" w:rsidRDefault="00F437CF" w:rsidP="00686DF9">
            <w:pPr>
              <w:jc w:val="both"/>
              <w:rPr>
                <w:rFonts w:ascii="Arial Narrow" w:hAnsi="Arial Narrow" w:cs="Arial"/>
                <w:sz w:val="24"/>
                <w:szCs w:val="24"/>
                <w:lang w:val="es-CO" w:eastAsia="es-CO"/>
              </w:rPr>
            </w:pPr>
            <w:r>
              <w:rPr>
                <w:rFonts w:ascii="Arial Narrow" w:hAnsi="Arial Narrow" w:cs="Arial"/>
                <w:sz w:val="24"/>
                <w:szCs w:val="24"/>
                <w:lang w:val="es-CO" w:eastAsia="es-CO"/>
              </w:rPr>
              <w:t>Al respecto, l</w:t>
            </w:r>
            <w:r w:rsidR="00C22681" w:rsidRPr="00C22681">
              <w:rPr>
                <w:rFonts w:ascii="Arial Narrow" w:hAnsi="Arial Narrow" w:cs="Arial"/>
                <w:sz w:val="24"/>
                <w:szCs w:val="24"/>
                <w:lang w:val="es-CO" w:eastAsia="es-CO"/>
              </w:rPr>
              <w:t>a Sentencia C-644 de 2017, en la cual se efectuó el control de constitucionalidad del Decreto Ley 870 de 2017, estableció que los P</w:t>
            </w:r>
            <w:r w:rsidR="000A1A9E">
              <w:rPr>
                <w:rFonts w:ascii="Arial Narrow" w:hAnsi="Arial Narrow" w:cs="Arial"/>
                <w:sz w:val="24"/>
                <w:szCs w:val="24"/>
                <w:lang w:val="es-CO" w:eastAsia="es-CO"/>
              </w:rPr>
              <w:t xml:space="preserve">agos por </w:t>
            </w:r>
            <w:r w:rsidR="00C22681" w:rsidRPr="00C22681">
              <w:rPr>
                <w:rFonts w:ascii="Arial Narrow" w:hAnsi="Arial Narrow" w:cs="Arial"/>
                <w:sz w:val="24"/>
                <w:szCs w:val="24"/>
                <w:lang w:val="es-CO" w:eastAsia="es-CO"/>
              </w:rPr>
              <w:t>S</w:t>
            </w:r>
            <w:r w:rsidR="000A1A9E">
              <w:rPr>
                <w:rFonts w:ascii="Arial Narrow" w:hAnsi="Arial Narrow" w:cs="Arial"/>
                <w:sz w:val="24"/>
                <w:szCs w:val="24"/>
                <w:lang w:val="es-CO" w:eastAsia="es-CO"/>
              </w:rPr>
              <w:t xml:space="preserve">ervicios </w:t>
            </w:r>
            <w:r w:rsidR="00C22681" w:rsidRPr="00C22681">
              <w:rPr>
                <w:rFonts w:ascii="Arial Narrow" w:hAnsi="Arial Narrow" w:cs="Arial"/>
                <w:sz w:val="24"/>
                <w:szCs w:val="24"/>
                <w:lang w:val="es-CO" w:eastAsia="es-CO"/>
              </w:rPr>
              <w:t>A</w:t>
            </w:r>
            <w:r w:rsidR="000A1A9E">
              <w:rPr>
                <w:rFonts w:ascii="Arial Narrow" w:hAnsi="Arial Narrow" w:cs="Arial"/>
                <w:sz w:val="24"/>
                <w:szCs w:val="24"/>
                <w:lang w:val="es-CO" w:eastAsia="es-CO"/>
              </w:rPr>
              <w:t>mbientales</w:t>
            </w:r>
            <w:r w:rsidR="00C22681" w:rsidRPr="00C22681">
              <w:rPr>
                <w:rFonts w:ascii="Arial Narrow" w:hAnsi="Arial Narrow" w:cs="Arial"/>
                <w:sz w:val="24"/>
                <w:szCs w:val="24"/>
                <w:lang w:val="es-CO" w:eastAsia="es-CO"/>
              </w:rPr>
              <w:t xml:space="preserve"> no son un auxilio ni una donación, sino que se reciben como contraprestación por llevar a cabo acciones tendientes a garantizar la preservación y restauración de un ecosistema específico. </w:t>
            </w:r>
          </w:p>
          <w:p w14:paraId="76AF6A90" w14:textId="77777777" w:rsidR="00686DF9" w:rsidRDefault="00686DF9" w:rsidP="00B25901">
            <w:pPr>
              <w:jc w:val="both"/>
              <w:rPr>
                <w:rFonts w:ascii="Arial Narrow" w:hAnsi="Arial Narrow" w:cs="Arial"/>
                <w:sz w:val="24"/>
                <w:szCs w:val="24"/>
                <w:lang w:val="es-CO" w:eastAsia="es-CO"/>
              </w:rPr>
            </w:pPr>
          </w:p>
          <w:p w14:paraId="544FBF43" w14:textId="6A12E648" w:rsidR="00B25901" w:rsidRDefault="00F437CF" w:rsidP="00B25901">
            <w:pPr>
              <w:jc w:val="both"/>
              <w:rPr>
                <w:rFonts w:ascii="Arial Narrow" w:hAnsi="Arial Narrow" w:cs="Arial"/>
                <w:sz w:val="24"/>
                <w:szCs w:val="24"/>
                <w:lang w:val="es-CO" w:eastAsia="es-CO"/>
              </w:rPr>
            </w:pPr>
            <w:r>
              <w:rPr>
                <w:rFonts w:ascii="Arial Narrow" w:hAnsi="Arial Narrow" w:cs="Arial"/>
                <w:sz w:val="24"/>
                <w:szCs w:val="24"/>
                <w:lang w:val="es-CO" w:eastAsia="es-CO"/>
              </w:rPr>
              <w:t>En esta medida, l</w:t>
            </w:r>
            <w:r w:rsidR="00A86DF0">
              <w:rPr>
                <w:rFonts w:ascii="Arial Narrow" w:hAnsi="Arial Narrow" w:cs="Arial"/>
                <w:sz w:val="24"/>
                <w:szCs w:val="24"/>
                <w:lang w:val="es-CO" w:eastAsia="es-CO"/>
              </w:rPr>
              <w:t>a reglamentación de l</w:t>
            </w:r>
            <w:r>
              <w:rPr>
                <w:rFonts w:ascii="Arial Narrow" w:hAnsi="Arial Narrow" w:cs="Arial"/>
                <w:sz w:val="24"/>
                <w:szCs w:val="24"/>
                <w:lang w:val="es-CO" w:eastAsia="es-CO"/>
              </w:rPr>
              <w:t xml:space="preserve">os Pagos por Servicios Ambientales </w:t>
            </w:r>
            <w:r w:rsidR="00A86DF0">
              <w:rPr>
                <w:rFonts w:ascii="Arial Narrow" w:hAnsi="Arial Narrow" w:cs="Arial"/>
                <w:sz w:val="24"/>
                <w:szCs w:val="24"/>
                <w:lang w:val="es-CO" w:eastAsia="es-CO"/>
              </w:rPr>
              <w:t xml:space="preserve">para la Paz y </w:t>
            </w:r>
            <w:r w:rsidR="008D5AD2">
              <w:rPr>
                <w:rFonts w:ascii="Arial Narrow" w:hAnsi="Arial Narrow" w:cs="Arial"/>
                <w:sz w:val="24"/>
                <w:szCs w:val="24"/>
                <w:lang w:val="es-CO" w:eastAsia="es-CO"/>
              </w:rPr>
              <w:t xml:space="preserve">del </w:t>
            </w:r>
            <w:r w:rsidR="00A86DF0">
              <w:rPr>
                <w:rFonts w:ascii="Arial Narrow" w:hAnsi="Arial Narrow" w:cs="Arial"/>
                <w:sz w:val="24"/>
                <w:szCs w:val="24"/>
                <w:lang w:val="es-CO" w:eastAsia="es-CO"/>
              </w:rPr>
              <w:t>incentivo para la conservación en áreas de dominio público se atiene a lo establecido en lo artículo 355 de la Constitución, toda vez que:</w:t>
            </w:r>
          </w:p>
          <w:p w14:paraId="7D096821" w14:textId="77777777" w:rsidR="00A86DF0" w:rsidRDefault="00A86DF0" w:rsidP="00B25901">
            <w:pPr>
              <w:jc w:val="both"/>
              <w:rPr>
                <w:rFonts w:ascii="Arial Narrow" w:hAnsi="Arial Narrow" w:cs="Arial"/>
                <w:sz w:val="24"/>
                <w:szCs w:val="24"/>
                <w:lang w:val="es-CO" w:eastAsia="es-CO"/>
              </w:rPr>
            </w:pPr>
          </w:p>
          <w:p w14:paraId="29F89F2C" w14:textId="0AFF74E7" w:rsidR="00FF4936" w:rsidRDefault="00A86DF0" w:rsidP="007E1C4C">
            <w:pPr>
              <w:pStyle w:val="Prrafodelista"/>
              <w:numPr>
                <w:ilvl w:val="0"/>
                <w:numId w:val="2"/>
              </w:numPr>
              <w:jc w:val="both"/>
              <w:rPr>
                <w:rFonts w:ascii="Arial Narrow" w:hAnsi="Arial Narrow" w:cs="Arial"/>
                <w:sz w:val="24"/>
                <w:szCs w:val="24"/>
                <w:lang w:val="es-CO" w:eastAsia="es-CO"/>
              </w:rPr>
            </w:pPr>
            <w:r w:rsidRPr="00FF4936">
              <w:rPr>
                <w:rFonts w:ascii="Arial Narrow" w:hAnsi="Arial Narrow" w:cs="Arial"/>
                <w:sz w:val="24"/>
                <w:szCs w:val="24"/>
                <w:lang w:val="es-CO" w:eastAsia="es-CO"/>
              </w:rPr>
              <w:t xml:space="preserve">Para el caso de los Pagos por Servicios Ambientales para la Paz, si bien </w:t>
            </w:r>
            <w:r w:rsidR="00FF4936" w:rsidRPr="00FF4936">
              <w:rPr>
                <w:rFonts w:ascii="Arial Narrow" w:hAnsi="Arial Narrow" w:cs="Arial"/>
                <w:sz w:val="24"/>
                <w:szCs w:val="24"/>
                <w:lang w:val="es-CO" w:eastAsia="es-CO"/>
              </w:rPr>
              <w:t>los beneficiarios del incentivo pueden ser quienes acrediten su condición de víctima del conflicto armado, a través de certificado emitido por la entidad competente y que, además, se encuentren en alguna de las circunstancias descritas en el artículo 6 del Decreto Ley 870 de 2017</w:t>
            </w:r>
            <w:r w:rsidR="00FF4936">
              <w:rPr>
                <w:rFonts w:ascii="Arial Narrow" w:hAnsi="Arial Narrow" w:cs="Arial"/>
                <w:sz w:val="24"/>
                <w:szCs w:val="24"/>
                <w:lang w:val="es-CO" w:eastAsia="es-CO"/>
              </w:rPr>
              <w:t>, sin necesidad de que estos adelanten acciones de preservación y restauración</w:t>
            </w:r>
            <w:r w:rsidR="00147A88">
              <w:rPr>
                <w:rFonts w:ascii="Arial Narrow" w:hAnsi="Arial Narrow" w:cs="Arial"/>
                <w:sz w:val="24"/>
                <w:szCs w:val="24"/>
                <w:lang w:val="es-CO" w:eastAsia="es-CO"/>
              </w:rPr>
              <w:t xml:space="preserve"> directamente</w:t>
            </w:r>
            <w:r w:rsidR="00FF4936">
              <w:rPr>
                <w:rFonts w:ascii="Arial Narrow" w:hAnsi="Arial Narrow" w:cs="Arial"/>
                <w:sz w:val="24"/>
                <w:szCs w:val="24"/>
                <w:lang w:val="es-CO" w:eastAsia="es-CO"/>
              </w:rPr>
              <w:t xml:space="preserve">; existe un compareciente </w:t>
            </w:r>
            <w:r w:rsidR="0092221C">
              <w:rPr>
                <w:rFonts w:ascii="Arial Narrow" w:hAnsi="Arial Narrow" w:cs="Arial"/>
                <w:sz w:val="24"/>
                <w:szCs w:val="24"/>
                <w:lang w:val="es-CO" w:eastAsia="es-CO"/>
              </w:rPr>
              <w:t>ante la Jurisdicción para la Paz -JEP, quien debe realizar las respectivas acciones de preservación y/o restauración,</w:t>
            </w:r>
            <w:r w:rsidR="00147A88">
              <w:rPr>
                <w:rFonts w:ascii="Arial Narrow" w:hAnsi="Arial Narrow" w:cs="Arial"/>
                <w:sz w:val="24"/>
                <w:szCs w:val="24"/>
                <w:lang w:val="es-CO" w:eastAsia="es-CO"/>
              </w:rPr>
              <w:t xml:space="preserve"> en el marco de los </w:t>
            </w:r>
            <w:r w:rsidR="00147A88" w:rsidRPr="000F29DE">
              <w:rPr>
                <w:rFonts w:ascii="Arial Narrow" w:hAnsi="Arial Narrow" w:cs="Arial"/>
                <w:iCs/>
                <w:sz w:val="24"/>
                <w:szCs w:val="24"/>
              </w:rPr>
              <w:t>trabajos, obras y actividades con contenido restaurador reparador -TOAR</w:t>
            </w:r>
            <w:r w:rsidR="00E31D5B">
              <w:rPr>
                <w:rFonts w:ascii="Arial Narrow" w:hAnsi="Arial Narrow" w:cs="Arial"/>
                <w:iCs/>
                <w:sz w:val="24"/>
                <w:szCs w:val="24"/>
              </w:rPr>
              <w:t>, de conformidad con lo establecido en el artículo 141 de la Ley 1957</w:t>
            </w:r>
            <w:r w:rsidR="001D119B">
              <w:rPr>
                <w:rFonts w:ascii="Arial Narrow" w:hAnsi="Arial Narrow" w:cs="Arial"/>
                <w:iCs/>
                <w:sz w:val="24"/>
                <w:szCs w:val="24"/>
              </w:rPr>
              <w:t>.</w:t>
            </w:r>
          </w:p>
          <w:p w14:paraId="008BA37C" w14:textId="77777777" w:rsidR="0092221C" w:rsidRPr="00FF4936" w:rsidRDefault="0092221C" w:rsidP="0092221C">
            <w:pPr>
              <w:pStyle w:val="Prrafodelista"/>
              <w:jc w:val="both"/>
              <w:rPr>
                <w:rFonts w:ascii="Arial Narrow" w:hAnsi="Arial Narrow" w:cs="Arial"/>
                <w:sz w:val="24"/>
                <w:szCs w:val="24"/>
                <w:lang w:val="es-CO" w:eastAsia="es-CO"/>
              </w:rPr>
            </w:pPr>
          </w:p>
          <w:p w14:paraId="4E45B747" w14:textId="35B8A934" w:rsidR="00A86DF0" w:rsidRDefault="005F48D9" w:rsidP="007E1C4C">
            <w:pPr>
              <w:pStyle w:val="Prrafodelista"/>
              <w:numPr>
                <w:ilvl w:val="0"/>
                <w:numId w:val="2"/>
              </w:numPr>
              <w:jc w:val="both"/>
              <w:rPr>
                <w:rFonts w:ascii="Arial Narrow" w:hAnsi="Arial Narrow" w:cs="Arial"/>
                <w:sz w:val="24"/>
                <w:szCs w:val="24"/>
                <w:lang w:val="es-CO" w:eastAsia="es-CO"/>
              </w:rPr>
            </w:pPr>
            <w:r w:rsidRPr="00F354EA">
              <w:rPr>
                <w:rFonts w:ascii="Arial Narrow" w:hAnsi="Arial Narrow" w:cs="Arial"/>
                <w:sz w:val="24"/>
                <w:szCs w:val="24"/>
                <w:lang w:val="es-CO" w:eastAsia="es-CO"/>
              </w:rPr>
              <w:t xml:space="preserve">Para el caso de </w:t>
            </w:r>
            <w:r w:rsidR="008D5AD2">
              <w:rPr>
                <w:rFonts w:ascii="Arial Narrow" w:hAnsi="Arial Narrow" w:cs="Arial"/>
                <w:sz w:val="24"/>
                <w:szCs w:val="24"/>
                <w:lang w:val="es-CO" w:eastAsia="es-CO"/>
              </w:rPr>
              <w:t>del incentivo</w:t>
            </w:r>
            <w:r w:rsidRPr="00F354EA">
              <w:rPr>
                <w:rFonts w:ascii="Arial Narrow" w:hAnsi="Arial Narrow" w:cs="Arial"/>
                <w:sz w:val="24"/>
                <w:szCs w:val="24"/>
                <w:lang w:val="es-CO" w:eastAsia="es-CO"/>
              </w:rPr>
              <w:t xml:space="preserve"> para la conservación en áreas de dominio público, </w:t>
            </w:r>
            <w:r w:rsidR="005C6F97" w:rsidRPr="00F354EA">
              <w:rPr>
                <w:rFonts w:ascii="Arial Narrow" w:hAnsi="Arial Narrow" w:cs="Arial"/>
                <w:sz w:val="24"/>
                <w:szCs w:val="24"/>
                <w:lang w:val="es-CO" w:eastAsia="es-CO"/>
              </w:rPr>
              <w:t xml:space="preserve">podrán ser beneficiarias del incentivo las comunidades con relación de arraigo territorial y cultural en las áreas de dominio público que cuenten </w:t>
            </w:r>
            <w:r w:rsidR="005C6F97" w:rsidRPr="00F354EA">
              <w:rPr>
                <w:rFonts w:ascii="Arial Narrow" w:hAnsi="Arial Narrow" w:cs="Arial"/>
                <w:sz w:val="24"/>
                <w:szCs w:val="24"/>
                <w:lang w:val="es-CO" w:eastAsia="es-CO"/>
              </w:rPr>
              <w:lastRenderedPageBreak/>
              <w:t>con ecosistemas estratégicos, incluso cuando no se</w:t>
            </w:r>
            <w:r w:rsidR="00FC5E42">
              <w:rPr>
                <w:rFonts w:ascii="Arial Narrow" w:hAnsi="Arial Narrow" w:cs="Arial"/>
                <w:sz w:val="24"/>
                <w:szCs w:val="24"/>
                <w:lang w:val="es-CO" w:eastAsia="es-CO"/>
              </w:rPr>
              <w:t xml:space="preserve"> demuestre </w:t>
            </w:r>
            <w:r w:rsidR="005C6F97" w:rsidRPr="00F354EA">
              <w:rPr>
                <w:rFonts w:ascii="Arial Narrow" w:hAnsi="Arial Narrow" w:cs="Arial"/>
                <w:sz w:val="24"/>
                <w:szCs w:val="24"/>
                <w:lang w:val="es-CO" w:eastAsia="es-CO"/>
              </w:rPr>
              <w:t xml:space="preserve">alguna de las circunstancias descritas en el artículo 6 del Decreto Ley 870 de 2017, pero que, en todo caso, deberán realizar las respectivas acciones de preservación y/o restauración para constituirse como beneficiarias </w:t>
            </w:r>
            <w:r w:rsidR="007F0668" w:rsidRPr="00F354EA">
              <w:rPr>
                <w:rFonts w:ascii="Arial Narrow" w:hAnsi="Arial Narrow" w:cs="Arial"/>
                <w:sz w:val="24"/>
                <w:szCs w:val="24"/>
                <w:lang w:val="es-CO" w:eastAsia="es-CO"/>
              </w:rPr>
              <w:t>del incentivo, toda vez que el valor del mismo se calcula</w:t>
            </w:r>
            <w:r w:rsidR="00FC5E42">
              <w:rPr>
                <w:rFonts w:ascii="Arial Narrow" w:hAnsi="Arial Narrow" w:cs="Arial"/>
                <w:sz w:val="24"/>
                <w:szCs w:val="24"/>
                <w:lang w:val="es-CO" w:eastAsia="es-CO"/>
              </w:rPr>
              <w:t>rá</w:t>
            </w:r>
            <w:r w:rsidR="007F0668" w:rsidRPr="00F354EA">
              <w:rPr>
                <w:rFonts w:ascii="Arial Narrow" w:hAnsi="Arial Narrow" w:cs="Arial"/>
                <w:sz w:val="24"/>
                <w:szCs w:val="24"/>
                <w:lang w:val="es-CO" w:eastAsia="es-CO"/>
              </w:rPr>
              <w:t xml:space="preserve"> con base </w:t>
            </w:r>
            <w:r w:rsidR="00F354EA" w:rsidRPr="00F354EA">
              <w:rPr>
                <w:rFonts w:ascii="Arial Narrow" w:hAnsi="Arial Narrow" w:cs="Arial"/>
                <w:sz w:val="24"/>
                <w:szCs w:val="24"/>
                <w:lang w:val="es-CO" w:eastAsia="es-CO"/>
              </w:rPr>
              <w:t>en la mano de obra, elementos y equipo necesarios para su ejecución.</w:t>
            </w:r>
          </w:p>
          <w:p w14:paraId="6BA4488F" w14:textId="77777777" w:rsidR="002C4CCF" w:rsidRPr="002C4CCF" w:rsidRDefault="002C4CCF" w:rsidP="002C4CCF">
            <w:pPr>
              <w:pStyle w:val="Prrafodelista"/>
              <w:rPr>
                <w:rFonts w:ascii="Arial Narrow" w:hAnsi="Arial Narrow" w:cs="Arial"/>
                <w:sz w:val="24"/>
                <w:szCs w:val="24"/>
                <w:lang w:val="es-CO" w:eastAsia="es-CO"/>
              </w:rPr>
            </w:pPr>
          </w:p>
          <w:p w14:paraId="074F1933" w14:textId="77777777" w:rsidR="00795C6B" w:rsidRDefault="00D05B67" w:rsidP="001A1E25">
            <w:pPr>
              <w:ind w:left="494" w:hanging="283"/>
              <w:jc w:val="both"/>
              <w:rPr>
                <w:rFonts w:ascii="Arial Narrow" w:hAnsi="Arial Narrow" w:cs="Arial"/>
                <w:b/>
                <w:bCs/>
                <w:sz w:val="24"/>
                <w:szCs w:val="24"/>
                <w:lang w:val="es-CO" w:eastAsia="es-CO"/>
              </w:rPr>
            </w:pPr>
            <w:r w:rsidRPr="00F354EA">
              <w:rPr>
                <w:rFonts w:ascii="Arial Narrow" w:hAnsi="Arial Narrow" w:cs="Arial"/>
                <w:b/>
                <w:bCs/>
                <w:sz w:val="24"/>
                <w:szCs w:val="24"/>
                <w:lang w:val="es-CO" w:eastAsia="es-CO"/>
              </w:rPr>
              <w:t>3.5 Circunstancias jurídicas adicionales</w:t>
            </w:r>
          </w:p>
          <w:p w14:paraId="40724CA3" w14:textId="77777777" w:rsidR="00F354EA" w:rsidRDefault="00F354EA" w:rsidP="001A1E25">
            <w:pPr>
              <w:ind w:left="494" w:hanging="283"/>
              <w:jc w:val="both"/>
              <w:rPr>
                <w:rFonts w:ascii="Arial Narrow" w:hAnsi="Arial Narrow" w:cs="Arial"/>
                <w:b/>
                <w:bCs/>
                <w:sz w:val="24"/>
                <w:szCs w:val="24"/>
                <w:lang w:val="es-CO" w:eastAsia="es-CO"/>
              </w:rPr>
            </w:pPr>
          </w:p>
          <w:p w14:paraId="6E9342EB" w14:textId="0846BE04" w:rsidR="00F354EA" w:rsidRDefault="00F354EA" w:rsidP="007E65D6">
            <w:pPr>
              <w:jc w:val="both"/>
              <w:rPr>
                <w:rFonts w:ascii="Arial Narrow" w:hAnsi="Arial Narrow" w:cs="Arial"/>
                <w:sz w:val="24"/>
                <w:szCs w:val="24"/>
                <w:lang w:val="es-CO" w:eastAsia="es-CO"/>
              </w:rPr>
            </w:pPr>
            <w:r w:rsidRPr="00F354EA">
              <w:rPr>
                <w:rFonts w:ascii="Arial Narrow" w:hAnsi="Arial Narrow" w:cs="Arial"/>
                <w:sz w:val="24"/>
                <w:szCs w:val="24"/>
                <w:lang w:val="es-CO" w:eastAsia="es-CO"/>
              </w:rPr>
              <w:t>No se</w:t>
            </w:r>
            <w:r>
              <w:rPr>
                <w:rFonts w:ascii="Arial Narrow" w:hAnsi="Arial Narrow" w:cs="Arial"/>
                <w:sz w:val="24"/>
                <w:szCs w:val="24"/>
                <w:lang w:val="es-CO" w:eastAsia="es-CO"/>
              </w:rPr>
              <w:t xml:space="preserve"> modifica lo dispuesto en el Decreto Ley 870 de 2017</w:t>
            </w:r>
            <w:r w:rsidR="00DF540E" w:rsidRPr="00DF540E">
              <w:rPr>
                <w:rFonts w:ascii="Arial Narrow" w:hAnsi="Arial Narrow" w:cs="Arial"/>
                <w:sz w:val="24"/>
                <w:szCs w:val="24"/>
                <w:lang w:val="es-CO" w:eastAsia="es-CO"/>
              </w:rPr>
              <w:t>, los artículos 108 y 111 de la Ley 99 de 1993</w:t>
            </w:r>
            <w:r w:rsidR="00AE54A0">
              <w:rPr>
                <w:rFonts w:ascii="Arial Narrow" w:hAnsi="Arial Narrow" w:cs="Arial"/>
                <w:sz w:val="24"/>
                <w:szCs w:val="24"/>
                <w:lang w:val="es-CO" w:eastAsia="es-CO"/>
              </w:rPr>
              <w:t>,</w:t>
            </w:r>
            <w:r w:rsidR="00DF540E" w:rsidRPr="00DF540E">
              <w:rPr>
                <w:rFonts w:ascii="Arial Narrow" w:hAnsi="Arial Narrow" w:cs="Arial"/>
                <w:sz w:val="24"/>
                <w:szCs w:val="24"/>
                <w:lang w:val="es-CO" w:eastAsia="es-CO"/>
              </w:rPr>
              <w:t xml:space="preserve"> </w:t>
            </w:r>
            <w:r w:rsidR="00DF540E">
              <w:rPr>
                <w:rFonts w:ascii="Arial Narrow" w:hAnsi="Arial Narrow" w:cs="Arial"/>
                <w:sz w:val="24"/>
                <w:szCs w:val="24"/>
                <w:lang w:val="es-CO" w:eastAsia="es-CO"/>
              </w:rPr>
              <w:t>ni</w:t>
            </w:r>
            <w:r w:rsidR="00483068">
              <w:rPr>
                <w:rFonts w:ascii="Arial Narrow" w:hAnsi="Arial Narrow" w:cs="Arial"/>
                <w:sz w:val="24"/>
                <w:szCs w:val="24"/>
                <w:lang w:val="es-CO" w:eastAsia="es-CO"/>
              </w:rPr>
              <w:t xml:space="preserve"> los</w:t>
            </w:r>
            <w:r w:rsidR="00AE54A0">
              <w:rPr>
                <w:rFonts w:ascii="Arial Narrow" w:hAnsi="Arial Narrow" w:cs="Arial"/>
                <w:sz w:val="24"/>
                <w:szCs w:val="24"/>
                <w:lang w:val="es-CO" w:eastAsia="es-CO"/>
              </w:rPr>
              <w:t xml:space="preserve"> </w:t>
            </w:r>
            <w:r w:rsidR="00483068" w:rsidRPr="00483068">
              <w:rPr>
                <w:rFonts w:ascii="Arial Narrow" w:hAnsi="Arial Narrow" w:cs="Arial"/>
                <w:sz w:val="24"/>
                <w:szCs w:val="24"/>
                <w:lang w:val="es-CO" w:eastAsia="es-CO"/>
              </w:rPr>
              <w:t>artículos 2.2.9.8.1.1. a 2.2.9.8.4.3</w:t>
            </w:r>
            <w:r w:rsidR="00DF540E" w:rsidRPr="00DF540E">
              <w:rPr>
                <w:rFonts w:ascii="Arial Narrow" w:hAnsi="Arial Narrow" w:cs="Arial"/>
                <w:sz w:val="24"/>
                <w:szCs w:val="24"/>
                <w:lang w:val="es-CO" w:eastAsia="es-CO"/>
              </w:rPr>
              <w:t xml:space="preserve"> del </w:t>
            </w:r>
            <w:r w:rsidR="00DF540E">
              <w:rPr>
                <w:rFonts w:ascii="Arial Narrow" w:hAnsi="Arial Narrow" w:cs="Arial"/>
                <w:sz w:val="24"/>
                <w:szCs w:val="24"/>
                <w:lang w:val="es-CO" w:eastAsia="es-CO"/>
              </w:rPr>
              <w:t>Decreto 1076 de 2015, Decreto Único Reglamentario del Sector Ambiente y Desarrollo Sostenible</w:t>
            </w:r>
            <w:r w:rsidR="001F697E">
              <w:rPr>
                <w:rFonts w:ascii="Arial Narrow" w:hAnsi="Arial Narrow" w:cs="Arial"/>
                <w:sz w:val="24"/>
                <w:szCs w:val="24"/>
                <w:lang w:val="es-CO" w:eastAsia="es-CO"/>
              </w:rPr>
              <w:t>, de tal manera que los proyectos que se vienen ejecutando antes de la expedición del presente reglamento no se verán afectados.</w:t>
            </w:r>
          </w:p>
          <w:p w14:paraId="6694DAE9" w14:textId="77777777" w:rsidR="001F697E" w:rsidRDefault="001F697E" w:rsidP="00DF540E">
            <w:pPr>
              <w:ind w:left="118"/>
              <w:jc w:val="both"/>
              <w:rPr>
                <w:rFonts w:ascii="Arial Narrow" w:hAnsi="Arial Narrow" w:cs="Arial"/>
                <w:sz w:val="24"/>
                <w:szCs w:val="24"/>
                <w:lang w:val="es-CO" w:eastAsia="es-CO"/>
              </w:rPr>
            </w:pPr>
          </w:p>
          <w:p w14:paraId="1FB65363" w14:textId="37B81874" w:rsidR="001F697E" w:rsidRPr="00F354EA" w:rsidRDefault="001F697E" w:rsidP="00EB741C">
            <w:pPr>
              <w:jc w:val="both"/>
              <w:rPr>
                <w:rFonts w:ascii="Arial Narrow" w:hAnsi="Arial Narrow" w:cs="Arial"/>
                <w:sz w:val="24"/>
                <w:szCs w:val="24"/>
                <w:lang w:val="es-CO" w:eastAsia="es-CO"/>
              </w:rPr>
            </w:pPr>
            <w:r>
              <w:rPr>
                <w:rFonts w:ascii="Arial Narrow" w:hAnsi="Arial Narrow" w:cs="Arial"/>
                <w:sz w:val="24"/>
                <w:szCs w:val="24"/>
                <w:lang w:val="es-CO" w:eastAsia="es-CO"/>
              </w:rPr>
              <w:t xml:space="preserve">Adicionalmente, </w:t>
            </w:r>
            <w:r w:rsidR="00A31C3F">
              <w:rPr>
                <w:rFonts w:ascii="Arial Narrow" w:hAnsi="Arial Narrow" w:cs="Arial"/>
                <w:sz w:val="24"/>
                <w:szCs w:val="24"/>
                <w:lang w:val="es-CO" w:eastAsia="es-CO"/>
              </w:rPr>
              <w:t>s</w:t>
            </w:r>
            <w:r w:rsidR="00A31C3F" w:rsidRPr="00A31C3F">
              <w:rPr>
                <w:rFonts w:ascii="Arial Narrow" w:hAnsi="Arial Narrow" w:cs="Arial"/>
                <w:sz w:val="24"/>
                <w:szCs w:val="24"/>
                <w:lang w:val="es-CO" w:eastAsia="es-CO"/>
              </w:rPr>
              <w:t xml:space="preserve">alvo las disposiciones específicas establecidas en el presente </w:t>
            </w:r>
            <w:r w:rsidR="00A31C3F">
              <w:rPr>
                <w:rFonts w:ascii="Arial Narrow" w:hAnsi="Arial Narrow" w:cs="Arial"/>
                <w:sz w:val="24"/>
                <w:szCs w:val="24"/>
                <w:lang w:val="es-CO" w:eastAsia="es-CO"/>
              </w:rPr>
              <w:t>reglame</w:t>
            </w:r>
            <w:r w:rsidR="007E65D6">
              <w:rPr>
                <w:rFonts w:ascii="Arial Narrow" w:hAnsi="Arial Narrow" w:cs="Arial"/>
                <w:sz w:val="24"/>
                <w:szCs w:val="24"/>
                <w:lang w:val="es-CO" w:eastAsia="es-CO"/>
              </w:rPr>
              <w:t>nto</w:t>
            </w:r>
            <w:r w:rsidR="00A31C3F" w:rsidRPr="00A31C3F">
              <w:rPr>
                <w:rFonts w:ascii="Arial Narrow" w:hAnsi="Arial Narrow" w:cs="Arial"/>
                <w:sz w:val="24"/>
                <w:szCs w:val="24"/>
                <w:lang w:val="es-CO" w:eastAsia="es-CO"/>
              </w:rPr>
              <w:t xml:space="preserve"> para los Pagos por Servicios Ambientales para la Paz y </w:t>
            </w:r>
            <w:r w:rsidR="007F6F82">
              <w:rPr>
                <w:rFonts w:ascii="Arial Narrow" w:hAnsi="Arial Narrow" w:cs="Arial"/>
                <w:sz w:val="24"/>
                <w:szCs w:val="24"/>
                <w:lang w:val="es-CO" w:eastAsia="es-CO"/>
              </w:rPr>
              <w:t>el incentivo</w:t>
            </w:r>
            <w:r w:rsidR="00A31C3F" w:rsidRPr="00A31C3F">
              <w:rPr>
                <w:rFonts w:ascii="Arial Narrow" w:hAnsi="Arial Narrow" w:cs="Arial"/>
                <w:sz w:val="24"/>
                <w:szCs w:val="24"/>
                <w:lang w:val="es-CO" w:eastAsia="es-CO"/>
              </w:rPr>
              <w:t xml:space="preserve"> para la conservación en áreas de dominio público, aplicarán las mismas disposiciones de los Pagos por Servicios Ambientales establecidas en el Decreto Ley 870 de 2018, los artículos 108 y 111 de la Ley 99 de 1993 y </w:t>
            </w:r>
            <w:r w:rsidR="00483068" w:rsidRPr="00483068">
              <w:rPr>
                <w:rFonts w:ascii="Arial Narrow" w:hAnsi="Arial Narrow" w:cs="Arial"/>
                <w:sz w:val="24"/>
                <w:szCs w:val="24"/>
                <w:lang w:val="es-CO" w:eastAsia="es-CO"/>
              </w:rPr>
              <w:t>los artículos 2.2.9.8.1.1. a 2.2.9.8.4.3 del Decreto 1076 de 2015</w:t>
            </w:r>
            <w:r w:rsidR="00A31C3F" w:rsidRPr="00A31C3F">
              <w:rPr>
                <w:rFonts w:ascii="Arial Narrow" w:hAnsi="Arial Narrow" w:cs="Arial"/>
                <w:sz w:val="24"/>
                <w:szCs w:val="24"/>
                <w:lang w:val="es-CO" w:eastAsia="es-CO"/>
              </w:rPr>
              <w:t>.</w:t>
            </w:r>
            <w:r w:rsidR="00EB741C">
              <w:rPr>
                <w:rFonts w:ascii="Arial Narrow" w:hAnsi="Arial Narrow" w:cs="Arial"/>
                <w:sz w:val="24"/>
                <w:szCs w:val="24"/>
                <w:lang w:val="es-CO" w:eastAsia="es-CO"/>
              </w:rPr>
              <w:t xml:space="preserve"> Es decir, frente a cualquier vacío en el reglamento de los Pagos por Servicios Ambientales para la Paz y </w:t>
            </w:r>
            <w:r w:rsidR="007F6F82">
              <w:rPr>
                <w:rFonts w:ascii="Arial Narrow" w:hAnsi="Arial Narrow" w:cs="Arial"/>
                <w:sz w:val="24"/>
                <w:szCs w:val="24"/>
                <w:lang w:val="es-CO" w:eastAsia="es-CO"/>
              </w:rPr>
              <w:t>el incentivo</w:t>
            </w:r>
            <w:r w:rsidR="00EB741C">
              <w:rPr>
                <w:rFonts w:ascii="Arial Narrow" w:hAnsi="Arial Narrow" w:cs="Arial"/>
                <w:sz w:val="24"/>
                <w:szCs w:val="24"/>
                <w:lang w:val="es-CO" w:eastAsia="es-CO"/>
              </w:rPr>
              <w:t xml:space="preserve"> para la conservación en áreas de dominio público, establecidos por el artículo 224 de la Ley </w:t>
            </w:r>
            <w:r w:rsidR="00675C4E">
              <w:rPr>
                <w:rFonts w:ascii="Arial Narrow" w:hAnsi="Arial Narrow" w:cs="Arial"/>
                <w:sz w:val="24"/>
                <w:szCs w:val="24"/>
                <w:lang w:val="es-CO" w:eastAsia="es-CO"/>
              </w:rPr>
              <w:t>2294</w:t>
            </w:r>
            <w:r w:rsidR="00EB741C">
              <w:rPr>
                <w:rFonts w:ascii="Arial Narrow" w:hAnsi="Arial Narrow" w:cs="Arial"/>
                <w:sz w:val="24"/>
                <w:szCs w:val="24"/>
                <w:lang w:val="es-CO" w:eastAsia="es-CO"/>
              </w:rPr>
              <w:t xml:space="preserve"> de 2023, se aplicarán las disposiciones normativas vigentes para los Pagos por Servicios Ambientales</w:t>
            </w:r>
            <w:r w:rsidR="00363BFD">
              <w:rPr>
                <w:rFonts w:ascii="Arial Narrow" w:hAnsi="Arial Narrow" w:cs="Arial"/>
                <w:sz w:val="24"/>
                <w:szCs w:val="24"/>
                <w:lang w:val="es-CO" w:eastAsia="es-CO"/>
              </w:rPr>
              <w:t xml:space="preserve"> antes de la expedición del presente reglamento</w:t>
            </w:r>
            <w:r w:rsidR="00EB741C">
              <w:rPr>
                <w:rFonts w:ascii="Arial Narrow" w:hAnsi="Arial Narrow" w:cs="Arial"/>
                <w:sz w:val="24"/>
                <w:szCs w:val="24"/>
                <w:lang w:val="es-CO" w:eastAsia="es-CO"/>
              </w:rPr>
              <w:t>.</w:t>
            </w:r>
          </w:p>
        </w:tc>
      </w:tr>
      <w:tr w:rsidR="00DF60FD" w:rsidRPr="000F29DE" w14:paraId="773DA1DD" w14:textId="77777777" w:rsidTr="00025ABE">
        <w:tblPrEx>
          <w:tblCellMar>
            <w:left w:w="70" w:type="dxa"/>
            <w:right w:w="70" w:type="dxa"/>
          </w:tblCellMar>
        </w:tblPrEx>
        <w:trPr>
          <w:trHeight w:val="925"/>
        </w:trPr>
        <w:tc>
          <w:tcPr>
            <w:tcW w:w="107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9BD26E4" w14:textId="77777777" w:rsidR="00DF60FD" w:rsidRPr="000F29DE" w:rsidRDefault="00DF60FD" w:rsidP="007E1C4C">
            <w:pPr>
              <w:numPr>
                <w:ilvl w:val="0"/>
                <w:numId w:val="1"/>
              </w:numPr>
              <w:rPr>
                <w:rFonts w:ascii="Arial Narrow" w:hAnsi="Arial Narrow" w:cs="Arial"/>
                <w:b/>
                <w:color w:val="000000"/>
                <w:sz w:val="24"/>
                <w:szCs w:val="24"/>
              </w:rPr>
            </w:pPr>
            <w:r w:rsidRPr="000F29DE">
              <w:rPr>
                <w:rFonts w:ascii="Arial Narrow" w:hAnsi="Arial Narrow" w:cs="Arial"/>
                <w:b/>
                <w:color w:val="000000"/>
                <w:sz w:val="24"/>
                <w:szCs w:val="24"/>
              </w:rPr>
              <w:lastRenderedPageBreak/>
              <w:t xml:space="preserve">IMPACTO ECONÓMICO </w:t>
            </w:r>
            <w:r w:rsidR="00D05B67" w:rsidRPr="000F29DE">
              <w:rPr>
                <w:rFonts w:ascii="Arial Narrow" w:hAnsi="Arial Narrow" w:cs="Arial"/>
                <w:color w:val="000000"/>
                <w:sz w:val="24"/>
                <w:szCs w:val="24"/>
              </w:rPr>
              <w:t>(Si se requiere)</w:t>
            </w:r>
          </w:p>
          <w:p w14:paraId="2A31325E" w14:textId="77777777" w:rsidR="00843EFF" w:rsidRDefault="00843EFF" w:rsidP="00667D5C">
            <w:pPr>
              <w:pStyle w:val="Listavistosa-nfasis11"/>
              <w:ind w:left="360"/>
              <w:jc w:val="both"/>
              <w:rPr>
                <w:rFonts w:ascii="Arial Narrow" w:hAnsi="Arial Narrow" w:cs="Arial"/>
                <w:i/>
                <w:color w:val="808080"/>
                <w:sz w:val="24"/>
                <w:szCs w:val="24"/>
              </w:rPr>
            </w:pPr>
          </w:p>
          <w:p w14:paraId="368E18F9" w14:textId="567AF733" w:rsidR="00667D5C" w:rsidRDefault="00667D5C" w:rsidP="00667D5C">
            <w:pPr>
              <w:pStyle w:val="Listavistosa-nfasis11"/>
              <w:ind w:left="0"/>
              <w:jc w:val="both"/>
              <w:rPr>
                <w:rFonts w:ascii="Arial Narrow" w:hAnsi="Arial Narrow" w:cs="Arial"/>
                <w:iCs/>
                <w:sz w:val="24"/>
                <w:szCs w:val="24"/>
              </w:rPr>
            </w:pPr>
            <w:r>
              <w:rPr>
                <w:rFonts w:ascii="Arial Narrow" w:hAnsi="Arial Narrow" w:cs="Arial"/>
                <w:iCs/>
                <w:sz w:val="24"/>
                <w:szCs w:val="24"/>
              </w:rPr>
              <w:t xml:space="preserve">La presente iniciativa normativa reglamenta “incentivos positivos”, es decir, </w:t>
            </w:r>
            <w:r w:rsidR="00755E3F">
              <w:rPr>
                <w:rFonts w:ascii="Arial Narrow" w:hAnsi="Arial Narrow" w:cs="Arial"/>
                <w:iCs/>
                <w:sz w:val="24"/>
                <w:szCs w:val="24"/>
              </w:rPr>
              <w:t xml:space="preserve">aquellos que </w:t>
            </w:r>
            <w:r w:rsidR="00763CE0">
              <w:rPr>
                <w:rFonts w:ascii="Arial Narrow" w:hAnsi="Arial Narrow" w:cs="Arial"/>
                <w:iCs/>
                <w:sz w:val="24"/>
                <w:szCs w:val="24"/>
              </w:rPr>
              <w:t>promueven las actividades de carácter privado que generan impactos ambientales positivos</w:t>
            </w:r>
            <w:r w:rsidR="0051397A">
              <w:rPr>
                <w:rFonts w:ascii="Arial Narrow" w:hAnsi="Arial Narrow" w:cs="Arial"/>
                <w:iCs/>
                <w:sz w:val="24"/>
                <w:szCs w:val="24"/>
              </w:rPr>
              <w:t>. En esta medida, no se generarán impactos económicos</w:t>
            </w:r>
            <w:r w:rsidR="003101A1">
              <w:rPr>
                <w:rFonts w:ascii="Arial Narrow" w:hAnsi="Arial Narrow" w:cs="Arial"/>
                <w:iCs/>
                <w:sz w:val="24"/>
                <w:szCs w:val="24"/>
              </w:rPr>
              <w:t xml:space="preserve"> negativos</w:t>
            </w:r>
            <w:r w:rsidR="0051397A">
              <w:rPr>
                <w:rFonts w:ascii="Arial Narrow" w:hAnsi="Arial Narrow" w:cs="Arial"/>
                <w:iCs/>
                <w:sz w:val="24"/>
                <w:szCs w:val="24"/>
              </w:rPr>
              <w:t xml:space="preserve"> sobre los sectores regulados, toda vez que el otorgamiento de los Pagos por Servicios Ambientales para la Paz y </w:t>
            </w:r>
            <w:r w:rsidR="007F6F82">
              <w:rPr>
                <w:rFonts w:ascii="Arial Narrow" w:hAnsi="Arial Narrow" w:cs="Arial"/>
                <w:iCs/>
                <w:sz w:val="24"/>
                <w:szCs w:val="24"/>
              </w:rPr>
              <w:t>el incentivo</w:t>
            </w:r>
            <w:r w:rsidR="0051397A">
              <w:rPr>
                <w:rFonts w:ascii="Arial Narrow" w:hAnsi="Arial Narrow" w:cs="Arial"/>
                <w:iCs/>
                <w:sz w:val="24"/>
                <w:szCs w:val="24"/>
              </w:rPr>
              <w:t xml:space="preserve"> para la</w:t>
            </w:r>
            <w:r w:rsidR="00BF7C28">
              <w:rPr>
                <w:rFonts w:ascii="Arial Narrow" w:hAnsi="Arial Narrow" w:cs="Arial"/>
                <w:iCs/>
                <w:sz w:val="24"/>
                <w:szCs w:val="24"/>
              </w:rPr>
              <w:t xml:space="preserve"> conservación en áreas de dominio público se encuentra sujeto a la disponibilidad presupuestal de las entidades </w:t>
            </w:r>
            <w:r w:rsidR="00392679">
              <w:rPr>
                <w:rFonts w:ascii="Arial Narrow" w:hAnsi="Arial Narrow" w:cs="Arial"/>
                <w:iCs/>
                <w:sz w:val="24"/>
                <w:szCs w:val="24"/>
              </w:rPr>
              <w:t xml:space="preserve">públicas o privadas que se constituyan como interesadas en los servicios ambientales, </w:t>
            </w:r>
            <w:r w:rsidR="008D1887">
              <w:rPr>
                <w:rFonts w:ascii="Arial Narrow" w:hAnsi="Arial Narrow" w:cs="Arial"/>
                <w:iCs/>
                <w:sz w:val="24"/>
                <w:szCs w:val="24"/>
              </w:rPr>
              <w:t xml:space="preserve">de conformidad con lo establecido en literal a) </w:t>
            </w:r>
            <w:r w:rsidR="003101A1">
              <w:rPr>
                <w:rFonts w:ascii="Arial Narrow" w:hAnsi="Arial Narrow" w:cs="Arial"/>
                <w:iCs/>
                <w:sz w:val="24"/>
                <w:szCs w:val="24"/>
              </w:rPr>
              <w:t>del artículo 5 del Decreto Ley 870 de 2017.</w:t>
            </w:r>
          </w:p>
          <w:p w14:paraId="11D9862D" w14:textId="77777777" w:rsidR="006855D5" w:rsidRDefault="006855D5" w:rsidP="00667D5C">
            <w:pPr>
              <w:pStyle w:val="Listavistosa-nfasis11"/>
              <w:ind w:left="0"/>
              <w:jc w:val="both"/>
              <w:rPr>
                <w:rFonts w:ascii="Arial Narrow" w:hAnsi="Arial Narrow" w:cs="Arial"/>
                <w:iCs/>
                <w:sz w:val="24"/>
                <w:szCs w:val="24"/>
              </w:rPr>
            </w:pPr>
          </w:p>
          <w:p w14:paraId="4E8D3B3B" w14:textId="3B3B3B09" w:rsidR="00476A2A" w:rsidRDefault="00A2773F" w:rsidP="00667D5C">
            <w:pPr>
              <w:pStyle w:val="Listavistosa-nfasis11"/>
              <w:ind w:left="0"/>
              <w:jc w:val="both"/>
              <w:rPr>
                <w:rFonts w:ascii="Arial Narrow" w:hAnsi="Arial Narrow"/>
                <w:color w:val="000000"/>
                <w:sz w:val="24"/>
                <w:szCs w:val="24"/>
              </w:rPr>
            </w:pPr>
            <w:r>
              <w:rPr>
                <w:rFonts w:ascii="Arial Narrow" w:hAnsi="Arial Narrow"/>
                <w:color w:val="000000"/>
                <w:sz w:val="24"/>
                <w:szCs w:val="24"/>
              </w:rPr>
              <w:t xml:space="preserve">Respecto a los recursos </w:t>
            </w:r>
            <w:r w:rsidR="008B7B28">
              <w:rPr>
                <w:rFonts w:ascii="Arial Narrow" w:hAnsi="Arial Narrow"/>
                <w:color w:val="000000"/>
                <w:sz w:val="24"/>
                <w:szCs w:val="24"/>
              </w:rPr>
              <w:t>financieros q</w:t>
            </w:r>
            <w:r>
              <w:rPr>
                <w:rFonts w:ascii="Arial Narrow" w:hAnsi="Arial Narrow"/>
                <w:color w:val="000000"/>
                <w:sz w:val="24"/>
                <w:szCs w:val="24"/>
              </w:rPr>
              <w:t xml:space="preserve">ue se requerirán para dar cumplimiento </w:t>
            </w:r>
            <w:r w:rsidR="00685C97">
              <w:rPr>
                <w:rFonts w:ascii="Arial Narrow" w:hAnsi="Arial Narrow"/>
                <w:color w:val="000000"/>
                <w:sz w:val="24"/>
                <w:szCs w:val="24"/>
              </w:rPr>
              <w:t>de la meta</w:t>
            </w:r>
            <w:r>
              <w:rPr>
                <w:rFonts w:ascii="Arial Narrow" w:hAnsi="Arial Narrow"/>
                <w:color w:val="000000"/>
                <w:sz w:val="24"/>
                <w:szCs w:val="24"/>
              </w:rPr>
              <w:t xml:space="preserve"> establecida en el marco del Plan Nacional de Desarrollo 2022-2026,</w:t>
            </w:r>
            <w:r w:rsidR="00685C97">
              <w:rPr>
                <w:rFonts w:ascii="Arial Narrow" w:hAnsi="Arial Narrow"/>
                <w:color w:val="000000"/>
                <w:sz w:val="24"/>
                <w:szCs w:val="24"/>
              </w:rPr>
              <w:t xml:space="preserve"> de 300.000 hectáreas nuevas </w:t>
            </w:r>
            <w:r w:rsidR="00685C97" w:rsidRPr="00685C97">
              <w:rPr>
                <w:rFonts w:ascii="Arial Narrow" w:hAnsi="Arial Narrow"/>
                <w:color w:val="000000"/>
                <w:sz w:val="24"/>
                <w:szCs w:val="24"/>
              </w:rPr>
              <w:t>bajo esquemas de Pagos por Servicios Ambientales e incentivos a la conservación</w:t>
            </w:r>
            <w:r w:rsidR="00476A2A">
              <w:rPr>
                <w:rFonts w:ascii="Arial Narrow" w:hAnsi="Arial Narrow"/>
                <w:color w:val="000000"/>
                <w:sz w:val="24"/>
                <w:szCs w:val="24"/>
              </w:rPr>
              <w:t xml:space="preserve">, se presenta la siguiente proyección, bajo </w:t>
            </w:r>
            <w:r w:rsidR="00393BEF">
              <w:rPr>
                <w:rFonts w:ascii="Arial Narrow" w:hAnsi="Arial Narrow"/>
                <w:color w:val="000000"/>
                <w:sz w:val="24"/>
                <w:szCs w:val="24"/>
              </w:rPr>
              <w:t xml:space="preserve">un escenario en el cual </w:t>
            </w:r>
            <w:r w:rsidR="00025ABE">
              <w:rPr>
                <w:rFonts w:ascii="Arial Narrow" w:hAnsi="Arial Narrow"/>
                <w:color w:val="000000"/>
                <w:sz w:val="24"/>
                <w:szCs w:val="24"/>
              </w:rPr>
              <w:t>4</w:t>
            </w:r>
            <w:r w:rsidR="00393BEF">
              <w:rPr>
                <w:rFonts w:ascii="Arial Narrow" w:hAnsi="Arial Narrow"/>
                <w:color w:val="000000"/>
                <w:sz w:val="24"/>
                <w:szCs w:val="24"/>
              </w:rPr>
              <w:t>0% de las hectáreas correspondan con Pagos por Servicios Ambientales</w:t>
            </w:r>
            <w:r w:rsidR="00DA2451">
              <w:rPr>
                <w:rFonts w:ascii="Arial Narrow" w:hAnsi="Arial Narrow"/>
                <w:color w:val="000000"/>
                <w:sz w:val="24"/>
                <w:szCs w:val="24"/>
              </w:rPr>
              <w:t>,</w:t>
            </w:r>
            <w:r w:rsidR="00393BEF">
              <w:rPr>
                <w:rFonts w:ascii="Arial Narrow" w:hAnsi="Arial Narrow"/>
                <w:color w:val="000000"/>
                <w:sz w:val="24"/>
                <w:szCs w:val="24"/>
              </w:rPr>
              <w:t xml:space="preserve"> de conformidad con el reglamento establecido por el Decreto 1007 de 2018</w:t>
            </w:r>
            <w:r w:rsidR="008B7B28">
              <w:rPr>
                <w:rFonts w:ascii="Arial Narrow" w:hAnsi="Arial Narrow"/>
                <w:color w:val="000000"/>
                <w:sz w:val="24"/>
                <w:szCs w:val="24"/>
              </w:rPr>
              <w:t xml:space="preserve"> (1</w:t>
            </w:r>
            <w:r w:rsidR="00025ABE">
              <w:rPr>
                <w:rFonts w:ascii="Arial Narrow" w:hAnsi="Arial Narrow"/>
                <w:color w:val="000000"/>
                <w:sz w:val="24"/>
                <w:szCs w:val="24"/>
              </w:rPr>
              <w:t>2</w:t>
            </w:r>
            <w:r w:rsidR="008B7B28">
              <w:rPr>
                <w:rFonts w:ascii="Arial Narrow" w:hAnsi="Arial Narrow"/>
                <w:color w:val="000000"/>
                <w:sz w:val="24"/>
                <w:szCs w:val="24"/>
              </w:rPr>
              <w:t>0.000 hectáreas)</w:t>
            </w:r>
            <w:r w:rsidR="00393BEF">
              <w:rPr>
                <w:rFonts w:ascii="Arial Narrow" w:hAnsi="Arial Narrow"/>
                <w:color w:val="000000"/>
                <w:sz w:val="24"/>
                <w:szCs w:val="24"/>
              </w:rPr>
              <w:t xml:space="preserve">; </w:t>
            </w:r>
            <w:r w:rsidR="00025ABE">
              <w:rPr>
                <w:rFonts w:ascii="Arial Narrow" w:hAnsi="Arial Narrow"/>
                <w:color w:val="000000"/>
                <w:sz w:val="24"/>
                <w:szCs w:val="24"/>
              </w:rPr>
              <w:t>30</w:t>
            </w:r>
            <w:r w:rsidR="00393BEF">
              <w:rPr>
                <w:rFonts w:ascii="Arial Narrow" w:hAnsi="Arial Narrow"/>
                <w:color w:val="000000"/>
                <w:sz w:val="24"/>
                <w:szCs w:val="24"/>
              </w:rPr>
              <w:t>% correspondan con Pagos por Servicios Ambientales para la Paz</w:t>
            </w:r>
            <w:r w:rsidR="008B7B28">
              <w:rPr>
                <w:rFonts w:ascii="Arial Narrow" w:hAnsi="Arial Narrow"/>
                <w:color w:val="000000"/>
                <w:sz w:val="24"/>
                <w:szCs w:val="24"/>
              </w:rPr>
              <w:t xml:space="preserve"> (</w:t>
            </w:r>
            <w:r w:rsidR="00E774E2">
              <w:rPr>
                <w:rFonts w:ascii="Arial Narrow" w:hAnsi="Arial Narrow"/>
                <w:color w:val="000000"/>
                <w:sz w:val="24"/>
                <w:szCs w:val="24"/>
              </w:rPr>
              <w:t>90</w:t>
            </w:r>
            <w:r w:rsidR="008B7B28">
              <w:rPr>
                <w:rFonts w:ascii="Arial Narrow" w:hAnsi="Arial Narrow"/>
                <w:color w:val="000000"/>
                <w:sz w:val="24"/>
                <w:szCs w:val="24"/>
              </w:rPr>
              <w:t>.000 hectáreas)</w:t>
            </w:r>
            <w:r w:rsidR="00393BEF">
              <w:rPr>
                <w:rFonts w:ascii="Arial Narrow" w:hAnsi="Arial Narrow"/>
                <w:color w:val="000000"/>
                <w:sz w:val="24"/>
                <w:szCs w:val="24"/>
              </w:rPr>
              <w:t xml:space="preserve">; y </w:t>
            </w:r>
            <w:r w:rsidR="00E774E2">
              <w:rPr>
                <w:rFonts w:ascii="Arial Narrow" w:hAnsi="Arial Narrow"/>
                <w:color w:val="000000"/>
                <w:sz w:val="24"/>
                <w:szCs w:val="24"/>
              </w:rPr>
              <w:t>30</w:t>
            </w:r>
            <w:r w:rsidR="00393BEF">
              <w:rPr>
                <w:rFonts w:ascii="Arial Narrow" w:hAnsi="Arial Narrow"/>
                <w:color w:val="000000"/>
                <w:sz w:val="24"/>
                <w:szCs w:val="24"/>
              </w:rPr>
              <w:t xml:space="preserve">% correspondan con </w:t>
            </w:r>
            <w:r w:rsidR="005C5084">
              <w:rPr>
                <w:rFonts w:ascii="Arial Narrow" w:hAnsi="Arial Narrow"/>
                <w:color w:val="000000"/>
                <w:sz w:val="24"/>
                <w:szCs w:val="24"/>
              </w:rPr>
              <w:t>el incentivo</w:t>
            </w:r>
            <w:r w:rsidR="00393BEF">
              <w:rPr>
                <w:rFonts w:ascii="Arial Narrow" w:hAnsi="Arial Narrow"/>
                <w:color w:val="000000"/>
                <w:sz w:val="24"/>
                <w:szCs w:val="24"/>
              </w:rPr>
              <w:t xml:space="preserve"> para la conservación en áreas de dominio público</w:t>
            </w:r>
            <w:r w:rsidR="008B7B28">
              <w:rPr>
                <w:rFonts w:ascii="Arial Narrow" w:hAnsi="Arial Narrow"/>
                <w:color w:val="000000"/>
                <w:sz w:val="24"/>
                <w:szCs w:val="24"/>
              </w:rPr>
              <w:t xml:space="preserve"> (</w:t>
            </w:r>
            <w:r w:rsidR="00E774E2">
              <w:rPr>
                <w:rFonts w:ascii="Arial Narrow" w:hAnsi="Arial Narrow"/>
                <w:color w:val="000000"/>
                <w:sz w:val="24"/>
                <w:szCs w:val="24"/>
              </w:rPr>
              <w:t>90</w:t>
            </w:r>
            <w:r w:rsidR="008B7B28">
              <w:rPr>
                <w:rFonts w:ascii="Arial Narrow" w:hAnsi="Arial Narrow"/>
                <w:color w:val="000000"/>
                <w:sz w:val="24"/>
                <w:szCs w:val="24"/>
              </w:rPr>
              <w:t>.000 hectáreas)</w:t>
            </w:r>
            <w:r w:rsidR="00393BEF">
              <w:rPr>
                <w:rFonts w:ascii="Arial Narrow" w:hAnsi="Arial Narrow"/>
                <w:color w:val="000000"/>
                <w:sz w:val="24"/>
                <w:szCs w:val="24"/>
              </w:rPr>
              <w:t>.</w:t>
            </w:r>
          </w:p>
          <w:p w14:paraId="1E7D81BD" w14:textId="77777777" w:rsidR="00A23895" w:rsidRDefault="00A23895" w:rsidP="00A23895">
            <w:pPr>
              <w:pStyle w:val="Listavistosa-nfasis11"/>
              <w:spacing w:before="240"/>
              <w:ind w:left="0"/>
              <w:jc w:val="center"/>
              <w:rPr>
                <w:rFonts w:ascii="Arial Narrow" w:hAnsi="Arial Narrow"/>
                <w:b/>
                <w:bCs/>
                <w:color w:val="000000"/>
                <w:sz w:val="24"/>
                <w:szCs w:val="24"/>
              </w:rPr>
            </w:pPr>
          </w:p>
          <w:p w14:paraId="4E1E0DE9" w14:textId="0C1BB864" w:rsidR="00393BEF" w:rsidRPr="008B7B28" w:rsidRDefault="00393BEF" w:rsidP="00A23895">
            <w:pPr>
              <w:pStyle w:val="Listavistosa-nfasis11"/>
              <w:spacing w:before="240"/>
              <w:ind w:left="0"/>
              <w:jc w:val="center"/>
              <w:rPr>
                <w:rFonts w:ascii="Arial Narrow" w:hAnsi="Arial Narrow"/>
                <w:b/>
                <w:bCs/>
                <w:color w:val="000000"/>
                <w:sz w:val="24"/>
                <w:szCs w:val="24"/>
              </w:rPr>
            </w:pPr>
            <w:r w:rsidRPr="008B7B28">
              <w:rPr>
                <w:rFonts w:ascii="Arial Narrow" w:hAnsi="Arial Narrow"/>
                <w:b/>
                <w:bCs/>
                <w:color w:val="000000"/>
                <w:sz w:val="24"/>
                <w:szCs w:val="24"/>
              </w:rPr>
              <w:t xml:space="preserve">Distribución de la meta </w:t>
            </w:r>
            <w:r w:rsidR="008B7B28" w:rsidRPr="008B7B28">
              <w:rPr>
                <w:rFonts w:ascii="Arial Narrow" w:hAnsi="Arial Narrow"/>
                <w:b/>
                <w:bCs/>
                <w:color w:val="000000"/>
                <w:sz w:val="24"/>
                <w:szCs w:val="24"/>
              </w:rPr>
              <w:t>establecida en el Plan Nacional de Desarrollo 2022-2026 por tipo de i</w:t>
            </w:r>
            <w:r w:rsidR="003912F5">
              <w:rPr>
                <w:rFonts w:ascii="Arial Narrow" w:hAnsi="Arial Narrow"/>
                <w:b/>
                <w:bCs/>
                <w:color w:val="000000"/>
                <w:sz w:val="24"/>
                <w:szCs w:val="24"/>
              </w:rPr>
              <w:t>ncentivo</w:t>
            </w:r>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15"/>
              <w:gridCol w:w="1418"/>
              <w:gridCol w:w="1275"/>
            </w:tblGrid>
            <w:tr w:rsidR="00E774E2" w:rsidRPr="00E774E2" w14:paraId="170B8C3D" w14:textId="77777777" w:rsidTr="007B6D78">
              <w:trPr>
                <w:trHeight w:val="329"/>
                <w:jc w:val="center"/>
              </w:trPr>
              <w:tc>
                <w:tcPr>
                  <w:tcW w:w="6915" w:type="dxa"/>
                  <w:shd w:val="clear" w:color="auto" w:fill="auto"/>
                  <w:noWrap/>
                  <w:tcMar>
                    <w:top w:w="15" w:type="dxa"/>
                    <w:left w:w="15" w:type="dxa"/>
                    <w:bottom w:w="0" w:type="dxa"/>
                    <w:right w:w="15" w:type="dxa"/>
                  </w:tcMar>
                  <w:vAlign w:val="center"/>
                  <w:hideMark/>
                </w:tcPr>
                <w:p w14:paraId="22D98FA8" w14:textId="77777777" w:rsidR="00025ABE" w:rsidRPr="00E774E2" w:rsidRDefault="00025ABE" w:rsidP="00025ABE">
                  <w:pPr>
                    <w:jc w:val="center"/>
                    <w:rPr>
                      <w:rFonts w:ascii="Arial Narrow" w:hAnsi="Arial Narrow" w:cs="Calibri"/>
                      <w:b/>
                      <w:bCs/>
                      <w:color w:val="000000"/>
                      <w:sz w:val="24"/>
                      <w:szCs w:val="24"/>
                      <w:lang w:val="es-CO" w:eastAsia="es-CO"/>
                    </w:rPr>
                  </w:pPr>
                  <w:r w:rsidRPr="00E774E2">
                    <w:rPr>
                      <w:rFonts w:ascii="Arial Narrow" w:hAnsi="Arial Narrow" w:cs="Calibri"/>
                      <w:b/>
                      <w:bCs/>
                      <w:color w:val="000000"/>
                      <w:sz w:val="24"/>
                      <w:szCs w:val="24"/>
                    </w:rPr>
                    <w:t>Rubro</w:t>
                  </w:r>
                </w:p>
              </w:tc>
              <w:tc>
                <w:tcPr>
                  <w:tcW w:w="1418" w:type="dxa"/>
                  <w:shd w:val="clear" w:color="auto" w:fill="auto"/>
                  <w:noWrap/>
                  <w:tcMar>
                    <w:top w:w="15" w:type="dxa"/>
                    <w:left w:w="15" w:type="dxa"/>
                    <w:bottom w:w="0" w:type="dxa"/>
                    <w:right w:w="15" w:type="dxa"/>
                  </w:tcMar>
                  <w:vAlign w:val="center"/>
                  <w:hideMark/>
                </w:tcPr>
                <w:p w14:paraId="0F68E93D" w14:textId="77777777" w:rsidR="00025ABE" w:rsidRPr="00E774E2" w:rsidRDefault="00025ABE" w:rsidP="00025ABE">
                  <w:pPr>
                    <w:jc w:val="center"/>
                    <w:rPr>
                      <w:rFonts w:ascii="Arial Narrow" w:hAnsi="Arial Narrow" w:cs="Calibri"/>
                      <w:b/>
                      <w:bCs/>
                      <w:color w:val="000000"/>
                      <w:sz w:val="24"/>
                      <w:szCs w:val="24"/>
                    </w:rPr>
                  </w:pPr>
                  <w:r w:rsidRPr="00E774E2">
                    <w:rPr>
                      <w:rFonts w:ascii="Arial Narrow" w:hAnsi="Arial Narrow" w:cs="Calibri"/>
                      <w:b/>
                      <w:bCs/>
                      <w:color w:val="000000"/>
                      <w:sz w:val="24"/>
                      <w:szCs w:val="24"/>
                    </w:rPr>
                    <w:t>Porcentaje</w:t>
                  </w:r>
                </w:p>
              </w:tc>
              <w:tc>
                <w:tcPr>
                  <w:tcW w:w="1275" w:type="dxa"/>
                  <w:shd w:val="clear" w:color="auto" w:fill="auto"/>
                  <w:noWrap/>
                  <w:tcMar>
                    <w:top w:w="15" w:type="dxa"/>
                    <w:left w:w="15" w:type="dxa"/>
                    <w:bottom w:w="0" w:type="dxa"/>
                    <w:right w:w="15" w:type="dxa"/>
                  </w:tcMar>
                  <w:vAlign w:val="center"/>
                  <w:hideMark/>
                </w:tcPr>
                <w:p w14:paraId="46C88E65" w14:textId="77777777" w:rsidR="00025ABE" w:rsidRPr="00E774E2" w:rsidRDefault="00025ABE" w:rsidP="00025ABE">
                  <w:pPr>
                    <w:jc w:val="center"/>
                    <w:rPr>
                      <w:rFonts w:ascii="Arial Narrow" w:hAnsi="Arial Narrow" w:cs="Calibri"/>
                      <w:b/>
                      <w:bCs/>
                      <w:color w:val="000000"/>
                      <w:sz w:val="24"/>
                      <w:szCs w:val="24"/>
                    </w:rPr>
                  </w:pPr>
                  <w:r w:rsidRPr="00E774E2">
                    <w:rPr>
                      <w:rFonts w:ascii="Arial Narrow" w:hAnsi="Arial Narrow" w:cs="Calibri"/>
                      <w:b/>
                      <w:bCs/>
                      <w:color w:val="000000"/>
                      <w:sz w:val="24"/>
                      <w:szCs w:val="24"/>
                    </w:rPr>
                    <w:t>Hectáreas</w:t>
                  </w:r>
                </w:p>
              </w:tc>
            </w:tr>
            <w:tr w:rsidR="00E774E2" w:rsidRPr="00E774E2" w14:paraId="40F4FCBC" w14:textId="77777777" w:rsidTr="007B6D78">
              <w:trPr>
                <w:trHeight w:val="329"/>
                <w:jc w:val="center"/>
              </w:trPr>
              <w:tc>
                <w:tcPr>
                  <w:tcW w:w="6915" w:type="dxa"/>
                  <w:shd w:val="clear" w:color="auto" w:fill="auto"/>
                  <w:noWrap/>
                  <w:tcMar>
                    <w:top w:w="15" w:type="dxa"/>
                    <w:left w:w="15" w:type="dxa"/>
                    <w:bottom w:w="0" w:type="dxa"/>
                    <w:right w:w="15" w:type="dxa"/>
                  </w:tcMar>
                  <w:vAlign w:val="center"/>
                  <w:hideMark/>
                </w:tcPr>
                <w:p w14:paraId="310FC7F1" w14:textId="77777777" w:rsidR="00025ABE" w:rsidRPr="00E774E2" w:rsidRDefault="00025ABE" w:rsidP="00025ABE">
                  <w:pPr>
                    <w:rPr>
                      <w:rFonts w:ascii="Arial Narrow" w:hAnsi="Arial Narrow" w:cs="Calibri"/>
                      <w:color w:val="000000"/>
                      <w:sz w:val="24"/>
                      <w:szCs w:val="24"/>
                    </w:rPr>
                  </w:pPr>
                  <w:r w:rsidRPr="00E774E2">
                    <w:rPr>
                      <w:rFonts w:ascii="Arial Narrow" w:hAnsi="Arial Narrow" w:cs="Calibri"/>
                      <w:color w:val="000000"/>
                      <w:sz w:val="24"/>
                      <w:szCs w:val="24"/>
                    </w:rPr>
                    <w:t>Pagos por Servicios Ambientales Decreto 1007 de 2018</w:t>
                  </w:r>
                </w:p>
              </w:tc>
              <w:tc>
                <w:tcPr>
                  <w:tcW w:w="1418" w:type="dxa"/>
                  <w:shd w:val="clear" w:color="auto" w:fill="auto"/>
                  <w:noWrap/>
                  <w:tcMar>
                    <w:top w:w="15" w:type="dxa"/>
                    <w:left w:w="15" w:type="dxa"/>
                    <w:bottom w:w="0" w:type="dxa"/>
                    <w:right w:w="15" w:type="dxa"/>
                  </w:tcMar>
                  <w:vAlign w:val="center"/>
                  <w:hideMark/>
                </w:tcPr>
                <w:p w14:paraId="457642D7" w14:textId="77777777" w:rsidR="00025ABE" w:rsidRPr="00E774E2" w:rsidRDefault="00025ABE" w:rsidP="00025ABE">
                  <w:pPr>
                    <w:jc w:val="center"/>
                    <w:rPr>
                      <w:rFonts w:ascii="Arial Narrow" w:hAnsi="Arial Narrow" w:cs="Calibri"/>
                      <w:color w:val="000000"/>
                      <w:sz w:val="24"/>
                      <w:szCs w:val="24"/>
                    </w:rPr>
                  </w:pPr>
                  <w:r w:rsidRPr="00E774E2">
                    <w:rPr>
                      <w:rFonts w:ascii="Arial Narrow" w:hAnsi="Arial Narrow" w:cs="Calibri"/>
                      <w:color w:val="000000"/>
                      <w:sz w:val="24"/>
                      <w:szCs w:val="24"/>
                    </w:rPr>
                    <w:t>40%</w:t>
                  </w:r>
                </w:p>
              </w:tc>
              <w:tc>
                <w:tcPr>
                  <w:tcW w:w="1275" w:type="dxa"/>
                  <w:shd w:val="clear" w:color="auto" w:fill="auto"/>
                  <w:noWrap/>
                  <w:tcMar>
                    <w:top w:w="15" w:type="dxa"/>
                    <w:left w:w="15" w:type="dxa"/>
                    <w:bottom w:w="0" w:type="dxa"/>
                    <w:right w:w="15" w:type="dxa"/>
                  </w:tcMar>
                  <w:vAlign w:val="center"/>
                  <w:hideMark/>
                </w:tcPr>
                <w:p w14:paraId="64EF0739" w14:textId="77777777" w:rsidR="00025ABE" w:rsidRPr="00E774E2" w:rsidRDefault="00025ABE" w:rsidP="00025ABE">
                  <w:pPr>
                    <w:jc w:val="center"/>
                    <w:rPr>
                      <w:rFonts w:ascii="Arial Narrow" w:hAnsi="Arial Narrow" w:cs="Calibri"/>
                      <w:color w:val="000000"/>
                      <w:sz w:val="24"/>
                      <w:szCs w:val="24"/>
                    </w:rPr>
                  </w:pPr>
                  <w:r w:rsidRPr="00E774E2">
                    <w:rPr>
                      <w:rFonts w:ascii="Arial Narrow" w:hAnsi="Arial Narrow" w:cs="Calibri"/>
                      <w:color w:val="000000"/>
                      <w:sz w:val="24"/>
                      <w:szCs w:val="24"/>
                    </w:rPr>
                    <w:t>120.000</w:t>
                  </w:r>
                </w:p>
              </w:tc>
            </w:tr>
            <w:tr w:rsidR="00E774E2" w:rsidRPr="00E774E2" w14:paraId="1AC144F1" w14:textId="77777777" w:rsidTr="007B6D78">
              <w:trPr>
                <w:trHeight w:val="329"/>
                <w:jc w:val="center"/>
              </w:trPr>
              <w:tc>
                <w:tcPr>
                  <w:tcW w:w="6915" w:type="dxa"/>
                  <w:shd w:val="clear" w:color="auto" w:fill="auto"/>
                  <w:noWrap/>
                  <w:tcMar>
                    <w:top w:w="15" w:type="dxa"/>
                    <w:left w:w="15" w:type="dxa"/>
                    <w:bottom w:w="0" w:type="dxa"/>
                    <w:right w:w="15" w:type="dxa"/>
                  </w:tcMar>
                  <w:vAlign w:val="center"/>
                  <w:hideMark/>
                </w:tcPr>
                <w:p w14:paraId="119088C6" w14:textId="77777777" w:rsidR="00025ABE" w:rsidRPr="00E774E2" w:rsidRDefault="00025ABE" w:rsidP="00025ABE">
                  <w:pPr>
                    <w:rPr>
                      <w:rFonts w:ascii="Arial Narrow" w:hAnsi="Arial Narrow" w:cs="Calibri"/>
                      <w:color w:val="000000"/>
                      <w:sz w:val="24"/>
                      <w:szCs w:val="24"/>
                    </w:rPr>
                  </w:pPr>
                  <w:r w:rsidRPr="00E774E2">
                    <w:rPr>
                      <w:rFonts w:ascii="Arial Narrow" w:hAnsi="Arial Narrow" w:cs="Calibri"/>
                      <w:color w:val="000000"/>
                      <w:sz w:val="24"/>
                      <w:szCs w:val="24"/>
                    </w:rPr>
                    <w:lastRenderedPageBreak/>
                    <w:t>Pagos por Servicios Ambientales para la Paz</w:t>
                  </w:r>
                </w:p>
              </w:tc>
              <w:tc>
                <w:tcPr>
                  <w:tcW w:w="1418" w:type="dxa"/>
                  <w:shd w:val="clear" w:color="auto" w:fill="auto"/>
                  <w:noWrap/>
                  <w:tcMar>
                    <w:top w:w="15" w:type="dxa"/>
                    <w:left w:w="15" w:type="dxa"/>
                    <w:bottom w:w="0" w:type="dxa"/>
                    <w:right w:w="15" w:type="dxa"/>
                  </w:tcMar>
                  <w:vAlign w:val="center"/>
                  <w:hideMark/>
                </w:tcPr>
                <w:p w14:paraId="70DBCA8D" w14:textId="77777777" w:rsidR="00025ABE" w:rsidRPr="00E774E2" w:rsidRDefault="00025ABE" w:rsidP="00025ABE">
                  <w:pPr>
                    <w:jc w:val="center"/>
                    <w:rPr>
                      <w:rFonts w:ascii="Arial Narrow" w:hAnsi="Arial Narrow" w:cs="Calibri"/>
                      <w:color w:val="000000"/>
                      <w:sz w:val="24"/>
                      <w:szCs w:val="24"/>
                    </w:rPr>
                  </w:pPr>
                  <w:r w:rsidRPr="00E774E2">
                    <w:rPr>
                      <w:rFonts w:ascii="Arial Narrow" w:hAnsi="Arial Narrow" w:cs="Calibri"/>
                      <w:color w:val="000000"/>
                      <w:sz w:val="24"/>
                      <w:szCs w:val="24"/>
                    </w:rPr>
                    <w:t>30%</w:t>
                  </w:r>
                </w:p>
              </w:tc>
              <w:tc>
                <w:tcPr>
                  <w:tcW w:w="1275" w:type="dxa"/>
                  <w:shd w:val="clear" w:color="auto" w:fill="auto"/>
                  <w:noWrap/>
                  <w:tcMar>
                    <w:top w:w="15" w:type="dxa"/>
                    <w:left w:w="15" w:type="dxa"/>
                    <w:bottom w:w="0" w:type="dxa"/>
                    <w:right w:w="15" w:type="dxa"/>
                  </w:tcMar>
                  <w:vAlign w:val="center"/>
                  <w:hideMark/>
                </w:tcPr>
                <w:p w14:paraId="3AF66D06" w14:textId="77777777" w:rsidR="00025ABE" w:rsidRPr="00E774E2" w:rsidRDefault="00025ABE" w:rsidP="00025ABE">
                  <w:pPr>
                    <w:jc w:val="center"/>
                    <w:rPr>
                      <w:rFonts w:ascii="Arial Narrow" w:hAnsi="Arial Narrow" w:cs="Calibri"/>
                      <w:color w:val="000000"/>
                      <w:sz w:val="24"/>
                      <w:szCs w:val="24"/>
                    </w:rPr>
                  </w:pPr>
                  <w:r w:rsidRPr="00E774E2">
                    <w:rPr>
                      <w:rFonts w:ascii="Arial Narrow" w:hAnsi="Arial Narrow" w:cs="Calibri"/>
                      <w:color w:val="000000"/>
                      <w:sz w:val="24"/>
                      <w:szCs w:val="24"/>
                    </w:rPr>
                    <w:t>90.000</w:t>
                  </w:r>
                </w:p>
              </w:tc>
            </w:tr>
            <w:tr w:rsidR="00E774E2" w:rsidRPr="00E774E2" w14:paraId="6DBD87E3" w14:textId="77777777" w:rsidTr="007B6D78">
              <w:trPr>
                <w:trHeight w:val="329"/>
                <w:jc w:val="center"/>
              </w:trPr>
              <w:tc>
                <w:tcPr>
                  <w:tcW w:w="6915" w:type="dxa"/>
                  <w:shd w:val="clear" w:color="auto" w:fill="auto"/>
                  <w:noWrap/>
                  <w:tcMar>
                    <w:top w:w="15" w:type="dxa"/>
                    <w:left w:w="15" w:type="dxa"/>
                    <w:bottom w:w="0" w:type="dxa"/>
                    <w:right w:w="15" w:type="dxa"/>
                  </w:tcMar>
                  <w:vAlign w:val="center"/>
                  <w:hideMark/>
                </w:tcPr>
                <w:p w14:paraId="037E8927" w14:textId="408640D8" w:rsidR="00025ABE" w:rsidRPr="00E774E2" w:rsidRDefault="002562D3" w:rsidP="00025ABE">
                  <w:pPr>
                    <w:rPr>
                      <w:rFonts w:ascii="Arial Narrow" w:hAnsi="Arial Narrow" w:cs="Calibri"/>
                      <w:color w:val="000000"/>
                      <w:sz w:val="24"/>
                      <w:szCs w:val="24"/>
                    </w:rPr>
                  </w:pPr>
                  <w:r>
                    <w:rPr>
                      <w:rFonts w:ascii="Arial Narrow" w:hAnsi="Arial Narrow" w:cs="Calibri"/>
                      <w:color w:val="000000"/>
                      <w:sz w:val="24"/>
                      <w:szCs w:val="24"/>
                    </w:rPr>
                    <w:t>I</w:t>
                  </w:r>
                  <w:r w:rsidR="00025ABE" w:rsidRPr="00E774E2">
                    <w:rPr>
                      <w:rFonts w:ascii="Arial Narrow" w:hAnsi="Arial Narrow" w:cs="Calibri"/>
                      <w:color w:val="000000"/>
                      <w:sz w:val="24"/>
                      <w:szCs w:val="24"/>
                    </w:rPr>
                    <w:t>ncentivo para la conservación en áreas de dominio público</w:t>
                  </w:r>
                </w:p>
              </w:tc>
              <w:tc>
                <w:tcPr>
                  <w:tcW w:w="1418" w:type="dxa"/>
                  <w:shd w:val="clear" w:color="auto" w:fill="auto"/>
                  <w:noWrap/>
                  <w:tcMar>
                    <w:top w:w="15" w:type="dxa"/>
                    <w:left w:w="15" w:type="dxa"/>
                    <w:bottom w:w="0" w:type="dxa"/>
                    <w:right w:w="15" w:type="dxa"/>
                  </w:tcMar>
                  <w:vAlign w:val="center"/>
                  <w:hideMark/>
                </w:tcPr>
                <w:p w14:paraId="2860481B" w14:textId="77777777" w:rsidR="00025ABE" w:rsidRPr="00E774E2" w:rsidRDefault="00025ABE" w:rsidP="00025ABE">
                  <w:pPr>
                    <w:jc w:val="center"/>
                    <w:rPr>
                      <w:rFonts w:ascii="Arial Narrow" w:hAnsi="Arial Narrow" w:cs="Calibri"/>
                      <w:color w:val="000000"/>
                      <w:sz w:val="24"/>
                      <w:szCs w:val="24"/>
                    </w:rPr>
                  </w:pPr>
                  <w:r w:rsidRPr="00E774E2">
                    <w:rPr>
                      <w:rFonts w:ascii="Arial Narrow" w:hAnsi="Arial Narrow" w:cs="Calibri"/>
                      <w:color w:val="000000"/>
                      <w:sz w:val="24"/>
                      <w:szCs w:val="24"/>
                    </w:rPr>
                    <w:t>30%</w:t>
                  </w:r>
                </w:p>
              </w:tc>
              <w:tc>
                <w:tcPr>
                  <w:tcW w:w="1275" w:type="dxa"/>
                  <w:shd w:val="clear" w:color="auto" w:fill="auto"/>
                  <w:noWrap/>
                  <w:tcMar>
                    <w:top w:w="15" w:type="dxa"/>
                    <w:left w:w="15" w:type="dxa"/>
                    <w:bottom w:w="0" w:type="dxa"/>
                    <w:right w:w="15" w:type="dxa"/>
                  </w:tcMar>
                  <w:vAlign w:val="center"/>
                  <w:hideMark/>
                </w:tcPr>
                <w:p w14:paraId="10BAEA5C" w14:textId="77777777" w:rsidR="00025ABE" w:rsidRPr="00E774E2" w:rsidRDefault="00025ABE" w:rsidP="00025ABE">
                  <w:pPr>
                    <w:jc w:val="center"/>
                    <w:rPr>
                      <w:rFonts w:ascii="Arial Narrow" w:hAnsi="Arial Narrow" w:cs="Calibri"/>
                      <w:color w:val="000000"/>
                      <w:sz w:val="24"/>
                      <w:szCs w:val="24"/>
                    </w:rPr>
                  </w:pPr>
                  <w:r w:rsidRPr="00E774E2">
                    <w:rPr>
                      <w:rFonts w:ascii="Arial Narrow" w:hAnsi="Arial Narrow" w:cs="Calibri"/>
                      <w:color w:val="000000"/>
                      <w:sz w:val="24"/>
                      <w:szCs w:val="24"/>
                    </w:rPr>
                    <w:t>90.000</w:t>
                  </w:r>
                </w:p>
              </w:tc>
            </w:tr>
            <w:tr w:rsidR="00E774E2" w:rsidRPr="00E774E2" w14:paraId="4DC93A88" w14:textId="77777777" w:rsidTr="007B6D78">
              <w:trPr>
                <w:trHeight w:val="329"/>
                <w:jc w:val="center"/>
              </w:trPr>
              <w:tc>
                <w:tcPr>
                  <w:tcW w:w="6915" w:type="dxa"/>
                  <w:shd w:val="clear" w:color="auto" w:fill="auto"/>
                  <w:noWrap/>
                  <w:tcMar>
                    <w:top w:w="15" w:type="dxa"/>
                    <w:left w:w="15" w:type="dxa"/>
                    <w:bottom w:w="0" w:type="dxa"/>
                    <w:right w:w="15" w:type="dxa"/>
                  </w:tcMar>
                  <w:vAlign w:val="center"/>
                  <w:hideMark/>
                </w:tcPr>
                <w:p w14:paraId="1B12FFB6" w14:textId="3D38E976" w:rsidR="00025ABE" w:rsidRPr="00E774E2" w:rsidRDefault="00025ABE" w:rsidP="00025ABE">
                  <w:pPr>
                    <w:rPr>
                      <w:rFonts w:ascii="Arial Narrow" w:hAnsi="Arial Narrow" w:cs="Calibri"/>
                      <w:b/>
                      <w:bCs/>
                      <w:color w:val="000000"/>
                      <w:sz w:val="24"/>
                      <w:szCs w:val="24"/>
                    </w:rPr>
                  </w:pPr>
                  <w:r w:rsidRPr="00E774E2">
                    <w:rPr>
                      <w:rFonts w:ascii="Arial Narrow" w:hAnsi="Arial Narrow" w:cs="Calibri"/>
                      <w:b/>
                      <w:bCs/>
                      <w:color w:val="000000"/>
                      <w:sz w:val="24"/>
                      <w:szCs w:val="24"/>
                    </w:rPr>
                    <w:t>Pagos por Servicios Ambientales (PSA) e incentivos a la conservación</w:t>
                  </w:r>
                </w:p>
              </w:tc>
              <w:tc>
                <w:tcPr>
                  <w:tcW w:w="1418" w:type="dxa"/>
                  <w:shd w:val="clear" w:color="auto" w:fill="auto"/>
                  <w:noWrap/>
                  <w:tcMar>
                    <w:top w:w="15" w:type="dxa"/>
                    <w:left w:w="15" w:type="dxa"/>
                    <w:bottom w:w="0" w:type="dxa"/>
                    <w:right w:w="15" w:type="dxa"/>
                  </w:tcMar>
                  <w:vAlign w:val="center"/>
                  <w:hideMark/>
                </w:tcPr>
                <w:p w14:paraId="42E8A07D" w14:textId="77777777" w:rsidR="00025ABE" w:rsidRPr="00E774E2" w:rsidRDefault="00025ABE" w:rsidP="00025ABE">
                  <w:pPr>
                    <w:jc w:val="center"/>
                    <w:rPr>
                      <w:rFonts w:ascii="Arial Narrow" w:hAnsi="Arial Narrow" w:cs="Calibri"/>
                      <w:b/>
                      <w:bCs/>
                      <w:color w:val="000000"/>
                      <w:sz w:val="24"/>
                      <w:szCs w:val="24"/>
                    </w:rPr>
                  </w:pPr>
                  <w:r w:rsidRPr="00E774E2">
                    <w:rPr>
                      <w:rFonts w:ascii="Arial Narrow" w:hAnsi="Arial Narrow" w:cs="Calibri"/>
                      <w:b/>
                      <w:bCs/>
                      <w:color w:val="000000"/>
                      <w:sz w:val="24"/>
                      <w:szCs w:val="24"/>
                    </w:rPr>
                    <w:t>100%</w:t>
                  </w:r>
                </w:p>
              </w:tc>
              <w:tc>
                <w:tcPr>
                  <w:tcW w:w="1275" w:type="dxa"/>
                  <w:shd w:val="clear" w:color="auto" w:fill="auto"/>
                  <w:noWrap/>
                  <w:tcMar>
                    <w:top w:w="15" w:type="dxa"/>
                    <w:left w:w="15" w:type="dxa"/>
                    <w:bottom w:w="0" w:type="dxa"/>
                    <w:right w:w="15" w:type="dxa"/>
                  </w:tcMar>
                  <w:vAlign w:val="center"/>
                  <w:hideMark/>
                </w:tcPr>
                <w:p w14:paraId="7161BE2A" w14:textId="77777777" w:rsidR="00025ABE" w:rsidRPr="00E774E2" w:rsidRDefault="00025ABE" w:rsidP="00025ABE">
                  <w:pPr>
                    <w:jc w:val="center"/>
                    <w:rPr>
                      <w:rFonts w:ascii="Arial Narrow" w:hAnsi="Arial Narrow" w:cs="Calibri"/>
                      <w:b/>
                      <w:bCs/>
                      <w:color w:val="000000"/>
                      <w:sz w:val="24"/>
                      <w:szCs w:val="24"/>
                    </w:rPr>
                  </w:pPr>
                  <w:r w:rsidRPr="00E774E2">
                    <w:rPr>
                      <w:rFonts w:ascii="Arial Narrow" w:hAnsi="Arial Narrow" w:cs="Calibri"/>
                      <w:b/>
                      <w:bCs/>
                      <w:color w:val="000000"/>
                      <w:sz w:val="24"/>
                      <w:szCs w:val="24"/>
                    </w:rPr>
                    <w:t>300.000</w:t>
                  </w:r>
                </w:p>
              </w:tc>
            </w:tr>
          </w:tbl>
          <w:p w14:paraId="7B9B05B6" w14:textId="3BD75530" w:rsidR="008B7B28" w:rsidRDefault="00025ABE" w:rsidP="00B43158">
            <w:pPr>
              <w:pStyle w:val="Listavistosa-nfasis11"/>
              <w:ind w:left="0"/>
              <w:jc w:val="center"/>
              <w:rPr>
                <w:rFonts w:ascii="Arial Narrow" w:hAnsi="Arial Narrow" w:cs="Arial"/>
                <w:iCs/>
                <w:sz w:val="24"/>
                <w:szCs w:val="24"/>
              </w:rPr>
            </w:pPr>
            <w:r>
              <w:rPr>
                <w:rFonts w:ascii="Arial Narrow" w:hAnsi="Arial Narrow" w:cs="Arial"/>
                <w:iCs/>
                <w:sz w:val="24"/>
                <w:szCs w:val="24"/>
              </w:rPr>
              <w:t xml:space="preserve"> </w:t>
            </w:r>
            <w:r w:rsidR="00B43158">
              <w:rPr>
                <w:rFonts w:ascii="Arial Narrow" w:hAnsi="Arial Narrow" w:cs="Arial"/>
                <w:iCs/>
                <w:sz w:val="24"/>
                <w:szCs w:val="24"/>
              </w:rPr>
              <w:t>Fuente: elaboración propia</w:t>
            </w:r>
          </w:p>
          <w:p w14:paraId="4BCECC5D" w14:textId="77777777" w:rsidR="00F344BB" w:rsidRDefault="00F344BB" w:rsidP="00667D5C">
            <w:pPr>
              <w:pStyle w:val="Listavistosa-nfasis11"/>
              <w:ind w:left="0"/>
              <w:jc w:val="both"/>
              <w:rPr>
                <w:rFonts w:ascii="Arial Narrow" w:hAnsi="Arial Narrow" w:cs="Arial"/>
                <w:iCs/>
                <w:sz w:val="24"/>
                <w:szCs w:val="24"/>
              </w:rPr>
            </w:pPr>
          </w:p>
          <w:p w14:paraId="2A3C3C81" w14:textId="5D6A2308" w:rsidR="008B7B28" w:rsidRDefault="008B7B28" w:rsidP="00667D5C">
            <w:pPr>
              <w:pStyle w:val="Listavistosa-nfasis11"/>
              <w:ind w:left="0"/>
              <w:jc w:val="both"/>
              <w:rPr>
                <w:rFonts w:ascii="Arial Narrow" w:hAnsi="Arial Narrow" w:cs="Arial"/>
                <w:iCs/>
                <w:sz w:val="24"/>
                <w:szCs w:val="24"/>
              </w:rPr>
            </w:pPr>
            <w:r>
              <w:rPr>
                <w:rFonts w:ascii="Arial Narrow" w:hAnsi="Arial Narrow" w:cs="Arial"/>
                <w:iCs/>
                <w:sz w:val="24"/>
                <w:szCs w:val="24"/>
              </w:rPr>
              <w:t>Por su parte, en la siguiente tabla se presenta el número de hectáreas por tipo de i</w:t>
            </w:r>
            <w:r w:rsidR="003912F5">
              <w:rPr>
                <w:rFonts w:ascii="Arial Narrow" w:hAnsi="Arial Narrow" w:cs="Arial"/>
                <w:iCs/>
                <w:sz w:val="24"/>
                <w:szCs w:val="24"/>
              </w:rPr>
              <w:t>ncentivo</w:t>
            </w:r>
            <w:r>
              <w:rPr>
                <w:rFonts w:ascii="Arial Narrow" w:hAnsi="Arial Narrow" w:cs="Arial"/>
                <w:iCs/>
                <w:sz w:val="24"/>
                <w:szCs w:val="24"/>
              </w:rPr>
              <w:t>, distribuidas uniformemente para cada uno de los años del período 202</w:t>
            </w:r>
            <w:r w:rsidR="00DA2451">
              <w:rPr>
                <w:rFonts w:ascii="Arial Narrow" w:hAnsi="Arial Narrow" w:cs="Arial"/>
                <w:iCs/>
                <w:sz w:val="24"/>
                <w:szCs w:val="24"/>
              </w:rPr>
              <w:t>3</w:t>
            </w:r>
            <w:r>
              <w:rPr>
                <w:rFonts w:ascii="Arial Narrow" w:hAnsi="Arial Narrow" w:cs="Arial"/>
                <w:iCs/>
                <w:sz w:val="24"/>
                <w:szCs w:val="24"/>
              </w:rPr>
              <w:t>-2026</w:t>
            </w:r>
            <w:r w:rsidR="005657E0">
              <w:rPr>
                <w:rFonts w:ascii="Arial Narrow" w:hAnsi="Arial Narrow" w:cs="Arial"/>
                <w:iCs/>
                <w:sz w:val="24"/>
                <w:szCs w:val="24"/>
              </w:rPr>
              <w:t>:</w:t>
            </w:r>
          </w:p>
          <w:p w14:paraId="362139AF" w14:textId="77777777" w:rsidR="005E608F" w:rsidRDefault="005E608F" w:rsidP="005657E0">
            <w:pPr>
              <w:pStyle w:val="Listavistosa-nfasis11"/>
              <w:ind w:left="0"/>
              <w:jc w:val="center"/>
              <w:rPr>
                <w:rFonts w:ascii="Arial Narrow" w:hAnsi="Arial Narrow"/>
                <w:b/>
                <w:bCs/>
                <w:color w:val="000000"/>
                <w:sz w:val="24"/>
                <w:szCs w:val="24"/>
              </w:rPr>
            </w:pPr>
          </w:p>
          <w:p w14:paraId="6999D996" w14:textId="20A60475" w:rsidR="005657E0" w:rsidRPr="008B7B28" w:rsidRDefault="005657E0" w:rsidP="005657E0">
            <w:pPr>
              <w:pStyle w:val="Listavistosa-nfasis11"/>
              <w:ind w:left="0"/>
              <w:jc w:val="center"/>
              <w:rPr>
                <w:rFonts w:ascii="Arial Narrow" w:hAnsi="Arial Narrow"/>
                <w:b/>
                <w:bCs/>
                <w:color w:val="000000"/>
                <w:sz w:val="24"/>
                <w:szCs w:val="24"/>
              </w:rPr>
            </w:pPr>
            <w:r w:rsidRPr="008B7B28">
              <w:rPr>
                <w:rFonts w:ascii="Arial Narrow" w:hAnsi="Arial Narrow"/>
                <w:b/>
                <w:bCs/>
                <w:color w:val="000000"/>
                <w:sz w:val="24"/>
                <w:szCs w:val="24"/>
              </w:rPr>
              <w:t>Distribución</w:t>
            </w:r>
            <w:r>
              <w:rPr>
                <w:rFonts w:ascii="Arial Narrow" w:hAnsi="Arial Narrow"/>
                <w:b/>
                <w:bCs/>
                <w:color w:val="000000"/>
                <w:sz w:val="24"/>
                <w:szCs w:val="24"/>
              </w:rPr>
              <w:t xml:space="preserve"> anual</w:t>
            </w:r>
            <w:r w:rsidRPr="008B7B28">
              <w:rPr>
                <w:rFonts w:ascii="Arial Narrow" w:hAnsi="Arial Narrow"/>
                <w:b/>
                <w:bCs/>
                <w:color w:val="000000"/>
                <w:sz w:val="24"/>
                <w:szCs w:val="24"/>
              </w:rPr>
              <w:t xml:space="preserve"> de la meta establecida en el Plan Nacional de Desarrollo 2022-2026 por tipo de </w:t>
            </w:r>
            <w:r w:rsidR="00F344BB">
              <w:rPr>
                <w:rFonts w:ascii="Arial Narrow" w:hAnsi="Arial Narrow"/>
                <w:b/>
                <w:bCs/>
                <w:color w:val="000000"/>
                <w:sz w:val="24"/>
                <w:szCs w:val="24"/>
              </w:rPr>
              <w:t>incentivo</w:t>
            </w:r>
            <w:r w:rsidR="00E110C7">
              <w:rPr>
                <w:rFonts w:ascii="Arial Narrow" w:hAnsi="Arial Narrow"/>
                <w:b/>
                <w:bCs/>
                <w:color w:val="000000"/>
                <w:sz w:val="24"/>
                <w:szCs w:val="24"/>
              </w:rPr>
              <w:t xml:space="preserve"> (hectáreas)</w:t>
            </w:r>
          </w:p>
          <w:tbl>
            <w:tblPr>
              <w:tblW w:w="10092" w:type="dxa"/>
              <w:jc w:val="center"/>
              <w:tblCellMar>
                <w:left w:w="70" w:type="dxa"/>
                <w:right w:w="70" w:type="dxa"/>
              </w:tblCellMar>
              <w:tblLook w:val="04A0" w:firstRow="1" w:lastRow="0" w:firstColumn="1" w:lastColumn="0" w:noHBand="0" w:noVBand="1"/>
            </w:tblPr>
            <w:tblGrid>
              <w:gridCol w:w="4067"/>
              <w:gridCol w:w="1137"/>
              <w:gridCol w:w="1137"/>
              <w:gridCol w:w="1060"/>
              <w:gridCol w:w="947"/>
              <w:gridCol w:w="1744"/>
            </w:tblGrid>
            <w:tr w:rsidR="00E774E2" w:rsidRPr="006B285A" w14:paraId="763D7CE3" w14:textId="77777777" w:rsidTr="003912F5">
              <w:trPr>
                <w:trHeight w:val="302"/>
                <w:jc w:val="center"/>
              </w:trPr>
              <w:tc>
                <w:tcPr>
                  <w:tcW w:w="4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82428" w14:textId="77777777" w:rsidR="00E774E2" w:rsidRPr="006B285A" w:rsidRDefault="00E774E2" w:rsidP="00E774E2">
                  <w:pPr>
                    <w:jc w:val="center"/>
                    <w:rPr>
                      <w:rFonts w:ascii="Arial Narrow" w:hAnsi="Arial Narrow" w:cs="Calibri"/>
                      <w:b/>
                      <w:bCs/>
                      <w:color w:val="000000"/>
                      <w:sz w:val="24"/>
                      <w:szCs w:val="24"/>
                      <w:lang w:val="es-CO" w:eastAsia="es-CO"/>
                    </w:rPr>
                  </w:pPr>
                  <w:r w:rsidRPr="006B285A">
                    <w:rPr>
                      <w:rFonts w:ascii="Arial Narrow" w:hAnsi="Arial Narrow" w:cs="Calibri"/>
                      <w:b/>
                      <w:bCs/>
                      <w:color w:val="000000"/>
                      <w:sz w:val="24"/>
                      <w:szCs w:val="24"/>
                      <w:lang w:val="es-CO" w:eastAsia="es-CO"/>
                    </w:rPr>
                    <w:t>Rubro</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14:paraId="375FE5ED" w14:textId="65077643" w:rsidR="00E774E2" w:rsidRPr="006B285A" w:rsidRDefault="00E774E2" w:rsidP="00E774E2">
                  <w:pPr>
                    <w:jc w:val="center"/>
                    <w:rPr>
                      <w:rFonts w:ascii="Arial Narrow" w:hAnsi="Arial Narrow" w:cs="Calibri"/>
                      <w:b/>
                      <w:bCs/>
                      <w:color w:val="000000"/>
                      <w:sz w:val="24"/>
                      <w:szCs w:val="24"/>
                      <w:lang w:val="es-CO" w:eastAsia="es-CO"/>
                    </w:rPr>
                  </w:pPr>
                  <w:r w:rsidRPr="00E774E2">
                    <w:rPr>
                      <w:rFonts w:ascii="Arial Narrow" w:hAnsi="Arial Narrow" w:cs="Calibri"/>
                      <w:b/>
                      <w:bCs/>
                      <w:color w:val="000000"/>
                      <w:sz w:val="24"/>
                      <w:szCs w:val="24"/>
                    </w:rPr>
                    <w:t>2023</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14:paraId="7504954D" w14:textId="37363062" w:rsidR="00E774E2" w:rsidRPr="006B285A" w:rsidRDefault="00E774E2" w:rsidP="00E774E2">
                  <w:pPr>
                    <w:jc w:val="center"/>
                    <w:rPr>
                      <w:rFonts w:ascii="Arial Narrow" w:hAnsi="Arial Narrow" w:cs="Calibri"/>
                      <w:b/>
                      <w:bCs/>
                      <w:color w:val="000000"/>
                      <w:sz w:val="24"/>
                      <w:szCs w:val="24"/>
                      <w:lang w:val="es-CO" w:eastAsia="es-CO"/>
                    </w:rPr>
                  </w:pPr>
                  <w:r w:rsidRPr="00E774E2">
                    <w:rPr>
                      <w:rFonts w:ascii="Arial Narrow" w:hAnsi="Arial Narrow" w:cs="Calibri"/>
                      <w:b/>
                      <w:bCs/>
                      <w:color w:val="000000"/>
                      <w:sz w:val="24"/>
                      <w:szCs w:val="24"/>
                    </w:rPr>
                    <w:t>2024</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14:paraId="4BE0B3DE" w14:textId="355EF680" w:rsidR="00E774E2" w:rsidRPr="006B285A" w:rsidRDefault="00E774E2" w:rsidP="00E774E2">
                  <w:pPr>
                    <w:jc w:val="center"/>
                    <w:rPr>
                      <w:rFonts w:ascii="Arial Narrow" w:hAnsi="Arial Narrow" w:cs="Calibri"/>
                      <w:b/>
                      <w:bCs/>
                      <w:color w:val="000000"/>
                      <w:sz w:val="24"/>
                      <w:szCs w:val="24"/>
                      <w:lang w:val="es-CO" w:eastAsia="es-CO"/>
                    </w:rPr>
                  </w:pPr>
                  <w:r w:rsidRPr="00E774E2">
                    <w:rPr>
                      <w:rFonts w:ascii="Arial Narrow" w:hAnsi="Arial Narrow" w:cs="Calibri"/>
                      <w:b/>
                      <w:bCs/>
                      <w:color w:val="000000"/>
                      <w:sz w:val="24"/>
                      <w:szCs w:val="24"/>
                    </w:rPr>
                    <w:t>2025</w:t>
                  </w:r>
                </w:p>
              </w:tc>
              <w:tc>
                <w:tcPr>
                  <w:tcW w:w="947" w:type="dxa"/>
                  <w:tcBorders>
                    <w:top w:val="single" w:sz="4" w:space="0" w:color="auto"/>
                    <w:left w:val="nil"/>
                    <w:bottom w:val="single" w:sz="4" w:space="0" w:color="auto"/>
                    <w:right w:val="single" w:sz="4" w:space="0" w:color="auto"/>
                  </w:tcBorders>
                  <w:shd w:val="clear" w:color="auto" w:fill="auto"/>
                  <w:noWrap/>
                  <w:vAlign w:val="center"/>
                  <w:hideMark/>
                </w:tcPr>
                <w:p w14:paraId="06612019" w14:textId="41FD8197" w:rsidR="00E774E2" w:rsidRPr="006B285A" w:rsidRDefault="00E774E2" w:rsidP="00E774E2">
                  <w:pPr>
                    <w:jc w:val="center"/>
                    <w:rPr>
                      <w:rFonts w:ascii="Arial Narrow" w:hAnsi="Arial Narrow" w:cs="Calibri"/>
                      <w:b/>
                      <w:bCs/>
                      <w:color w:val="000000"/>
                      <w:sz w:val="24"/>
                      <w:szCs w:val="24"/>
                      <w:lang w:val="es-CO" w:eastAsia="es-CO"/>
                    </w:rPr>
                  </w:pPr>
                  <w:r w:rsidRPr="00E774E2">
                    <w:rPr>
                      <w:rFonts w:ascii="Arial Narrow" w:hAnsi="Arial Narrow" w:cs="Calibri"/>
                      <w:b/>
                      <w:bCs/>
                      <w:color w:val="000000"/>
                      <w:sz w:val="24"/>
                      <w:szCs w:val="24"/>
                    </w:rPr>
                    <w:t>2026</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14:paraId="57190764" w14:textId="737C4D2D" w:rsidR="00E774E2" w:rsidRPr="006B285A" w:rsidRDefault="00E774E2" w:rsidP="00E774E2">
                  <w:pPr>
                    <w:jc w:val="center"/>
                    <w:rPr>
                      <w:rFonts w:ascii="Arial Narrow" w:hAnsi="Arial Narrow" w:cs="Calibri"/>
                      <w:b/>
                      <w:bCs/>
                      <w:color w:val="000000"/>
                      <w:sz w:val="24"/>
                      <w:szCs w:val="24"/>
                      <w:lang w:val="es-CO" w:eastAsia="es-CO"/>
                    </w:rPr>
                  </w:pPr>
                  <w:r w:rsidRPr="00E774E2">
                    <w:rPr>
                      <w:rFonts w:ascii="Arial Narrow" w:hAnsi="Arial Narrow" w:cs="Calibri"/>
                      <w:b/>
                      <w:bCs/>
                      <w:color w:val="000000"/>
                      <w:sz w:val="24"/>
                      <w:szCs w:val="24"/>
                    </w:rPr>
                    <w:t>Período</w:t>
                  </w:r>
                </w:p>
              </w:tc>
            </w:tr>
            <w:tr w:rsidR="00E774E2" w:rsidRPr="006B285A" w14:paraId="6163C25F" w14:textId="77777777" w:rsidTr="003912F5">
              <w:trPr>
                <w:trHeight w:val="302"/>
                <w:jc w:val="center"/>
              </w:trPr>
              <w:tc>
                <w:tcPr>
                  <w:tcW w:w="4067" w:type="dxa"/>
                  <w:tcBorders>
                    <w:top w:val="nil"/>
                    <w:left w:val="single" w:sz="4" w:space="0" w:color="auto"/>
                    <w:bottom w:val="single" w:sz="4" w:space="0" w:color="auto"/>
                    <w:right w:val="single" w:sz="4" w:space="0" w:color="auto"/>
                  </w:tcBorders>
                  <w:shd w:val="clear" w:color="auto" w:fill="auto"/>
                  <w:noWrap/>
                  <w:vAlign w:val="center"/>
                  <w:hideMark/>
                </w:tcPr>
                <w:p w14:paraId="2FED1072" w14:textId="77777777" w:rsidR="00E774E2" w:rsidRPr="006B285A" w:rsidRDefault="00E774E2" w:rsidP="00E774E2">
                  <w:pPr>
                    <w:rPr>
                      <w:rFonts w:ascii="Arial Narrow" w:hAnsi="Arial Narrow" w:cs="Calibri"/>
                      <w:color w:val="000000"/>
                      <w:sz w:val="24"/>
                      <w:szCs w:val="24"/>
                      <w:lang w:val="es-CO" w:eastAsia="es-CO"/>
                    </w:rPr>
                  </w:pPr>
                  <w:r w:rsidRPr="006B285A">
                    <w:rPr>
                      <w:rFonts w:ascii="Arial Narrow" w:hAnsi="Arial Narrow" w:cs="Calibri"/>
                      <w:color w:val="000000"/>
                      <w:sz w:val="24"/>
                      <w:szCs w:val="24"/>
                      <w:lang w:val="es-CO" w:eastAsia="es-CO"/>
                    </w:rPr>
                    <w:t>Pagos por Servicios Ambientales Decreto 1007 de 2018</w:t>
                  </w:r>
                </w:p>
              </w:tc>
              <w:tc>
                <w:tcPr>
                  <w:tcW w:w="1137" w:type="dxa"/>
                  <w:tcBorders>
                    <w:top w:val="nil"/>
                    <w:left w:val="nil"/>
                    <w:bottom w:val="single" w:sz="4" w:space="0" w:color="auto"/>
                    <w:right w:val="single" w:sz="4" w:space="0" w:color="auto"/>
                  </w:tcBorders>
                  <w:shd w:val="clear" w:color="auto" w:fill="auto"/>
                  <w:noWrap/>
                  <w:vAlign w:val="center"/>
                  <w:hideMark/>
                </w:tcPr>
                <w:p w14:paraId="349CA22F" w14:textId="43527536" w:rsidR="00E774E2" w:rsidRPr="006B285A" w:rsidRDefault="00E774E2" w:rsidP="00E774E2">
                  <w:pPr>
                    <w:jc w:val="center"/>
                    <w:rPr>
                      <w:rFonts w:ascii="Arial Narrow" w:hAnsi="Arial Narrow" w:cs="Calibri"/>
                      <w:color w:val="000000"/>
                      <w:sz w:val="24"/>
                      <w:szCs w:val="24"/>
                      <w:lang w:val="es-CO" w:eastAsia="es-CO"/>
                    </w:rPr>
                  </w:pPr>
                  <w:r w:rsidRPr="00E774E2">
                    <w:rPr>
                      <w:rFonts w:ascii="Arial Narrow" w:hAnsi="Arial Narrow" w:cs="Calibri"/>
                      <w:color w:val="000000"/>
                      <w:sz w:val="24"/>
                      <w:szCs w:val="24"/>
                    </w:rPr>
                    <w:t>30.000</w:t>
                  </w:r>
                </w:p>
              </w:tc>
              <w:tc>
                <w:tcPr>
                  <w:tcW w:w="1137" w:type="dxa"/>
                  <w:tcBorders>
                    <w:top w:val="nil"/>
                    <w:left w:val="nil"/>
                    <w:bottom w:val="single" w:sz="4" w:space="0" w:color="auto"/>
                    <w:right w:val="single" w:sz="4" w:space="0" w:color="auto"/>
                  </w:tcBorders>
                  <w:shd w:val="clear" w:color="auto" w:fill="auto"/>
                  <w:noWrap/>
                  <w:vAlign w:val="center"/>
                  <w:hideMark/>
                </w:tcPr>
                <w:p w14:paraId="7806A476" w14:textId="15AFEEE5" w:rsidR="00E774E2" w:rsidRPr="006B285A" w:rsidRDefault="00E774E2" w:rsidP="00E774E2">
                  <w:pPr>
                    <w:jc w:val="center"/>
                    <w:rPr>
                      <w:rFonts w:ascii="Arial Narrow" w:hAnsi="Arial Narrow" w:cs="Calibri"/>
                      <w:color w:val="000000"/>
                      <w:sz w:val="24"/>
                      <w:szCs w:val="24"/>
                      <w:lang w:val="es-CO" w:eastAsia="es-CO"/>
                    </w:rPr>
                  </w:pPr>
                  <w:r w:rsidRPr="00E774E2">
                    <w:rPr>
                      <w:rFonts w:ascii="Arial Narrow" w:hAnsi="Arial Narrow" w:cs="Calibri"/>
                      <w:color w:val="000000"/>
                      <w:sz w:val="24"/>
                      <w:szCs w:val="24"/>
                    </w:rPr>
                    <w:t>30.000</w:t>
                  </w:r>
                </w:p>
              </w:tc>
              <w:tc>
                <w:tcPr>
                  <w:tcW w:w="1060" w:type="dxa"/>
                  <w:tcBorders>
                    <w:top w:val="nil"/>
                    <w:left w:val="nil"/>
                    <w:bottom w:val="single" w:sz="4" w:space="0" w:color="auto"/>
                    <w:right w:val="single" w:sz="4" w:space="0" w:color="auto"/>
                  </w:tcBorders>
                  <w:shd w:val="clear" w:color="auto" w:fill="auto"/>
                  <w:noWrap/>
                  <w:vAlign w:val="center"/>
                  <w:hideMark/>
                </w:tcPr>
                <w:p w14:paraId="31E03655" w14:textId="74CF9F94" w:rsidR="00E774E2" w:rsidRPr="006B285A" w:rsidRDefault="00E774E2" w:rsidP="00E774E2">
                  <w:pPr>
                    <w:jc w:val="center"/>
                    <w:rPr>
                      <w:rFonts w:ascii="Arial Narrow" w:hAnsi="Arial Narrow" w:cs="Calibri"/>
                      <w:color w:val="000000"/>
                      <w:sz w:val="24"/>
                      <w:szCs w:val="24"/>
                      <w:lang w:val="es-CO" w:eastAsia="es-CO"/>
                    </w:rPr>
                  </w:pPr>
                  <w:r w:rsidRPr="00E774E2">
                    <w:rPr>
                      <w:rFonts w:ascii="Arial Narrow" w:hAnsi="Arial Narrow" w:cs="Calibri"/>
                      <w:color w:val="000000"/>
                      <w:sz w:val="24"/>
                      <w:szCs w:val="24"/>
                    </w:rPr>
                    <w:t>30.000</w:t>
                  </w:r>
                </w:p>
              </w:tc>
              <w:tc>
                <w:tcPr>
                  <w:tcW w:w="947" w:type="dxa"/>
                  <w:tcBorders>
                    <w:top w:val="nil"/>
                    <w:left w:val="nil"/>
                    <w:bottom w:val="single" w:sz="4" w:space="0" w:color="auto"/>
                    <w:right w:val="single" w:sz="4" w:space="0" w:color="auto"/>
                  </w:tcBorders>
                  <w:shd w:val="clear" w:color="auto" w:fill="auto"/>
                  <w:noWrap/>
                  <w:vAlign w:val="center"/>
                  <w:hideMark/>
                </w:tcPr>
                <w:p w14:paraId="01913146" w14:textId="4F89F1CA" w:rsidR="00E774E2" w:rsidRPr="006B285A" w:rsidRDefault="00E774E2" w:rsidP="00E774E2">
                  <w:pPr>
                    <w:jc w:val="center"/>
                    <w:rPr>
                      <w:rFonts w:ascii="Arial Narrow" w:hAnsi="Arial Narrow" w:cs="Calibri"/>
                      <w:color w:val="000000"/>
                      <w:sz w:val="24"/>
                      <w:szCs w:val="24"/>
                      <w:lang w:val="es-CO" w:eastAsia="es-CO"/>
                    </w:rPr>
                  </w:pPr>
                  <w:r w:rsidRPr="00E774E2">
                    <w:rPr>
                      <w:rFonts w:ascii="Arial Narrow" w:hAnsi="Arial Narrow" w:cs="Calibri"/>
                      <w:color w:val="000000"/>
                      <w:sz w:val="24"/>
                      <w:szCs w:val="24"/>
                    </w:rPr>
                    <w:t>30.000</w:t>
                  </w:r>
                </w:p>
              </w:tc>
              <w:tc>
                <w:tcPr>
                  <w:tcW w:w="1744" w:type="dxa"/>
                  <w:tcBorders>
                    <w:top w:val="nil"/>
                    <w:left w:val="nil"/>
                    <w:bottom w:val="single" w:sz="4" w:space="0" w:color="auto"/>
                    <w:right w:val="single" w:sz="4" w:space="0" w:color="auto"/>
                  </w:tcBorders>
                  <w:shd w:val="clear" w:color="auto" w:fill="auto"/>
                  <w:noWrap/>
                  <w:vAlign w:val="center"/>
                  <w:hideMark/>
                </w:tcPr>
                <w:p w14:paraId="3A1C0E77" w14:textId="7A38B101" w:rsidR="00E774E2" w:rsidRPr="007B6D78" w:rsidRDefault="00E774E2" w:rsidP="00E774E2">
                  <w:pPr>
                    <w:jc w:val="center"/>
                    <w:rPr>
                      <w:rFonts w:ascii="Arial Narrow" w:hAnsi="Arial Narrow" w:cs="Calibri"/>
                      <w:b/>
                      <w:bCs/>
                      <w:color w:val="000000"/>
                      <w:sz w:val="24"/>
                      <w:szCs w:val="24"/>
                      <w:lang w:val="es-CO" w:eastAsia="es-CO"/>
                    </w:rPr>
                  </w:pPr>
                  <w:r w:rsidRPr="007B6D78">
                    <w:rPr>
                      <w:rFonts w:ascii="Arial Narrow" w:hAnsi="Arial Narrow" w:cs="Calibri"/>
                      <w:b/>
                      <w:bCs/>
                      <w:color w:val="000000"/>
                      <w:sz w:val="24"/>
                      <w:szCs w:val="24"/>
                    </w:rPr>
                    <w:t>120.000</w:t>
                  </w:r>
                </w:p>
              </w:tc>
            </w:tr>
            <w:tr w:rsidR="00E774E2" w:rsidRPr="006B285A" w14:paraId="0D226C49" w14:textId="77777777" w:rsidTr="003912F5">
              <w:trPr>
                <w:trHeight w:val="302"/>
                <w:jc w:val="center"/>
              </w:trPr>
              <w:tc>
                <w:tcPr>
                  <w:tcW w:w="4067" w:type="dxa"/>
                  <w:tcBorders>
                    <w:top w:val="nil"/>
                    <w:left w:val="single" w:sz="4" w:space="0" w:color="auto"/>
                    <w:bottom w:val="single" w:sz="4" w:space="0" w:color="auto"/>
                    <w:right w:val="single" w:sz="4" w:space="0" w:color="auto"/>
                  </w:tcBorders>
                  <w:shd w:val="clear" w:color="auto" w:fill="auto"/>
                  <w:noWrap/>
                  <w:vAlign w:val="center"/>
                  <w:hideMark/>
                </w:tcPr>
                <w:p w14:paraId="4B24A555" w14:textId="77777777" w:rsidR="00E774E2" w:rsidRPr="006B285A" w:rsidRDefault="00E774E2" w:rsidP="00E774E2">
                  <w:pPr>
                    <w:rPr>
                      <w:rFonts w:ascii="Arial Narrow" w:hAnsi="Arial Narrow" w:cs="Calibri"/>
                      <w:color w:val="000000"/>
                      <w:sz w:val="24"/>
                      <w:szCs w:val="24"/>
                      <w:lang w:val="es-CO" w:eastAsia="es-CO"/>
                    </w:rPr>
                  </w:pPr>
                  <w:r w:rsidRPr="006B285A">
                    <w:rPr>
                      <w:rFonts w:ascii="Arial Narrow" w:hAnsi="Arial Narrow" w:cs="Calibri"/>
                      <w:color w:val="000000"/>
                      <w:sz w:val="24"/>
                      <w:szCs w:val="24"/>
                      <w:lang w:val="es-CO" w:eastAsia="es-CO"/>
                    </w:rPr>
                    <w:t>Pagos por Servicios Ambientales para la Paz</w:t>
                  </w:r>
                </w:p>
              </w:tc>
              <w:tc>
                <w:tcPr>
                  <w:tcW w:w="1137" w:type="dxa"/>
                  <w:tcBorders>
                    <w:top w:val="nil"/>
                    <w:left w:val="nil"/>
                    <w:bottom w:val="single" w:sz="4" w:space="0" w:color="auto"/>
                    <w:right w:val="single" w:sz="4" w:space="0" w:color="auto"/>
                  </w:tcBorders>
                  <w:shd w:val="clear" w:color="auto" w:fill="auto"/>
                  <w:noWrap/>
                  <w:vAlign w:val="center"/>
                  <w:hideMark/>
                </w:tcPr>
                <w:p w14:paraId="57E77A28" w14:textId="41F9DC38" w:rsidR="00E774E2" w:rsidRPr="006B285A" w:rsidRDefault="00E774E2" w:rsidP="00E774E2">
                  <w:pPr>
                    <w:jc w:val="center"/>
                    <w:rPr>
                      <w:rFonts w:ascii="Arial Narrow" w:hAnsi="Arial Narrow" w:cs="Calibri"/>
                      <w:color w:val="000000"/>
                      <w:sz w:val="24"/>
                      <w:szCs w:val="24"/>
                      <w:lang w:val="es-CO" w:eastAsia="es-CO"/>
                    </w:rPr>
                  </w:pPr>
                  <w:r w:rsidRPr="00E774E2">
                    <w:rPr>
                      <w:rFonts w:ascii="Arial Narrow" w:hAnsi="Arial Narrow" w:cs="Calibri"/>
                      <w:color w:val="000000"/>
                      <w:sz w:val="24"/>
                      <w:szCs w:val="24"/>
                    </w:rPr>
                    <w:t>22.500</w:t>
                  </w:r>
                </w:p>
              </w:tc>
              <w:tc>
                <w:tcPr>
                  <w:tcW w:w="1137" w:type="dxa"/>
                  <w:tcBorders>
                    <w:top w:val="nil"/>
                    <w:left w:val="nil"/>
                    <w:bottom w:val="single" w:sz="4" w:space="0" w:color="auto"/>
                    <w:right w:val="single" w:sz="4" w:space="0" w:color="auto"/>
                  </w:tcBorders>
                  <w:shd w:val="clear" w:color="auto" w:fill="auto"/>
                  <w:noWrap/>
                  <w:vAlign w:val="center"/>
                  <w:hideMark/>
                </w:tcPr>
                <w:p w14:paraId="664626EC" w14:textId="7E96C167" w:rsidR="00E774E2" w:rsidRPr="006B285A" w:rsidRDefault="00E774E2" w:rsidP="00E774E2">
                  <w:pPr>
                    <w:jc w:val="center"/>
                    <w:rPr>
                      <w:rFonts w:ascii="Arial Narrow" w:hAnsi="Arial Narrow" w:cs="Calibri"/>
                      <w:color w:val="000000"/>
                      <w:sz w:val="24"/>
                      <w:szCs w:val="24"/>
                      <w:lang w:val="es-CO" w:eastAsia="es-CO"/>
                    </w:rPr>
                  </w:pPr>
                  <w:r w:rsidRPr="00E774E2">
                    <w:rPr>
                      <w:rFonts w:ascii="Arial Narrow" w:hAnsi="Arial Narrow" w:cs="Calibri"/>
                      <w:color w:val="000000"/>
                      <w:sz w:val="24"/>
                      <w:szCs w:val="24"/>
                    </w:rPr>
                    <w:t>22.500</w:t>
                  </w:r>
                </w:p>
              </w:tc>
              <w:tc>
                <w:tcPr>
                  <w:tcW w:w="1060" w:type="dxa"/>
                  <w:tcBorders>
                    <w:top w:val="nil"/>
                    <w:left w:val="nil"/>
                    <w:bottom w:val="single" w:sz="4" w:space="0" w:color="auto"/>
                    <w:right w:val="single" w:sz="4" w:space="0" w:color="auto"/>
                  </w:tcBorders>
                  <w:shd w:val="clear" w:color="auto" w:fill="auto"/>
                  <w:noWrap/>
                  <w:vAlign w:val="center"/>
                  <w:hideMark/>
                </w:tcPr>
                <w:p w14:paraId="2C501622" w14:textId="5B85D040" w:rsidR="00E774E2" w:rsidRPr="006B285A" w:rsidRDefault="00E774E2" w:rsidP="00E774E2">
                  <w:pPr>
                    <w:jc w:val="center"/>
                    <w:rPr>
                      <w:rFonts w:ascii="Arial Narrow" w:hAnsi="Arial Narrow" w:cs="Calibri"/>
                      <w:color w:val="000000"/>
                      <w:sz w:val="24"/>
                      <w:szCs w:val="24"/>
                      <w:lang w:val="es-CO" w:eastAsia="es-CO"/>
                    </w:rPr>
                  </w:pPr>
                  <w:r w:rsidRPr="00E774E2">
                    <w:rPr>
                      <w:rFonts w:ascii="Arial Narrow" w:hAnsi="Arial Narrow" w:cs="Calibri"/>
                      <w:color w:val="000000"/>
                      <w:sz w:val="24"/>
                      <w:szCs w:val="24"/>
                    </w:rPr>
                    <w:t>22.500</w:t>
                  </w:r>
                </w:p>
              </w:tc>
              <w:tc>
                <w:tcPr>
                  <w:tcW w:w="947" w:type="dxa"/>
                  <w:tcBorders>
                    <w:top w:val="nil"/>
                    <w:left w:val="nil"/>
                    <w:bottom w:val="single" w:sz="4" w:space="0" w:color="auto"/>
                    <w:right w:val="single" w:sz="4" w:space="0" w:color="auto"/>
                  </w:tcBorders>
                  <w:shd w:val="clear" w:color="auto" w:fill="auto"/>
                  <w:noWrap/>
                  <w:vAlign w:val="center"/>
                  <w:hideMark/>
                </w:tcPr>
                <w:p w14:paraId="176DED7F" w14:textId="2004C55B" w:rsidR="00E774E2" w:rsidRPr="006B285A" w:rsidRDefault="00E774E2" w:rsidP="00E774E2">
                  <w:pPr>
                    <w:jc w:val="center"/>
                    <w:rPr>
                      <w:rFonts w:ascii="Arial Narrow" w:hAnsi="Arial Narrow" w:cs="Calibri"/>
                      <w:color w:val="000000"/>
                      <w:sz w:val="24"/>
                      <w:szCs w:val="24"/>
                      <w:lang w:val="es-CO" w:eastAsia="es-CO"/>
                    </w:rPr>
                  </w:pPr>
                  <w:r w:rsidRPr="00E774E2">
                    <w:rPr>
                      <w:rFonts w:ascii="Arial Narrow" w:hAnsi="Arial Narrow" w:cs="Calibri"/>
                      <w:color w:val="000000"/>
                      <w:sz w:val="24"/>
                      <w:szCs w:val="24"/>
                    </w:rPr>
                    <w:t>22.500</w:t>
                  </w:r>
                </w:p>
              </w:tc>
              <w:tc>
                <w:tcPr>
                  <w:tcW w:w="1744" w:type="dxa"/>
                  <w:tcBorders>
                    <w:top w:val="nil"/>
                    <w:left w:val="nil"/>
                    <w:bottom w:val="single" w:sz="4" w:space="0" w:color="auto"/>
                    <w:right w:val="single" w:sz="4" w:space="0" w:color="auto"/>
                  </w:tcBorders>
                  <w:shd w:val="clear" w:color="auto" w:fill="auto"/>
                  <w:noWrap/>
                  <w:vAlign w:val="center"/>
                  <w:hideMark/>
                </w:tcPr>
                <w:p w14:paraId="6F3CDE20" w14:textId="00A64472" w:rsidR="00E774E2" w:rsidRPr="007B6D78" w:rsidRDefault="00E774E2" w:rsidP="00E774E2">
                  <w:pPr>
                    <w:jc w:val="center"/>
                    <w:rPr>
                      <w:rFonts w:ascii="Arial Narrow" w:hAnsi="Arial Narrow" w:cs="Calibri"/>
                      <w:b/>
                      <w:bCs/>
                      <w:color w:val="000000"/>
                      <w:sz w:val="24"/>
                      <w:szCs w:val="24"/>
                      <w:lang w:val="es-CO" w:eastAsia="es-CO"/>
                    </w:rPr>
                  </w:pPr>
                  <w:r w:rsidRPr="007B6D78">
                    <w:rPr>
                      <w:rFonts w:ascii="Arial Narrow" w:hAnsi="Arial Narrow" w:cs="Calibri"/>
                      <w:b/>
                      <w:bCs/>
                      <w:color w:val="000000"/>
                      <w:sz w:val="24"/>
                      <w:szCs w:val="24"/>
                    </w:rPr>
                    <w:t>90.000</w:t>
                  </w:r>
                </w:p>
              </w:tc>
            </w:tr>
            <w:tr w:rsidR="00E774E2" w:rsidRPr="006B285A" w14:paraId="3570B3A4" w14:textId="77777777" w:rsidTr="003912F5">
              <w:trPr>
                <w:trHeight w:val="302"/>
                <w:jc w:val="center"/>
              </w:trPr>
              <w:tc>
                <w:tcPr>
                  <w:tcW w:w="4067" w:type="dxa"/>
                  <w:tcBorders>
                    <w:top w:val="nil"/>
                    <w:left w:val="single" w:sz="4" w:space="0" w:color="auto"/>
                    <w:bottom w:val="single" w:sz="4" w:space="0" w:color="auto"/>
                    <w:right w:val="single" w:sz="4" w:space="0" w:color="auto"/>
                  </w:tcBorders>
                  <w:shd w:val="clear" w:color="auto" w:fill="auto"/>
                  <w:noWrap/>
                  <w:vAlign w:val="center"/>
                  <w:hideMark/>
                </w:tcPr>
                <w:p w14:paraId="7CA0ED54" w14:textId="2F53C7C3" w:rsidR="00E774E2" w:rsidRPr="006B285A" w:rsidRDefault="002562D3" w:rsidP="00E774E2">
                  <w:pPr>
                    <w:rPr>
                      <w:rFonts w:ascii="Arial Narrow" w:hAnsi="Arial Narrow" w:cs="Calibri"/>
                      <w:color w:val="000000"/>
                      <w:sz w:val="24"/>
                      <w:szCs w:val="24"/>
                      <w:lang w:val="es-CO" w:eastAsia="es-CO"/>
                    </w:rPr>
                  </w:pPr>
                  <w:r>
                    <w:rPr>
                      <w:rFonts w:ascii="Arial Narrow" w:hAnsi="Arial Narrow" w:cs="Calibri"/>
                      <w:color w:val="000000"/>
                      <w:sz w:val="24"/>
                      <w:szCs w:val="24"/>
                    </w:rPr>
                    <w:t>I</w:t>
                  </w:r>
                  <w:r w:rsidRPr="00E774E2">
                    <w:rPr>
                      <w:rFonts w:ascii="Arial Narrow" w:hAnsi="Arial Narrow" w:cs="Calibri"/>
                      <w:color w:val="000000"/>
                      <w:sz w:val="24"/>
                      <w:szCs w:val="24"/>
                    </w:rPr>
                    <w:t>ncentivo para la conservación en áreas de dominio público</w:t>
                  </w:r>
                </w:p>
              </w:tc>
              <w:tc>
                <w:tcPr>
                  <w:tcW w:w="1137" w:type="dxa"/>
                  <w:tcBorders>
                    <w:top w:val="nil"/>
                    <w:left w:val="nil"/>
                    <w:bottom w:val="single" w:sz="4" w:space="0" w:color="auto"/>
                    <w:right w:val="single" w:sz="4" w:space="0" w:color="auto"/>
                  </w:tcBorders>
                  <w:shd w:val="clear" w:color="auto" w:fill="auto"/>
                  <w:noWrap/>
                  <w:vAlign w:val="center"/>
                  <w:hideMark/>
                </w:tcPr>
                <w:p w14:paraId="44BDB44A" w14:textId="5F648904" w:rsidR="00E774E2" w:rsidRPr="006B285A" w:rsidRDefault="00E774E2" w:rsidP="00E774E2">
                  <w:pPr>
                    <w:jc w:val="center"/>
                    <w:rPr>
                      <w:rFonts w:ascii="Arial Narrow" w:hAnsi="Arial Narrow" w:cs="Calibri"/>
                      <w:color w:val="000000"/>
                      <w:sz w:val="24"/>
                      <w:szCs w:val="24"/>
                      <w:lang w:val="es-CO" w:eastAsia="es-CO"/>
                    </w:rPr>
                  </w:pPr>
                  <w:r w:rsidRPr="00E774E2">
                    <w:rPr>
                      <w:rFonts w:ascii="Arial Narrow" w:hAnsi="Arial Narrow" w:cs="Calibri"/>
                      <w:color w:val="000000"/>
                      <w:sz w:val="24"/>
                      <w:szCs w:val="24"/>
                    </w:rPr>
                    <w:t>22.500</w:t>
                  </w:r>
                </w:p>
              </w:tc>
              <w:tc>
                <w:tcPr>
                  <w:tcW w:w="1137" w:type="dxa"/>
                  <w:tcBorders>
                    <w:top w:val="nil"/>
                    <w:left w:val="nil"/>
                    <w:bottom w:val="single" w:sz="4" w:space="0" w:color="auto"/>
                    <w:right w:val="single" w:sz="4" w:space="0" w:color="auto"/>
                  </w:tcBorders>
                  <w:shd w:val="clear" w:color="auto" w:fill="auto"/>
                  <w:noWrap/>
                  <w:vAlign w:val="center"/>
                  <w:hideMark/>
                </w:tcPr>
                <w:p w14:paraId="3CBA4FA1" w14:textId="4841996C" w:rsidR="00E774E2" w:rsidRPr="006B285A" w:rsidRDefault="00E774E2" w:rsidP="00E774E2">
                  <w:pPr>
                    <w:jc w:val="center"/>
                    <w:rPr>
                      <w:rFonts w:ascii="Arial Narrow" w:hAnsi="Arial Narrow" w:cs="Calibri"/>
                      <w:color w:val="000000"/>
                      <w:sz w:val="24"/>
                      <w:szCs w:val="24"/>
                      <w:lang w:val="es-CO" w:eastAsia="es-CO"/>
                    </w:rPr>
                  </w:pPr>
                  <w:r w:rsidRPr="00E774E2">
                    <w:rPr>
                      <w:rFonts w:ascii="Arial Narrow" w:hAnsi="Arial Narrow" w:cs="Calibri"/>
                      <w:color w:val="000000"/>
                      <w:sz w:val="24"/>
                      <w:szCs w:val="24"/>
                    </w:rPr>
                    <w:t>22.500</w:t>
                  </w:r>
                </w:p>
              </w:tc>
              <w:tc>
                <w:tcPr>
                  <w:tcW w:w="1060" w:type="dxa"/>
                  <w:tcBorders>
                    <w:top w:val="nil"/>
                    <w:left w:val="nil"/>
                    <w:bottom w:val="single" w:sz="4" w:space="0" w:color="auto"/>
                    <w:right w:val="single" w:sz="4" w:space="0" w:color="auto"/>
                  </w:tcBorders>
                  <w:shd w:val="clear" w:color="auto" w:fill="auto"/>
                  <w:noWrap/>
                  <w:vAlign w:val="center"/>
                  <w:hideMark/>
                </w:tcPr>
                <w:p w14:paraId="528D97AC" w14:textId="14D54BAA" w:rsidR="00E774E2" w:rsidRPr="006B285A" w:rsidRDefault="00E774E2" w:rsidP="00E774E2">
                  <w:pPr>
                    <w:jc w:val="center"/>
                    <w:rPr>
                      <w:rFonts w:ascii="Arial Narrow" w:hAnsi="Arial Narrow" w:cs="Calibri"/>
                      <w:color w:val="000000"/>
                      <w:sz w:val="24"/>
                      <w:szCs w:val="24"/>
                      <w:lang w:val="es-CO" w:eastAsia="es-CO"/>
                    </w:rPr>
                  </w:pPr>
                  <w:r w:rsidRPr="00E774E2">
                    <w:rPr>
                      <w:rFonts w:ascii="Arial Narrow" w:hAnsi="Arial Narrow" w:cs="Calibri"/>
                      <w:color w:val="000000"/>
                      <w:sz w:val="24"/>
                      <w:szCs w:val="24"/>
                    </w:rPr>
                    <w:t>22.500</w:t>
                  </w:r>
                </w:p>
              </w:tc>
              <w:tc>
                <w:tcPr>
                  <w:tcW w:w="947" w:type="dxa"/>
                  <w:tcBorders>
                    <w:top w:val="nil"/>
                    <w:left w:val="nil"/>
                    <w:bottom w:val="single" w:sz="4" w:space="0" w:color="auto"/>
                    <w:right w:val="single" w:sz="4" w:space="0" w:color="auto"/>
                  </w:tcBorders>
                  <w:shd w:val="clear" w:color="auto" w:fill="auto"/>
                  <w:noWrap/>
                  <w:vAlign w:val="center"/>
                  <w:hideMark/>
                </w:tcPr>
                <w:p w14:paraId="1D008691" w14:textId="6AEF11AD" w:rsidR="00E774E2" w:rsidRPr="006B285A" w:rsidRDefault="00E774E2" w:rsidP="00E774E2">
                  <w:pPr>
                    <w:jc w:val="center"/>
                    <w:rPr>
                      <w:rFonts w:ascii="Arial Narrow" w:hAnsi="Arial Narrow" w:cs="Calibri"/>
                      <w:color w:val="000000"/>
                      <w:sz w:val="24"/>
                      <w:szCs w:val="24"/>
                      <w:lang w:val="es-CO" w:eastAsia="es-CO"/>
                    </w:rPr>
                  </w:pPr>
                  <w:r w:rsidRPr="00E774E2">
                    <w:rPr>
                      <w:rFonts w:ascii="Arial Narrow" w:hAnsi="Arial Narrow" w:cs="Calibri"/>
                      <w:color w:val="000000"/>
                      <w:sz w:val="24"/>
                      <w:szCs w:val="24"/>
                    </w:rPr>
                    <w:t>22.500</w:t>
                  </w:r>
                </w:p>
              </w:tc>
              <w:tc>
                <w:tcPr>
                  <w:tcW w:w="1744" w:type="dxa"/>
                  <w:tcBorders>
                    <w:top w:val="nil"/>
                    <w:left w:val="nil"/>
                    <w:bottom w:val="single" w:sz="4" w:space="0" w:color="auto"/>
                    <w:right w:val="single" w:sz="4" w:space="0" w:color="auto"/>
                  </w:tcBorders>
                  <w:shd w:val="clear" w:color="auto" w:fill="auto"/>
                  <w:noWrap/>
                  <w:vAlign w:val="center"/>
                  <w:hideMark/>
                </w:tcPr>
                <w:p w14:paraId="38371D6D" w14:textId="5EB72F1D" w:rsidR="00E774E2" w:rsidRPr="007B6D78" w:rsidRDefault="00E774E2" w:rsidP="00E774E2">
                  <w:pPr>
                    <w:jc w:val="center"/>
                    <w:rPr>
                      <w:rFonts w:ascii="Arial Narrow" w:hAnsi="Arial Narrow" w:cs="Calibri"/>
                      <w:b/>
                      <w:bCs/>
                      <w:color w:val="000000"/>
                      <w:sz w:val="24"/>
                      <w:szCs w:val="24"/>
                      <w:lang w:val="es-CO" w:eastAsia="es-CO"/>
                    </w:rPr>
                  </w:pPr>
                  <w:r w:rsidRPr="007B6D78">
                    <w:rPr>
                      <w:rFonts w:ascii="Arial Narrow" w:hAnsi="Arial Narrow" w:cs="Calibri"/>
                      <w:b/>
                      <w:bCs/>
                      <w:color w:val="000000"/>
                      <w:sz w:val="24"/>
                      <w:szCs w:val="24"/>
                    </w:rPr>
                    <w:t>90.000</w:t>
                  </w:r>
                </w:p>
              </w:tc>
            </w:tr>
            <w:tr w:rsidR="00E774E2" w:rsidRPr="006B285A" w14:paraId="692EA383" w14:textId="77777777" w:rsidTr="003912F5">
              <w:trPr>
                <w:trHeight w:val="302"/>
                <w:jc w:val="center"/>
              </w:trPr>
              <w:tc>
                <w:tcPr>
                  <w:tcW w:w="4067" w:type="dxa"/>
                  <w:tcBorders>
                    <w:top w:val="nil"/>
                    <w:left w:val="single" w:sz="4" w:space="0" w:color="auto"/>
                    <w:bottom w:val="single" w:sz="4" w:space="0" w:color="auto"/>
                    <w:right w:val="single" w:sz="4" w:space="0" w:color="auto"/>
                  </w:tcBorders>
                  <w:shd w:val="clear" w:color="auto" w:fill="auto"/>
                  <w:noWrap/>
                  <w:vAlign w:val="center"/>
                  <w:hideMark/>
                </w:tcPr>
                <w:p w14:paraId="3FA87AA3" w14:textId="52C7273B" w:rsidR="00E774E2" w:rsidRPr="006B285A" w:rsidRDefault="00E774E2" w:rsidP="00E774E2">
                  <w:pPr>
                    <w:rPr>
                      <w:rFonts w:ascii="Arial Narrow" w:hAnsi="Arial Narrow" w:cs="Calibri"/>
                      <w:b/>
                      <w:bCs/>
                      <w:color w:val="000000"/>
                      <w:sz w:val="24"/>
                      <w:szCs w:val="24"/>
                      <w:lang w:val="es-CO" w:eastAsia="es-CO"/>
                    </w:rPr>
                  </w:pPr>
                  <w:r w:rsidRPr="006B285A">
                    <w:rPr>
                      <w:rFonts w:ascii="Arial Narrow" w:hAnsi="Arial Narrow" w:cs="Calibri"/>
                      <w:b/>
                      <w:bCs/>
                      <w:color w:val="000000"/>
                      <w:sz w:val="24"/>
                      <w:szCs w:val="24"/>
                      <w:lang w:val="es-CO" w:eastAsia="es-CO"/>
                    </w:rPr>
                    <w:t>Pagos por Servicios Ambientales (PSA) e incentivos a la conservación</w:t>
                  </w:r>
                </w:p>
              </w:tc>
              <w:tc>
                <w:tcPr>
                  <w:tcW w:w="1137" w:type="dxa"/>
                  <w:tcBorders>
                    <w:top w:val="nil"/>
                    <w:left w:val="nil"/>
                    <w:bottom w:val="single" w:sz="4" w:space="0" w:color="auto"/>
                    <w:right w:val="single" w:sz="4" w:space="0" w:color="auto"/>
                  </w:tcBorders>
                  <w:shd w:val="clear" w:color="auto" w:fill="auto"/>
                  <w:noWrap/>
                  <w:vAlign w:val="center"/>
                  <w:hideMark/>
                </w:tcPr>
                <w:p w14:paraId="3D7593CF" w14:textId="2B94F6CE" w:rsidR="00E774E2" w:rsidRPr="006B285A" w:rsidRDefault="00E774E2" w:rsidP="00E774E2">
                  <w:pPr>
                    <w:jc w:val="center"/>
                    <w:rPr>
                      <w:rFonts w:ascii="Arial Narrow" w:hAnsi="Arial Narrow" w:cs="Calibri"/>
                      <w:b/>
                      <w:bCs/>
                      <w:color w:val="000000"/>
                      <w:sz w:val="24"/>
                      <w:szCs w:val="24"/>
                      <w:lang w:val="es-CO" w:eastAsia="es-CO"/>
                    </w:rPr>
                  </w:pPr>
                  <w:r w:rsidRPr="00E774E2">
                    <w:rPr>
                      <w:rFonts w:ascii="Arial Narrow" w:hAnsi="Arial Narrow" w:cs="Calibri"/>
                      <w:b/>
                      <w:bCs/>
                      <w:color w:val="000000"/>
                      <w:sz w:val="24"/>
                      <w:szCs w:val="24"/>
                    </w:rPr>
                    <w:t>75.000</w:t>
                  </w:r>
                </w:p>
              </w:tc>
              <w:tc>
                <w:tcPr>
                  <w:tcW w:w="1137" w:type="dxa"/>
                  <w:tcBorders>
                    <w:top w:val="nil"/>
                    <w:left w:val="nil"/>
                    <w:bottom w:val="single" w:sz="4" w:space="0" w:color="auto"/>
                    <w:right w:val="single" w:sz="4" w:space="0" w:color="auto"/>
                  </w:tcBorders>
                  <w:shd w:val="clear" w:color="auto" w:fill="auto"/>
                  <w:noWrap/>
                  <w:vAlign w:val="center"/>
                  <w:hideMark/>
                </w:tcPr>
                <w:p w14:paraId="62B448CF" w14:textId="31704D97" w:rsidR="00E774E2" w:rsidRPr="006B285A" w:rsidRDefault="00E774E2" w:rsidP="00E774E2">
                  <w:pPr>
                    <w:jc w:val="center"/>
                    <w:rPr>
                      <w:rFonts w:ascii="Arial Narrow" w:hAnsi="Arial Narrow" w:cs="Calibri"/>
                      <w:b/>
                      <w:bCs/>
                      <w:color w:val="000000"/>
                      <w:sz w:val="24"/>
                      <w:szCs w:val="24"/>
                      <w:lang w:val="es-CO" w:eastAsia="es-CO"/>
                    </w:rPr>
                  </w:pPr>
                  <w:r w:rsidRPr="00E774E2">
                    <w:rPr>
                      <w:rFonts w:ascii="Arial Narrow" w:hAnsi="Arial Narrow" w:cs="Calibri"/>
                      <w:b/>
                      <w:bCs/>
                      <w:color w:val="000000"/>
                      <w:sz w:val="24"/>
                      <w:szCs w:val="24"/>
                    </w:rPr>
                    <w:t>75.000</w:t>
                  </w:r>
                </w:p>
              </w:tc>
              <w:tc>
                <w:tcPr>
                  <w:tcW w:w="1060" w:type="dxa"/>
                  <w:tcBorders>
                    <w:top w:val="nil"/>
                    <w:left w:val="nil"/>
                    <w:bottom w:val="single" w:sz="4" w:space="0" w:color="auto"/>
                    <w:right w:val="single" w:sz="4" w:space="0" w:color="auto"/>
                  </w:tcBorders>
                  <w:shd w:val="clear" w:color="auto" w:fill="auto"/>
                  <w:noWrap/>
                  <w:vAlign w:val="center"/>
                  <w:hideMark/>
                </w:tcPr>
                <w:p w14:paraId="395A1A85" w14:textId="69237A36" w:rsidR="00E774E2" w:rsidRPr="006B285A" w:rsidRDefault="00E774E2" w:rsidP="00E774E2">
                  <w:pPr>
                    <w:jc w:val="center"/>
                    <w:rPr>
                      <w:rFonts w:ascii="Arial Narrow" w:hAnsi="Arial Narrow" w:cs="Calibri"/>
                      <w:b/>
                      <w:bCs/>
                      <w:color w:val="000000"/>
                      <w:sz w:val="24"/>
                      <w:szCs w:val="24"/>
                      <w:lang w:val="es-CO" w:eastAsia="es-CO"/>
                    </w:rPr>
                  </w:pPr>
                  <w:r w:rsidRPr="00E774E2">
                    <w:rPr>
                      <w:rFonts w:ascii="Arial Narrow" w:hAnsi="Arial Narrow" w:cs="Calibri"/>
                      <w:b/>
                      <w:bCs/>
                      <w:color w:val="000000"/>
                      <w:sz w:val="24"/>
                      <w:szCs w:val="24"/>
                    </w:rPr>
                    <w:t>75.000</w:t>
                  </w:r>
                </w:p>
              </w:tc>
              <w:tc>
                <w:tcPr>
                  <w:tcW w:w="947" w:type="dxa"/>
                  <w:tcBorders>
                    <w:top w:val="nil"/>
                    <w:left w:val="nil"/>
                    <w:bottom w:val="single" w:sz="4" w:space="0" w:color="auto"/>
                    <w:right w:val="single" w:sz="4" w:space="0" w:color="auto"/>
                  </w:tcBorders>
                  <w:shd w:val="clear" w:color="auto" w:fill="auto"/>
                  <w:noWrap/>
                  <w:vAlign w:val="center"/>
                  <w:hideMark/>
                </w:tcPr>
                <w:p w14:paraId="50B83AAE" w14:textId="55BC7F83" w:rsidR="00E774E2" w:rsidRPr="006B285A" w:rsidRDefault="00E774E2" w:rsidP="00E774E2">
                  <w:pPr>
                    <w:jc w:val="center"/>
                    <w:rPr>
                      <w:rFonts w:ascii="Arial Narrow" w:hAnsi="Arial Narrow" w:cs="Calibri"/>
                      <w:b/>
                      <w:bCs/>
                      <w:color w:val="000000"/>
                      <w:sz w:val="24"/>
                      <w:szCs w:val="24"/>
                      <w:lang w:val="es-CO" w:eastAsia="es-CO"/>
                    </w:rPr>
                  </w:pPr>
                  <w:r w:rsidRPr="00E774E2">
                    <w:rPr>
                      <w:rFonts w:ascii="Arial Narrow" w:hAnsi="Arial Narrow" w:cs="Calibri"/>
                      <w:b/>
                      <w:bCs/>
                      <w:color w:val="000000"/>
                      <w:sz w:val="24"/>
                      <w:szCs w:val="24"/>
                    </w:rPr>
                    <w:t>75.000</w:t>
                  </w:r>
                </w:p>
              </w:tc>
              <w:tc>
                <w:tcPr>
                  <w:tcW w:w="1744" w:type="dxa"/>
                  <w:tcBorders>
                    <w:top w:val="nil"/>
                    <w:left w:val="nil"/>
                    <w:bottom w:val="single" w:sz="4" w:space="0" w:color="auto"/>
                    <w:right w:val="single" w:sz="4" w:space="0" w:color="auto"/>
                  </w:tcBorders>
                  <w:shd w:val="clear" w:color="auto" w:fill="auto"/>
                  <w:noWrap/>
                  <w:vAlign w:val="center"/>
                  <w:hideMark/>
                </w:tcPr>
                <w:p w14:paraId="46B0014C" w14:textId="082D42C0" w:rsidR="00E774E2" w:rsidRPr="006B285A" w:rsidRDefault="00E774E2" w:rsidP="00E774E2">
                  <w:pPr>
                    <w:jc w:val="center"/>
                    <w:rPr>
                      <w:rFonts w:ascii="Arial Narrow" w:hAnsi="Arial Narrow" w:cs="Calibri"/>
                      <w:b/>
                      <w:bCs/>
                      <w:color w:val="000000"/>
                      <w:sz w:val="24"/>
                      <w:szCs w:val="24"/>
                      <w:lang w:val="es-CO" w:eastAsia="es-CO"/>
                    </w:rPr>
                  </w:pPr>
                  <w:r w:rsidRPr="00E774E2">
                    <w:rPr>
                      <w:rFonts w:ascii="Arial Narrow" w:hAnsi="Arial Narrow" w:cs="Calibri"/>
                      <w:b/>
                      <w:bCs/>
                      <w:color w:val="000000"/>
                      <w:sz w:val="24"/>
                      <w:szCs w:val="24"/>
                    </w:rPr>
                    <w:t>300.000</w:t>
                  </w:r>
                </w:p>
              </w:tc>
            </w:tr>
          </w:tbl>
          <w:p w14:paraId="62198C14" w14:textId="77777777" w:rsidR="00B43158" w:rsidRDefault="00B43158" w:rsidP="00B43158">
            <w:pPr>
              <w:pStyle w:val="Listavistosa-nfasis11"/>
              <w:ind w:left="0"/>
              <w:jc w:val="center"/>
              <w:rPr>
                <w:rFonts w:ascii="Arial Narrow" w:hAnsi="Arial Narrow" w:cs="Arial"/>
                <w:iCs/>
                <w:sz w:val="24"/>
                <w:szCs w:val="24"/>
              </w:rPr>
            </w:pPr>
            <w:r>
              <w:rPr>
                <w:rFonts w:ascii="Arial Narrow" w:hAnsi="Arial Narrow" w:cs="Arial"/>
                <w:iCs/>
                <w:sz w:val="24"/>
                <w:szCs w:val="24"/>
              </w:rPr>
              <w:t>Fuente: elaboración propia</w:t>
            </w:r>
          </w:p>
          <w:p w14:paraId="2143C893" w14:textId="77777777" w:rsidR="008B7B28" w:rsidRDefault="008B7B28" w:rsidP="00667D5C">
            <w:pPr>
              <w:pStyle w:val="Listavistosa-nfasis11"/>
              <w:ind w:left="0"/>
              <w:jc w:val="both"/>
              <w:rPr>
                <w:rFonts w:ascii="Arial Narrow" w:hAnsi="Arial Narrow" w:cs="Arial"/>
                <w:iCs/>
                <w:sz w:val="24"/>
                <w:szCs w:val="24"/>
              </w:rPr>
            </w:pPr>
          </w:p>
          <w:p w14:paraId="026FDF13" w14:textId="5A63C3B6" w:rsidR="008B7B28" w:rsidRDefault="00236393" w:rsidP="00667D5C">
            <w:pPr>
              <w:pStyle w:val="Listavistosa-nfasis11"/>
              <w:ind w:left="0"/>
              <w:jc w:val="both"/>
              <w:rPr>
                <w:rFonts w:ascii="Arial Narrow" w:hAnsi="Arial Narrow" w:cs="Arial"/>
                <w:iCs/>
                <w:sz w:val="24"/>
                <w:szCs w:val="24"/>
              </w:rPr>
            </w:pPr>
            <w:r>
              <w:rPr>
                <w:rFonts w:ascii="Arial Narrow" w:hAnsi="Arial Narrow" w:cs="Arial"/>
                <w:iCs/>
                <w:sz w:val="24"/>
                <w:szCs w:val="24"/>
              </w:rPr>
              <w:t>En cuanto</w:t>
            </w:r>
            <w:r w:rsidR="005E608F">
              <w:rPr>
                <w:rFonts w:ascii="Arial Narrow" w:hAnsi="Arial Narrow" w:cs="Arial"/>
                <w:iCs/>
                <w:sz w:val="24"/>
                <w:szCs w:val="24"/>
              </w:rPr>
              <w:t xml:space="preserve"> al valor promedio </w:t>
            </w:r>
            <w:r w:rsidR="00B06E72">
              <w:rPr>
                <w:rFonts w:ascii="Arial Narrow" w:hAnsi="Arial Narrow" w:cs="Arial"/>
                <w:iCs/>
                <w:sz w:val="24"/>
                <w:szCs w:val="24"/>
              </w:rPr>
              <w:t>del incentivo</w:t>
            </w:r>
            <w:r w:rsidR="005E608F">
              <w:rPr>
                <w:rFonts w:ascii="Arial Narrow" w:hAnsi="Arial Narrow" w:cs="Arial"/>
                <w:iCs/>
                <w:sz w:val="24"/>
                <w:szCs w:val="24"/>
              </w:rPr>
              <w:t>, de acuerdo con la información de la Oficina de Negocios Verdes y Sostenibles, el costo de oportunidad promedio en el territorio nacional</w:t>
            </w:r>
            <w:r w:rsidR="007B6D78">
              <w:rPr>
                <w:rFonts w:ascii="Arial Narrow" w:hAnsi="Arial Narrow" w:cs="Arial"/>
                <w:iCs/>
                <w:sz w:val="24"/>
                <w:szCs w:val="24"/>
              </w:rPr>
              <w:t xml:space="preserve">, de conformidad con el artículo </w:t>
            </w:r>
            <w:r w:rsidR="007B6D78" w:rsidRPr="00F01D71">
              <w:rPr>
                <w:rFonts w:ascii="Arial Narrow" w:hAnsi="Arial Narrow" w:cs="Arial"/>
                <w:iCs/>
                <w:sz w:val="24"/>
                <w:szCs w:val="24"/>
              </w:rPr>
              <w:t>2.2.9.8.2.5.</w:t>
            </w:r>
            <w:r w:rsidR="007B6D78">
              <w:rPr>
                <w:rFonts w:ascii="Arial Narrow" w:hAnsi="Arial Narrow" w:cs="Arial"/>
                <w:iCs/>
                <w:sz w:val="24"/>
                <w:szCs w:val="24"/>
              </w:rPr>
              <w:t xml:space="preserve"> del Decreto 1076 de 2015,</w:t>
            </w:r>
            <w:r w:rsidR="005E608F">
              <w:rPr>
                <w:rFonts w:ascii="Arial Narrow" w:hAnsi="Arial Narrow" w:cs="Arial"/>
                <w:iCs/>
                <w:sz w:val="24"/>
                <w:szCs w:val="24"/>
              </w:rPr>
              <w:t xml:space="preserve"> asciende a </w:t>
            </w:r>
            <w:r w:rsidR="00A81221" w:rsidRPr="00F41B04">
              <w:rPr>
                <w:rFonts w:ascii="Arial Narrow" w:hAnsi="Arial Narrow" w:cs="Arial"/>
                <w:b/>
                <w:bCs/>
                <w:iCs/>
                <w:sz w:val="24"/>
                <w:szCs w:val="24"/>
              </w:rPr>
              <w:t>$2.193.052</w:t>
            </w:r>
            <w:r w:rsidR="00A81221" w:rsidRPr="00A81221">
              <w:rPr>
                <w:rFonts w:ascii="Arial Narrow" w:hAnsi="Arial Narrow" w:cs="Arial"/>
                <w:iCs/>
                <w:sz w:val="24"/>
                <w:szCs w:val="24"/>
              </w:rPr>
              <w:t xml:space="preserve"> hectárea/año, </w:t>
            </w:r>
            <w:r w:rsidR="00A81221">
              <w:rPr>
                <w:rFonts w:ascii="Arial Narrow" w:hAnsi="Arial Narrow" w:cs="Arial"/>
                <w:iCs/>
                <w:sz w:val="24"/>
                <w:szCs w:val="24"/>
              </w:rPr>
              <w:t>con base en el</w:t>
            </w:r>
            <w:r w:rsidR="00A81221" w:rsidRPr="00A81221">
              <w:rPr>
                <w:rFonts w:ascii="Arial Narrow" w:hAnsi="Arial Narrow" w:cs="Arial"/>
                <w:iCs/>
                <w:sz w:val="24"/>
                <w:szCs w:val="24"/>
              </w:rPr>
              <w:t xml:space="preserve"> promedio de todos los proyectos reportados y validados en el sistema de registro de </w:t>
            </w:r>
            <w:r w:rsidR="00B06E72">
              <w:rPr>
                <w:rFonts w:ascii="Arial Narrow" w:hAnsi="Arial Narrow" w:cs="Arial"/>
                <w:iCs/>
                <w:sz w:val="24"/>
                <w:szCs w:val="24"/>
              </w:rPr>
              <w:t>Pagos por Servicios Ambientales</w:t>
            </w:r>
            <w:r w:rsidR="005E608F">
              <w:rPr>
                <w:rFonts w:ascii="Arial Narrow" w:hAnsi="Arial Narrow" w:cs="Arial"/>
                <w:iCs/>
                <w:sz w:val="24"/>
                <w:szCs w:val="24"/>
              </w:rPr>
              <w:t>,</w:t>
            </w:r>
            <w:r>
              <w:rPr>
                <w:rFonts w:ascii="Arial Narrow" w:hAnsi="Arial Narrow" w:cs="Arial"/>
                <w:iCs/>
                <w:sz w:val="24"/>
                <w:szCs w:val="24"/>
              </w:rPr>
              <w:t xml:space="preserve"> con corte a 31 de diciembre de 2022</w:t>
            </w:r>
            <w:r w:rsidR="00945D9A">
              <w:rPr>
                <w:rFonts w:ascii="Arial Narrow" w:hAnsi="Arial Narrow" w:cs="Arial"/>
                <w:iCs/>
                <w:sz w:val="24"/>
                <w:szCs w:val="24"/>
              </w:rPr>
              <w:t>.</w:t>
            </w:r>
          </w:p>
          <w:p w14:paraId="119FB1FF" w14:textId="77777777" w:rsidR="00697EAD" w:rsidRDefault="00697EAD" w:rsidP="00667D5C">
            <w:pPr>
              <w:pStyle w:val="Listavistosa-nfasis11"/>
              <w:ind w:left="0"/>
              <w:jc w:val="both"/>
              <w:rPr>
                <w:rFonts w:ascii="Arial Narrow" w:hAnsi="Arial Narrow" w:cs="Arial"/>
                <w:iCs/>
                <w:sz w:val="24"/>
                <w:szCs w:val="24"/>
              </w:rPr>
            </w:pPr>
          </w:p>
          <w:p w14:paraId="15D9AECA" w14:textId="6FB197B8" w:rsidR="00697EAD" w:rsidRDefault="00236393" w:rsidP="00667D5C">
            <w:pPr>
              <w:pStyle w:val="Listavistosa-nfasis11"/>
              <w:ind w:left="0"/>
              <w:jc w:val="both"/>
              <w:rPr>
                <w:rFonts w:ascii="Arial Narrow" w:hAnsi="Arial Narrow" w:cs="Arial"/>
                <w:iCs/>
                <w:sz w:val="24"/>
                <w:szCs w:val="24"/>
              </w:rPr>
            </w:pPr>
            <w:r>
              <w:rPr>
                <w:rFonts w:ascii="Arial Narrow" w:hAnsi="Arial Narrow" w:cs="Arial"/>
                <w:iCs/>
                <w:sz w:val="24"/>
                <w:szCs w:val="24"/>
              </w:rPr>
              <w:t>Al respecto</w:t>
            </w:r>
            <w:r w:rsidR="00697EAD">
              <w:rPr>
                <w:rFonts w:ascii="Arial Narrow" w:hAnsi="Arial Narrow" w:cs="Arial"/>
                <w:iCs/>
                <w:sz w:val="24"/>
                <w:szCs w:val="24"/>
              </w:rPr>
              <w:t xml:space="preserve">, la </w:t>
            </w:r>
            <w:r w:rsidR="007B6D78">
              <w:rPr>
                <w:rFonts w:ascii="Arial Narrow" w:hAnsi="Arial Narrow" w:cs="Arial"/>
                <w:iCs/>
                <w:sz w:val="24"/>
                <w:szCs w:val="24"/>
              </w:rPr>
              <w:t xml:space="preserve">presente </w:t>
            </w:r>
            <w:r w:rsidR="00697EAD">
              <w:rPr>
                <w:rFonts w:ascii="Arial Narrow" w:hAnsi="Arial Narrow" w:cs="Arial"/>
                <w:iCs/>
                <w:sz w:val="24"/>
                <w:szCs w:val="24"/>
              </w:rPr>
              <w:t xml:space="preserve">reglamentación establece los siguientes valores máximos para los Pagos por Servicios Ambientales para la Paz y </w:t>
            </w:r>
            <w:r w:rsidR="007F6F82">
              <w:rPr>
                <w:rFonts w:ascii="Arial Narrow" w:hAnsi="Arial Narrow" w:cs="Arial"/>
                <w:iCs/>
                <w:sz w:val="24"/>
                <w:szCs w:val="24"/>
              </w:rPr>
              <w:t>el incentivo</w:t>
            </w:r>
            <w:r w:rsidR="00697EAD">
              <w:rPr>
                <w:rFonts w:ascii="Arial Narrow" w:hAnsi="Arial Narrow" w:cs="Arial"/>
                <w:iCs/>
                <w:sz w:val="24"/>
                <w:szCs w:val="24"/>
              </w:rPr>
              <w:t xml:space="preserve"> para la conservación en áreas de dominio público:</w:t>
            </w:r>
          </w:p>
          <w:p w14:paraId="0176428E" w14:textId="77777777" w:rsidR="003912F5" w:rsidRPr="003912F5" w:rsidRDefault="003912F5" w:rsidP="003912F5">
            <w:pPr>
              <w:pStyle w:val="Listavistosa-nfasis11"/>
              <w:jc w:val="both"/>
              <w:rPr>
                <w:rFonts w:ascii="Arial Narrow" w:hAnsi="Arial Narrow" w:cs="Arial"/>
                <w:iCs/>
                <w:sz w:val="24"/>
                <w:szCs w:val="24"/>
                <w:lang w:val="es-ES"/>
              </w:rPr>
            </w:pPr>
          </w:p>
          <w:p w14:paraId="241E796A" w14:textId="1B6B6108" w:rsidR="00DE1C5A" w:rsidRPr="00697EAD" w:rsidRDefault="00DE1C5A" w:rsidP="007E1C4C">
            <w:pPr>
              <w:pStyle w:val="Listavistosa-nfasis11"/>
              <w:numPr>
                <w:ilvl w:val="0"/>
                <w:numId w:val="4"/>
              </w:numPr>
              <w:jc w:val="both"/>
              <w:rPr>
                <w:rFonts w:ascii="Arial Narrow" w:hAnsi="Arial Narrow" w:cs="Arial"/>
                <w:iCs/>
                <w:sz w:val="24"/>
                <w:szCs w:val="24"/>
                <w:lang w:val="es-ES"/>
              </w:rPr>
            </w:pPr>
            <w:r w:rsidRPr="00DE1C5A">
              <w:rPr>
                <w:rFonts w:ascii="Arial Narrow" w:hAnsi="Arial Narrow" w:cs="Arial"/>
                <w:b/>
                <w:bCs/>
                <w:iCs/>
                <w:sz w:val="24"/>
                <w:szCs w:val="24"/>
                <w:lang w:val="es-ES"/>
              </w:rPr>
              <w:t>Pagos por Servicios Ambientales para la Paz:</w:t>
            </w:r>
            <w:r w:rsidRPr="00DE1C5A">
              <w:rPr>
                <w:rFonts w:ascii="Arial Narrow" w:hAnsi="Arial Narrow" w:cs="Arial"/>
                <w:iCs/>
                <w:sz w:val="24"/>
                <w:szCs w:val="24"/>
                <w:lang w:val="es-ES"/>
              </w:rPr>
              <w:t xml:space="preserve"> El valor del incentivo correspondiente con el costo de las acciones de preservación y/o restauración no podrá exceder el establecido de conformidad con el artículo 2.2.9.8.2.5. del presente Decreto, teniendo como referente el total de hectáreas objeto del incentivo, en el marco del respectivo proyecto.</w:t>
            </w:r>
          </w:p>
          <w:p w14:paraId="1FDFFAFA" w14:textId="77777777" w:rsidR="008B7B28" w:rsidRDefault="008B7B28" w:rsidP="00667D5C">
            <w:pPr>
              <w:pStyle w:val="Listavistosa-nfasis11"/>
              <w:ind w:left="0"/>
              <w:jc w:val="both"/>
              <w:rPr>
                <w:rFonts w:ascii="Arial Narrow" w:hAnsi="Arial Narrow" w:cs="Arial"/>
                <w:iCs/>
                <w:sz w:val="24"/>
                <w:szCs w:val="24"/>
              </w:rPr>
            </w:pPr>
          </w:p>
          <w:p w14:paraId="597EA450" w14:textId="3B149F9C" w:rsidR="008B7B28" w:rsidRDefault="007F6F82" w:rsidP="007E1C4C">
            <w:pPr>
              <w:pStyle w:val="Listavistosa-nfasis11"/>
              <w:numPr>
                <w:ilvl w:val="0"/>
                <w:numId w:val="4"/>
              </w:numPr>
              <w:contextualSpacing w:val="0"/>
              <w:jc w:val="both"/>
              <w:rPr>
                <w:rFonts w:ascii="Arial Narrow" w:hAnsi="Arial Narrow" w:cs="Arial"/>
                <w:iCs/>
                <w:sz w:val="24"/>
                <w:szCs w:val="24"/>
                <w:lang w:val="es-ES"/>
              </w:rPr>
            </w:pPr>
            <w:r>
              <w:rPr>
                <w:rFonts w:ascii="Arial Narrow" w:hAnsi="Arial Narrow" w:cs="Arial"/>
                <w:b/>
                <w:bCs/>
                <w:iCs/>
                <w:sz w:val="24"/>
                <w:szCs w:val="24"/>
                <w:lang w:val="es-ES"/>
              </w:rPr>
              <w:lastRenderedPageBreak/>
              <w:t>Incentivo</w:t>
            </w:r>
            <w:r w:rsidR="003912F5" w:rsidRPr="003912F5">
              <w:rPr>
                <w:rFonts w:ascii="Arial Narrow" w:hAnsi="Arial Narrow" w:cs="Arial"/>
                <w:b/>
                <w:bCs/>
                <w:iCs/>
                <w:sz w:val="24"/>
                <w:szCs w:val="24"/>
                <w:lang w:val="es-ES"/>
              </w:rPr>
              <w:t xml:space="preserve"> para la conservación en áreas de dominio público:</w:t>
            </w:r>
            <w:r w:rsidR="003912F5" w:rsidRPr="003912F5">
              <w:rPr>
                <w:rFonts w:ascii="Arial Narrow" w:hAnsi="Arial Narrow" w:cs="Arial"/>
                <w:iCs/>
                <w:sz w:val="24"/>
                <w:szCs w:val="24"/>
                <w:lang w:val="es-ES"/>
              </w:rPr>
              <w:t xml:space="preserve"> El valor del incentivo no podrá </w:t>
            </w:r>
            <w:r w:rsidR="007B73B3" w:rsidRPr="007B73B3">
              <w:rPr>
                <w:rFonts w:ascii="Arial Narrow" w:hAnsi="Arial Narrow" w:cs="Arial"/>
                <w:iCs/>
                <w:sz w:val="24"/>
                <w:szCs w:val="24"/>
                <w:lang w:val="es-ES"/>
              </w:rPr>
              <w:t>exceder ciento dieciséis (116) Unidad</w:t>
            </w:r>
            <w:r w:rsidR="0026412E">
              <w:rPr>
                <w:rFonts w:ascii="Arial Narrow" w:hAnsi="Arial Narrow" w:cs="Arial"/>
                <w:iCs/>
                <w:sz w:val="24"/>
                <w:szCs w:val="24"/>
                <w:lang w:val="es-ES"/>
              </w:rPr>
              <w:t>es</w:t>
            </w:r>
            <w:r w:rsidR="007B73B3" w:rsidRPr="007B73B3">
              <w:rPr>
                <w:rFonts w:ascii="Arial Narrow" w:hAnsi="Arial Narrow" w:cs="Arial"/>
                <w:iCs/>
                <w:sz w:val="24"/>
                <w:szCs w:val="24"/>
                <w:lang w:val="es-ES"/>
              </w:rPr>
              <w:t xml:space="preserve"> de Valor Básico -UVB mensuales por familia beneficiada</w:t>
            </w:r>
            <w:r w:rsidR="007B73B3">
              <w:rPr>
                <w:rFonts w:ascii="Arial Narrow" w:hAnsi="Arial Narrow" w:cs="Arial"/>
                <w:iCs/>
                <w:sz w:val="24"/>
                <w:szCs w:val="24"/>
                <w:lang w:val="es-ES"/>
              </w:rPr>
              <w:t>,</w:t>
            </w:r>
            <w:r w:rsidR="003912F5" w:rsidRPr="003912F5">
              <w:rPr>
                <w:rFonts w:ascii="Arial Narrow" w:hAnsi="Arial Narrow" w:cs="Arial"/>
                <w:iCs/>
                <w:sz w:val="24"/>
                <w:szCs w:val="24"/>
                <w:lang w:val="es-ES"/>
              </w:rPr>
              <w:t xml:space="preserve"> teniendo como referente el total de familias beneficiadas, en el marco del respectivo proyecto</w:t>
            </w:r>
            <w:r w:rsidR="00DD2554">
              <w:rPr>
                <w:rStyle w:val="Refdenotaalpie"/>
                <w:rFonts w:ascii="Arial Narrow" w:hAnsi="Arial Narrow" w:cs="Arial"/>
                <w:iCs/>
                <w:sz w:val="24"/>
                <w:szCs w:val="24"/>
                <w:lang w:val="es-ES"/>
              </w:rPr>
              <w:footnoteReference w:id="1"/>
            </w:r>
            <w:r w:rsidR="003912F5" w:rsidRPr="003912F5">
              <w:rPr>
                <w:rFonts w:ascii="Arial Narrow" w:hAnsi="Arial Narrow" w:cs="Arial"/>
                <w:iCs/>
                <w:sz w:val="24"/>
                <w:szCs w:val="24"/>
                <w:lang w:val="es-ES"/>
              </w:rPr>
              <w:t>.</w:t>
            </w:r>
          </w:p>
          <w:p w14:paraId="7FE8CBDD" w14:textId="175E9340" w:rsidR="003912F5" w:rsidRDefault="003912F5" w:rsidP="00BB74EE">
            <w:pPr>
              <w:pStyle w:val="Listavistosa-nfasis11"/>
              <w:spacing w:before="240"/>
              <w:ind w:left="0"/>
              <w:contextualSpacing w:val="0"/>
              <w:jc w:val="both"/>
              <w:rPr>
                <w:rFonts w:ascii="Arial Narrow" w:hAnsi="Arial Narrow" w:cs="Arial"/>
                <w:iCs/>
                <w:sz w:val="24"/>
                <w:szCs w:val="24"/>
              </w:rPr>
            </w:pPr>
            <w:r>
              <w:rPr>
                <w:rFonts w:ascii="Arial Narrow" w:hAnsi="Arial Narrow" w:cs="Arial"/>
                <w:iCs/>
                <w:sz w:val="24"/>
                <w:szCs w:val="24"/>
              </w:rPr>
              <w:t xml:space="preserve">Con base en lo anterior, </w:t>
            </w:r>
            <w:r w:rsidR="0064261D">
              <w:rPr>
                <w:rFonts w:ascii="Arial Narrow" w:hAnsi="Arial Narrow" w:cs="Arial"/>
                <w:iCs/>
                <w:sz w:val="24"/>
                <w:szCs w:val="24"/>
              </w:rPr>
              <w:t xml:space="preserve">como se presenta en la siguiente tabla, </w:t>
            </w:r>
            <w:r>
              <w:rPr>
                <w:rFonts w:ascii="Arial Narrow" w:hAnsi="Arial Narrow" w:cs="Arial"/>
                <w:iCs/>
                <w:sz w:val="24"/>
                <w:szCs w:val="24"/>
              </w:rPr>
              <w:t>se estim</w:t>
            </w:r>
            <w:r w:rsidR="00B45CB1">
              <w:rPr>
                <w:rFonts w:ascii="Arial Narrow" w:hAnsi="Arial Narrow" w:cs="Arial"/>
                <w:iCs/>
                <w:sz w:val="24"/>
                <w:szCs w:val="24"/>
              </w:rPr>
              <w:t>ó el</w:t>
            </w:r>
            <w:r>
              <w:rPr>
                <w:rFonts w:ascii="Arial Narrow" w:hAnsi="Arial Narrow" w:cs="Arial"/>
                <w:iCs/>
                <w:sz w:val="24"/>
                <w:szCs w:val="24"/>
              </w:rPr>
              <w:t xml:space="preserve"> valor</w:t>
            </w:r>
            <w:r w:rsidR="00F418CD">
              <w:rPr>
                <w:rFonts w:ascii="Arial Narrow" w:hAnsi="Arial Narrow" w:cs="Arial"/>
                <w:iCs/>
                <w:sz w:val="24"/>
                <w:szCs w:val="24"/>
              </w:rPr>
              <w:t xml:space="preserve"> promedio</w:t>
            </w:r>
            <w:r>
              <w:rPr>
                <w:rFonts w:ascii="Arial Narrow" w:hAnsi="Arial Narrow" w:cs="Arial"/>
                <w:iCs/>
                <w:sz w:val="24"/>
                <w:szCs w:val="24"/>
              </w:rPr>
              <w:t xml:space="preserve"> </w:t>
            </w:r>
            <w:r w:rsidR="009762C4">
              <w:rPr>
                <w:rFonts w:ascii="Arial Narrow" w:hAnsi="Arial Narrow" w:cs="Arial"/>
                <w:iCs/>
                <w:sz w:val="24"/>
                <w:szCs w:val="24"/>
              </w:rPr>
              <w:t>del incentivo</w:t>
            </w:r>
            <w:r>
              <w:rPr>
                <w:rFonts w:ascii="Arial Narrow" w:hAnsi="Arial Narrow" w:cs="Arial"/>
                <w:iCs/>
                <w:sz w:val="24"/>
                <w:szCs w:val="24"/>
              </w:rPr>
              <w:t xml:space="preserve">, </w:t>
            </w:r>
            <w:r w:rsidR="00DD3108">
              <w:rPr>
                <w:rFonts w:ascii="Arial Narrow" w:hAnsi="Arial Narrow" w:cs="Arial"/>
                <w:iCs/>
                <w:sz w:val="24"/>
                <w:szCs w:val="24"/>
              </w:rPr>
              <w:t xml:space="preserve">para las tres modalidades (Decreto 1007 de 2018; Pagos por Servicios Ambientales para la Paz; </w:t>
            </w:r>
            <w:r w:rsidR="00C95A1C">
              <w:rPr>
                <w:rFonts w:ascii="Arial Narrow" w:hAnsi="Arial Narrow" w:cs="Arial"/>
                <w:iCs/>
                <w:sz w:val="24"/>
                <w:szCs w:val="24"/>
              </w:rPr>
              <w:t>e</w:t>
            </w:r>
            <w:r w:rsidR="00DD3108">
              <w:rPr>
                <w:rFonts w:ascii="Arial Narrow" w:hAnsi="Arial Narrow" w:cs="Arial"/>
                <w:iCs/>
                <w:sz w:val="24"/>
                <w:szCs w:val="24"/>
              </w:rPr>
              <w:t xml:space="preserve"> incentivo para la conservación en áreas de dominio público)</w:t>
            </w:r>
            <w:r w:rsidR="0064261D">
              <w:rPr>
                <w:rFonts w:ascii="Arial Narrow" w:hAnsi="Arial Narrow" w:cs="Arial"/>
                <w:iCs/>
                <w:sz w:val="24"/>
                <w:szCs w:val="24"/>
              </w:rPr>
              <w:t xml:space="preserve">, a precios de 2023, de </w:t>
            </w:r>
            <w:r w:rsidR="00F909F0" w:rsidRPr="00B45CB1">
              <w:rPr>
                <w:rFonts w:ascii="Arial Narrow" w:hAnsi="Arial Narrow" w:cs="Arial"/>
                <w:b/>
                <w:bCs/>
                <w:iCs/>
                <w:sz w:val="24"/>
                <w:szCs w:val="24"/>
              </w:rPr>
              <w:t>$ 2.459.062</w:t>
            </w:r>
            <w:r w:rsidR="00F909F0">
              <w:rPr>
                <w:rFonts w:ascii="Arial Narrow" w:hAnsi="Arial Narrow" w:cs="Arial"/>
                <w:iCs/>
                <w:sz w:val="24"/>
                <w:szCs w:val="24"/>
              </w:rPr>
              <w:t xml:space="preserve"> </w:t>
            </w:r>
            <w:r w:rsidR="0064261D">
              <w:rPr>
                <w:rFonts w:ascii="Arial Narrow" w:hAnsi="Arial Narrow" w:cs="Arial"/>
                <w:iCs/>
                <w:sz w:val="24"/>
                <w:szCs w:val="24"/>
              </w:rPr>
              <w:t>por hectárea</w:t>
            </w:r>
            <w:r w:rsidR="0083320E">
              <w:rPr>
                <w:rFonts w:ascii="Arial Narrow" w:hAnsi="Arial Narrow" w:cs="Arial"/>
                <w:iCs/>
                <w:sz w:val="24"/>
                <w:szCs w:val="24"/>
              </w:rPr>
              <w:t xml:space="preserve"> al año</w:t>
            </w:r>
            <w:r>
              <w:rPr>
                <w:rFonts w:ascii="Arial Narrow" w:hAnsi="Arial Narrow" w:cs="Arial"/>
                <w:iCs/>
                <w:sz w:val="24"/>
                <w:szCs w:val="24"/>
              </w:rPr>
              <w:t>:</w:t>
            </w:r>
          </w:p>
          <w:p w14:paraId="08A1DC63" w14:textId="7F8CA366" w:rsidR="00373FE5" w:rsidRPr="00373FE5" w:rsidRDefault="00373FE5" w:rsidP="007A3397">
            <w:pPr>
              <w:pStyle w:val="Listavistosa-nfasis11"/>
              <w:spacing w:before="240"/>
              <w:ind w:left="0"/>
              <w:contextualSpacing w:val="0"/>
              <w:jc w:val="center"/>
              <w:rPr>
                <w:rFonts w:ascii="Arial Narrow" w:hAnsi="Arial Narrow" w:cs="Arial"/>
                <w:b/>
                <w:bCs/>
                <w:iCs/>
                <w:sz w:val="24"/>
                <w:szCs w:val="24"/>
              </w:rPr>
            </w:pPr>
            <w:r w:rsidRPr="00373FE5">
              <w:rPr>
                <w:rFonts w:ascii="Arial Narrow" w:hAnsi="Arial Narrow" w:cs="Arial"/>
                <w:b/>
                <w:bCs/>
                <w:iCs/>
                <w:sz w:val="24"/>
                <w:szCs w:val="24"/>
              </w:rPr>
              <w:t xml:space="preserve">Valor promedio por hectárea por tipo de incentivo </w:t>
            </w:r>
            <w:r>
              <w:rPr>
                <w:rFonts w:ascii="Arial Narrow" w:hAnsi="Arial Narrow" w:cs="Arial"/>
                <w:b/>
                <w:bCs/>
                <w:iCs/>
                <w:sz w:val="24"/>
                <w:szCs w:val="24"/>
              </w:rPr>
              <w:t>(precios de 2023)</w:t>
            </w:r>
          </w:p>
          <w:tbl>
            <w:tblPr>
              <w:tblW w:w="9509" w:type="dxa"/>
              <w:jc w:val="center"/>
              <w:tblCellMar>
                <w:left w:w="70" w:type="dxa"/>
                <w:right w:w="70" w:type="dxa"/>
              </w:tblCellMar>
              <w:tblLook w:val="04A0" w:firstRow="1" w:lastRow="0" w:firstColumn="1" w:lastColumn="0" w:noHBand="0" w:noVBand="1"/>
            </w:tblPr>
            <w:tblGrid>
              <w:gridCol w:w="7041"/>
              <w:gridCol w:w="2468"/>
            </w:tblGrid>
            <w:tr w:rsidR="00F62860" w:rsidRPr="00F62860" w14:paraId="3517D5F4" w14:textId="77777777" w:rsidTr="00004813">
              <w:trPr>
                <w:trHeight w:val="70"/>
                <w:jc w:val="center"/>
              </w:trPr>
              <w:tc>
                <w:tcPr>
                  <w:tcW w:w="70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95FC2" w14:textId="77777777" w:rsidR="00F62860" w:rsidRPr="00F62860" w:rsidRDefault="00F62860" w:rsidP="00F62860">
                  <w:pPr>
                    <w:jc w:val="center"/>
                    <w:rPr>
                      <w:rFonts w:ascii="Arial Narrow" w:hAnsi="Arial Narrow" w:cs="Calibri"/>
                      <w:b/>
                      <w:bCs/>
                      <w:color w:val="000000"/>
                      <w:sz w:val="24"/>
                      <w:szCs w:val="24"/>
                      <w:lang w:val="es-CO" w:eastAsia="es-CO"/>
                    </w:rPr>
                  </w:pPr>
                  <w:r w:rsidRPr="00F62860">
                    <w:rPr>
                      <w:rFonts w:ascii="Arial Narrow" w:hAnsi="Arial Narrow" w:cs="Calibri"/>
                      <w:b/>
                      <w:bCs/>
                      <w:color w:val="000000"/>
                      <w:sz w:val="24"/>
                      <w:szCs w:val="24"/>
                      <w:lang w:val="es-CO" w:eastAsia="es-CO"/>
                    </w:rPr>
                    <w:t>Rubro</w:t>
                  </w:r>
                </w:p>
              </w:tc>
              <w:tc>
                <w:tcPr>
                  <w:tcW w:w="2468" w:type="dxa"/>
                  <w:tcBorders>
                    <w:top w:val="single" w:sz="4" w:space="0" w:color="auto"/>
                    <w:left w:val="nil"/>
                    <w:bottom w:val="single" w:sz="4" w:space="0" w:color="auto"/>
                    <w:right w:val="single" w:sz="4" w:space="0" w:color="auto"/>
                  </w:tcBorders>
                  <w:shd w:val="clear" w:color="auto" w:fill="auto"/>
                  <w:vAlign w:val="center"/>
                  <w:hideMark/>
                </w:tcPr>
                <w:p w14:paraId="30AB4236" w14:textId="77777777" w:rsidR="00F62860" w:rsidRPr="00F62860" w:rsidRDefault="00F62860" w:rsidP="00F62860">
                  <w:pPr>
                    <w:jc w:val="center"/>
                    <w:rPr>
                      <w:rFonts w:ascii="Arial Narrow" w:hAnsi="Arial Narrow" w:cs="Calibri"/>
                      <w:b/>
                      <w:bCs/>
                      <w:color w:val="000000"/>
                      <w:sz w:val="24"/>
                      <w:szCs w:val="24"/>
                      <w:lang w:val="es-CO" w:eastAsia="es-CO"/>
                    </w:rPr>
                  </w:pPr>
                  <w:r w:rsidRPr="00F62860">
                    <w:rPr>
                      <w:rFonts w:ascii="Arial Narrow" w:hAnsi="Arial Narrow" w:cs="Calibri"/>
                      <w:b/>
                      <w:bCs/>
                      <w:color w:val="000000"/>
                      <w:sz w:val="24"/>
                      <w:szCs w:val="24"/>
                      <w:lang w:val="es-CO" w:eastAsia="es-CO"/>
                    </w:rPr>
                    <w:t>Valor promedio</w:t>
                  </w:r>
                  <w:r w:rsidRPr="00F62860">
                    <w:rPr>
                      <w:rFonts w:ascii="Arial Narrow" w:hAnsi="Arial Narrow" w:cs="Calibri"/>
                      <w:b/>
                      <w:bCs/>
                      <w:color w:val="000000"/>
                      <w:sz w:val="24"/>
                      <w:szCs w:val="24"/>
                      <w:lang w:val="es-CO" w:eastAsia="es-CO"/>
                    </w:rPr>
                    <w:br/>
                    <w:t>($/hectárea/año)</w:t>
                  </w:r>
                </w:p>
              </w:tc>
            </w:tr>
            <w:tr w:rsidR="00BF73F5" w:rsidRPr="00F62860" w14:paraId="6A7952D7" w14:textId="77777777" w:rsidTr="00BB74EE">
              <w:trPr>
                <w:trHeight w:val="315"/>
                <w:jc w:val="center"/>
              </w:trPr>
              <w:tc>
                <w:tcPr>
                  <w:tcW w:w="7041" w:type="dxa"/>
                  <w:tcBorders>
                    <w:top w:val="nil"/>
                    <w:left w:val="single" w:sz="4" w:space="0" w:color="auto"/>
                    <w:bottom w:val="single" w:sz="4" w:space="0" w:color="auto"/>
                    <w:right w:val="single" w:sz="4" w:space="0" w:color="auto"/>
                  </w:tcBorders>
                  <w:shd w:val="clear" w:color="auto" w:fill="auto"/>
                  <w:noWrap/>
                  <w:vAlign w:val="center"/>
                  <w:hideMark/>
                </w:tcPr>
                <w:p w14:paraId="6E77BE4A" w14:textId="77777777" w:rsidR="00BF73F5" w:rsidRPr="00F62860" w:rsidRDefault="00BF73F5" w:rsidP="00BF73F5">
                  <w:pPr>
                    <w:rPr>
                      <w:rFonts w:ascii="Arial Narrow" w:hAnsi="Arial Narrow" w:cs="Calibri"/>
                      <w:color w:val="000000"/>
                      <w:sz w:val="24"/>
                      <w:szCs w:val="24"/>
                      <w:lang w:val="es-CO" w:eastAsia="es-CO"/>
                    </w:rPr>
                  </w:pPr>
                  <w:r w:rsidRPr="00F62860">
                    <w:rPr>
                      <w:rFonts w:ascii="Arial Narrow" w:hAnsi="Arial Narrow" w:cs="Calibri"/>
                      <w:color w:val="000000"/>
                      <w:sz w:val="24"/>
                      <w:szCs w:val="24"/>
                      <w:lang w:val="es-CO" w:eastAsia="es-CO"/>
                    </w:rPr>
                    <w:t>Pagos por Servicios Ambientales Decreto 1007 de 2018</w:t>
                  </w:r>
                </w:p>
              </w:tc>
              <w:tc>
                <w:tcPr>
                  <w:tcW w:w="2468" w:type="dxa"/>
                  <w:tcBorders>
                    <w:top w:val="nil"/>
                    <w:left w:val="nil"/>
                    <w:bottom w:val="single" w:sz="4" w:space="0" w:color="auto"/>
                    <w:right w:val="single" w:sz="4" w:space="0" w:color="auto"/>
                  </w:tcBorders>
                  <w:shd w:val="clear" w:color="auto" w:fill="auto"/>
                  <w:noWrap/>
                  <w:vAlign w:val="center"/>
                  <w:hideMark/>
                </w:tcPr>
                <w:p w14:paraId="02CC161F" w14:textId="4219E87C" w:rsidR="00BF73F5" w:rsidRPr="00F62860" w:rsidRDefault="00E85506" w:rsidP="00BF73F5">
                  <w:pPr>
                    <w:jc w:val="center"/>
                    <w:rPr>
                      <w:rFonts w:ascii="Arial Narrow" w:hAnsi="Arial Narrow" w:cs="Calibri"/>
                      <w:color w:val="000000"/>
                      <w:sz w:val="24"/>
                      <w:szCs w:val="24"/>
                      <w:lang w:val="es-CO" w:eastAsia="es-CO"/>
                    </w:rPr>
                  </w:pPr>
                  <w:r w:rsidRPr="00E85506">
                    <w:rPr>
                      <w:rFonts w:ascii="Arial Narrow" w:hAnsi="Arial Narrow" w:cs="Calibri"/>
                      <w:color w:val="000000"/>
                      <w:sz w:val="24"/>
                      <w:szCs w:val="24"/>
                    </w:rPr>
                    <w:t>$ 2.193.052</w:t>
                  </w:r>
                </w:p>
              </w:tc>
            </w:tr>
            <w:tr w:rsidR="00BF73F5" w:rsidRPr="00F62860" w14:paraId="6808C30B" w14:textId="77777777" w:rsidTr="00BB74EE">
              <w:trPr>
                <w:trHeight w:val="315"/>
                <w:jc w:val="center"/>
              </w:trPr>
              <w:tc>
                <w:tcPr>
                  <w:tcW w:w="7041" w:type="dxa"/>
                  <w:tcBorders>
                    <w:top w:val="nil"/>
                    <w:left w:val="single" w:sz="4" w:space="0" w:color="auto"/>
                    <w:bottom w:val="single" w:sz="4" w:space="0" w:color="auto"/>
                    <w:right w:val="single" w:sz="4" w:space="0" w:color="auto"/>
                  </w:tcBorders>
                  <w:shd w:val="clear" w:color="auto" w:fill="auto"/>
                  <w:noWrap/>
                  <w:vAlign w:val="center"/>
                  <w:hideMark/>
                </w:tcPr>
                <w:p w14:paraId="4B6BE90F" w14:textId="77777777" w:rsidR="00BF73F5" w:rsidRPr="00F62860" w:rsidRDefault="00BF73F5" w:rsidP="00BF73F5">
                  <w:pPr>
                    <w:rPr>
                      <w:rFonts w:ascii="Arial Narrow" w:hAnsi="Arial Narrow" w:cs="Calibri"/>
                      <w:color w:val="000000"/>
                      <w:sz w:val="24"/>
                      <w:szCs w:val="24"/>
                      <w:lang w:val="es-CO" w:eastAsia="es-CO"/>
                    </w:rPr>
                  </w:pPr>
                  <w:r w:rsidRPr="00F62860">
                    <w:rPr>
                      <w:rFonts w:ascii="Arial Narrow" w:hAnsi="Arial Narrow" w:cs="Calibri"/>
                      <w:color w:val="000000"/>
                      <w:sz w:val="24"/>
                      <w:szCs w:val="24"/>
                      <w:lang w:val="es-CO" w:eastAsia="es-CO"/>
                    </w:rPr>
                    <w:t>Pagos por Servicios Ambientales para la Paz</w:t>
                  </w:r>
                </w:p>
              </w:tc>
              <w:tc>
                <w:tcPr>
                  <w:tcW w:w="2468" w:type="dxa"/>
                  <w:tcBorders>
                    <w:top w:val="nil"/>
                    <w:left w:val="nil"/>
                    <w:bottom w:val="single" w:sz="4" w:space="0" w:color="auto"/>
                    <w:right w:val="single" w:sz="4" w:space="0" w:color="auto"/>
                  </w:tcBorders>
                  <w:shd w:val="clear" w:color="auto" w:fill="auto"/>
                  <w:noWrap/>
                  <w:vAlign w:val="center"/>
                  <w:hideMark/>
                </w:tcPr>
                <w:p w14:paraId="05D8C4F6" w14:textId="5CCAB966" w:rsidR="00BF73F5" w:rsidRPr="00F62860" w:rsidRDefault="00BF73F5" w:rsidP="00BF73F5">
                  <w:pPr>
                    <w:jc w:val="center"/>
                    <w:rPr>
                      <w:rFonts w:ascii="Arial Narrow" w:hAnsi="Arial Narrow" w:cs="Calibri"/>
                      <w:color w:val="000000"/>
                      <w:sz w:val="24"/>
                      <w:szCs w:val="24"/>
                      <w:lang w:val="es-CO" w:eastAsia="es-CO"/>
                    </w:rPr>
                  </w:pPr>
                  <w:r w:rsidRPr="00BF73F5">
                    <w:rPr>
                      <w:rFonts w:ascii="Arial Narrow" w:hAnsi="Arial Narrow" w:cs="Calibri"/>
                      <w:color w:val="000000"/>
                      <w:sz w:val="24"/>
                      <w:szCs w:val="24"/>
                    </w:rPr>
                    <w:t>$ 4.386.104</w:t>
                  </w:r>
                </w:p>
              </w:tc>
            </w:tr>
            <w:tr w:rsidR="00BF73F5" w:rsidRPr="00F62860" w14:paraId="47024EF4" w14:textId="77777777" w:rsidTr="00BB74EE">
              <w:trPr>
                <w:trHeight w:val="315"/>
                <w:jc w:val="center"/>
              </w:trPr>
              <w:tc>
                <w:tcPr>
                  <w:tcW w:w="7041" w:type="dxa"/>
                  <w:tcBorders>
                    <w:top w:val="nil"/>
                    <w:left w:val="single" w:sz="4" w:space="0" w:color="auto"/>
                    <w:bottom w:val="single" w:sz="4" w:space="0" w:color="auto"/>
                    <w:right w:val="single" w:sz="4" w:space="0" w:color="auto"/>
                  </w:tcBorders>
                  <w:shd w:val="clear" w:color="auto" w:fill="auto"/>
                  <w:noWrap/>
                  <w:vAlign w:val="center"/>
                  <w:hideMark/>
                </w:tcPr>
                <w:p w14:paraId="332F673F" w14:textId="31D98463" w:rsidR="00BF73F5" w:rsidRPr="00F62860" w:rsidRDefault="002562D3" w:rsidP="00BF73F5">
                  <w:pPr>
                    <w:rPr>
                      <w:rFonts w:ascii="Arial Narrow" w:hAnsi="Arial Narrow" w:cs="Calibri"/>
                      <w:color w:val="000000"/>
                      <w:sz w:val="24"/>
                      <w:szCs w:val="24"/>
                      <w:lang w:val="es-CO" w:eastAsia="es-CO"/>
                    </w:rPr>
                  </w:pPr>
                  <w:r>
                    <w:rPr>
                      <w:rFonts w:ascii="Arial Narrow" w:hAnsi="Arial Narrow" w:cs="Calibri"/>
                      <w:color w:val="000000"/>
                      <w:sz w:val="24"/>
                      <w:szCs w:val="24"/>
                    </w:rPr>
                    <w:t>I</w:t>
                  </w:r>
                  <w:r w:rsidRPr="00E774E2">
                    <w:rPr>
                      <w:rFonts w:ascii="Arial Narrow" w:hAnsi="Arial Narrow" w:cs="Calibri"/>
                      <w:color w:val="000000"/>
                      <w:sz w:val="24"/>
                      <w:szCs w:val="24"/>
                    </w:rPr>
                    <w:t>ncentivo para la conservación en áreas de dominio público</w:t>
                  </w:r>
                </w:p>
              </w:tc>
              <w:tc>
                <w:tcPr>
                  <w:tcW w:w="2468" w:type="dxa"/>
                  <w:tcBorders>
                    <w:top w:val="nil"/>
                    <w:left w:val="nil"/>
                    <w:bottom w:val="single" w:sz="4" w:space="0" w:color="auto"/>
                    <w:right w:val="single" w:sz="4" w:space="0" w:color="auto"/>
                  </w:tcBorders>
                  <w:shd w:val="clear" w:color="auto" w:fill="auto"/>
                  <w:noWrap/>
                  <w:vAlign w:val="center"/>
                  <w:hideMark/>
                </w:tcPr>
                <w:p w14:paraId="3C98A518" w14:textId="54C2EEC9" w:rsidR="00BF73F5" w:rsidRPr="00F62860" w:rsidRDefault="00BF73F5" w:rsidP="00BF73F5">
                  <w:pPr>
                    <w:jc w:val="center"/>
                    <w:rPr>
                      <w:rFonts w:ascii="Arial Narrow" w:hAnsi="Arial Narrow" w:cs="Calibri"/>
                      <w:color w:val="000000"/>
                      <w:sz w:val="24"/>
                      <w:szCs w:val="24"/>
                      <w:lang w:val="es-CO" w:eastAsia="es-CO"/>
                    </w:rPr>
                  </w:pPr>
                  <w:r w:rsidRPr="00BF73F5">
                    <w:rPr>
                      <w:rFonts w:ascii="Arial Narrow" w:hAnsi="Arial Narrow" w:cs="Calibri"/>
                      <w:color w:val="000000"/>
                      <w:sz w:val="24"/>
                      <w:szCs w:val="24"/>
                    </w:rPr>
                    <w:t>$ 7</w:t>
                  </w:r>
                  <w:r w:rsidR="00B020B7">
                    <w:rPr>
                      <w:rFonts w:ascii="Arial Narrow" w:hAnsi="Arial Narrow" w:cs="Calibri"/>
                      <w:color w:val="000000"/>
                      <w:sz w:val="24"/>
                      <w:szCs w:val="24"/>
                    </w:rPr>
                    <w:t>27</w:t>
                  </w:r>
                  <w:r w:rsidRPr="00BF73F5">
                    <w:rPr>
                      <w:rFonts w:ascii="Arial Narrow" w:hAnsi="Arial Narrow" w:cs="Calibri"/>
                      <w:color w:val="000000"/>
                      <w:sz w:val="24"/>
                      <w:szCs w:val="24"/>
                    </w:rPr>
                    <w:t>.</w:t>
                  </w:r>
                  <w:r w:rsidR="00B020B7">
                    <w:rPr>
                      <w:rFonts w:ascii="Arial Narrow" w:hAnsi="Arial Narrow" w:cs="Calibri"/>
                      <w:color w:val="000000"/>
                      <w:sz w:val="24"/>
                      <w:szCs w:val="24"/>
                    </w:rPr>
                    <w:t>558</w:t>
                  </w:r>
                  <w:r w:rsidR="00BB74EE">
                    <w:rPr>
                      <w:rStyle w:val="Refdenotaalpie"/>
                      <w:rFonts w:ascii="Arial Narrow" w:hAnsi="Arial Narrow" w:cs="Calibri"/>
                      <w:color w:val="000000"/>
                      <w:sz w:val="24"/>
                      <w:szCs w:val="24"/>
                    </w:rPr>
                    <w:footnoteReference w:id="2"/>
                  </w:r>
                </w:p>
              </w:tc>
            </w:tr>
            <w:tr w:rsidR="00BF73F5" w:rsidRPr="00F62860" w14:paraId="4EE3BDA2" w14:textId="77777777" w:rsidTr="00BB74EE">
              <w:trPr>
                <w:trHeight w:val="315"/>
                <w:jc w:val="center"/>
              </w:trPr>
              <w:tc>
                <w:tcPr>
                  <w:tcW w:w="7041" w:type="dxa"/>
                  <w:tcBorders>
                    <w:top w:val="nil"/>
                    <w:left w:val="single" w:sz="4" w:space="0" w:color="auto"/>
                    <w:bottom w:val="single" w:sz="4" w:space="0" w:color="auto"/>
                    <w:right w:val="single" w:sz="4" w:space="0" w:color="auto"/>
                  </w:tcBorders>
                  <w:shd w:val="clear" w:color="auto" w:fill="auto"/>
                  <w:noWrap/>
                  <w:vAlign w:val="center"/>
                  <w:hideMark/>
                </w:tcPr>
                <w:p w14:paraId="3E9BBA30" w14:textId="77777777" w:rsidR="00BF73F5" w:rsidRPr="00F62860" w:rsidRDefault="00BF73F5" w:rsidP="00BF73F5">
                  <w:pPr>
                    <w:rPr>
                      <w:rFonts w:ascii="Arial Narrow" w:hAnsi="Arial Narrow" w:cs="Calibri"/>
                      <w:b/>
                      <w:bCs/>
                      <w:color w:val="000000"/>
                      <w:sz w:val="24"/>
                      <w:szCs w:val="24"/>
                      <w:lang w:val="es-CO" w:eastAsia="es-CO"/>
                    </w:rPr>
                  </w:pPr>
                  <w:r w:rsidRPr="00F62860">
                    <w:rPr>
                      <w:rFonts w:ascii="Arial Narrow" w:hAnsi="Arial Narrow" w:cs="Calibri"/>
                      <w:b/>
                      <w:bCs/>
                      <w:color w:val="000000"/>
                      <w:sz w:val="24"/>
                      <w:szCs w:val="24"/>
                      <w:lang w:val="es-CO" w:eastAsia="es-CO"/>
                    </w:rPr>
                    <w:t>Pagos por Servicios Ambientales (PSA) e incentivos a la conservación</w:t>
                  </w:r>
                </w:p>
              </w:tc>
              <w:tc>
                <w:tcPr>
                  <w:tcW w:w="2468" w:type="dxa"/>
                  <w:tcBorders>
                    <w:top w:val="nil"/>
                    <w:left w:val="nil"/>
                    <w:bottom w:val="single" w:sz="4" w:space="0" w:color="auto"/>
                    <w:right w:val="single" w:sz="4" w:space="0" w:color="auto"/>
                  </w:tcBorders>
                  <w:shd w:val="clear" w:color="auto" w:fill="auto"/>
                  <w:noWrap/>
                  <w:vAlign w:val="center"/>
                  <w:hideMark/>
                </w:tcPr>
                <w:p w14:paraId="77428B37" w14:textId="5804CCB9" w:rsidR="00BF73F5" w:rsidRPr="00F62860" w:rsidRDefault="00BF73F5" w:rsidP="00BF73F5">
                  <w:pPr>
                    <w:jc w:val="center"/>
                    <w:rPr>
                      <w:rFonts w:ascii="Arial Narrow" w:hAnsi="Arial Narrow" w:cs="Calibri"/>
                      <w:b/>
                      <w:bCs/>
                      <w:color w:val="000000"/>
                      <w:sz w:val="24"/>
                      <w:szCs w:val="24"/>
                      <w:lang w:val="es-CO" w:eastAsia="es-CO"/>
                    </w:rPr>
                  </w:pPr>
                  <w:r w:rsidRPr="00BF73F5">
                    <w:rPr>
                      <w:rFonts w:ascii="Arial Narrow" w:hAnsi="Arial Narrow" w:cs="Calibri"/>
                      <w:b/>
                      <w:bCs/>
                      <w:color w:val="000000"/>
                      <w:sz w:val="24"/>
                      <w:szCs w:val="24"/>
                    </w:rPr>
                    <w:t>$ 2.4</w:t>
                  </w:r>
                  <w:r w:rsidR="00B020B7">
                    <w:rPr>
                      <w:rFonts w:ascii="Arial Narrow" w:hAnsi="Arial Narrow" w:cs="Calibri"/>
                      <w:b/>
                      <w:bCs/>
                      <w:color w:val="000000"/>
                      <w:sz w:val="24"/>
                      <w:szCs w:val="24"/>
                    </w:rPr>
                    <w:t>35</w:t>
                  </w:r>
                  <w:r w:rsidRPr="00BF73F5">
                    <w:rPr>
                      <w:rFonts w:ascii="Arial Narrow" w:hAnsi="Arial Narrow" w:cs="Calibri"/>
                      <w:b/>
                      <w:bCs/>
                      <w:color w:val="000000"/>
                      <w:sz w:val="24"/>
                      <w:szCs w:val="24"/>
                    </w:rPr>
                    <w:t>.</w:t>
                  </w:r>
                  <w:r w:rsidR="00A94735">
                    <w:rPr>
                      <w:rFonts w:ascii="Arial Narrow" w:hAnsi="Arial Narrow" w:cs="Calibri"/>
                      <w:b/>
                      <w:bCs/>
                      <w:color w:val="000000"/>
                      <w:sz w:val="24"/>
                      <w:szCs w:val="24"/>
                    </w:rPr>
                    <w:t>571</w:t>
                  </w:r>
                </w:p>
              </w:tc>
            </w:tr>
          </w:tbl>
          <w:p w14:paraId="23845B2D" w14:textId="5581EC31" w:rsidR="00B43158" w:rsidRDefault="00B43158" w:rsidP="00B43158">
            <w:pPr>
              <w:pStyle w:val="Listavistosa-nfasis11"/>
              <w:ind w:left="0"/>
              <w:jc w:val="center"/>
              <w:rPr>
                <w:rFonts w:ascii="Arial Narrow" w:hAnsi="Arial Narrow" w:cs="Arial"/>
                <w:iCs/>
                <w:sz w:val="24"/>
                <w:szCs w:val="24"/>
              </w:rPr>
            </w:pPr>
            <w:r>
              <w:rPr>
                <w:rFonts w:ascii="Arial Narrow" w:hAnsi="Arial Narrow" w:cs="Arial"/>
                <w:iCs/>
                <w:sz w:val="24"/>
                <w:szCs w:val="24"/>
              </w:rPr>
              <w:t>Fuente: elaboración propia</w:t>
            </w:r>
          </w:p>
          <w:p w14:paraId="416A1E6A" w14:textId="77777777" w:rsidR="0064261D" w:rsidRDefault="0064261D" w:rsidP="00667D5C">
            <w:pPr>
              <w:pStyle w:val="Listavistosa-nfasis11"/>
              <w:ind w:left="0"/>
              <w:jc w:val="both"/>
              <w:rPr>
                <w:rFonts w:ascii="Arial Narrow" w:hAnsi="Arial Narrow" w:cs="Arial"/>
                <w:iCs/>
                <w:sz w:val="24"/>
                <w:szCs w:val="24"/>
              </w:rPr>
            </w:pPr>
          </w:p>
          <w:p w14:paraId="1F7AB27B" w14:textId="20025185" w:rsidR="00B43158" w:rsidRDefault="0006703D" w:rsidP="00667D5C">
            <w:pPr>
              <w:pStyle w:val="Listavistosa-nfasis11"/>
              <w:ind w:left="0"/>
              <w:jc w:val="both"/>
              <w:rPr>
                <w:rFonts w:ascii="Arial Narrow" w:hAnsi="Arial Narrow" w:cs="Arial"/>
                <w:iCs/>
                <w:sz w:val="24"/>
                <w:szCs w:val="24"/>
              </w:rPr>
            </w:pPr>
            <w:r>
              <w:rPr>
                <w:rFonts w:ascii="Arial Narrow" w:hAnsi="Arial Narrow" w:cs="Arial"/>
                <w:iCs/>
                <w:sz w:val="24"/>
                <w:szCs w:val="24"/>
              </w:rPr>
              <w:t>En cuanto a la variación del Índice de Precios al Consumidor</w:t>
            </w:r>
            <w:r w:rsidR="0083320E">
              <w:rPr>
                <w:rFonts w:ascii="Arial Narrow" w:hAnsi="Arial Narrow" w:cs="Arial"/>
                <w:iCs/>
                <w:sz w:val="24"/>
                <w:szCs w:val="24"/>
              </w:rPr>
              <w:t>,</w:t>
            </w:r>
            <w:r>
              <w:rPr>
                <w:rFonts w:ascii="Arial Narrow" w:hAnsi="Arial Narrow" w:cs="Arial"/>
                <w:iCs/>
                <w:sz w:val="24"/>
                <w:szCs w:val="24"/>
              </w:rPr>
              <w:t xml:space="preserve"> para el período 202</w:t>
            </w:r>
            <w:r w:rsidR="001117AF">
              <w:rPr>
                <w:rFonts w:ascii="Arial Narrow" w:hAnsi="Arial Narrow" w:cs="Arial"/>
                <w:iCs/>
                <w:sz w:val="24"/>
                <w:szCs w:val="24"/>
              </w:rPr>
              <w:t>3</w:t>
            </w:r>
            <w:r>
              <w:rPr>
                <w:rFonts w:ascii="Arial Narrow" w:hAnsi="Arial Narrow" w:cs="Arial"/>
                <w:iCs/>
                <w:sz w:val="24"/>
                <w:szCs w:val="24"/>
              </w:rPr>
              <w:t>-202</w:t>
            </w:r>
            <w:r w:rsidR="001117AF">
              <w:rPr>
                <w:rFonts w:ascii="Arial Narrow" w:hAnsi="Arial Narrow" w:cs="Arial"/>
                <w:iCs/>
                <w:sz w:val="24"/>
                <w:szCs w:val="24"/>
              </w:rPr>
              <w:t>5</w:t>
            </w:r>
            <w:r>
              <w:rPr>
                <w:rFonts w:ascii="Arial Narrow" w:hAnsi="Arial Narrow" w:cs="Arial"/>
                <w:iCs/>
                <w:sz w:val="24"/>
                <w:szCs w:val="24"/>
              </w:rPr>
              <w:t xml:space="preserve">, </w:t>
            </w:r>
            <w:r w:rsidR="00332FC1">
              <w:rPr>
                <w:rFonts w:ascii="Arial Narrow" w:hAnsi="Arial Narrow" w:cs="Arial"/>
                <w:iCs/>
                <w:sz w:val="24"/>
                <w:szCs w:val="24"/>
              </w:rPr>
              <w:t xml:space="preserve">se utilizaron como referente los valores reportados en el Informe de Política Monetaria </w:t>
            </w:r>
            <w:r w:rsidR="00373FE5">
              <w:rPr>
                <w:rFonts w:ascii="Arial Narrow" w:hAnsi="Arial Narrow" w:cs="Arial"/>
                <w:iCs/>
                <w:sz w:val="24"/>
                <w:szCs w:val="24"/>
              </w:rPr>
              <w:t xml:space="preserve">del Banco de la República de abril de 2023, tal como se presenta en la siguiente tabla: </w:t>
            </w:r>
          </w:p>
          <w:p w14:paraId="6B994DC8" w14:textId="77777777" w:rsidR="000E0309" w:rsidRDefault="000E0309" w:rsidP="00667D5C">
            <w:pPr>
              <w:pStyle w:val="Listavistosa-nfasis11"/>
              <w:ind w:left="0"/>
              <w:jc w:val="both"/>
              <w:rPr>
                <w:rFonts w:ascii="Arial Narrow" w:hAnsi="Arial Narrow" w:cs="Arial"/>
                <w:iCs/>
                <w:sz w:val="24"/>
                <w:szCs w:val="24"/>
              </w:rPr>
            </w:pPr>
          </w:p>
          <w:p w14:paraId="2AF0D701" w14:textId="630434FC" w:rsidR="00373FE5" w:rsidRPr="000E0309" w:rsidRDefault="00373FE5" w:rsidP="007A3397">
            <w:pPr>
              <w:pStyle w:val="Listavistosa-nfasis11"/>
              <w:ind w:left="0"/>
              <w:jc w:val="center"/>
              <w:rPr>
                <w:rFonts w:ascii="Arial Narrow" w:hAnsi="Arial Narrow" w:cs="Arial"/>
                <w:b/>
                <w:bCs/>
                <w:iCs/>
                <w:sz w:val="24"/>
                <w:szCs w:val="24"/>
              </w:rPr>
            </w:pPr>
            <w:r w:rsidRPr="000E0309">
              <w:rPr>
                <w:rFonts w:ascii="Arial Narrow" w:hAnsi="Arial Narrow" w:cs="Arial"/>
                <w:b/>
                <w:bCs/>
                <w:iCs/>
                <w:sz w:val="24"/>
                <w:szCs w:val="24"/>
              </w:rPr>
              <w:t xml:space="preserve">Variación del Índice de Precios al Consumidor </w:t>
            </w:r>
            <w:r w:rsidR="000E0309" w:rsidRPr="000E0309">
              <w:rPr>
                <w:rFonts w:ascii="Arial Narrow" w:hAnsi="Arial Narrow" w:cs="Arial"/>
                <w:b/>
                <w:bCs/>
                <w:iCs/>
                <w:sz w:val="24"/>
                <w:szCs w:val="24"/>
              </w:rPr>
              <w:t>proyectada por el Banco de la República 2023-2025</w:t>
            </w:r>
          </w:p>
          <w:tbl>
            <w:tblPr>
              <w:tblW w:w="0" w:type="auto"/>
              <w:jc w:val="center"/>
              <w:tblCellMar>
                <w:left w:w="70" w:type="dxa"/>
                <w:right w:w="70" w:type="dxa"/>
              </w:tblCellMar>
              <w:tblLook w:val="04A0" w:firstRow="1" w:lastRow="0" w:firstColumn="1" w:lastColumn="0" w:noHBand="0" w:noVBand="1"/>
            </w:tblPr>
            <w:tblGrid>
              <w:gridCol w:w="1409"/>
              <w:gridCol w:w="699"/>
              <w:gridCol w:w="699"/>
              <w:gridCol w:w="699"/>
            </w:tblGrid>
            <w:tr w:rsidR="00373FE5" w:rsidRPr="00373FE5" w14:paraId="6A072148" w14:textId="77777777" w:rsidTr="00373FE5">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5E6B06" w14:textId="77777777" w:rsidR="00373FE5" w:rsidRPr="00373FE5" w:rsidRDefault="00373FE5" w:rsidP="00373FE5">
                  <w:pPr>
                    <w:jc w:val="center"/>
                    <w:rPr>
                      <w:rFonts w:ascii="Arial Narrow" w:hAnsi="Arial Narrow" w:cs="Calibri"/>
                      <w:b/>
                      <w:bCs/>
                      <w:color w:val="000000"/>
                      <w:sz w:val="24"/>
                      <w:szCs w:val="24"/>
                      <w:lang w:val="es-CO" w:eastAsia="es-CO"/>
                    </w:rPr>
                  </w:pPr>
                  <w:r w:rsidRPr="00373FE5">
                    <w:rPr>
                      <w:rFonts w:ascii="Arial Narrow" w:hAnsi="Arial Narrow" w:cs="Calibri"/>
                      <w:b/>
                      <w:bCs/>
                      <w:color w:val="000000"/>
                      <w:sz w:val="24"/>
                      <w:szCs w:val="24"/>
                      <w:lang w:val="es-CO" w:eastAsia="es-CO"/>
                    </w:rPr>
                    <w:t>Rubro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3CA9E3" w14:textId="77777777" w:rsidR="00373FE5" w:rsidRPr="00373FE5" w:rsidRDefault="00373FE5" w:rsidP="00373FE5">
                  <w:pPr>
                    <w:jc w:val="center"/>
                    <w:rPr>
                      <w:rFonts w:ascii="Arial Narrow" w:hAnsi="Arial Narrow" w:cs="Calibri"/>
                      <w:b/>
                      <w:bCs/>
                      <w:color w:val="000000"/>
                      <w:sz w:val="24"/>
                      <w:szCs w:val="24"/>
                      <w:lang w:val="es-CO" w:eastAsia="es-CO"/>
                    </w:rPr>
                  </w:pPr>
                  <w:r w:rsidRPr="00373FE5">
                    <w:rPr>
                      <w:rFonts w:ascii="Arial Narrow" w:hAnsi="Arial Narrow" w:cs="Calibri"/>
                      <w:b/>
                      <w:bCs/>
                      <w:color w:val="000000"/>
                      <w:sz w:val="24"/>
                      <w:szCs w:val="24"/>
                      <w:lang w:val="es-CO" w:eastAsia="es-CO"/>
                    </w:rPr>
                    <w:t>2023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4E21BC" w14:textId="77777777" w:rsidR="00373FE5" w:rsidRPr="00373FE5" w:rsidRDefault="00373FE5" w:rsidP="00373FE5">
                  <w:pPr>
                    <w:jc w:val="center"/>
                    <w:rPr>
                      <w:rFonts w:ascii="Arial Narrow" w:hAnsi="Arial Narrow" w:cs="Calibri"/>
                      <w:b/>
                      <w:bCs/>
                      <w:color w:val="000000"/>
                      <w:sz w:val="24"/>
                      <w:szCs w:val="24"/>
                      <w:lang w:val="es-CO" w:eastAsia="es-CO"/>
                    </w:rPr>
                  </w:pPr>
                  <w:r w:rsidRPr="00373FE5">
                    <w:rPr>
                      <w:rFonts w:ascii="Arial Narrow" w:hAnsi="Arial Narrow" w:cs="Calibri"/>
                      <w:b/>
                      <w:bCs/>
                      <w:color w:val="000000"/>
                      <w:sz w:val="24"/>
                      <w:szCs w:val="24"/>
                      <w:lang w:val="es-CO" w:eastAsia="es-CO"/>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7112F2" w14:textId="77777777" w:rsidR="00373FE5" w:rsidRPr="00373FE5" w:rsidRDefault="00373FE5" w:rsidP="00373FE5">
                  <w:pPr>
                    <w:jc w:val="center"/>
                    <w:rPr>
                      <w:rFonts w:ascii="Arial Narrow" w:hAnsi="Arial Narrow" w:cs="Calibri"/>
                      <w:b/>
                      <w:bCs/>
                      <w:color w:val="000000"/>
                      <w:sz w:val="24"/>
                      <w:szCs w:val="24"/>
                      <w:lang w:val="es-CO" w:eastAsia="es-CO"/>
                    </w:rPr>
                  </w:pPr>
                  <w:r w:rsidRPr="00373FE5">
                    <w:rPr>
                      <w:rFonts w:ascii="Arial Narrow" w:hAnsi="Arial Narrow" w:cs="Calibri"/>
                      <w:b/>
                      <w:bCs/>
                      <w:color w:val="000000"/>
                      <w:sz w:val="24"/>
                      <w:szCs w:val="24"/>
                      <w:lang w:val="es-CO" w:eastAsia="es-CO"/>
                    </w:rPr>
                    <w:t>2025</w:t>
                  </w:r>
                </w:p>
              </w:tc>
            </w:tr>
            <w:tr w:rsidR="00373FE5" w:rsidRPr="00373FE5" w14:paraId="0A7FACC9" w14:textId="77777777" w:rsidTr="00373FE5">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E94BE12" w14:textId="77777777" w:rsidR="00373FE5" w:rsidRPr="00373FE5" w:rsidRDefault="00373FE5" w:rsidP="00373FE5">
                  <w:pPr>
                    <w:rPr>
                      <w:rFonts w:ascii="Arial Narrow" w:hAnsi="Arial Narrow" w:cs="Calibri"/>
                      <w:b/>
                      <w:bCs/>
                      <w:color w:val="000000"/>
                      <w:sz w:val="24"/>
                      <w:szCs w:val="24"/>
                      <w:lang w:val="es-CO" w:eastAsia="es-CO"/>
                    </w:rPr>
                  </w:pPr>
                  <w:r w:rsidRPr="00373FE5">
                    <w:rPr>
                      <w:rFonts w:ascii="Arial Narrow" w:hAnsi="Arial Narrow" w:cs="Calibri"/>
                      <w:b/>
                      <w:bCs/>
                      <w:color w:val="000000"/>
                      <w:sz w:val="24"/>
                      <w:szCs w:val="24"/>
                      <w:lang w:val="es-CO" w:eastAsia="es-CO"/>
                    </w:rPr>
                    <w:t>Variación IPC</w:t>
                  </w:r>
                </w:p>
              </w:tc>
              <w:tc>
                <w:tcPr>
                  <w:tcW w:w="0" w:type="auto"/>
                  <w:tcBorders>
                    <w:top w:val="nil"/>
                    <w:left w:val="nil"/>
                    <w:bottom w:val="single" w:sz="4" w:space="0" w:color="auto"/>
                    <w:right w:val="single" w:sz="4" w:space="0" w:color="auto"/>
                  </w:tcBorders>
                  <w:shd w:val="clear" w:color="auto" w:fill="auto"/>
                  <w:noWrap/>
                  <w:vAlign w:val="center"/>
                  <w:hideMark/>
                </w:tcPr>
                <w:p w14:paraId="1B4C7622" w14:textId="77777777" w:rsidR="00373FE5" w:rsidRPr="00373FE5" w:rsidRDefault="00373FE5" w:rsidP="00373FE5">
                  <w:pPr>
                    <w:jc w:val="center"/>
                    <w:rPr>
                      <w:rFonts w:ascii="Arial Narrow" w:hAnsi="Arial Narrow" w:cs="Calibri"/>
                      <w:color w:val="000000"/>
                      <w:sz w:val="24"/>
                      <w:szCs w:val="24"/>
                      <w:lang w:val="es-CO" w:eastAsia="es-CO"/>
                    </w:rPr>
                  </w:pPr>
                  <w:r w:rsidRPr="00373FE5">
                    <w:rPr>
                      <w:rFonts w:ascii="Arial Narrow" w:hAnsi="Arial Narrow" w:cs="Calibri"/>
                      <w:color w:val="000000"/>
                      <w:sz w:val="24"/>
                      <w:szCs w:val="24"/>
                      <w:lang w:val="es-CO" w:eastAsia="es-CO"/>
                    </w:rPr>
                    <w:t>9,46%</w:t>
                  </w:r>
                </w:p>
              </w:tc>
              <w:tc>
                <w:tcPr>
                  <w:tcW w:w="0" w:type="auto"/>
                  <w:tcBorders>
                    <w:top w:val="nil"/>
                    <w:left w:val="nil"/>
                    <w:bottom w:val="single" w:sz="4" w:space="0" w:color="auto"/>
                    <w:right w:val="single" w:sz="4" w:space="0" w:color="auto"/>
                  </w:tcBorders>
                  <w:shd w:val="clear" w:color="auto" w:fill="auto"/>
                  <w:noWrap/>
                  <w:vAlign w:val="center"/>
                  <w:hideMark/>
                </w:tcPr>
                <w:p w14:paraId="5F5CB5AA" w14:textId="77777777" w:rsidR="00373FE5" w:rsidRPr="00373FE5" w:rsidRDefault="00373FE5" w:rsidP="00373FE5">
                  <w:pPr>
                    <w:jc w:val="center"/>
                    <w:rPr>
                      <w:rFonts w:ascii="Arial Narrow" w:hAnsi="Arial Narrow" w:cs="Calibri"/>
                      <w:color w:val="000000"/>
                      <w:sz w:val="24"/>
                      <w:szCs w:val="24"/>
                      <w:lang w:val="es-CO" w:eastAsia="es-CO"/>
                    </w:rPr>
                  </w:pPr>
                  <w:r w:rsidRPr="00373FE5">
                    <w:rPr>
                      <w:rFonts w:ascii="Arial Narrow" w:hAnsi="Arial Narrow" w:cs="Calibri"/>
                      <w:color w:val="000000"/>
                      <w:sz w:val="24"/>
                      <w:szCs w:val="24"/>
                      <w:lang w:val="es-CO" w:eastAsia="es-CO"/>
                    </w:rPr>
                    <w:t>3,45%</w:t>
                  </w:r>
                </w:p>
              </w:tc>
              <w:tc>
                <w:tcPr>
                  <w:tcW w:w="0" w:type="auto"/>
                  <w:tcBorders>
                    <w:top w:val="nil"/>
                    <w:left w:val="nil"/>
                    <w:bottom w:val="single" w:sz="4" w:space="0" w:color="auto"/>
                    <w:right w:val="single" w:sz="4" w:space="0" w:color="auto"/>
                  </w:tcBorders>
                  <w:shd w:val="clear" w:color="auto" w:fill="auto"/>
                  <w:noWrap/>
                  <w:vAlign w:val="center"/>
                  <w:hideMark/>
                </w:tcPr>
                <w:p w14:paraId="02B22742" w14:textId="77777777" w:rsidR="00373FE5" w:rsidRPr="00373FE5" w:rsidRDefault="00373FE5" w:rsidP="00373FE5">
                  <w:pPr>
                    <w:jc w:val="center"/>
                    <w:rPr>
                      <w:rFonts w:ascii="Arial Narrow" w:hAnsi="Arial Narrow" w:cs="Calibri"/>
                      <w:color w:val="000000"/>
                      <w:sz w:val="24"/>
                      <w:szCs w:val="24"/>
                      <w:lang w:val="es-CO" w:eastAsia="es-CO"/>
                    </w:rPr>
                  </w:pPr>
                  <w:r w:rsidRPr="00373FE5">
                    <w:rPr>
                      <w:rFonts w:ascii="Arial Narrow" w:hAnsi="Arial Narrow" w:cs="Calibri"/>
                      <w:color w:val="000000"/>
                      <w:sz w:val="24"/>
                      <w:szCs w:val="24"/>
                      <w:lang w:val="es-CO" w:eastAsia="es-CO"/>
                    </w:rPr>
                    <w:t>2,91%</w:t>
                  </w:r>
                </w:p>
              </w:tc>
            </w:tr>
          </w:tbl>
          <w:p w14:paraId="1212AC8B" w14:textId="77777777" w:rsidR="007A3397" w:rsidRDefault="000E0309" w:rsidP="007A3397">
            <w:pPr>
              <w:pStyle w:val="Listavistosa-nfasis11"/>
              <w:ind w:left="0"/>
              <w:contextualSpacing w:val="0"/>
              <w:jc w:val="center"/>
              <w:rPr>
                <w:rFonts w:ascii="Arial Narrow" w:hAnsi="Arial Narrow" w:cs="Arial"/>
                <w:iCs/>
                <w:sz w:val="24"/>
                <w:szCs w:val="24"/>
              </w:rPr>
            </w:pPr>
            <w:r>
              <w:rPr>
                <w:rFonts w:ascii="Arial Narrow" w:hAnsi="Arial Narrow" w:cs="Arial"/>
                <w:iCs/>
                <w:sz w:val="24"/>
                <w:szCs w:val="24"/>
              </w:rPr>
              <w:t>Fuente: Banco de la República (2023)</w:t>
            </w:r>
          </w:p>
          <w:p w14:paraId="36B7A1D9" w14:textId="1952A1B7" w:rsidR="007A3397" w:rsidRDefault="00F553FC" w:rsidP="007A3397">
            <w:pPr>
              <w:pStyle w:val="Listavistosa-nfasis11"/>
              <w:spacing w:before="240"/>
              <w:ind w:left="0"/>
              <w:contextualSpacing w:val="0"/>
              <w:jc w:val="both"/>
              <w:rPr>
                <w:rFonts w:ascii="Arial Narrow" w:hAnsi="Arial Narrow"/>
                <w:color w:val="000000"/>
                <w:sz w:val="24"/>
                <w:szCs w:val="24"/>
              </w:rPr>
            </w:pPr>
            <w:r>
              <w:rPr>
                <w:rFonts w:ascii="Arial Narrow" w:hAnsi="Arial Narrow" w:cs="Arial"/>
                <w:iCs/>
                <w:sz w:val="24"/>
                <w:szCs w:val="24"/>
              </w:rPr>
              <w:t>Con base en lo anterior, se construyó la siguiente proyección económica</w:t>
            </w:r>
            <w:r w:rsidR="00AB1783">
              <w:rPr>
                <w:rFonts w:ascii="Arial Narrow" w:hAnsi="Arial Narrow" w:cs="Arial"/>
                <w:iCs/>
                <w:sz w:val="24"/>
                <w:szCs w:val="24"/>
              </w:rPr>
              <w:t xml:space="preserve"> del valor de los incentivos</w:t>
            </w:r>
            <w:r>
              <w:rPr>
                <w:rFonts w:ascii="Arial Narrow" w:hAnsi="Arial Narrow" w:cs="Arial"/>
                <w:iCs/>
                <w:sz w:val="24"/>
                <w:szCs w:val="24"/>
              </w:rPr>
              <w:t xml:space="preserve"> para el cumplimiento de la meta de áreas </w:t>
            </w:r>
            <w:r w:rsidRPr="00685C97">
              <w:rPr>
                <w:rFonts w:ascii="Arial Narrow" w:hAnsi="Arial Narrow"/>
                <w:color w:val="000000"/>
                <w:sz w:val="24"/>
                <w:szCs w:val="24"/>
              </w:rPr>
              <w:t xml:space="preserve">bajo esquemas de Pagos por Servicios Ambientales </w:t>
            </w:r>
            <w:r>
              <w:rPr>
                <w:rFonts w:ascii="Arial Narrow" w:hAnsi="Arial Narrow"/>
                <w:color w:val="000000"/>
                <w:sz w:val="24"/>
                <w:szCs w:val="24"/>
              </w:rPr>
              <w:t xml:space="preserve">e </w:t>
            </w:r>
            <w:r w:rsidRPr="00685C97">
              <w:rPr>
                <w:rFonts w:ascii="Arial Narrow" w:hAnsi="Arial Narrow"/>
                <w:color w:val="000000"/>
                <w:sz w:val="24"/>
                <w:szCs w:val="24"/>
              </w:rPr>
              <w:t>incentivos a la conservación</w:t>
            </w:r>
            <w:r>
              <w:rPr>
                <w:rFonts w:ascii="Arial Narrow" w:hAnsi="Arial Narrow"/>
                <w:color w:val="000000"/>
                <w:sz w:val="24"/>
                <w:szCs w:val="24"/>
              </w:rPr>
              <w:t xml:space="preserve">, establecida en el </w:t>
            </w:r>
            <w:r>
              <w:rPr>
                <w:rFonts w:ascii="Arial Narrow" w:hAnsi="Arial Narrow"/>
                <w:color w:val="000000"/>
                <w:sz w:val="24"/>
                <w:szCs w:val="24"/>
              </w:rPr>
              <w:lastRenderedPageBreak/>
              <w:t xml:space="preserve">marco del Plan Nacional de Desarrollo 2022-2026, </w:t>
            </w:r>
            <w:r w:rsidRPr="00F553FC">
              <w:rPr>
                <w:rFonts w:ascii="Arial Narrow" w:hAnsi="Arial Narrow"/>
                <w:i/>
                <w:iCs/>
                <w:color w:val="000000"/>
                <w:sz w:val="24"/>
                <w:szCs w:val="24"/>
              </w:rPr>
              <w:t>Colombia Potencia Mundial de la Vida</w:t>
            </w:r>
            <w:r w:rsidR="00AB1783">
              <w:rPr>
                <w:rFonts w:ascii="Arial Narrow" w:hAnsi="Arial Narrow"/>
                <w:color w:val="000000"/>
                <w:sz w:val="24"/>
                <w:szCs w:val="24"/>
              </w:rPr>
              <w:t>, por tipo de incentivo</w:t>
            </w:r>
            <w:r w:rsidR="007A3397">
              <w:rPr>
                <w:rFonts w:ascii="Arial Narrow" w:hAnsi="Arial Narrow"/>
                <w:color w:val="000000"/>
                <w:sz w:val="24"/>
                <w:szCs w:val="24"/>
              </w:rPr>
              <w:t xml:space="preserve"> (precios corrientes)</w:t>
            </w:r>
            <w:r w:rsidR="00AB1783">
              <w:rPr>
                <w:rFonts w:ascii="Arial Narrow" w:hAnsi="Arial Narrow"/>
                <w:color w:val="000000"/>
                <w:sz w:val="24"/>
                <w:szCs w:val="24"/>
              </w:rPr>
              <w:t>:</w:t>
            </w:r>
          </w:p>
          <w:p w14:paraId="79D839F2" w14:textId="05CA2344" w:rsidR="00180CB3" w:rsidRPr="00AB1783" w:rsidRDefault="00180CB3" w:rsidP="007A3397">
            <w:pPr>
              <w:pStyle w:val="Listavistosa-nfasis11"/>
              <w:spacing w:before="240"/>
              <w:ind w:left="0"/>
              <w:contextualSpacing w:val="0"/>
              <w:jc w:val="both"/>
              <w:rPr>
                <w:rFonts w:ascii="Arial Narrow" w:hAnsi="Arial Narrow" w:cs="Arial"/>
                <w:b/>
                <w:bCs/>
                <w:iCs/>
              </w:rPr>
            </w:pPr>
            <w:r w:rsidRPr="00AB1783">
              <w:rPr>
                <w:rFonts w:ascii="Arial Narrow" w:hAnsi="Arial Narrow" w:cs="Arial"/>
                <w:b/>
                <w:bCs/>
                <w:iCs/>
              </w:rPr>
              <w:t xml:space="preserve">Proyección económica </w:t>
            </w:r>
            <w:r w:rsidR="00AB1783" w:rsidRPr="00AB1783">
              <w:rPr>
                <w:rFonts w:ascii="Arial Narrow" w:hAnsi="Arial Narrow" w:cs="Arial"/>
                <w:b/>
                <w:bCs/>
                <w:iCs/>
              </w:rPr>
              <w:t xml:space="preserve">del valor de los incentivos </w:t>
            </w:r>
            <w:r w:rsidRPr="00AB1783">
              <w:rPr>
                <w:rFonts w:ascii="Arial Narrow" w:hAnsi="Arial Narrow" w:cs="Arial"/>
                <w:b/>
                <w:bCs/>
                <w:iCs/>
              </w:rPr>
              <w:t>para el cumplimiento de la meta del PND 2022-2026 por tipo de incentivo</w:t>
            </w:r>
          </w:p>
          <w:tbl>
            <w:tblPr>
              <w:tblW w:w="10459" w:type="dxa"/>
              <w:jc w:val="center"/>
              <w:tblCellMar>
                <w:left w:w="70" w:type="dxa"/>
                <w:right w:w="70" w:type="dxa"/>
              </w:tblCellMar>
              <w:tblLook w:val="04A0" w:firstRow="1" w:lastRow="0" w:firstColumn="1" w:lastColumn="0" w:noHBand="0" w:noVBand="1"/>
            </w:tblPr>
            <w:tblGrid>
              <w:gridCol w:w="2433"/>
              <w:gridCol w:w="1414"/>
              <w:gridCol w:w="1559"/>
              <w:gridCol w:w="1823"/>
              <w:gridCol w:w="1562"/>
              <w:gridCol w:w="1668"/>
            </w:tblGrid>
            <w:tr w:rsidR="003C0045" w:rsidRPr="00613FA9" w14:paraId="61225E27" w14:textId="77777777" w:rsidTr="00613FA9">
              <w:trPr>
                <w:trHeight w:val="70"/>
                <w:jc w:val="center"/>
              </w:trPr>
              <w:tc>
                <w:tcPr>
                  <w:tcW w:w="2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AD560" w14:textId="77777777" w:rsidR="00FC2D42" w:rsidRPr="00613FA9" w:rsidRDefault="00FC2D42" w:rsidP="00FC2D42">
                  <w:pPr>
                    <w:jc w:val="center"/>
                    <w:rPr>
                      <w:rFonts w:ascii="Arial Narrow" w:hAnsi="Arial Narrow" w:cs="Calibri"/>
                      <w:b/>
                      <w:bCs/>
                      <w:color w:val="000000"/>
                      <w:sz w:val="18"/>
                      <w:szCs w:val="18"/>
                      <w:lang w:val="es-CO" w:eastAsia="es-CO"/>
                    </w:rPr>
                  </w:pPr>
                  <w:r w:rsidRPr="00613FA9">
                    <w:rPr>
                      <w:rFonts w:ascii="Arial Narrow" w:hAnsi="Arial Narrow" w:cs="Calibri"/>
                      <w:b/>
                      <w:bCs/>
                      <w:color w:val="000000"/>
                      <w:sz w:val="18"/>
                      <w:szCs w:val="18"/>
                      <w:lang w:val="es-CO" w:eastAsia="es-CO"/>
                    </w:rPr>
                    <w:t>Rubro</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14:paraId="3F18A821" w14:textId="6A00E570" w:rsidR="00FC2D42" w:rsidRPr="00613FA9" w:rsidRDefault="00FC2D42" w:rsidP="00FC2D42">
                  <w:pPr>
                    <w:jc w:val="center"/>
                    <w:rPr>
                      <w:rFonts w:ascii="Arial Narrow" w:hAnsi="Arial Narrow" w:cs="Calibri"/>
                      <w:b/>
                      <w:bCs/>
                      <w:color w:val="000000"/>
                      <w:sz w:val="18"/>
                      <w:szCs w:val="18"/>
                      <w:lang w:val="es-CO" w:eastAsia="es-CO"/>
                    </w:rPr>
                  </w:pPr>
                  <w:r w:rsidRPr="00613FA9">
                    <w:rPr>
                      <w:rFonts w:ascii="Arial Narrow" w:hAnsi="Arial Narrow"/>
                      <w:b/>
                      <w:bCs/>
                      <w:sz w:val="18"/>
                      <w:szCs w:val="18"/>
                    </w:rPr>
                    <w:t>2023</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FF6D554" w14:textId="1B25A32A" w:rsidR="00FC2D42" w:rsidRPr="00613FA9" w:rsidRDefault="00FC2D42" w:rsidP="00FC2D42">
                  <w:pPr>
                    <w:jc w:val="center"/>
                    <w:rPr>
                      <w:rFonts w:ascii="Arial Narrow" w:hAnsi="Arial Narrow" w:cs="Calibri"/>
                      <w:b/>
                      <w:bCs/>
                      <w:color w:val="000000"/>
                      <w:sz w:val="18"/>
                      <w:szCs w:val="18"/>
                      <w:lang w:val="es-CO" w:eastAsia="es-CO"/>
                    </w:rPr>
                  </w:pPr>
                  <w:r w:rsidRPr="00613FA9">
                    <w:rPr>
                      <w:rFonts w:ascii="Arial Narrow" w:hAnsi="Arial Narrow"/>
                      <w:b/>
                      <w:bCs/>
                      <w:sz w:val="18"/>
                      <w:szCs w:val="18"/>
                    </w:rPr>
                    <w:t>2024</w:t>
                  </w:r>
                </w:p>
              </w:tc>
              <w:tc>
                <w:tcPr>
                  <w:tcW w:w="1823" w:type="dxa"/>
                  <w:tcBorders>
                    <w:top w:val="single" w:sz="4" w:space="0" w:color="auto"/>
                    <w:left w:val="nil"/>
                    <w:bottom w:val="single" w:sz="4" w:space="0" w:color="auto"/>
                    <w:right w:val="single" w:sz="4" w:space="0" w:color="auto"/>
                  </w:tcBorders>
                  <w:shd w:val="clear" w:color="auto" w:fill="auto"/>
                  <w:noWrap/>
                  <w:vAlign w:val="center"/>
                  <w:hideMark/>
                </w:tcPr>
                <w:p w14:paraId="2B62BB1A" w14:textId="7B05EF30" w:rsidR="00FC2D42" w:rsidRPr="00613FA9" w:rsidRDefault="00FC2D42" w:rsidP="00FC2D42">
                  <w:pPr>
                    <w:jc w:val="center"/>
                    <w:rPr>
                      <w:rFonts w:ascii="Arial Narrow" w:hAnsi="Arial Narrow" w:cs="Calibri"/>
                      <w:b/>
                      <w:bCs/>
                      <w:color w:val="000000"/>
                      <w:sz w:val="18"/>
                      <w:szCs w:val="18"/>
                      <w:lang w:val="es-CO" w:eastAsia="es-CO"/>
                    </w:rPr>
                  </w:pPr>
                  <w:r w:rsidRPr="00613FA9">
                    <w:rPr>
                      <w:rFonts w:ascii="Arial Narrow" w:hAnsi="Arial Narrow"/>
                      <w:b/>
                      <w:bCs/>
                      <w:sz w:val="18"/>
                      <w:szCs w:val="18"/>
                    </w:rPr>
                    <w:t>2025</w:t>
                  </w:r>
                </w:p>
              </w:tc>
              <w:tc>
                <w:tcPr>
                  <w:tcW w:w="1562" w:type="dxa"/>
                  <w:tcBorders>
                    <w:top w:val="single" w:sz="4" w:space="0" w:color="auto"/>
                    <w:left w:val="nil"/>
                    <w:bottom w:val="single" w:sz="4" w:space="0" w:color="auto"/>
                    <w:right w:val="single" w:sz="4" w:space="0" w:color="auto"/>
                  </w:tcBorders>
                  <w:shd w:val="clear" w:color="auto" w:fill="auto"/>
                  <w:noWrap/>
                  <w:vAlign w:val="center"/>
                  <w:hideMark/>
                </w:tcPr>
                <w:p w14:paraId="05B0A825" w14:textId="3A306116" w:rsidR="00FC2D42" w:rsidRPr="00613FA9" w:rsidRDefault="00FC2D42" w:rsidP="00FC2D42">
                  <w:pPr>
                    <w:jc w:val="center"/>
                    <w:rPr>
                      <w:rFonts w:ascii="Arial Narrow" w:hAnsi="Arial Narrow" w:cs="Calibri"/>
                      <w:b/>
                      <w:bCs/>
                      <w:color w:val="000000"/>
                      <w:sz w:val="18"/>
                      <w:szCs w:val="18"/>
                      <w:lang w:val="es-CO" w:eastAsia="es-CO"/>
                    </w:rPr>
                  </w:pPr>
                  <w:r w:rsidRPr="00613FA9">
                    <w:rPr>
                      <w:rFonts w:ascii="Arial Narrow" w:hAnsi="Arial Narrow"/>
                      <w:b/>
                      <w:bCs/>
                      <w:sz w:val="18"/>
                      <w:szCs w:val="18"/>
                    </w:rPr>
                    <w:t>2026</w:t>
                  </w:r>
                </w:p>
              </w:tc>
              <w:tc>
                <w:tcPr>
                  <w:tcW w:w="1668" w:type="dxa"/>
                  <w:tcBorders>
                    <w:top w:val="single" w:sz="4" w:space="0" w:color="auto"/>
                    <w:left w:val="nil"/>
                    <w:bottom w:val="single" w:sz="4" w:space="0" w:color="auto"/>
                    <w:right w:val="single" w:sz="4" w:space="0" w:color="auto"/>
                  </w:tcBorders>
                  <w:shd w:val="clear" w:color="auto" w:fill="auto"/>
                  <w:noWrap/>
                  <w:vAlign w:val="center"/>
                  <w:hideMark/>
                </w:tcPr>
                <w:p w14:paraId="652F42CB" w14:textId="19EB1088" w:rsidR="00FC2D42" w:rsidRPr="00613FA9" w:rsidRDefault="00FC2D42" w:rsidP="00FC2D42">
                  <w:pPr>
                    <w:jc w:val="center"/>
                    <w:rPr>
                      <w:rFonts w:ascii="Arial Narrow" w:hAnsi="Arial Narrow" w:cs="Calibri"/>
                      <w:b/>
                      <w:bCs/>
                      <w:color w:val="000000"/>
                      <w:sz w:val="18"/>
                      <w:szCs w:val="18"/>
                      <w:lang w:val="es-CO" w:eastAsia="es-CO"/>
                    </w:rPr>
                  </w:pPr>
                  <w:r w:rsidRPr="00613FA9">
                    <w:rPr>
                      <w:rFonts w:ascii="Arial Narrow" w:hAnsi="Arial Narrow"/>
                      <w:b/>
                      <w:bCs/>
                      <w:sz w:val="18"/>
                      <w:szCs w:val="18"/>
                    </w:rPr>
                    <w:t>Período</w:t>
                  </w:r>
                </w:p>
              </w:tc>
            </w:tr>
            <w:tr w:rsidR="00613FA9" w:rsidRPr="00613FA9" w14:paraId="1A6C1B24" w14:textId="77777777" w:rsidTr="00613FA9">
              <w:trPr>
                <w:trHeight w:val="392"/>
                <w:jc w:val="center"/>
              </w:trPr>
              <w:tc>
                <w:tcPr>
                  <w:tcW w:w="2433" w:type="dxa"/>
                  <w:tcBorders>
                    <w:top w:val="nil"/>
                    <w:left w:val="single" w:sz="4" w:space="0" w:color="auto"/>
                    <w:bottom w:val="single" w:sz="4" w:space="0" w:color="auto"/>
                    <w:right w:val="single" w:sz="4" w:space="0" w:color="auto"/>
                  </w:tcBorders>
                  <w:shd w:val="clear" w:color="auto" w:fill="auto"/>
                  <w:noWrap/>
                  <w:vAlign w:val="center"/>
                  <w:hideMark/>
                </w:tcPr>
                <w:p w14:paraId="7E82FA65" w14:textId="77777777" w:rsidR="00613FA9" w:rsidRPr="00613FA9" w:rsidRDefault="00613FA9" w:rsidP="00613FA9">
                  <w:pPr>
                    <w:rPr>
                      <w:rFonts w:ascii="Arial Narrow" w:hAnsi="Arial Narrow" w:cs="Calibri"/>
                      <w:color w:val="000000"/>
                      <w:sz w:val="18"/>
                      <w:szCs w:val="18"/>
                      <w:lang w:val="es-CO" w:eastAsia="es-CO"/>
                    </w:rPr>
                  </w:pPr>
                  <w:r w:rsidRPr="00613FA9">
                    <w:rPr>
                      <w:rFonts w:ascii="Arial Narrow" w:hAnsi="Arial Narrow" w:cs="Calibri"/>
                      <w:color w:val="000000"/>
                      <w:sz w:val="18"/>
                      <w:szCs w:val="18"/>
                      <w:lang w:val="es-CO" w:eastAsia="es-CO"/>
                    </w:rPr>
                    <w:t>Pagos por Servicios Ambientales Decreto 1007 de 2018</w:t>
                  </w:r>
                </w:p>
              </w:tc>
              <w:tc>
                <w:tcPr>
                  <w:tcW w:w="1414" w:type="dxa"/>
                  <w:tcBorders>
                    <w:top w:val="nil"/>
                    <w:left w:val="nil"/>
                    <w:bottom w:val="single" w:sz="4" w:space="0" w:color="auto"/>
                    <w:right w:val="single" w:sz="4" w:space="0" w:color="auto"/>
                  </w:tcBorders>
                  <w:shd w:val="clear" w:color="auto" w:fill="auto"/>
                  <w:noWrap/>
                  <w:vAlign w:val="center"/>
                  <w:hideMark/>
                </w:tcPr>
                <w:p w14:paraId="01CCFB0B" w14:textId="27C2B833" w:rsidR="00613FA9" w:rsidRPr="00613FA9" w:rsidRDefault="00613FA9" w:rsidP="00613FA9">
                  <w:pPr>
                    <w:jc w:val="center"/>
                    <w:rPr>
                      <w:rFonts w:ascii="Arial Narrow" w:hAnsi="Arial Narrow" w:cs="Calibri"/>
                      <w:color w:val="000000"/>
                      <w:sz w:val="18"/>
                      <w:szCs w:val="18"/>
                      <w:lang w:val="es-CO" w:eastAsia="es-CO"/>
                    </w:rPr>
                  </w:pPr>
                  <w:r w:rsidRPr="00613FA9">
                    <w:rPr>
                      <w:rFonts w:ascii="Arial Narrow" w:hAnsi="Arial Narrow"/>
                      <w:sz w:val="18"/>
                      <w:szCs w:val="18"/>
                    </w:rPr>
                    <w:t>$ 65.791.560.000</w:t>
                  </w:r>
                </w:p>
              </w:tc>
              <w:tc>
                <w:tcPr>
                  <w:tcW w:w="1559" w:type="dxa"/>
                  <w:tcBorders>
                    <w:top w:val="nil"/>
                    <w:left w:val="nil"/>
                    <w:bottom w:val="single" w:sz="4" w:space="0" w:color="auto"/>
                    <w:right w:val="single" w:sz="4" w:space="0" w:color="auto"/>
                  </w:tcBorders>
                  <w:shd w:val="clear" w:color="auto" w:fill="auto"/>
                  <w:noWrap/>
                  <w:vAlign w:val="center"/>
                  <w:hideMark/>
                </w:tcPr>
                <w:p w14:paraId="2FC77C56" w14:textId="3BB0C034" w:rsidR="00613FA9" w:rsidRPr="00613FA9" w:rsidRDefault="00613FA9" w:rsidP="00613FA9">
                  <w:pPr>
                    <w:jc w:val="center"/>
                    <w:rPr>
                      <w:rFonts w:ascii="Arial Narrow" w:hAnsi="Arial Narrow" w:cs="Calibri"/>
                      <w:color w:val="000000"/>
                      <w:sz w:val="18"/>
                      <w:szCs w:val="18"/>
                      <w:lang w:val="es-CO" w:eastAsia="es-CO"/>
                    </w:rPr>
                  </w:pPr>
                  <w:r w:rsidRPr="00613FA9">
                    <w:rPr>
                      <w:rFonts w:ascii="Arial Narrow" w:hAnsi="Arial Narrow"/>
                      <w:sz w:val="18"/>
                      <w:szCs w:val="18"/>
                    </w:rPr>
                    <w:t>$ 72.015.441.576</w:t>
                  </w:r>
                </w:p>
              </w:tc>
              <w:tc>
                <w:tcPr>
                  <w:tcW w:w="1823" w:type="dxa"/>
                  <w:tcBorders>
                    <w:top w:val="nil"/>
                    <w:left w:val="nil"/>
                    <w:bottom w:val="single" w:sz="4" w:space="0" w:color="auto"/>
                    <w:right w:val="single" w:sz="4" w:space="0" w:color="auto"/>
                  </w:tcBorders>
                  <w:shd w:val="clear" w:color="auto" w:fill="auto"/>
                  <w:noWrap/>
                  <w:vAlign w:val="center"/>
                  <w:hideMark/>
                </w:tcPr>
                <w:p w14:paraId="12F9B096" w14:textId="1CFD31D1" w:rsidR="00613FA9" w:rsidRPr="00613FA9" w:rsidRDefault="00613FA9" w:rsidP="00613FA9">
                  <w:pPr>
                    <w:jc w:val="center"/>
                    <w:rPr>
                      <w:rFonts w:ascii="Arial Narrow" w:hAnsi="Arial Narrow" w:cs="Calibri"/>
                      <w:color w:val="000000"/>
                      <w:sz w:val="18"/>
                      <w:szCs w:val="18"/>
                      <w:lang w:val="es-CO" w:eastAsia="es-CO"/>
                    </w:rPr>
                  </w:pPr>
                  <w:r w:rsidRPr="00613FA9">
                    <w:rPr>
                      <w:rFonts w:ascii="Arial Narrow" w:hAnsi="Arial Narrow"/>
                      <w:sz w:val="18"/>
                      <w:szCs w:val="18"/>
                    </w:rPr>
                    <w:t>$ 74.499.974.310</w:t>
                  </w:r>
                </w:p>
              </w:tc>
              <w:tc>
                <w:tcPr>
                  <w:tcW w:w="1562" w:type="dxa"/>
                  <w:tcBorders>
                    <w:top w:val="nil"/>
                    <w:left w:val="nil"/>
                    <w:bottom w:val="single" w:sz="4" w:space="0" w:color="auto"/>
                    <w:right w:val="single" w:sz="4" w:space="0" w:color="auto"/>
                  </w:tcBorders>
                  <w:shd w:val="clear" w:color="auto" w:fill="auto"/>
                  <w:noWrap/>
                  <w:vAlign w:val="center"/>
                  <w:hideMark/>
                </w:tcPr>
                <w:p w14:paraId="0FF81D99" w14:textId="42A54185" w:rsidR="00613FA9" w:rsidRPr="00613FA9" w:rsidRDefault="00613FA9" w:rsidP="00613FA9">
                  <w:pPr>
                    <w:jc w:val="center"/>
                    <w:rPr>
                      <w:rFonts w:ascii="Arial Narrow" w:hAnsi="Arial Narrow" w:cs="Calibri"/>
                      <w:color w:val="000000"/>
                      <w:sz w:val="18"/>
                      <w:szCs w:val="18"/>
                      <w:lang w:val="es-CO" w:eastAsia="es-CO"/>
                    </w:rPr>
                  </w:pPr>
                  <w:r w:rsidRPr="00613FA9">
                    <w:rPr>
                      <w:rFonts w:ascii="Arial Narrow" w:hAnsi="Arial Narrow"/>
                      <w:sz w:val="18"/>
                      <w:szCs w:val="18"/>
                    </w:rPr>
                    <w:t>$ 76.667.923.563</w:t>
                  </w:r>
                </w:p>
              </w:tc>
              <w:tc>
                <w:tcPr>
                  <w:tcW w:w="1668" w:type="dxa"/>
                  <w:tcBorders>
                    <w:top w:val="nil"/>
                    <w:left w:val="nil"/>
                    <w:bottom w:val="single" w:sz="4" w:space="0" w:color="auto"/>
                    <w:right w:val="single" w:sz="4" w:space="0" w:color="auto"/>
                  </w:tcBorders>
                  <w:shd w:val="clear" w:color="auto" w:fill="auto"/>
                  <w:noWrap/>
                  <w:vAlign w:val="center"/>
                  <w:hideMark/>
                </w:tcPr>
                <w:p w14:paraId="3C94256A" w14:textId="27A1FE9E" w:rsidR="00613FA9" w:rsidRPr="00613FA9" w:rsidRDefault="00613FA9" w:rsidP="00613FA9">
                  <w:pPr>
                    <w:jc w:val="center"/>
                    <w:rPr>
                      <w:rFonts w:ascii="Arial Narrow" w:hAnsi="Arial Narrow" w:cs="Calibri"/>
                      <w:b/>
                      <w:bCs/>
                      <w:color w:val="000000"/>
                      <w:sz w:val="18"/>
                      <w:szCs w:val="18"/>
                      <w:lang w:val="es-CO" w:eastAsia="es-CO"/>
                    </w:rPr>
                  </w:pPr>
                  <w:r w:rsidRPr="00613FA9">
                    <w:rPr>
                      <w:rFonts w:ascii="Arial Narrow" w:hAnsi="Arial Narrow"/>
                      <w:b/>
                      <w:bCs/>
                      <w:sz w:val="18"/>
                      <w:szCs w:val="18"/>
                    </w:rPr>
                    <w:t>$ 288.974.899.449</w:t>
                  </w:r>
                </w:p>
              </w:tc>
            </w:tr>
            <w:tr w:rsidR="00613FA9" w:rsidRPr="00613FA9" w14:paraId="146D388C" w14:textId="77777777" w:rsidTr="00613FA9">
              <w:trPr>
                <w:trHeight w:val="392"/>
                <w:jc w:val="center"/>
              </w:trPr>
              <w:tc>
                <w:tcPr>
                  <w:tcW w:w="2433" w:type="dxa"/>
                  <w:tcBorders>
                    <w:top w:val="nil"/>
                    <w:left w:val="single" w:sz="4" w:space="0" w:color="auto"/>
                    <w:bottom w:val="single" w:sz="4" w:space="0" w:color="auto"/>
                    <w:right w:val="single" w:sz="4" w:space="0" w:color="auto"/>
                  </w:tcBorders>
                  <w:shd w:val="clear" w:color="auto" w:fill="auto"/>
                  <w:noWrap/>
                  <w:vAlign w:val="center"/>
                  <w:hideMark/>
                </w:tcPr>
                <w:p w14:paraId="405A006E" w14:textId="77777777" w:rsidR="00613FA9" w:rsidRPr="00613FA9" w:rsidRDefault="00613FA9" w:rsidP="00613FA9">
                  <w:pPr>
                    <w:rPr>
                      <w:rFonts w:ascii="Arial Narrow" w:hAnsi="Arial Narrow" w:cs="Calibri"/>
                      <w:color w:val="000000"/>
                      <w:sz w:val="18"/>
                      <w:szCs w:val="18"/>
                      <w:lang w:val="es-CO" w:eastAsia="es-CO"/>
                    </w:rPr>
                  </w:pPr>
                  <w:r w:rsidRPr="00613FA9">
                    <w:rPr>
                      <w:rFonts w:ascii="Arial Narrow" w:hAnsi="Arial Narrow" w:cs="Calibri"/>
                      <w:color w:val="000000"/>
                      <w:sz w:val="18"/>
                      <w:szCs w:val="18"/>
                      <w:lang w:val="es-CO" w:eastAsia="es-CO"/>
                    </w:rPr>
                    <w:t>Pagos por Servicios Ambientales para la Paz</w:t>
                  </w:r>
                </w:p>
              </w:tc>
              <w:tc>
                <w:tcPr>
                  <w:tcW w:w="1414" w:type="dxa"/>
                  <w:tcBorders>
                    <w:top w:val="nil"/>
                    <w:left w:val="nil"/>
                    <w:bottom w:val="single" w:sz="4" w:space="0" w:color="auto"/>
                    <w:right w:val="single" w:sz="4" w:space="0" w:color="auto"/>
                  </w:tcBorders>
                  <w:shd w:val="clear" w:color="auto" w:fill="auto"/>
                  <w:noWrap/>
                  <w:vAlign w:val="center"/>
                  <w:hideMark/>
                </w:tcPr>
                <w:p w14:paraId="57CF5952" w14:textId="1B2FB970" w:rsidR="00613FA9" w:rsidRPr="00613FA9" w:rsidRDefault="00613FA9" w:rsidP="00613FA9">
                  <w:pPr>
                    <w:jc w:val="center"/>
                    <w:rPr>
                      <w:rFonts w:ascii="Arial Narrow" w:hAnsi="Arial Narrow" w:cs="Calibri"/>
                      <w:color w:val="000000"/>
                      <w:sz w:val="18"/>
                      <w:szCs w:val="18"/>
                      <w:lang w:val="es-CO" w:eastAsia="es-CO"/>
                    </w:rPr>
                  </w:pPr>
                  <w:r w:rsidRPr="00613FA9">
                    <w:rPr>
                      <w:rFonts w:ascii="Arial Narrow" w:hAnsi="Arial Narrow"/>
                      <w:sz w:val="18"/>
                      <w:szCs w:val="18"/>
                    </w:rPr>
                    <w:t>$ 98.687.340.000</w:t>
                  </w:r>
                </w:p>
              </w:tc>
              <w:tc>
                <w:tcPr>
                  <w:tcW w:w="1559" w:type="dxa"/>
                  <w:tcBorders>
                    <w:top w:val="nil"/>
                    <w:left w:val="nil"/>
                    <w:bottom w:val="single" w:sz="4" w:space="0" w:color="auto"/>
                    <w:right w:val="single" w:sz="4" w:space="0" w:color="auto"/>
                  </w:tcBorders>
                  <w:shd w:val="clear" w:color="auto" w:fill="auto"/>
                  <w:noWrap/>
                  <w:vAlign w:val="center"/>
                  <w:hideMark/>
                </w:tcPr>
                <w:p w14:paraId="48A28511" w14:textId="74D33529" w:rsidR="00613FA9" w:rsidRPr="00613FA9" w:rsidRDefault="00613FA9" w:rsidP="00613FA9">
                  <w:pPr>
                    <w:jc w:val="center"/>
                    <w:rPr>
                      <w:rFonts w:ascii="Arial Narrow" w:hAnsi="Arial Narrow" w:cs="Calibri"/>
                      <w:color w:val="000000"/>
                      <w:sz w:val="18"/>
                      <w:szCs w:val="18"/>
                      <w:lang w:val="es-CO" w:eastAsia="es-CO"/>
                    </w:rPr>
                  </w:pPr>
                  <w:r w:rsidRPr="00613FA9">
                    <w:rPr>
                      <w:rFonts w:ascii="Arial Narrow" w:hAnsi="Arial Narrow"/>
                      <w:sz w:val="18"/>
                      <w:szCs w:val="18"/>
                    </w:rPr>
                    <w:t>$ 108.023.162.364</w:t>
                  </w:r>
                </w:p>
              </w:tc>
              <w:tc>
                <w:tcPr>
                  <w:tcW w:w="1823" w:type="dxa"/>
                  <w:tcBorders>
                    <w:top w:val="nil"/>
                    <w:left w:val="nil"/>
                    <w:bottom w:val="single" w:sz="4" w:space="0" w:color="auto"/>
                    <w:right w:val="single" w:sz="4" w:space="0" w:color="auto"/>
                  </w:tcBorders>
                  <w:shd w:val="clear" w:color="auto" w:fill="auto"/>
                  <w:noWrap/>
                  <w:vAlign w:val="center"/>
                  <w:hideMark/>
                </w:tcPr>
                <w:p w14:paraId="1DD7B4B2" w14:textId="7C645439" w:rsidR="00613FA9" w:rsidRPr="00613FA9" w:rsidRDefault="00613FA9" w:rsidP="00613FA9">
                  <w:pPr>
                    <w:jc w:val="center"/>
                    <w:rPr>
                      <w:rFonts w:ascii="Arial Narrow" w:hAnsi="Arial Narrow" w:cs="Calibri"/>
                      <w:color w:val="000000"/>
                      <w:sz w:val="18"/>
                      <w:szCs w:val="18"/>
                      <w:lang w:val="es-CO" w:eastAsia="es-CO"/>
                    </w:rPr>
                  </w:pPr>
                  <w:r w:rsidRPr="00613FA9">
                    <w:rPr>
                      <w:rFonts w:ascii="Arial Narrow" w:hAnsi="Arial Narrow"/>
                      <w:sz w:val="18"/>
                      <w:szCs w:val="18"/>
                    </w:rPr>
                    <w:t>$ 111.749.961.466</w:t>
                  </w:r>
                </w:p>
              </w:tc>
              <w:tc>
                <w:tcPr>
                  <w:tcW w:w="1562" w:type="dxa"/>
                  <w:tcBorders>
                    <w:top w:val="nil"/>
                    <w:left w:val="nil"/>
                    <w:bottom w:val="single" w:sz="4" w:space="0" w:color="auto"/>
                    <w:right w:val="single" w:sz="4" w:space="0" w:color="auto"/>
                  </w:tcBorders>
                  <w:shd w:val="clear" w:color="auto" w:fill="auto"/>
                  <w:noWrap/>
                  <w:vAlign w:val="center"/>
                  <w:hideMark/>
                </w:tcPr>
                <w:p w14:paraId="773BCA22" w14:textId="099CDC9C" w:rsidR="00613FA9" w:rsidRPr="00613FA9" w:rsidRDefault="00613FA9" w:rsidP="00613FA9">
                  <w:pPr>
                    <w:jc w:val="center"/>
                    <w:rPr>
                      <w:rFonts w:ascii="Arial Narrow" w:hAnsi="Arial Narrow" w:cs="Calibri"/>
                      <w:color w:val="000000"/>
                      <w:sz w:val="18"/>
                      <w:szCs w:val="18"/>
                      <w:lang w:val="es-CO" w:eastAsia="es-CO"/>
                    </w:rPr>
                  </w:pPr>
                  <w:r w:rsidRPr="00613FA9">
                    <w:rPr>
                      <w:rFonts w:ascii="Arial Narrow" w:hAnsi="Arial Narrow"/>
                      <w:sz w:val="18"/>
                      <w:szCs w:val="18"/>
                    </w:rPr>
                    <w:t>$ 115.001.885.344</w:t>
                  </w:r>
                </w:p>
              </w:tc>
              <w:tc>
                <w:tcPr>
                  <w:tcW w:w="1668" w:type="dxa"/>
                  <w:tcBorders>
                    <w:top w:val="nil"/>
                    <w:left w:val="nil"/>
                    <w:bottom w:val="single" w:sz="4" w:space="0" w:color="auto"/>
                    <w:right w:val="single" w:sz="4" w:space="0" w:color="auto"/>
                  </w:tcBorders>
                  <w:shd w:val="clear" w:color="auto" w:fill="auto"/>
                  <w:noWrap/>
                  <w:vAlign w:val="center"/>
                  <w:hideMark/>
                </w:tcPr>
                <w:p w14:paraId="4BC66067" w14:textId="51641BD8" w:rsidR="00613FA9" w:rsidRPr="00613FA9" w:rsidRDefault="00613FA9" w:rsidP="00613FA9">
                  <w:pPr>
                    <w:jc w:val="center"/>
                    <w:rPr>
                      <w:rFonts w:ascii="Arial Narrow" w:hAnsi="Arial Narrow" w:cs="Calibri"/>
                      <w:b/>
                      <w:bCs/>
                      <w:color w:val="000000"/>
                      <w:sz w:val="18"/>
                      <w:szCs w:val="18"/>
                      <w:lang w:val="es-CO" w:eastAsia="es-CO"/>
                    </w:rPr>
                  </w:pPr>
                  <w:r w:rsidRPr="00613FA9">
                    <w:rPr>
                      <w:rFonts w:ascii="Arial Narrow" w:hAnsi="Arial Narrow"/>
                      <w:b/>
                      <w:bCs/>
                      <w:sz w:val="18"/>
                      <w:szCs w:val="18"/>
                    </w:rPr>
                    <w:t>$ 433.462.349.174</w:t>
                  </w:r>
                </w:p>
              </w:tc>
            </w:tr>
            <w:tr w:rsidR="00613FA9" w:rsidRPr="00613FA9" w14:paraId="3A2379F3" w14:textId="77777777" w:rsidTr="00613FA9">
              <w:trPr>
                <w:trHeight w:val="392"/>
                <w:jc w:val="center"/>
              </w:trPr>
              <w:tc>
                <w:tcPr>
                  <w:tcW w:w="2433" w:type="dxa"/>
                  <w:tcBorders>
                    <w:top w:val="nil"/>
                    <w:left w:val="single" w:sz="4" w:space="0" w:color="auto"/>
                    <w:bottom w:val="single" w:sz="4" w:space="0" w:color="auto"/>
                    <w:right w:val="single" w:sz="4" w:space="0" w:color="auto"/>
                  </w:tcBorders>
                  <w:shd w:val="clear" w:color="auto" w:fill="auto"/>
                  <w:noWrap/>
                  <w:vAlign w:val="center"/>
                  <w:hideMark/>
                </w:tcPr>
                <w:p w14:paraId="3D1F0044" w14:textId="0369866C" w:rsidR="00613FA9" w:rsidRPr="00613FA9" w:rsidRDefault="00613FA9" w:rsidP="00613FA9">
                  <w:pPr>
                    <w:rPr>
                      <w:rFonts w:ascii="Arial Narrow" w:hAnsi="Arial Narrow" w:cs="Calibri"/>
                      <w:color w:val="000000"/>
                      <w:sz w:val="18"/>
                      <w:szCs w:val="18"/>
                      <w:lang w:val="es-CO" w:eastAsia="es-CO"/>
                    </w:rPr>
                  </w:pPr>
                  <w:r w:rsidRPr="00613FA9">
                    <w:rPr>
                      <w:rFonts w:ascii="Arial Narrow" w:hAnsi="Arial Narrow" w:cs="Calibri"/>
                      <w:color w:val="000000"/>
                      <w:sz w:val="18"/>
                      <w:szCs w:val="18"/>
                      <w:lang w:val="es-CO" w:eastAsia="es-CO"/>
                    </w:rPr>
                    <w:t>Incentivo para la conservación en áreas de dominio público</w:t>
                  </w:r>
                </w:p>
              </w:tc>
              <w:tc>
                <w:tcPr>
                  <w:tcW w:w="1414" w:type="dxa"/>
                  <w:tcBorders>
                    <w:top w:val="nil"/>
                    <w:left w:val="nil"/>
                    <w:bottom w:val="single" w:sz="4" w:space="0" w:color="auto"/>
                    <w:right w:val="single" w:sz="4" w:space="0" w:color="auto"/>
                  </w:tcBorders>
                  <w:shd w:val="clear" w:color="auto" w:fill="auto"/>
                  <w:noWrap/>
                  <w:vAlign w:val="center"/>
                  <w:hideMark/>
                </w:tcPr>
                <w:p w14:paraId="695A0D63" w14:textId="291B684F" w:rsidR="00613FA9" w:rsidRPr="00613FA9" w:rsidRDefault="00613FA9" w:rsidP="00613FA9">
                  <w:pPr>
                    <w:jc w:val="center"/>
                    <w:rPr>
                      <w:rFonts w:ascii="Arial Narrow" w:hAnsi="Arial Narrow" w:cs="Calibri"/>
                      <w:color w:val="000000"/>
                      <w:sz w:val="18"/>
                      <w:szCs w:val="18"/>
                      <w:lang w:val="es-CO" w:eastAsia="es-CO"/>
                    </w:rPr>
                  </w:pPr>
                  <w:r w:rsidRPr="00613FA9">
                    <w:rPr>
                      <w:rFonts w:ascii="Arial Narrow" w:hAnsi="Arial Narrow"/>
                      <w:sz w:val="18"/>
                      <w:szCs w:val="18"/>
                    </w:rPr>
                    <w:t>$ 16.370.050.960</w:t>
                  </w:r>
                </w:p>
              </w:tc>
              <w:tc>
                <w:tcPr>
                  <w:tcW w:w="1559" w:type="dxa"/>
                  <w:tcBorders>
                    <w:top w:val="nil"/>
                    <w:left w:val="nil"/>
                    <w:bottom w:val="single" w:sz="4" w:space="0" w:color="auto"/>
                    <w:right w:val="single" w:sz="4" w:space="0" w:color="auto"/>
                  </w:tcBorders>
                  <w:shd w:val="clear" w:color="auto" w:fill="auto"/>
                  <w:noWrap/>
                  <w:vAlign w:val="center"/>
                  <w:hideMark/>
                </w:tcPr>
                <w:p w14:paraId="3EC08341" w14:textId="33056BAA" w:rsidR="00613FA9" w:rsidRPr="00613FA9" w:rsidRDefault="00613FA9" w:rsidP="00613FA9">
                  <w:pPr>
                    <w:jc w:val="center"/>
                    <w:rPr>
                      <w:rFonts w:ascii="Arial Narrow" w:hAnsi="Arial Narrow" w:cs="Calibri"/>
                      <w:color w:val="000000"/>
                      <w:sz w:val="18"/>
                      <w:szCs w:val="18"/>
                      <w:lang w:val="es-CO" w:eastAsia="es-CO"/>
                    </w:rPr>
                  </w:pPr>
                  <w:r w:rsidRPr="00613FA9">
                    <w:rPr>
                      <w:rFonts w:ascii="Arial Narrow" w:hAnsi="Arial Narrow"/>
                      <w:sz w:val="18"/>
                      <w:szCs w:val="18"/>
                    </w:rPr>
                    <w:t>$ 17.918.657.781</w:t>
                  </w:r>
                </w:p>
              </w:tc>
              <w:tc>
                <w:tcPr>
                  <w:tcW w:w="1823" w:type="dxa"/>
                  <w:tcBorders>
                    <w:top w:val="nil"/>
                    <w:left w:val="nil"/>
                    <w:bottom w:val="single" w:sz="4" w:space="0" w:color="auto"/>
                    <w:right w:val="single" w:sz="4" w:space="0" w:color="auto"/>
                  </w:tcBorders>
                  <w:shd w:val="clear" w:color="auto" w:fill="auto"/>
                  <w:noWrap/>
                  <w:vAlign w:val="center"/>
                  <w:hideMark/>
                </w:tcPr>
                <w:p w14:paraId="7A782ADA" w14:textId="0D00C4FD" w:rsidR="00613FA9" w:rsidRPr="00613FA9" w:rsidRDefault="00613FA9" w:rsidP="00613FA9">
                  <w:pPr>
                    <w:jc w:val="center"/>
                    <w:rPr>
                      <w:rFonts w:ascii="Arial Narrow" w:hAnsi="Arial Narrow" w:cs="Calibri"/>
                      <w:color w:val="000000"/>
                      <w:sz w:val="18"/>
                      <w:szCs w:val="18"/>
                      <w:lang w:val="es-CO" w:eastAsia="es-CO"/>
                    </w:rPr>
                  </w:pPr>
                  <w:r w:rsidRPr="00613FA9">
                    <w:rPr>
                      <w:rFonts w:ascii="Arial Narrow" w:hAnsi="Arial Narrow"/>
                      <w:sz w:val="18"/>
                      <w:szCs w:val="18"/>
                    </w:rPr>
                    <w:t>$ 18.536.851.475</w:t>
                  </w:r>
                </w:p>
              </w:tc>
              <w:tc>
                <w:tcPr>
                  <w:tcW w:w="1562" w:type="dxa"/>
                  <w:tcBorders>
                    <w:top w:val="nil"/>
                    <w:left w:val="nil"/>
                    <w:bottom w:val="single" w:sz="4" w:space="0" w:color="auto"/>
                    <w:right w:val="single" w:sz="4" w:space="0" w:color="auto"/>
                  </w:tcBorders>
                  <w:shd w:val="clear" w:color="auto" w:fill="auto"/>
                  <w:noWrap/>
                  <w:vAlign w:val="center"/>
                  <w:hideMark/>
                </w:tcPr>
                <w:p w14:paraId="6F10F004" w14:textId="04A9F728" w:rsidR="00613FA9" w:rsidRPr="00613FA9" w:rsidRDefault="00613FA9" w:rsidP="00613FA9">
                  <w:pPr>
                    <w:jc w:val="center"/>
                    <w:rPr>
                      <w:rFonts w:ascii="Arial Narrow" w:hAnsi="Arial Narrow" w:cs="Calibri"/>
                      <w:color w:val="000000"/>
                      <w:sz w:val="18"/>
                      <w:szCs w:val="18"/>
                      <w:lang w:val="es-CO" w:eastAsia="es-CO"/>
                    </w:rPr>
                  </w:pPr>
                  <w:r w:rsidRPr="00613FA9">
                    <w:rPr>
                      <w:rFonts w:ascii="Arial Narrow" w:hAnsi="Arial Narrow"/>
                      <w:sz w:val="18"/>
                      <w:szCs w:val="18"/>
                    </w:rPr>
                    <w:t>$ 19.076.273.853</w:t>
                  </w:r>
                </w:p>
              </w:tc>
              <w:tc>
                <w:tcPr>
                  <w:tcW w:w="1668" w:type="dxa"/>
                  <w:tcBorders>
                    <w:top w:val="nil"/>
                    <w:left w:val="nil"/>
                    <w:bottom w:val="single" w:sz="4" w:space="0" w:color="auto"/>
                    <w:right w:val="single" w:sz="4" w:space="0" w:color="auto"/>
                  </w:tcBorders>
                  <w:shd w:val="clear" w:color="auto" w:fill="auto"/>
                  <w:noWrap/>
                  <w:vAlign w:val="center"/>
                  <w:hideMark/>
                </w:tcPr>
                <w:p w14:paraId="77D4CF59" w14:textId="2231D882" w:rsidR="00613FA9" w:rsidRPr="00613FA9" w:rsidRDefault="00613FA9" w:rsidP="00613FA9">
                  <w:pPr>
                    <w:jc w:val="center"/>
                    <w:rPr>
                      <w:rFonts w:ascii="Arial Narrow" w:hAnsi="Arial Narrow" w:cs="Calibri"/>
                      <w:b/>
                      <w:bCs/>
                      <w:color w:val="000000"/>
                      <w:sz w:val="18"/>
                      <w:szCs w:val="18"/>
                      <w:lang w:val="es-CO" w:eastAsia="es-CO"/>
                    </w:rPr>
                  </w:pPr>
                  <w:r w:rsidRPr="00613FA9">
                    <w:rPr>
                      <w:rFonts w:ascii="Arial Narrow" w:hAnsi="Arial Narrow"/>
                      <w:b/>
                      <w:bCs/>
                      <w:sz w:val="18"/>
                      <w:szCs w:val="18"/>
                    </w:rPr>
                    <w:t>$ 71.901.834.069</w:t>
                  </w:r>
                </w:p>
              </w:tc>
            </w:tr>
            <w:tr w:rsidR="00613FA9" w:rsidRPr="00613FA9" w14:paraId="5765AB88" w14:textId="77777777" w:rsidTr="00613FA9">
              <w:trPr>
                <w:trHeight w:val="56"/>
                <w:jc w:val="center"/>
              </w:trPr>
              <w:tc>
                <w:tcPr>
                  <w:tcW w:w="2433" w:type="dxa"/>
                  <w:tcBorders>
                    <w:top w:val="nil"/>
                    <w:left w:val="single" w:sz="4" w:space="0" w:color="auto"/>
                    <w:bottom w:val="single" w:sz="4" w:space="0" w:color="auto"/>
                    <w:right w:val="single" w:sz="4" w:space="0" w:color="auto"/>
                  </w:tcBorders>
                  <w:shd w:val="clear" w:color="auto" w:fill="auto"/>
                  <w:noWrap/>
                  <w:vAlign w:val="center"/>
                  <w:hideMark/>
                </w:tcPr>
                <w:p w14:paraId="7E0A396A" w14:textId="27ECC0E3" w:rsidR="00613FA9" w:rsidRPr="00613FA9" w:rsidRDefault="00613FA9" w:rsidP="00613FA9">
                  <w:pPr>
                    <w:rPr>
                      <w:rFonts w:ascii="Arial Narrow" w:hAnsi="Arial Narrow" w:cs="Calibri"/>
                      <w:b/>
                      <w:bCs/>
                      <w:color w:val="000000"/>
                      <w:sz w:val="18"/>
                      <w:szCs w:val="18"/>
                      <w:lang w:val="es-CO" w:eastAsia="es-CO"/>
                    </w:rPr>
                  </w:pPr>
                  <w:r w:rsidRPr="00613FA9">
                    <w:rPr>
                      <w:rFonts w:ascii="Arial Narrow" w:hAnsi="Arial Narrow" w:cs="Calibri"/>
                      <w:b/>
                      <w:bCs/>
                      <w:color w:val="000000"/>
                      <w:sz w:val="18"/>
                      <w:szCs w:val="18"/>
                      <w:lang w:val="es-CO" w:eastAsia="es-CO"/>
                    </w:rPr>
                    <w:t>Pagos por Servicios Ambientales (PSA) e incentivos a la conservación</w:t>
                  </w:r>
                </w:p>
              </w:tc>
              <w:tc>
                <w:tcPr>
                  <w:tcW w:w="1414" w:type="dxa"/>
                  <w:tcBorders>
                    <w:top w:val="nil"/>
                    <w:left w:val="nil"/>
                    <w:bottom w:val="single" w:sz="4" w:space="0" w:color="auto"/>
                    <w:right w:val="single" w:sz="4" w:space="0" w:color="auto"/>
                  </w:tcBorders>
                  <w:shd w:val="clear" w:color="auto" w:fill="auto"/>
                  <w:noWrap/>
                  <w:vAlign w:val="center"/>
                  <w:hideMark/>
                </w:tcPr>
                <w:p w14:paraId="6949850D" w14:textId="0D15B8BC" w:rsidR="00613FA9" w:rsidRPr="00613FA9" w:rsidRDefault="00613FA9" w:rsidP="00613FA9">
                  <w:pPr>
                    <w:jc w:val="center"/>
                    <w:rPr>
                      <w:rFonts w:ascii="Arial Narrow" w:hAnsi="Arial Narrow" w:cs="Calibri"/>
                      <w:b/>
                      <w:bCs/>
                      <w:color w:val="000000"/>
                      <w:sz w:val="18"/>
                      <w:szCs w:val="18"/>
                      <w:lang w:val="es-CO" w:eastAsia="es-CO"/>
                    </w:rPr>
                  </w:pPr>
                  <w:r w:rsidRPr="00613FA9">
                    <w:rPr>
                      <w:rFonts w:ascii="Arial Narrow" w:hAnsi="Arial Narrow"/>
                      <w:b/>
                      <w:bCs/>
                      <w:sz w:val="18"/>
                      <w:szCs w:val="18"/>
                    </w:rPr>
                    <w:t>$ 180.848.950.960</w:t>
                  </w:r>
                </w:p>
              </w:tc>
              <w:tc>
                <w:tcPr>
                  <w:tcW w:w="1559" w:type="dxa"/>
                  <w:tcBorders>
                    <w:top w:val="nil"/>
                    <w:left w:val="nil"/>
                    <w:bottom w:val="single" w:sz="4" w:space="0" w:color="auto"/>
                    <w:right w:val="single" w:sz="4" w:space="0" w:color="auto"/>
                  </w:tcBorders>
                  <w:shd w:val="clear" w:color="auto" w:fill="auto"/>
                  <w:noWrap/>
                  <w:vAlign w:val="center"/>
                  <w:hideMark/>
                </w:tcPr>
                <w:p w14:paraId="44823324" w14:textId="21C66FCF" w:rsidR="00613FA9" w:rsidRPr="00613FA9" w:rsidRDefault="00613FA9" w:rsidP="00613FA9">
                  <w:pPr>
                    <w:jc w:val="center"/>
                    <w:rPr>
                      <w:rFonts w:ascii="Arial Narrow" w:hAnsi="Arial Narrow" w:cs="Calibri"/>
                      <w:b/>
                      <w:bCs/>
                      <w:color w:val="000000"/>
                      <w:sz w:val="18"/>
                      <w:szCs w:val="18"/>
                      <w:lang w:val="es-CO" w:eastAsia="es-CO"/>
                    </w:rPr>
                  </w:pPr>
                  <w:r w:rsidRPr="00613FA9">
                    <w:rPr>
                      <w:rFonts w:ascii="Arial Narrow" w:hAnsi="Arial Narrow"/>
                      <w:b/>
                      <w:bCs/>
                      <w:sz w:val="18"/>
                      <w:szCs w:val="18"/>
                    </w:rPr>
                    <w:t>$ 197.957.261.721</w:t>
                  </w:r>
                </w:p>
              </w:tc>
              <w:tc>
                <w:tcPr>
                  <w:tcW w:w="1823" w:type="dxa"/>
                  <w:tcBorders>
                    <w:top w:val="nil"/>
                    <w:left w:val="nil"/>
                    <w:bottom w:val="single" w:sz="4" w:space="0" w:color="auto"/>
                    <w:right w:val="single" w:sz="4" w:space="0" w:color="auto"/>
                  </w:tcBorders>
                  <w:shd w:val="clear" w:color="auto" w:fill="auto"/>
                  <w:noWrap/>
                  <w:vAlign w:val="center"/>
                  <w:hideMark/>
                </w:tcPr>
                <w:p w14:paraId="51F0C9BD" w14:textId="5106D041" w:rsidR="00613FA9" w:rsidRPr="00613FA9" w:rsidRDefault="00613FA9" w:rsidP="00613FA9">
                  <w:pPr>
                    <w:jc w:val="center"/>
                    <w:rPr>
                      <w:rFonts w:ascii="Arial Narrow" w:hAnsi="Arial Narrow" w:cs="Calibri"/>
                      <w:b/>
                      <w:bCs/>
                      <w:color w:val="000000"/>
                      <w:sz w:val="18"/>
                      <w:szCs w:val="18"/>
                      <w:lang w:val="es-CO" w:eastAsia="es-CO"/>
                    </w:rPr>
                  </w:pPr>
                  <w:r w:rsidRPr="00613FA9">
                    <w:rPr>
                      <w:rFonts w:ascii="Arial Narrow" w:hAnsi="Arial Narrow"/>
                      <w:b/>
                      <w:bCs/>
                      <w:sz w:val="18"/>
                      <w:szCs w:val="18"/>
                    </w:rPr>
                    <w:t>$ 204.786.787.251</w:t>
                  </w:r>
                </w:p>
              </w:tc>
              <w:tc>
                <w:tcPr>
                  <w:tcW w:w="1562" w:type="dxa"/>
                  <w:tcBorders>
                    <w:top w:val="nil"/>
                    <w:left w:val="nil"/>
                    <w:bottom w:val="single" w:sz="4" w:space="0" w:color="auto"/>
                    <w:right w:val="single" w:sz="4" w:space="0" w:color="auto"/>
                  </w:tcBorders>
                  <w:shd w:val="clear" w:color="auto" w:fill="auto"/>
                  <w:noWrap/>
                  <w:vAlign w:val="center"/>
                  <w:hideMark/>
                </w:tcPr>
                <w:p w14:paraId="1D783373" w14:textId="24E544F3" w:rsidR="00613FA9" w:rsidRPr="00613FA9" w:rsidRDefault="00613FA9" w:rsidP="00613FA9">
                  <w:pPr>
                    <w:jc w:val="center"/>
                    <w:rPr>
                      <w:rFonts w:ascii="Arial Narrow" w:hAnsi="Arial Narrow" w:cs="Calibri"/>
                      <w:b/>
                      <w:bCs/>
                      <w:color w:val="000000"/>
                      <w:sz w:val="18"/>
                      <w:szCs w:val="18"/>
                      <w:lang w:val="es-CO" w:eastAsia="es-CO"/>
                    </w:rPr>
                  </w:pPr>
                  <w:r w:rsidRPr="00613FA9">
                    <w:rPr>
                      <w:rFonts w:ascii="Arial Narrow" w:hAnsi="Arial Narrow"/>
                      <w:b/>
                      <w:bCs/>
                      <w:sz w:val="18"/>
                      <w:szCs w:val="18"/>
                    </w:rPr>
                    <w:t>$ 210.746.082.760</w:t>
                  </w:r>
                </w:p>
              </w:tc>
              <w:tc>
                <w:tcPr>
                  <w:tcW w:w="1668" w:type="dxa"/>
                  <w:tcBorders>
                    <w:top w:val="nil"/>
                    <w:left w:val="nil"/>
                    <w:bottom w:val="single" w:sz="4" w:space="0" w:color="auto"/>
                    <w:right w:val="single" w:sz="4" w:space="0" w:color="auto"/>
                  </w:tcBorders>
                  <w:shd w:val="clear" w:color="auto" w:fill="auto"/>
                  <w:noWrap/>
                  <w:vAlign w:val="center"/>
                  <w:hideMark/>
                </w:tcPr>
                <w:p w14:paraId="275A89D0" w14:textId="406B496B" w:rsidR="00613FA9" w:rsidRPr="00613FA9" w:rsidRDefault="00613FA9" w:rsidP="00613FA9">
                  <w:pPr>
                    <w:jc w:val="center"/>
                    <w:rPr>
                      <w:rFonts w:ascii="Arial Narrow" w:hAnsi="Arial Narrow" w:cs="Calibri"/>
                      <w:b/>
                      <w:bCs/>
                      <w:color w:val="000000"/>
                      <w:sz w:val="18"/>
                      <w:szCs w:val="18"/>
                      <w:lang w:val="es-CO" w:eastAsia="es-CO"/>
                    </w:rPr>
                  </w:pPr>
                  <w:r w:rsidRPr="00613FA9">
                    <w:rPr>
                      <w:rFonts w:ascii="Arial Narrow" w:hAnsi="Arial Narrow"/>
                      <w:b/>
                      <w:bCs/>
                      <w:sz w:val="18"/>
                      <w:szCs w:val="18"/>
                    </w:rPr>
                    <w:t>$ 794.339.082.692</w:t>
                  </w:r>
                </w:p>
              </w:tc>
            </w:tr>
          </w:tbl>
          <w:p w14:paraId="2DA79D4F" w14:textId="4D893FC5" w:rsidR="00F553FC" w:rsidRDefault="00180CB3" w:rsidP="00180CB3">
            <w:pPr>
              <w:pStyle w:val="Listavistosa-nfasis11"/>
              <w:ind w:left="0"/>
              <w:jc w:val="center"/>
              <w:rPr>
                <w:rFonts w:ascii="Arial Narrow" w:hAnsi="Arial Narrow" w:cs="Arial"/>
                <w:iCs/>
                <w:sz w:val="20"/>
                <w:szCs w:val="20"/>
              </w:rPr>
            </w:pPr>
            <w:r w:rsidRPr="00AB1783">
              <w:rPr>
                <w:rFonts w:ascii="Arial Narrow" w:hAnsi="Arial Narrow" w:cs="Arial"/>
                <w:iCs/>
                <w:sz w:val="20"/>
                <w:szCs w:val="20"/>
              </w:rPr>
              <w:t>Fuente: elaboración propia</w:t>
            </w:r>
          </w:p>
          <w:p w14:paraId="77897D82" w14:textId="77777777" w:rsidR="007A3397" w:rsidRPr="00AB1783" w:rsidRDefault="007A3397" w:rsidP="00180CB3">
            <w:pPr>
              <w:pStyle w:val="Listavistosa-nfasis11"/>
              <w:ind w:left="0"/>
              <w:jc w:val="center"/>
              <w:rPr>
                <w:rFonts w:ascii="Arial Narrow" w:hAnsi="Arial Narrow" w:cs="Arial"/>
                <w:iCs/>
                <w:sz w:val="20"/>
                <w:szCs w:val="20"/>
              </w:rPr>
            </w:pPr>
          </w:p>
          <w:p w14:paraId="16411AF6" w14:textId="030DEDA8" w:rsidR="0064261D" w:rsidRDefault="00180CB3" w:rsidP="00ED5463">
            <w:pPr>
              <w:pStyle w:val="Listavistosa-nfasis11"/>
              <w:ind w:left="0"/>
              <w:jc w:val="both"/>
              <w:rPr>
                <w:rFonts w:ascii="Arial Narrow" w:hAnsi="Arial Narrow" w:cs="Arial"/>
                <w:iCs/>
                <w:sz w:val="24"/>
                <w:szCs w:val="24"/>
              </w:rPr>
            </w:pPr>
            <w:r>
              <w:rPr>
                <w:rFonts w:ascii="Arial Narrow" w:hAnsi="Arial Narrow" w:cs="Arial"/>
                <w:iCs/>
                <w:sz w:val="24"/>
                <w:szCs w:val="24"/>
              </w:rPr>
              <w:t>Como se observa en la tabla anterior, para el cuatrienio 202</w:t>
            </w:r>
            <w:r w:rsidR="001117AF">
              <w:rPr>
                <w:rFonts w:ascii="Arial Narrow" w:hAnsi="Arial Narrow" w:cs="Arial"/>
                <w:iCs/>
                <w:sz w:val="24"/>
                <w:szCs w:val="24"/>
              </w:rPr>
              <w:t>3</w:t>
            </w:r>
            <w:r>
              <w:rPr>
                <w:rFonts w:ascii="Arial Narrow" w:hAnsi="Arial Narrow" w:cs="Arial"/>
                <w:iCs/>
                <w:sz w:val="24"/>
                <w:szCs w:val="24"/>
              </w:rPr>
              <w:t>-2026</w:t>
            </w:r>
            <w:r w:rsidR="0000099A">
              <w:rPr>
                <w:rFonts w:ascii="Arial Narrow" w:hAnsi="Arial Narrow" w:cs="Arial"/>
                <w:iCs/>
                <w:sz w:val="24"/>
                <w:szCs w:val="24"/>
              </w:rPr>
              <w:t>,</w:t>
            </w:r>
            <w:r w:rsidR="0087605B">
              <w:rPr>
                <w:rFonts w:ascii="Arial Narrow" w:hAnsi="Arial Narrow" w:cs="Arial"/>
                <w:iCs/>
                <w:sz w:val="24"/>
                <w:szCs w:val="24"/>
              </w:rPr>
              <w:t xml:space="preserve"> para el cumplimiento de la meta establecida en el marco del Plan Nacional de Desarrollo,</w:t>
            </w:r>
            <w:r w:rsidR="001127F4">
              <w:rPr>
                <w:rFonts w:ascii="Arial Narrow" w:hAnsi="Arial Narrow" w:cs="Arial"/>
                <w:iCs/>
                <w:sz w:val="24"/>
                <w:szCs w:val="24"/>
              </w:rPr>
              <w:t xml:space="preserve"> teniendo como referente el valor de los incentivos otorgados,</w:t>
            </w:r>
            <w:r w:rsidR="0000099A">
              <w:rPr>
                <w:rFonts w:ascii="Arial Narrow" w:hAnsi="Arial Narrow" w:cs="Arial"/>
                <w:iCs/>
                <w:sz w:val="24"/>
                <w:szCs w:val="24"/>
              </w:rPr>
              <w:t xml:space="preserve"> se requerirían un total de </w:t>
            </w:r>
            <w:r w:rsidR="004A1B15" w:rsidRPr="004A1B15">
              <w:rPr>
                <w:rFonts w:ascii="Arial Narrow" w:hAnsi="Arial Narrow" w:cs="Arial"/>
                <w:b/>
                <w:bCs/>
                <w:iCs/>
                <w:sz w:val="24"/>
                <w:szCs w:val="24"/>
              </w:rPr>
              <w:t xml:space="preserve">$ </w:t>
            </w:r>
            <w:r w:rsidR="00613FA9">
              <w:rPr>
                <w:rFonts w:ascii="Arial Narrow" w:hAnsi="Arial Narrow" w:cs="Arial"/>
                <w:b/>
                <w:bCs/>
                <w:iCs/>
                <w:sz w:val="24"/>
                <w:szCs w:val="24"/>
              </w:rPr>
              <w:t>794.339</w:t>
            </w:r>
            <w:r w:rsidR="004A1B15">
              <w:rPr>
                <w:rFonts w:ascii="Arial Narrow" w:hAnsi="Arial Narrow" w:cs="Arial"/>
                <w:b/>
                <w:bCs/>
                <w:iCs/>
                <w:sz w:val="24"/>
                <w:szCs w:val="24"/>
              </w:rPr>
              <w:t xml:space="preserve"> </w:t>
            </w:r>
            <w:r w:rsidR="0000099A" w:rsidRPr="009746B8">
              <w:rPr>
                <w:rFonts w:ascii="Arial Narrow" w:hAnsi="Arial Narrow" w:cs="Arial"/>
                <w:b/>
                <w:bCs/>
                <w:iCs/>
                <w:sz w:val="24"/>
                <w:szCs w:val="24"/>
              </w:rPr>
              <w:t>millones</w:t>
            </w:r>
            <w:r w:rsidR="0000099A">
              <w:rPr>
                <w:rFonts w:ascii="Arial Narrow" w:hAnsi="Arial Narrow" w:cs="Arial"/>
                <w:iCs/>
                <w:sz w:val="24"/>
                <w:szCs w:val="24"/>
              </w:rPr>
              <w:t xml:space="preserve"> </w:t>
            </w:r>
            <w:r w:rsidR="00FC2D42">
              <w:rPr>
                <w:rFonts w:ascii="Arial Narrow" w:hAnsi="Arial Narrow" w:cs="Arial"/>
                <w:iCs/>
                <w:sz w:val="24"/>
                <w:szCs w:val="24"/>
              </w:rPr>
              <w:t>(precios corrientes)</w:t>
            </w:r>
            <w:r w:rsidR="008A2852">
              <w:rPr>
                <w:rFonts w:ascii="Arial Narrow" w:hAnsi="Arial Narrow" w:cs="Arial"/>
                <w:iCs/>
                <w:sz w:val="24"/>
                <w:szCs w:val="24"/>
              </w:rPr>
              <w:t>, de los cuales</w:t>
            </w:r>
            <w:r w:rsidR="00AE2C33">
              <w:rPr>
                <w:rFonts w:ascii="Arial Narrow" w:hAnsi="Arial Narrow" w:cs="Arial"/>
                <w:iCs/>
                <w:sz w:val="24"/>
                <w:szCs w:val="24"/>
              </w:rPr>
              <w:t>,</w:t>
            </w:r>
            <w:r w:rsidR="008A2852">
              <w:rPr>
                <w:rFonts w:ascii="Arial Narrow" w:hAnsi="Arial Narrow" w:cs="Arial"/>
                <w:iCs/>
                <w:sz w:val="24"/>
                <w:szCs w:val="24"/>
              </w:rPr>
              <w:t xml:space="preserve"> </w:t>
            </w:r>
            <w:r w:rsidR="008A2852" w:rsidRPr="009746B8">
              <w:rPr>
                <w:rFonts w:ascii="Arial Narrow" w:hAnsi="Arial Narrow" w:cs="Arial"/>
                <w:b/>
                <w:bCs/>
                <w:iCs/>
                <w:sz w:val="24"/>
                <w:szCs w:val="24"/>
              </w:rPr>
              <w:t>$</w:t>
            </w:r>
            <w:r w:rsidR="004A1B15">
              <w:rPr>
                <w:rFonts w:ascii="Arial Narrow" w:hAnsi="Arial Narrow" w:cs="Arial"/>
                <w:b/>
                <w:bCs/>
                <w:iCs/>
                <w:sz w:val="24"/>
                <w:szCs w:val="24"/>
              </w:rPr>
              <w:t>288.975</w:t>
            </w:r>
            <w:r w:rsidR="009746B8">
              <w:rPr>
                <w:rFonts w:ascii="Arial Narrow" w:hAnsi="Arial Narrow" w:cs="Arial"/>
                <w:iCs/>
                <w:sz w:val="24"/>
                <w:szCs w:val="24"/>
              </w:rPr>
              <w:t xml:space="preserve"> </w:t>
            </w:r>
            <w:r w:rsidR="009746B8" w:rsidRPr="004A1B15">
              <w:rPr>
                <w:rFonts w:ascii="Arial Narrow" w:hAnsi="Arial Narrow" w:cs="Arial"/>
                <w:b/>
                <w:bCs/>
                <w:iCs/>
                <w:sz w:val="24"/>
                <w:szCs w:val="24"/>
              </w:rPr>
              <w:t>millones</w:t>
            </w:r>
            <w:r w:rsidR="008A2852">
              <w:rPr>
                <w:rFonts w:ascii="Arial Narrow" w:hAnsi="Arial Narrow" w:cs="Arial"/>
                <w:iCs/>
                <w:sz w:val="24"/>
                <w:szCs w:val="24"/>
              </w:rPr>
              <w:t xml:space="preserve"> se requerirían para los Pagos por Servicios Ambientales reglamentados por el Decreto 1007 de 2018</w:t>
            </w:r>
            <w:r w:rsidR="009746B8">
              <w:rPr>
                <w:rFonts w:ascii="Arial Narrow" w:hAnsi="Arial Narrow" w:cs="Arial"/>
                <w:iCs/>
                <w:sz w:val="24"/>
                <w:szCs w:val="24"/>
              </w:rPr>
              <w:t xml:space="preserve">; </w:t>
            </w:r>
            <w:r w:rsidR="00E34B25">
              <w:rPr>
                <w:rFonts w:ascii="Arial Narrow" w:hAnsi="Arial Narrow" w:cs="Arial"/>
                <w:b/>
                <w:bCs/>
                <w:iCs/>
                <w:sz w:val="24"/>
                <w:szCs w:val="24"/>
              </w:rPr>
              <w:t>$433.462</w:t>
            </w:r>
            <w:r w:rsidR="009746B8" w:rsidRPr="009746B8">
              <w:rPr>
                <w:rFonts w:ascii="Arial Narrow" w:hAnsi="Arial Narrow" w:cs="Arial"/>
                <w:b/>
                <w:bCs/>
                <w:iCs/>
                <w:sz w:val="24"/>
                <w:szCs w:val="24"/>
              </w:rPr>
              <w:t xml:space="preserve"> millones</w:t>
            </w:r>
            <w:r w:rsidR="009746B8">
              <w:rPr>
                <w:rFonts w:ascii="Arial Narrow" w:hAnsi="Arial Narrow" w:cs="Arial"/>
                <w:iCs/>
                <w:sz w:val="24"/>
                <w:szCs w:val="24"/>
              </w:rPr>
              <w:t xml:space="preserve"> </w:t>
            </w:r>
            <w:r w:rsidR="008A2852">
              <w:rPr>
                <w:rFonts w:ascii="Arial Narrow" w:hAnsi="Arial Narrow" w:cs="Arial"/>
                <w:iCs/>
                <w:sz w:val="24"/>
                <w:szCs w:val="24"/>
              </w:rPr>
              <w:t>para los Pagos por Servicios Ambientales para la Paz</w:t>
            </w:r>
            <w:r w:rsidR="009746B8">
              <w:rPr>
                <w:rFonts w:ascii="Arial Narrow" w:hAnsi="Arial Narrow" w:cs="Arial"/>
                <w:iCs/>
                <w:sz w:val="24"/>
                <w:szCs w:val="24"/>
              </w:rPr>
              <w:t xml:space="preserve">; y </w:t>
            </w:r>
            <w:r w:rsidR="009746B8" w:rsidRPr="009746B8">
              <w:rPr>
                <w:rFonts w:ascii="Arial Narrow" w:hAnsi="Arial Narrow" w:cs="Arial"/>
                <w:b/>
                <w:bCs/>
                <w:iCs/>
                <w:sz w:val="24"/>
                <w:szCs w:val="24"/>
              </w:rPr>
              <w:t>$</w:t>
            </w:r>
            <w:r w:rsidR="00613FA9">
              <w:rPr>
                <w:rFonts w:ascii="Arial Narrow" w:hAnsi="Arial Narrow" w:cs="Arial"/>
                <w:b/>
                <w:bCs/>
                <w:iCs/>
                <w:sz w:val="24"/>
                <w:szCs w:val="24"/>
              </w:rPr>
              <w:t>71.902</w:t>
            </w:r>
            <w:r w:rsidR="009746B8">
              <w:rPr>
                <w:rFonts w:ascii="Arial Narrow" w:hAnsi="Arial Narrow" w:cs="Arial"/>
                <w:b/>
                <w:bCs/>
                <w:iCs/>
                <w:sz w:val="24"/>
                <w:szCs w:val="24"/>
              </w:rPr>
              <w:t xml:space="preserve"> millones</w:t>
            </w:r>
            <w:r w:rsidR="009746B8">
              <w:rPr>
                <w:rFonts w:ascii="Arial Narrow" w:hAnsi="Arial Narrow" w:cs="Arial"/>
                <w:iCs/>
                <w:sz w:val="24"/>
                <w:szCs w:val="24"/>
              </w:rPr>
              <w:t xml:space="preserve"> para </w:t>
            </w:r>
            <w:r w:rsidR="0017319E">
              <w:rPr>
                <w:rFonts w:ascii="Arial Narrow" w:hAnsi="Arial Narrow" w:cs="Arial"/>
                <w:iCs/>
                <w:sz w:val="24"/>
                <w:szCs w:val="24"/>
              </w:rPr>
              <w:t>el incentivo</w:t>
            </w:r>
            <w:r w:rsidR="009746B8">
              <w:rPr>
                <w:rFonts w:ascii="Arial Narrow" w:hAnsi="Arial Narrow" w:cs="Arial"/>
                <w:iCs/>
                <w:sz w:val="24"/>
                <w:szCs w:val="24"/>
              </w:rPr>
              <w:t xml:space="preserve"> para la conservación en áreas de dominio público.</w:t>
            </w:r>
          </w:p>
          <w:p w14:paraId="4651107A" w14:textId="77777777" w:rsidR="00710CCB" w:rsidRDefault="00710CCB" w:rsidP="00ED5463">
            <w:pPr>
              <w:pStyle w:val="Listavistosa-nfasis11"/>
              <w:ind w:left="0"/>
              <w:jc w:val="both"/>
              <w:rPr>
                <w:rFonts w:ascii="Arial Narrow" w:hAnsi="Arial Narrow" w:cs="Arial"/>
                <w:iCs/>
                <w:sz w:val="24"/>
                <w:szCs w:val="24"/>
              </w:rPr>
            </w:pPr>
          </w:p>
          <w:p w14:paraId="788970B8" w14:textId="27B56873" w:rsidR="00710CCB" w:rsidRDefault="00AE2C33" w:rsidP="00ED5463">
            <w:pPr>
              <w:pStyle w:val="Listavistosa-nfasis11"/>
              <w:ind w:left="0"/>
              <w:jc w:val="both"/>
              <w:rPr>
                <w:rFonts w:ascii="Arial Narrow" w:hAnsi="Arial Narrow" w:cs="Arial"/>
                <w:iCs/>
                <w:sz w:val="24"/>
                <w:szCs w:val="24"/>
              </w:rPr>
            </w:pPr>
            <w:r>
              <w:rPr>
                <w:rFonts w:ascii="Arial Narrow" w:hAnsi="Arial Narrow" w:cs="Arial"/>
                <w:iCs/>
                <w:sz w:val="24"/>
                <w:szCs w:val="24"/>
              </w:rPr>
              <w:t>Por su parte</w:t>
            </w:r>
            <w:r w:rsidR="00710CCB">
              <w:rPr>
                <w:rFonts w:ascii="Arial Narrow" w:hAnsi="Arial Narrow" w:cs="Arial"/>
                <w:iCs/>
                <w:sz w:val="24"/>
                <w:szCs w:val="24"/>
              </w:rPr>
              <w:t>,</w:t>
            </w:r>
            <w:r w:rsidR="00C74D7D">
              <w:rPr>
                <w:rFonts w:ascii="Arial Narrow" w:hAnsi="Arial Narrow" w:cs="Arial"/>
                <w:iCs/>
                <w:sz w:val="24"/>
                <w:szCs w:val="24"/>
              </w:rPr>
              <w:t xml:space="preserve"> suponiendo</w:t>
            </w:r>
            <w:r w:rsidR="00767DCD">
              <w:rPr>
                <w:rFonts w:ascii="Arial Narrow" w:hAnsi="Arial Narrow" w:cs="Arial"/>
                <w:iCs/>
                <w:sz w:val="24"/>
                <w:szCs w:val="24"/>
              </w:rPr>
              <w:t xml:space="preserve"> un </w:t>
            </w:r>
            <w:proofErr w:type="spellStart"/>
            <w:r w:rsidR="00767DCD" w:rsidRPr="00767DCD">
              <w:rPr>
                <w:rFonts w:ascii="Arial Narrow" w:hAnsi="Arial Narrow" w:cs="Arial"/>
                <w:i/>
                <w:sz w:val="24"/>
                <w:szCs w:val="24"/>
              </w:rPr>
              <w:t>overhead</w:t>
            </w:r>
            <w:proofErr w:type="spellEnd"/>
            <w:r w:rsidR="00767DCD">
              <w:rPr>
                <w:rFonts w:ascii="Arial Narrow" w:hAnsi="Arial Narrow" w:cs="Arial"/>
                <w:i/>
                <w:sz w:val="24"/>
                <w:szCs w:val="24"/>
              </w:rPr>
              <w:t xml:space="preserve"> </w:t>
            </w:r>
            <w:r w:rsidR="00071B73">
              <w:rPr>
                <w:rFonts w:ascii="Arial Narrow" w:hAnsi="Arial Narrow" w:cs="Arial"/>
                <w:iCs/>
                <w:sz w:val="24"/>
                <w:szCs w:val="24"/>
              </w:rPr>
              <w:t xml:space="preserve">respecto al valor del incentivo </w:t>
            </w:r>
            <w:r w:rsidR="00767DCD">
              <w:rPr>
                <w:rFonts w:ascii="Arial Narrow" w:hAnsi="Arial Narrow" w:cs="Arial"/>
                <w:iCs/>
                <w:sz w:val="24"/>
                <w:szCs w:val="24"/>
              </w:rPr>
              <w:t xml:space="preserve">del </w:t>
            </w:r>
            <w:r w:rsidR="00767DCD" w:rsidRPr="00B45CB1">
              <w:rPr>
                <w:rFonts w:ascii="Arial Narrow" w:hAnsi="Arial Narrow" w:cs="Arial"/>
                <w:b/>
                <w:bCs/>
                <w:iCs/>
                <w:sz w:val="24"/>
                <w:szCs w:val="24"/>
              </w:rPr>
              <w:t>30%</w:t>
            </w:r>
            <w:r w:rsidR="00767DCD">
              <w:rPr>
                <w:rFonts w:ascii="Arial Narrow" w:hAnsi="Arial Narrow" w:cs="Arial"/>
                <w:iCs/>
                <w:sz w:val="24"/>
                <w:szCs w:val="24"/>
              </w:rPr>
              <w:t xml:space="preserve"> para los proyectos de Pagos por Servicios Ambientales</w:t>
            </w:r>
            <w:r w:rsidR="0079677B">
              <w:rPr>
                <w:rFonts w:ascii="Arial Narrow" w:hAnsi="Arial Narrow" w:cs="Arial"/>
                <w:iCs/>
                <w:sz w:val="24"/>
                <w:szCs w:val="24"/>
              </w:rPr>
              <w:t>, formulados</w:t>
            </w:r>
            <w:r w:rsidR="00767DCD">
              <w:rPr>
                <w:rFonts w:ascii="Arial Narrow" w:hAnsi="Arial Narrow" w:cs="Arial"/>
                <w:iCs/>
                <w:sz w:val="24"/>
                <w:szCs w:val="24"/>
              </w:rPr>
              <w:t xml:space="preserve"> </w:t>
            </w:r>
            <w:r w:rsidR="00071B73">
              <w:rPr>
                <w:rFonts w:ascii="Arial Narrow" w:hAnsi="Arial Narrow" w:cs="Arial"/>
                <w:iCs/>
                <w:sz w:val="24"/>
                <w:szCs w:val="24"/>
              </w:rPr>
              <w:t xml:space="preserve">de conformidad con el Decreto 1007 de 2018; del </w:t>
            </w:r>
            <w:r w:rsidR="00071B73" w:rsidRPr="00B45CB1">
              <w:rPr>
                <w:rFonts w:ascii="Arial Narrow" w:hAnsi="Arial Narrow" w:cs="Arial"/>
                <w:b/>
                <w:bCs/>
                <w:iCs/>
                <w:sz w:val="24"/>
                <w:szCs w:val="24"/>
              </w:rPr>
              <w:t>50%</w:t>
            </w:r>
            <w:r w:rsidR="00071B73">
              <w:rPr>
                <w:rFonts w:ascii="Arial Narrow" w:hAnsi="Arial Narrow" w:cs="Arial"/>
                <w:iCs/>
                <w:sz w:val="24"/>
                <w:szCs w:val="24"/>
              </w:rPr>
              <w:t xml:space="preserve"> para los proyectos de Pagos por Servicios Ambientales para la Paz; y del </w:t>
            </w:r>
            <w:r w:rsidR="00071B73" w:rsidRPr="00B45CB1">
              <w:rPr>
                <w:rFonts w:ascii="Arial Narrow" w:hAnsi="Arial Narrow" w:cs="Arial"/>
                <w:b/>
                <w:bCs/>
                <w:iCs/>
                <w:sz w:val="24"/>
                <w:szCs w:val="24"/>
              </w:rPr>
              <w:t>40%</w:t>
            </w:r>
            <w:r w:rsidR="00071B73">
              <w:rPr>
                <w:rFonts w:ascii="Arial Narrow" w:hAnsi="Arial Narrow" w:cs="Arial"/>
                <w:iCs/>
                <w:sz w:val="24"/>
                <w:szCs w:val="24"/>
              </w:rPr>
              <w:t xml:space="preserve"> para los proyectos de </w:t>
            </w:r>
            <w:r w:rsidR="00E6571B">
              <w:rPr>
                <w:rFonts w:ascii="Arial Narrow" w:hAnsi="Arial Narrow" w:cs="Arial"/>
                <w:iCs/>
                <w:sz w:val="24"/>
                <w:szCs w:val="24"/>
              </w:rPr>
              <w:t>i</w:t>
            </w:r>
            <w:r w:rsidR="00071B73">
              <w:rPr>
                <w:rFonts w:ascii="Arial Narrow" w:hAnsi="Arial Narrow" w:cs="Arial"/>
                <w:iCs/>
                <w:sz w:val="24"/>
                <w:szCs w:val="24"/>
              </w:rPr>
              <w:t>ncentivos para la conservación en áreas de dominio público</w:t>
            </w:r>
            <w:r w:rsidR="0079677B">
              <w:rPr>
                <w:rStyle w:val="Refdenotaalpie"/>
                <w:rFonts w:ascii="Arial Narrow" w:hAnsi="Arial Narrow" w:cs="Arial"/>
                <w:iCs/>
                <w:sz w:val="24"/>
                <w:szCs w:val="24"/>
              </w:rPr>
              <w:footnoteReference w:id="3"/>
            </w:r>
            <w:r w:rsidR="00071B73">
              <w:rPr>
                <w:rFonts w:ascii="Arial Narrow" w:hAnsi="Arial Narrow" w:cs="Arial"/>
                <w:iCs/>
                <w:sz w:val="24"/>
                <w:szCs w:val="24"/>
              </w:rPr>
              <w:t>; correspondiente con</w:t>
            </w:r>
            <w:r w:rsidR="00C74D7D">
              <w:rPr>
                <w:rFonts w:ascii="Arial Narrow" w:hAnsi="Arial Narrow" w:cs="Arial"/>
                <w:iCs/>
                <w:sz w:val="24"/>
                <w:szCs w:val="24"/>
              </w:rPr>
              <w:t xml:space="preserve"> el costo de formulación y estructuración de los proyectos,</w:t>
            </w:r>
            <w:r w:rsidR="008A0659">
              <w:rPr>
                <w:rFonts w:ascii="Arial Narrow" w:hAnsi="Arial Narrow" w:cs="Arial"/>
                <w:iCs/>
                <w:sz w:val="24"/>
                <w:szCs w:val="24"/>
              </w:rPr>
              <w:t xml:space="preserve"> </w:t>
            </w:r>
            <w:r w:rsidR="00511D88">
              <w:rPr>
                <w:rFonts w:ascii="Arial Narrow" w:hAnsi="Arial Narrow" w:cs="Arial"/>
                <w:iCs/>
                <w:sz w:val="24"/>
                <w:szCs w:val="24"/>
              </w:rPr>
              <w:t>incluyendo los gastos asociados a los Pagos por Servicios Ambientales, de conformidad con lo establecido en el artículo 2.2.9.8.3.5. del Decreto 1076 de 2015</w:t>
            </w:r>
            <w:r w:rsidR="008804B2">
              <w:rPr>
                <w:rFonts w:ascii="Arial Narrow" w:hAnsi="Arial Narrow" w:cs="Arial"/>
                <w:iCs/>
                <w:sz w:val="24"/>
                <w:szCs w:val="24"/>
              </w:rPr>
              <w:t xml:space="preserve">, </w:t>
            </w:r>
            <w:r w:rsidR="008C40F4">
              <w:rPr>
                <w:rFonts w:ascii="Arial Narrow" w:hAnsi="Arial Narrow" w:cs="Arial"/>
                <w:iCs/>
                <w:sz w:val="24"/>
                <w:szCs w:val="24"/>
              </w:rPr>
              <w:t xml:space="preserve">así como </w:t>
            </w:r>
            <w:r w:rsidR="00BE5CB7">
              <w:rPr>
                <w:rFonts w:ascii="Arial Narrow" w:hAnsi="Arial Narrow" w:cs="Arial"/>
                <w:iCs/>
                <w:sz w:val="24"/>
                <w:szCs w:val="24"/>
              </w:rPr>
              <w:t>los i</w:t>
            </w:r>
            <w:r w:rsidR="00BE5CB7" w:rsidRPr="00BE5CB7">
              <w:rPr>
                <w:rFonts w:ascii="Arial Narrow" w:hAnsi="Arial Narrow" w:cs="Arial"/>
                <w:iCs/>
                <w:sz w:val="24"/>
                <w:szCs w:val="24"/>
              </w:rPr>
              <w:t>nsumos, elementos o equipos suministra</w:t>
            </w:r>
            <w:r w:rsidR="00BE5CB7">
              <w:rPr>
                <w:rFonts w:ascii="Arial Narrow" w:hAnsi="Arial Narrow" w:cs="Arial"/>
                <w:iCs/>
                <w:sz w:val="24"/>
                <w:szCs w:val="24"/>
              </w:rPr>
              <w:t>dos</w:t>
            </w:r>
            <w:r w:rsidR="00BE5CB7" w:rsidRPr="00BE5CB7">
              <w:rPr>
                <w:rFonts w:ascii="Arial Narrow" w:hAnsi="Arial Narrow" w:cs="Arial"/>
                <w:iCs/>
                <w:sz w:val="24"/>
                <w:szCs w:val="24"/>
              </w:rPr>
              <w:t xml:space="preserve"> a los comparecientes</w:t>
            </w:r>
            <w:r w:rsidR="00BE5CB7">
              <w:rPr>
                <w:rFonts w:ascii="Arial Narrow" w:hAnsi="Arial Narrow" w:cs="Arial"/>
                <w:iCs/>
                <w:sz w:val="24"/>
                <w:szCs w:val="24"/>
              </w:rPr>
              <w:t xml:space="preserve">, para el caso de los Pagos por Servicios Ambientales para la Paz y </w:t>
            </w:r>
            <w:r w:rsidR="0017319E">
              <w:rPr>
                <w:rFonts w:ascii="Arial Narrow" w:hAnsi="Arial Narrow" w:cs="Arial"/>
                <w:iCs/>
                <w:sz w:val="24"/>
                <w:szCs w:val="24"/>
              </w:rPr>
              <w:t xml:space="preserve">el incentivo </w:t>
            </w:r>
            <w:r w:rsidR="008C40F4">
              <w:rPr>
                <w:rFonts w:ascii="Arial Narrow" w:hAnsi="Arial Narrow" w:cs="Arial"/>
                <w:iCs/>
                <w:sz w:val="24"/>
                <w:szCs w:val="24"/>
              </w:rPr>
              <w:t>para la conservación en áreas de dominio público</w:t>
            </w:r>
            <w:r w:rsidR="00A377F3">
              <w:rPr>
                <w:rFonts w:ascii="Arial Narrow" w:hAnsi="Arial Narrow" w:cs="Arial"/>
                <w:iCs/>
                <w:sz w:val="24"/>
                <w:szCs w:val="24"/>
              </w:rPr>
              <w:t xml:space="preserve"> </w:t>
            </w:r>
            <w:r w:rsidR="001C1FD3" w:rsidRPr="001C1FD3">
              <w:rPr>
                <w:rFonts w:ascii="Arial Narrow" w:hAnsi="Arial Narrow" w:cs="Arial"/>
                <w:iCs/>
                <w:sz w:val="24"/>
                <w:szCs w:val="24"/>
              </w:rPr>
              <w:t>que involucren comparecientes ante la Jurisdicción Especial para la Paz</w:t>
            </w:r>
            <w:r w:rsidR="001B1A7F">
              <w:rPr>
                <w:rFonts w:ascii="Arial Narrow" w:hAnsi="Arial Narrow" w:cs="Arial"/>
                <w:iCs/>
                <w:sz w:val="24"/>
                <w:szCs w:val="24"/>
              </w:rPr>
              <w:t>,</w:t>
            </w:r>
            <w:r w:rsidR="000F0129">
              <w:rPr>
                <w:rFonts w:ascii="Arial Narrow" w:hAnsi="Arial Narrow" w:cs="Arial"/>
                <w:iCs/>
                <w:sz w:val="24"/>
                <w:szCs w:val="24"/>
              </w:rPr>
              <w:t xml:space="preserve"> </w:t>
            </w:r>
            <w:r w:rsidR="000F0129" w:rsidRPr="000F0129">
              <w:rPr>
                <w:rFonts w:ascii="Arial Narrow" w:hAnsi="Arial Narrow" w:cs="Arial"/>
                <w:iCs/>
                <w:sz w:val="24"/>
                <w:szCs w:val="24"/>
              </w:rPr>
              <w:t xml:space="preserve">para la ejecución de trabajos, obras y actividades con contenido restaurador reparador -TOAR, </w:t>
            </w:r>
            <w:r w:rsidR="001B1A7F">
              <w:rPr>
                <w:rFonts w:ascii="Arial Narrow" w:hAnsi="Arial Narrow" w:cs="Arial"/>
                <w:iCs/>
                <w:sz w:val="24"/>
                <w:szCs w:val="24"/>
              </w:rPr>
              <w:t xml:space="preserve">se tendría la proyección económica de recursos económicos </w:t>
            </w:r>
            <w:r w:rsidR="001B1A7F" w:rsidRPr="001B1A7F">
              <w:rPr>
                <w:rFonts w:ascii="Arial Narrow" w:hAnsi="Arial Narrow" w:cs="Arial"/>
                <w:iCs/>
                <w:sz w:val="24"/>
                <w:szCs w:val="24"/>
              </w:rPr>
              <w:t>necesarios para el cumplimiento de la meta del PND 2022-2026 por tipo de incentivo</w:t>
            </w:r>
            <w:r w:rsidR="001B1A7F">
              <w:rPr>
                <w:rFonts w:ascii="Arial Narrow" w:hAnsi="Arial Narrow" w:cs="Arial"/>
                <w:iCs/>
                <w:sz w:val="24"/>
                <w:szCs w:val="24"/>
              </w:rPr>
              <w:t>, tal como se presenta a continuación:</w:t>
            </w:r>
          </w:p>
          <w:p w14:paraId="2B0C39BC" w14:textId="77777777" w:rsidR="00AB1783" w:rsidRDefault="00AB1783" w:rsidP="00ED5463">
            <w:pPr>
              <w:pStyle w:val="Listavistosa-nfasis11"/>
              <w:ind w:left="0"/>
              <w:jc w:val="both"/>
              <w:rPr>
                <w:rFonts w:ascii="Arial Narrow" w:hAnsi="Arial Narrow" w:cs="Arial"/>
                <w:iCs/>
                <w:sz w:val="24"/>
                <w:szCs w:val="24"/>
              </w:rPr>
            </w:pPr>
          </w:p>
          <w:p w14:paraId="1E1E9BFB" w14:textId="7ADD535F" w:rsidR="00AB1783" w:rsidRPr="00AB1783" w:rsidRDefault="00AB1783" w:rsidP="00AB1783">
            <w:pPr>
              <w:pStyle w:val="Listavistosa-nfasis11"/>
              <w:ind w:left="0"/>
              <w:jc w:val="center"/>
              <w:rPr>
                <w:rFonts w:ascii="Arial Narrow" w:hAnsi="Arial Narrow" w:cs="Arial"/>
                <w:b/>
                <w:bCs/>
                <w:iCs/>
              </w:rPr>
            </w:pPr>
            <w:r w:rsidRPr="00AB1783">
              <w:rPr>
                <w:rFonts w:ascii="Arial Narrow" w:hAnsi="Arial Narrow" w:cs="Arial"/>
                <w:b/>
                <w:bCs/>
                <w:iCs/>
              </w:rPr>
              <w:t xml:space="preserve">Proyección económica del valor de </w:t>
            </w:r>
            <w:r>
              <w:rPr>
                <w:rFonts w:ascii="Arial Narrow" w:hAnsi="Arial Narrow" w:cs="Arial"/>
                <w:b/>
                <w:bCs/>
                <w:iCs/>
              </w:rPr>
              <w:t>los proyectos</w:t>
            </w:r>
            <w:r w:rsidRPr="00AB1783">
              <w:rPr>
                <w:rFonts w:ascii="Arial Narrow" w:hAnsi="Arial Narrow" w:cs="Arial"/>
                <w:b/>
                <w:bCs/>
                <w:iCs/>
              </w:rPr>
              <w:t xml:space="preserve"> para el cumplimiento de la meta del PND 2022-2026 por tipo de incentivo</w:t>
            </w:r>
          </w:p>
          <w:tbl>
            <w:tblPr>
              <w:tblW w:w="10563" w:type="dxa"/>
              <w:jc w:val="center"/>
              <w:tblCellMar>
                <w:left w:w="70" w:type="dxa"/>
                <w:right w:w="70" w:type="dxa"/>
              </w:tblCellMar>
              <w:tblLook w:val="04A0" w:firstRow="1" w:lastRow="0" w:firstColumn="1" w:lastColumn="0" w:noHBand="0" w:noVBand="1"/>
            </w:tblPr>
            <w:tblGrid>
              <w:gridCol w:w="3013"/>
              <w:gridCol w:w="1467"/>
              <w:gridCol w:w="1403"/>
              <w:gridCol w:w="1542"/>
              <w:gridCol w:w="1401"/>
              <w:gridCol w:w="1737"/>
            </w:tblGrid>
            <w:tr w:rsidR="00AB1783" w:rsidRPr="00421332" w14:paraId="2DBE914F" w14:textId="77777777" w:rsidTr="00421332">
              <w:trPr>
                <w:trHeight w:val="364"/>
                <w:jc w:val="center"/>
              </w:trPr>
              <w:tc>
                <w:tcPr>
                  <w:tcW w:w="30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77B0B" w14:textId="77777777" w:rsidR="00AB1783" w:rsidRPr="00421332" w:rsidRDefault="00AB1783" w:rsidP="00AB1783">
                  <w:pPr>
                    <w:jc w:val="center"/>
                    <w:rPr>
                      <w:rFonts w:ascii="Arial Narrow" w:hAnsi="Arial Narrow" w:cs="Calibri"/>
                      <w:b/>
                      <w:bCs/>
                      <w:color w:val="000000"/>
                      <w:sz w:val="18"/>
                      <w:szCs w:val="18"/>
                      <w:lang w:val="es-CO" w:eastAsia="es-CO"/>
                    </w:rPr>
                  </w:pPr>
                  <w:r w:rsidRPr="00421332">
                    <w:rPr>
                      <w:rFonts w:ascii="Arial Narrow" w:hAnsi="Arial Narrow" w:cs="Calibri"/>
                      <w:b/>
                      <w:bCs/>
                      <w:color w:val="000000"/>
                      <w:sz w:val="18"/>
                      <w:szCs w:val="18"/>
                      <w:lang w:val="es-CO" w:eastAsia="es-CO"/>
                    </w:rPr>
                    <w:t>Rubro</w:t>
                  </w:r>
                </w:p>
              </w:tc>
              <w:tc>
                <w:tcPr>
                  <w:tcW w:w="1467" w:type="dxa"/>
                  <w:tcBorders>
                    <w:top w:val="single" w:sz="4" w:space="0" w:color="auto"/>
                    <w:left w:val="nil"/>
                    <w:bottom w:val="single" w:sz="4" w:space="0" w:color="auto"/>
                    <w:right w:val="single" w:sz="4" w:space="0" w:color="auto"/>
                  </w:tcBorders>
                  <w:shd w:val="clear" w:color="auto" w:fill="auto"/>
                  <w:noWrap/>
                  <w:vAlign w:val="center"/>
                  <w:hideMark/>
                </w:tcPr>
                <w:p w14:paraId="49E8150F" w14:textId="77777777" w:rsidR="00AB1783" w:rsidRPr="00421332" w:rsidRDefault="00AB1783" w:rsidP="00AB1783">
                  <w:pPr>
                    <w:jc w:val="center"/>
                    <w:rPr>
                      <w:rFonts w:ascii="Arial Narrow" w:hAnsi="Arial Narrow" w:cs="Calibri"/>
                      <w:b/>
                      <w:bCs/>
                      <w:color w:val="000000"/>
                      <w:sz w:val="18"/>
                      <w:szCs w:val="18"/>
                      <w:lang w:val="es-CO" w:eastAsia="es-CO"/>
                    </w:rPr>
                  </w:pPr>
                  <w:r w:rsidRPr="00421332">
                    <w:rPr>
                      <w:rFonts w:ascii="Arial Narrow" w:hAnsi="Arial Narrow" w:cs="Calibri"/>
                      <w:b/>
                      <w:bCs/>
                      <w:color w:val="000000"/>
                      <w:sz w:val="18"/>
                      <w:szCs w:val="18"/>
                      <w:lang w:val="es-CO" w:eastAsia="es-CO"/>
                    </w:rPr>
                    <w:t>2023</w:t>
                  </w:r>
                </w:p>
              </w:tc>
              <w:tc>
                <w:tcPr>
                  <w:tcW w:w="1403" w:type="dxa"/>
                  <w:tcBorders>
                    <w:top w:val="single" w:sz="4" w:space="0" w:color="auto"/>
                    <w:left w:val="nil"/>
                    <w:bottom w:val="single" w:sz="4" w:space="0" w:color="auto"/>
                    <w:right w:val="single" w:sz="4" w:space="0" w:color="auto"/>
                  </w:tcBorders>
                  <w:shd w:val="clear" w:color="auto" w:fill="auto"/>
                  <w:noWrap/>
                  <w:vAlign w:val="center"/>
                  <w:hideMark/>
                </w:tcPr>
                <w:p w14:paraId="677CC5E6" w14:textId="77777777" w:rsidR="00AB1783" w:rsidRPr="00421332" w:rsidRDefault="00AB1783" w:rsidP="00AB1783">
                  <w:pPr>
                    <w:jc w:val="center"/>
                    <w:rPr>
                      <w:rFonts w:ascii="Arial Narrow" w:hAnsi="Arial Narrow" w:cs="Calibri"/>
                      <w:b/>
                      <w:bCs/>
                      <w:color w:val="000000"/>
                      <w:sz w:val="18"/>
                      <w:szCs w:val="18"/>
                      <w:lang w:val="es-CO" w:eastAsia="es-CO"/>
                    </w:rPr>
                  </w:pPr>
                  <w:r w:rsidRPr="00421332">
                    <w:rPr>
                      <w:rFonts w:ascii="Arial Narrow" w:hAnsi="Arial Narrow" w:cs="Calibri"/>
                      <w:b/>
                      <w:bCs/>
                      <w:color w:val="000000"/>
                      <w:sz w:val="18"/>
                      <w:szCs w:val="18"/>
                      <w:lang w:val="es-CO" w:eastAsia="es-CO"/>
                    </w:rPr>
                    <w:t>2024</w:t>
                  </w:r>
                </w:p>
              </w:tc>
              <w:tc>
                <w:tcPr>
                  <w:tcW w:w="1542" w:type="dxa"/>
                  <w:tcBorders>
                    <w:top w:val="single" w:sz="4" w:space="0" w:color="auto"/>
                    <w:left w:val="nil"/>
                    <w:bottom w:val="single" w:sz="4" w:space="0" w:color="auto"/>
                    <w:right w:val="single" w:sz="4" w:space="0" w:color="auto"/>
                  </w:tcBorders>
                  <w:shd w:val="clear" w:color="auto" w:fill="auto"/>
                  <w:noWrap/>
                  <w:vAlign w:val="center"/>
                  <w:hideMark/>
                </w:tcPr>
                <w:p w14:paraId="38C10683" w14:textId="77777777" w:rsidR="00AB1783" w:rsidRPr="00421332" w:rsidRDefault="00AB1783" w:rsidP="00AB1783">
                  <w:pPr>
                    <w:jc w:val="center"/>
                    <w:rPr>
                      <w:rFonts w:ascii="Arial Narrow" w:hAnsi="Arial Narrow" w:cs="Calibri"/>
                      <w:b/>
                      <w:bCs/>
                      <w:color w:val="000000"/>
                      <w:sz w:val="18"/>
                      <w:szCs w:val="18"/>
                      <w:lang w:val="es-CO" w:eastAsia="es-CO"/>
                    </w:rPr>
                  </w:pPr>
                  <w:r w:rsidRPr="00421332">
                    <w:rPr>
                      <w:rFonts w:ascii="Arial Narrow" w:hAnsi="Arial Narrow" w:cs="Calibri"/>
                      <w:b/>
                      <w:bCs/>
                      <w:color w:val="000000"/>
                      <w:sz w:val="18"/>
                      <w:szCs w:val="18"/>
                      <w:lang w:val="es-CO" w:eastAsia="es-CO"/>
                    </w:rPr>
                    <w:t>2025</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60239007" w14:textId="77777777" w:rsidR="00AB1783" w:rsidRPr="00421332" w:rsidRDefault="00AB1783" w:rsidP="00AB1783">
                  <w:pPr>
                    <w:jc w:val="center"/>
                    <w:rPr>
                      <w:rFonts w:ascii="Arial Narrow" w:hAnsi="Arial Narrow" w:cs="Calibri"/>
                      <w:b/>
                      <w:bCs/>
                      <w:color w:val="000000"/>
                      <w:sz w:val="18"/>
                      <w:szCs w:val="18"/>
                      <w:lang w:val="es-CO" w:eastAsia="es-CO"/>
                    </w:rPr>
                  </w:pPr>
                  <w:r w:rsidRPr="00421332">
                    <w:rPr>
                      <w:rFonts w:ascii="Arial Narrow" w:hAnsi="Arial Narrow" w:cs="Calibri"/>
                      <w:b/>
                      <w:bCs/>
                      <w:color w:val="000000"/>
                      <w:sz w:val="18"/>
                      <w:szCs w:val="18"/>
                      <w:lang w:val="es-CO" w:eastAsia="es-CO"/>
                    </w:rPr>
                    <w:t>2026</w:t>
                  </w:r>
                </w:p>
              </w:tc>
              <w:tc>
                <w:tcPr>
                  <w:tcW w:w="1737" w:type="dxa"/>
                  <w:tcBorders>
                    <w:top w:val="single" w:sz="4" w:space="0" w:color="auto"/>
                    <w:left w:val="nil"/>
                    <w:bottom w:val="single" w:sz="4" w:space="0" w:color="auto"/>
                    <w:right w:val="single" w:sz="4" w:space="0" w:color="auto"/>
                  </w:tcBorders>
                  <w:shd w:val="clear" w:color="auto" w:fill="auto"/>
                  <w:noWrap/>
                  <w:vAlign w:val="center"/>
                  <w:hideMark/>
                </w:tcPr>
                <w:p w14:paraId="4F593E79" w14:textId="77777777" w:rsidR="00AB1783" w:rsidRPr="00421332" w:rsidRDefault="00AB1783" w:rsidP="00AB1783">
                  <w:pPr>
                    <w:jc w:val="center"/>
                    <w:rPr>
                      <w:rFonts w:ascii="Arial Narrow" w:hAnsi="Arial Narrow" w:cs="Calibri"/>
                      <w:b/>
                      <w:bCs/>
                      <w:color w:val="000000"/>
                      <w:sz w:val="18"/>
                      <w:szCs w:val="18"/>
                      <w:lang w:val="es-CO" w:eastAsia="es-CO"/>
                    </w:rPr>
                  </w:pPr>
                  <w:r w:rsidRPr="00421332">
                    <w:rPr>
                      <w:rFonts w:ascii="Arial Narrow" w:hAnsi="Arial Narrow" w:cs="Calibri"/>
                      <w:b/>
                      <w:bCs/>
                      <w:color w:val="000000"/>
                      <w:sz w:val="18"/>
                      <w:szCs w:val="18"/>
                      <w:lang w:val="es-CO" w:eastAsia="es-CO"/>
                    </w:rPr>
                    <w:t>Período</w:t>
                  </w:r>
                </w:p>
              </w:tc>
            </w:tr>
            <w:tr w:rsidR="00421332" w:rsidRPr="00421332" w14:paraId="1CCFC879" w14:textId="77777777" w:rsidTr="00421332">
              <w:trPr>
                <w:trHeight w:val="364"/>
                <w:jc w:val="center"/>
              </w:trPr>
              <w:tc>
                <w:tcPr>
                  <w:tcW w:w="3013" w:type="dxa"/>
                  <w:tcBorders>
                    <w:top w:val="nil"/>
                    <w:left w:val="single" w:sz="4" w:space="0" w:color="auto"/>
                    <w:bottom w:val="single" w:sz="4" w:space="0" w:color="auto"/>
                    <w:right w:val="single" w:sz="4" w:space="0" w:color="auto"/>
                  </w:tcBorders>
                  <w:shd w:val="clear" w:color="auto" w:fill="auto"/>
                  <w:noWrap/>
                  <w:vAlign w:val="center"/>
                  <w:hideMark/>
                </w:tcPr>
                <w:p w14:paraId="02D94604" w14:textId="77777777" w:rsidR="00421332" w:rsidRPr="00421332" w:rsidRDefault="00421332" w:rsidP="00421332">
                  <w:pPr>
                    <w:rPr>
                      <w:rFonts w:ascii="Arial Narrow" w:hAnsi="Arial Narrow" w:cs="Calibri"/>
                      <w:color w:val="000000"/>
                      <w:sz w:val="18"/>
                      <w:szCs w:val="18"/>
                      <w:lang w:val="es-CO" w:eastAsia="es-CO"/>
                    </w:rPr>
                  </w:pPr>
                  <w:r w:rsidRPr="00421332">
                    <w:rPr>
                      <w:rFonts w:ascii="Arial Narrow" w:hAnsi="Arial Narrow" w:cs="Calibri"/>
                      <w:color w:val="000000"/>
                      <w:sz w:val="18"/>
                      <w:szCs w:val="18"/>
                      <w:lang w:val="es-CO" w:eastAsia="es-CO"/>
                    </w:rPr>
                    <w:t>Pagos por Servicios Ambientales Decreto 1007 de 2018</w:t>
                  </w:r>
                </w:p>
              </w:tc>
              <w:tc>
                <w:tcPr>
                  <w:tcW w:w="1467" w:type="dxa"/>
                  <w:tcBorders>
                    <w:top w:val="nil"/>
                    <w:left w:val="nil"/>
                    <w:bottom w:val="single" w:sz="4" w:space="0" w:color="auto"/>
                    <w:right w:val="single" w:sz="4" w:space="0" w:color="auto"/>
                  </w:tcBorders>
                  <w:shd w:val="clear" w:color="auto" w:fill="auto"/>
                  <w:noWrap/>
                  <w:vAlign w:val="center"/>
                  <w:hideMark/>
                </w:tcPr>
                <w:p w14:paraId="645FB169" w14:textId="4C0F9E9E" w:rsidR="00421332" w:rsidRPr="00421332" w:rsidRDefault="00421332" w:rsidP="00421332">
                  <w:pPr>
                    <w:jc w:val="center"/>
                    <w:rPr>
                      <w:rFonts w:ascii="Arial Narrow" w:hAnsi="Arial Narrow" w:cs="Calibri"/>
                      <w:color w:val="000000"/>
                      <w:sz w:val="18"/>
                      <w:szCs w:val="18"/>
                      <w:lang w:val="es-CO" w:eastAsia="es-CO"/>
                    </w:rPr>
                  </w:pPr>
                  <w:r w:rsidRPr="00421332">
                    <w:rPr>
                      <w:rFonts w:ascii="Arial Narrow" w:hAnsi="Arial Narrow"/>
                      <w:sz w:val="18"/>
                      <w:szCs w:val="18"/>
                    </w:rPr>
                    <w:t>$ 85.529.028.000</w:t>
                  </w:r>
                </w:p>
              </w:tc>
              <w:tc>
                <w:tcPr>
                  <w:tcW w:w="1403" w:type="dxa"/>
                  <w:tcBorders>
                    <w:top w:val="nil"/>
                    <w:left w:val="nil"/>
                    <w:bottom w:val="single" w:sz="4" w:space="0" w:color="auto"/>
                    <w:right w:val="single" w:sz="4" w:space="0" w:color="auto"/>
                  </w:tcBorders>
                  <w:shd w:val="clear" w:color="auto" w:fill="auto"/>
                  <w:noWrap/>
                  <w:vAlign w:val="center"/>
                  <w:hideMark/>
                </w:tcPr>
                <w:p w14:paraId="4625FE8F" w14:textId="07C39283" w:rsidR="00421332" w:rsidRPr="00421332" w:rsidRDefault="00421332" w:rsidP="00421332">
                  <w:pPr>
                    <w:jc w:val="center"/>
                    <w:rPr>
                      <w:rFonts w:ascii="Arial Narrow" w:hAnsi="Arial Narrow" w:cs="Calibri"/>
                      <w:color w:val="000000"/>
                      <w:sz w:val="18"/>
                      <w:szCs w:val="18"/>
                      <w:lang w:val="es-CO" w:eastAsia="es-CO"/>
                    </w:rPr>
                  </w:pPr>
                  <w:r w:rsidRPr="00421332">
                    <w:rPr>
                      <w:rFonts w:ascii="Arial Narrow" w:hAnsi="Arial Narrow"/>
                      <w:sz w:val="18"/>
                      <w:szCs w:val="18"/>
                    </w:rPr>
                    <w:t>$ 93.620.074.049</w:t>
                  </w:r>
                </w:p>
              </w:tc>
              <w:tc>
                <w:tcPr>
                  <w:tcW w:w="1542" w:type="dxa"/>
                  <w:tcBorders>
                    <w:top w:val="nil"/>
                    <w:left w:val="nil"/>
                    <w:bottom w:val="single" w:sz="4" w:space="0" w:color="auto"/>
                    <w:right w:val="single" w:sz="4" w:space="0" w:color="auto"/>
                  </w:tcBorders>
                  <w:shd w:val="clear" w:color="auto" w:fill="auto"/>
                  <w:noWrap/>
                  <w:vAlign w:val="center"/>
                  <w:hideMark/>
                </w:tcPr>
                <w:p w14:paraId="3AA396A1" w14:textId="2E6D2233" w:rsidR="00421332" w:rsidRPr="00421332" w:rsidRDefault="00421332" w:rsidP="00421332">
                  <w:pPr>
                    <w:jc w:val="center"/>
                    <w:rPr>
                      <w:rFonts w:ascii="Arial Narrow" w:hAnsi="Arial Narrow" w:cs="Calibri"/>
                      <w:color w:val="000000"/>
                      <w:sz w:val="18"/>
                      <w:szCs w:val="18"/>
                      <w:lang w:val="es-CO" w:eastAsia="es-CO"/>
                    </w:rPr>
                  </w:pPr>
                  <w:r w:rsidRPr="00421332">
                    <w:rPr>
                      <w:rFonts w:ascii="Arial Narrow" w:hAnsi="Arial Narrow"/>
                      <w:sz w:val="18"/>
                      <w:szCs w:val="18"/>
                    </w:rPr>
                    <w:t>$ 96.849.966.603</w:t>
                  </w:r>
                </w:p>
              </w:tc>
              <w:tc>
                <w:tcPr>
                  <w:tcW w:w="1401" w:type="dxa"/>
                  <w:tcBorders>
                    <w:top w:val="nil"/>
                    <w:left w:val="nil"/>
                    <w:bottom w:val="single" w:sz="4" w:space="0" w:color="auto"/>
                    <w:right w:val="single" w:sz="4" w:space="0" w:color="auto"/>
                  </w:tcBorders>
                  <w:shd w:val="clear" w:color="auto" w:fill="auto"/>
                  <w:noWrap/>
                  <w:vAlign w:val="center"/>
                  <w:hideMark/>
                </w:tcPr>
                <w:p w14:paraId="30D680CC" w14:textId="5D587EDB" w:rsidR="00421332" w:rsidRPr="00421332" w:rsidRDefault="00421332" w:rsidP="00421332">
                  <w:pPr>
                    <w:jc w:val="center"/>
                    <w:rPr>
                      <w:rFonts w:ascii="Arial Narrow" w:hAnsi="Arial Narrow" w:cs="Calibri"/>
                      <w:color w:val="000000"/>
                      <w:sz w:val="18"/>
                      <w:szCs w:val="18"/>
                      <w:lang w:val="es-CO" w:eastAsia="es-CO"/>
                    </w:rPr>
                  </w:pPr>
                  <w:r w:rsidRPr="00421332">
                    <w:rPr>
                      <w:rFonts w:ascii="Arial Narrow" w:hAnsi="Arial Narrow"/>
                      <w:sz w:val="18"/>
                      <w:szCs w:val="18"/>
                    </w:rPr>
                    <w:t>$ 99.668.300.632</w:t>
                  </w:r>
                </w:p>
              </w:tc>
              <w:tc>
                <w:tcPr>
                  <w:tcW w:w="1737" w:type="dxa"/>
                  <w:tcBorders>
                    <w:top w:val="nil"/>
                    <w:left w:val="nil"/>
                    <w:bottom w:val="single" w:sz="4" w:space="0" w:color="auto"/>
                    <w:right w:val="single" w:sz="4" w:space="0" w:color="auto"/>
                  </w:tcBorders>
                  <w:shd w:val="clear" w:color="auto" w:fill="auto"/>
                  <w:noWrap/>
                  <w:vAlign w:val="center"/>
                  <w:hideMark/>
                </w:tcPr>
                <w:p w14:paraId="3017D193" w14:textId="6802B4C5" w:rsidR="00421332" w:rsidRPr="00421332" w:rsidRDefault="00421332" w:rsidP="00421332">
                  <w:pPr>
                    <w:jc w:val="center"/>
                    <w:rPr>
                      <w:rFonts w:ascii="Arial Narrow" w:hAnsi="Arial Narrow" w:cs="Calibri"/>
                      <w:b/>
                      <w:bCs/>
                      <w:color w:val="000000"/>
                      <w:sz w:val="18"/>
                      <w:szCs w:val="18"/>
                      <w:lang w:val="es-CO" w:eastAsia="es-CO"/>
                    </w:rPr>
                  </w:pPr>
                  <w:r w:rsidRPr="00421332">
                    <w:rPr>
                      <w:rFonts w:ascii="Arial Narrow" w:hAnsi="Arial Narrow"/>
                      <w:b/>
                      <w:bCs/>
                      <w:sz w:val="18"/>
                      <w:szCs w:val="18"/>
                    </w:rPr>
                    <w:t>$ 375.667.369.284</w:t>
                  </w:r>
                </w:p>
              </w:tc>
            </w:tr>
            <w:tr w:rsidR="00421332" w:rsidRPr="00421332" w14:paraId="50ED1748" w14:textId="77777777" w:rsidTr="00421332">
              <w:trPr>
                <w:trHeight w:val="364"/>
                <w:jc w:val="center"/>
              </w:trPr>
              <w:tc>
                <w:tcPr>
                  <w:tcW w:w="3013" w:type="dxa"/>
                  <w:tcBorders>
                    <w:top w:val="nil"/>
                    <w:left w:val="single" w:sz="4" w:space="0" w:color="auto"/>
                    <w:bottom w:val="single" w:sz="4" w:space="0" w:color="auto"/>
                    <w:right w:val="single" w:sz="4" w:space="0" w:color="auto"/>
                  </w:tcBorders>
                  <w:shd w:val="clear" w:color="auto" w:fill="auto"/>
                  <w:noWrap/>
                  <w:vAlign w:val="center"/>
                  <w:hideMark/>
                </w:tcPr>
                <w:p w14:paraId="6A4A9C27" w14:textId="77777777" w:rsidR="00421332" w:rsidRPr="00421332" w:rsidRDefault="00421332" w:rsidP="00421332">
                  <w:pPr>
                    <w:rPr>
                      <w:rFonts w:ascii="Arial Narrow" w:hAnsi="Arial Narrow" w:cs="Calibri"/>
                      <w:color w:val="000000"/>
                      <w:sz w:val="18"/>
                      <w:szCs w:val="18"/>
                      <w:lang w:val="es-CO" w:eastAsia="es-CO"/>
                    </w:rPr>
                  </w:pPr>
                  <w:r w:rsidRPr="00421332">
                    <w:rPr>
                      <w:rFonts w:ascii="Arial Narrow" w:hAnsi="Arial Narrow" w:cs="Calibri"/>
                      <w:color w:val="000000"/>
                      <w:sz w:val="18"/>
                      <w:szCs w:val="18"/>
                      <w:lang w:val="es-CO" w:eastAsia="es-CO"/>
                    </w:rPr>
                    <w:lastRenderedPageBreak/>
                    <w:t>Pagos por Servicios Ambientales para la Paz</w:t>
                  </w:r>
                </w:p>
              </w:tc>
              <w:tc>
                <w:tcPr>
                  <w:tcW w:w="1467" w:type="dxa"/>
                  <w:tcBorders>
                    <w:top w:val="nil"/>
                    <w:left w:val="nil"/>
                    <w:bottom w:val="single" w:sz="4" w:space="0" w:color="auto"/>
                    <w:right w:val="single" w:sz="4" w:space="0" w:color="auto"/>
                  </w:tcBorders>
                  <w:shd w:val="clear" w:color="auto" w:fill="auto"/>
                  <w:noWrap/>
                  <w:vAlign w:val="center"/>
                  <w:hideMark/>
                </w:tcPr>
                <w:p w14:paraId="4B5567F9" w14:textId="3C6F927C" w:rsidR="00421332" w:rsidRPr="00421332" w:rsidRDefault="00421332" w:rsidP="00421332">
                  <w:pPr>
                    <w:jc w:val="center"/>
                    <w:rPr>
                      <w:rFonts w:ascii="Arial Narrow" w:hAnsi="Arial Narrow" w:cs="Calibri"/>
                      <w:color w:val="000000"/>
                      <w:sz w:val="18"/>
                      <w:szCs w:val="18"/>
                      <w:lang w:val="es-CO" w:eastAsia="es-CO"/>
                    </w:rPr>
                  </w:pPr>
                  <w:r w:rsidRPr="00421332">
                    <w:rPr>
                      <w:rFonts w:ascii="Arial Narrow" w:hAnsi="Arial Narrow"/>
                      <w:sz w:val="18"/>
                      <w:szCs w:val="18"/>
                    </w:rPr>
                    <w:t>$ 148.031.010.000</w:t>
                  </w:r>
                </w:p>
              </w:tc>
              <w:tc>
                <w:tcPr>
                  <w:tcW w:w="1403" w:type="dxa"/>
                  <w:tcBorders>
                    <w:top w:val="nil"/>
                    <w:left w:val="nil"/>
                    <w:bottom w:val="single" w:sz="4" w:space="0" w:color="auto"/>
                    <w:right w:val="single" w:sz="4" w:space="0" w:color="auto"/>
                  </w:tcBorders>
                  <w:shd w:val="clear" w:color="auto" w:fill="auto"/>
                  <w:noWrap/>
                  <w:vAlign w:val="center"/>
                  <w:hideMark/>
                </w:tcPr>
                <w:p w14:paraId="26829333" w14:textId="5D3DD192" w:rsidR="00421332" w:rsidRPr="00421332" w:rsidRDefault="00421332" w:rsidP="00421332">
                  <w:pPr>
                    <w:jc w:val="center"/>
                    <w:rPr>
                      <w:rFonts w:ascii="Arial Narrow" w:hAnsi="Arial Narrow" w:cs="Calibri"/>
                      <w:color w:val="000000"/>
                      <w:sz w:val="18"/>
                      <w:szCs w:val="18"/>
                      <w:lang w:val="es-CO" w:eastAsia="es-CO"/>
                    </w:rPr>
                  </w:pPr>
                  <w:r w:rsidRPr="00421332">
                    <w:rPr>
                      <w:rFonts w:ascii="Arial Narrow" w:hAnsi="Arial Narrow"/>
                      <w:sz w:val="18"/>
                      <w:szCs w:val="18"/>
                    </w:rPr>
                    <w:t>$ 162.034.743.546</w:t>
                  </w:r>
                </w:p>
              </w:tc>
              <w:tc>
                <w:tcPr>
                  <w:tcW w:w="1542" w:type="dxa"/>
                  <w:tcBorders>
                    <w:top w:val="nil"/>
                    <w:left w:val="nil"/>
                    <w:bottom w:val="single" w:sz="4" w:space="0" w:color="auto"/>
                    <w:right w:val="single" w:sz="4" w:space="0" w:color="auto"/>
                  </w:tcBorders>
                  <w:shd w:val="clear" w:color="auto" w:fill="auto"/>
                  <w:noWrap/>
                  <w:vAlign w:val="center"/>
                  <w:hideMark/>
                </w:tcPr>
                <w:p w14:paraId="7A55D9E6" w14:textId="68AB1879" w:rsidR="00421332" w:rsidRPr="00421332" w:rsidRDefault="00421332" w:rsidP="00421332">
                  <w:pPr>
                    <w:jc w:val="center"/>
                    <w:rPr>
                      <w:rFonts w:ascii="Arial Narrow" w:hAnsi="Arial Narrow" w:cs="Calibri"/>
                      <w:color w:val="000000"/>
                      <w:sz w:val="18"/>
                      <w:szCs w:val="18"/>
                      <w:lang w:val="es-CO" w:eastAsia="es-CO"/>
                    </w:rPr>
                  </w:pPr>
                  <w:r w:rsidRPr="00421332">
                    <w:rPr>
                      <w:rFonts w:ascii="Arial Narrow" w:hAnsi="Arial Narrow"/>
                      <w:sz w:val="18"/>
                      <w:szCs w:val="18"/>
                    </w:rPr>
                    <w:t>$ 167.624.942.198</w:t>
                  </w:r>
                </w:p>
              </w:tc>
              <w:tc>
                <w:tcPr>
                  <w:tcW w:w="1401" w:type="dxa"/>
                  <w:tcBorders>
                    <w:top w:val="nil"/>
                    <w:left w:val="nil"/>
                    <w:bottom w:val="single" w:sz="4" w:space="0" w:color="auto"/>
                    <w:right w:val="single" w:sz="4" w:space="0" w:color="auto"/>
                  </w:tcBorders>
                  <w:shd w:val="clear" w:color="auto" w:fill="auto"/>
                  <w:noWrap/>
                  <w:vAlign w:val="center"/>
                  <w:hideMark/>
                </w:tcPr>
                <w:p w14:paraId="4A954C9B" w14:textId="7A3FF6CA" w:rsidR="00421332" w:rsidRPr="00421332" w:rsidRDefault="00421332" w:rsidP="00421332">
                  <w:pPr>
                    <w:jc w:val="center"/>
                    <w:rPr>
                      <w:rFonts w:ascii="Arial Narrow" w:hAnsi="Arial Narrow" w:cs="Calibri"/>
                      <w:color w:val="000000"/>
                      <w:sz w:val="18"/>
                      <w:szCs w:val="18"/>
                      <w:lang w:val="es-CO" w:eastAsia="es-CO"/>
                    </w:rPr>
                  </w:pPr>
                  <w:r w:rsidRPr="00421332">
                    <w:rPr>
                      <w:rFonts w:ascii="Arial Narrow" w:hAnsi="Arial Narrow"/>
                      <w:sz w:val="18"/>
                      <w:szCs w:val="18"/>
                    </w:rPr>
                    <w:t>$ 172.502.828.016</w:t>
                  </w:r>
                </w:p>
              </w:tc>
              <w:tc>
                <w:tcPr>
                  <w:tcW w:w="1737" w:type="dxa"/>
                  <w:tcBorders>
                    <w:top w:val="nil"/>
                    <w:left w:val="nil"/>
                    <w:bottom w:val="single" w:sz="4" w:space="0" w:color="auto"/>
                    <w:right w:val="single" w:sz="4" w:space="0" w:color="auto"/>
                  </w:tcBorders>
                  <w:shd w:val="clear" w:color="auto" w:fill="auto"/>
                  <w:noWrap/>
                  <w:vAlign w:val="center"/>
                  <w:hideMark/>
                </w:tcPr>
                <w:p w14:paraId="5CA8C07B" w14:textId="23D0102C" w:rsidR="00421332" w:rsidRPr="00421332" w:rsidRDefault="00421332" w:rsidP="00421332">
                  <w:pPr>
                    <w:jc w:val="center"/>
                    <w:rPr>
                      <w:rFonts w:ascii="Arial Narrow" w:hAnsi="Arial Narrow" w:cs="Calibri"/>
                      <w:b/>
                      <w:bCs/>
                      <w:color w:val="000000"/>
                      <w:sz w:val="18"/>
                      <w:szCs w:val="18"/>
                      <w:lang w:val="es-CO" w:eastAsia="es-CO"/>
                    </w:rPr>
                  </w:pPr>
                  <w:r w:rsidRPr="00421332">
                    <w:rPr>
                      <w:rFonts w:ascii="Arial Narrow" w:hAnsi="Arial Narrow"/>
                      <w:b/>
                      <w:bCs/>
                      <w:sz w:val="18"/>
                      <w:szCs w:val="18"/>
                    </w:rPr>
                    <w:t>$ 650.193.523.761</w:t>
                  </w:r>
                </w:p>
              </w:tc>
            </w:tr>
            <w:tr w:rsidR="00421332" w:rsidRPr="00421332" w14:paraId="1F134C40" w14:textId="77777777" w:rsidTr="00421332">
              <w:trPr>
                <w:trHeight w:val="364"/>
                <w:jc w:val="center"/>
              </w:trPr>
              <w:tc>
                <w:tcPr>
                  <w:tcW w:w="3013" w:type="dxa"/>
                  <w:tcBorders>
                    <w:top w:val="nil"/>
                    <w:left w:val="single" w:sz="4" w:space="0" w:color="auto"/>
                    <w:bottom w:val="single" w:sz="4" w:space="0" w:color="auto"/>
                    <w:right w:val="single" w:sz="4" w:space="0" w:color="auto"/>
                  </w:tcBorders>
                  <w:shd w:val="clear" w:color="auto" w:fill="auto"/>
                  <w:noWrap/>
                  <w:vAlign w:val="center"/>
                  <w:hideMark/>
                </w:tcPr>
                <w:p w14:paraId="32A314E0" w14:textId="56D012AE" w:rsidR="00421332" w:rsidRPr="00421332" w:rsidRDefault="00421332" w:rsidP="00421332">
                  <w:pPr>
                    <w:rPr>
                      <w:rFonts w:ascii="Arial Narrow" w:hAnsi="Arial Narrow" w:cs="Calibri"/>
                      <w:color w:val="000000"/>
                      <w:sz w:val="18"/>
                      <w:szCs w:val="18"/>
                      <w:lang w:val="es-CO" w:eastAsia="es-CO"/>
                    </w:rPr>
                  </w:pPr>
                  <w:r w:rsidRPr="00421332">
                    <w:rPr>
                      <w:rFonts w:ascii="Arial Narrow" w:hAnsi="Arial Narrow" w:cs="Calibri"/>
                      <w:color w:val="000000"/>
                      <w:sz w:val="18"/>
                      <w:szCs w:val="18"/>
                      <w:lang w:val="es-CO" w:eastAsia="es-CO"/>
                    </w:rPr>
                    <w:t>Incentivo para la conservación en áreas de dominio público</w:t>
                  </w:r>
                </w:p>
              </w:tc>
              <w:tc>
                <w:tcPr>
                  <w:tcW w:w="1467" w:type="dxa"/>
                  <w:tcBorders>
                    <w:top w:val="nil"/>
                    <w:left w:val="nil"/>
                    <w:bottom w:val="single" w:sz="4" w:space="0" w:color="auto"/>
                    <w:right w:val="single" w:sz="4" w:space="0" w:color="auto"/>
                  </w:tcBorders>
                  <w:shd w:val="clear" w:color="auto" w:fill="auto"/>
                  <w:noWrap/>
                  <w:vAlign w:val="center"/>
                  <w:hideMark/>
                </w:tcPr>
                <w:p w14:paraId="3564A88C" w14:textId="7DADCA25" w:rsidR="00421332" w:rsidRPr="00421332" w:rsidRDefault="00421332" w:rsidP="00421332">
                  <w:pPr>
                    <w:jc w:val="center"/>
                    <w:rPr>
                      <w:rFonts w:ascii="Arial Narrow" w:hAnsi="Arial Narrow" w:cs="Calibri"/>
                      <w:color w:val="000000"/>
                      <w:sz w:val="18"/>
                      <w:szCs w:val="18"/>
                      <w:lang w:val="es-CO" w:eastAsia="es-CO"/>
                    </w:rPr>
                  </w:pPr>
                  <w:r w:rsidRPr="00421332">
                    <w:rPr>
                      <w:rFonts w:ascii="Arial Narrow" w:hAnsi="Arial Narrow"/>
                      <w:sz w:val="18"/>
                      <w:szCs w:val="18"/>
                    </w:rPr>
                    <w:t>$ 22.918.071.345</w:t>
                  </w:r>
                </w:p>
              </w:tc>
              <w:tc>
                <w:tcPr>
                  <w:tcW w:w="1403" w:type="dxa"/>
                  <w:tcBorders>
                    <w:top w:val="nil"/>
                    <w:left w:val="nil"/>
                    <w:bottom w:val="single" w:sz="4" w:space="0" w:color="auto"/>
                    <w:right w:val="single" w:sz="4" w:space="0" w:color="auto"/>
                  </w:tcBorders>
                  <w:shd w:val="clear" w:color="auto" w:fill="auto"/>
                  <w:noWrap/>
                  <w:vAlign w:val="center"/>
                  <w:hideMark/>
                </w:tcPr>
                <w:p w14:paraId="71A2CE29" w14:textId="60B84DBE" w:rsidR="00421332" w:rsidRPr="00421332" w:rsidRDefault="00421332" w:rsidP="00421332">
                  <w:pPr>
                    <w:jc w:val="center"/>
                    <w:rPr>
                      <w:rFonts w:ascii="Arial Narrow" w:hAnsi="Arial Narrow" w:cs="Calibri"/>
                      <w:color w:val="000000"/>
                      <w:sz w:val="18"/>
                      <w:szCs w:val="18"/>
                      <w:lang w:val="es-CO" w:eastAsia="es-CO"/>
                    </w:rPr>
                  </w:pPr>
                  <w:r w:rsidRPr="00421332">
                    <w:rPr>
                      <w:rFonts w:ascii="Arial Narrow" w:hAnsi="Arial Narrow"/>
                      <w:sz w:val="18"/>
                      <w:szCs w:val="18"/>
                    </w:rPr>
                    <w:t>$ 25.086.120.894</w:t>
                  </w:r>
                </w:p>
              </w:tc>
              <w:tc>
                <w:tcPr>
                  <w:tcW w:w="1542" w:type="dxa"/>
                  <w:tcBorders>
                    <w:top w:val="nil"/>
                    <w:left w:val="nil"/>
                    <w:bottom w:val="single" w:sz="4" w:space="0" w:color="auto"/>
                    <w:right w:val="single" w:sz="4" w:space="0" w:color="auto"/>
                  </w:tcBorders>
                  <w:shd w:val="clear" w:color="auto" w:fill="auto"/>
                  <w:noWrap/>
                  <w:vAlign w:val="center"/>
                  <w:hideMark/>
                </w:tcPr>
                <w:p w14:paraId="0DCBE9CB" w14:textId="0FED0ED5" w:rsidR="00421332" w:rsidRPr="00421332" w:rsidRDefault="00421332" w:rsidP="00421332">
                  <w:pPr>
                    <w:jc w:val="center"/>
                    <w:rPr>
                      <w:rFonts w:ascii="Arial Narrow" w:hAnsi="Arial Narrow" w:cs="Calibri"/>
                      <w:color w:val="000000"/>
                      <w:sz w:val="18"/>
                      <w:szCs w:val="18"/>
                      <w:lang w:val="es-CO" w:eastAsia="es-CO"/>
                    </w:rPr>
                  </w:pPr>
                  <w:r w:rsidRPr="00421332">
                    <w:rPr>
                      <w:rFonts w:ascii="Arial Narrow" w:hAnsi="Arial Narrow"/>
                      <w:sz w:val="18"/>
                      <w:szCs w:val="18"/>
                    </w:rPr>
                    <w:t>$ 25.951.592.065</w:t>
                  </w:r>
                </w:p>
              </w:tc>
              <w:tc>
                <w:tcPr>
                  <w:tcW w:w="1401" w:type="dxa"/>
                  <w:tcBorders>
                    <w:top w:val="nil"/>
                    <w:left w:val="nil"/>
                    <w:bottom w:val="single" w:sz="4" w:space="0" w:color="auto"/>
                    <w:right w:val="single" w:sz="4" w:space="0" w:color="auto"/>
                  </w:tcBorders>
                  <w:shd w:val="clear" w:color="auto" w:fill="auto"/>
                  <w:noWrap/>
                  <w:vAlign w:val="center"/>
                  <w:hideMark/>
                </w:tcPr>
                <w:p w14:paraId="62D4BDA0" w14:textId="0F9DAF1F" w:rsidR="00421332" w:rsidRPr="00421332" w:rsidRDefault="00421332" w:rsidP="00421332">
                  <w:pPr>
                    <w:jc w:val="center"/>
                    <w:rPr>
                      <w:rFonts w:ascii="Arial Narrow" w:hAnsi="Arial Narrow" w:cs="Calibri"/>
                      <w:color w:val="000000"/>
                      <w:sz w:val="18"/>
                      <w:szCs w:val="18"/>
                      <w:lang w:val="es-CO" w:eastAsia="es-CO"/>
                    </w:rPr>
                  </w:pPr>
                  <w:r w:rsidRPr="00421332">
                    <w:rPr>
                      <w:rFonts w:ascii="Arial Narrow" w:hAnsi="Arial Narrow"/>
                      <w:sz w:val="18"/>
                      <w:szCs w:val="18"/>
                    </w:rPr>
                    <w:t>$ 26.706.783.394</w:t>
                  </w:r>
                </w:p>
              </w:tc>
              <w:tc>
                <w:tcPr>
                  <w:tcW w:w="1737" w:type="dxa"/>
                  <w:tcBorders>
                    <w:top w:val="nil"/>
                    <w:left w:val="nil"/>
                    <w:bottom w:val="single" w:sz="4" w:space="0" w:color="auto"/>
                    <w:right w:val="single" w:sz="4" w:space="0" w:color="auto"/>
                  </w:tcBorders>
                  <w:shd w:val="clear" w:color="auto" w:fill="auto"/>
                  <w:noWrap/>
                  <w:vAlign w:val="center"/>
                  <w:hideMark/>
                </w:tcPr>
                <w:p w14:paraId="167B9BC3" w14:textId="44A3BF82" w:rsidR="00421332" w:rsidRPr="00421332" w:rsidRDefault="00421332" w:rsidP="00421332">
                  <w:pPr>
                    <w:jc w:val="center"/>
                    <w:rPr>
                      <w:rFonts w:ascii="Arial Narrow" w:hAnsi="Arial Narrow" w:cs="Calibri"/>
                      <w:b/>
                      <w:bCs/>
                      <w:color w:val="000000"/>
                      <w:sz w:val="18"/>
                      <w:szCs w:val="18"/>
                      <w:lang w:val="es-CO" w:eastAsia="es-CO"/>
                    </w:rPr>
                  </w:pPr>
                  <w:r w:rsidRPr="00421332">
                    <w:rPr>
                      <w:rFonts w:ascii="Arial Narrow" w:hAnsi="Arial Narrow"/>
                      <w:b/>
                      <w:bCs/>
                      <w:sz w:val="18"/>
                      <w:szCs w:val="18"/>
                    </w:rPr>
                    <w:t>$ 100.662.567.697</w:t>
                  </w:r>
                </w:p>
              </w:tc>
            </w:tr>
            <w:tr w:rsidR="00421332" w:rsidRPr="00421332" w14:paraId="3B28B2AC" w14:textId="77777777" w:rsidTr="00421332">
              <w:trPr>
                <w:trHeight w:val="364"/>
                <w:jc w:val="center"/>
              </w:trPr>
              <w:tc>
                <w:tcPr>
                  <w:tcW w:w="3013" w:type="dxa"/>
                  <w:tcBorders>
                    <w:top w:val="nil"/>
                    <w:left w:val="single" w:sz="4" w:space="0" w:color="auto"/>
                    <w:bottom w:val="single" w:sz="4" w:space="0" w:color="auto"/>
                    <w:right w:val="single" w:sz="4" w:space="0" w:color="auto"/>
                  </w:tcBorders>
                  <w:shd w:val="clear" w:color="auto" w:fill="auto"/>
                  <w:noWrap/>
                  <w:vAlign w:val="center"/>
                  <w:hideMark/>
                </w:tcPr>
                <w:p w14:paraId="426106DF" w14:textId="77777777" w:rsidR="00421332" w:rsidRPr="00421332" w:rsidRDefault="00421332" w:rsidP="00421332">
                  <w:pPr>
                    <w:rPr>
                      <w:rFonts w:ascii="Arial Narrow" w:hAnsi="Arial Narrow" w:cs="Calibri"/>
                      <w:b/>
                      <w:bCs/>
                      <w:color w:val="000000"/>
                      <w:sz w:val="18"/>
                      <w:szCs w:val="18"/>
                      <w:lang w:val="es-CO" w:eastAsia="es-CO"/>
                    </w:rPr>
                  </w:pPr>
                  <w:r w:rsidRPr="00421332">
                    <w:rPr>
                      <w:rFonts w:ascii="Arial Narrow" w:hAnsi="Arial Narrow" w:cs="Calibri"/>
                      <w:b/>
                      <w:bCs/>
                      <w:color w:val="000000"/>
                      <w:sz w:val="18"/>
                      <w:szCs w:val="18"/>
                      <w:lang w:val="es-CO" w:eastAsia="es-CO"/>
                    </w:rPr>
                    <w:t>Pagos por Servicios Ambientales (PSA) e incentivos a la conservación</w:t>
                  </w:r>
                </w:p>
              </w:tc>
              <w:tc>
                <w:tcPr>
                  <w:tcW w:w="1467" w:type="dxa"/>
                  <w:tcBorders>
                    <w:top w:val="nil"/>
                    <w:left w:val="nil"/>
                    <w:bottom w:val="single" w:sz="4" w:space="0" w:color="auto"/>
                    <w:right w:val="single" w:sz="4" w:space="0" w:color="auto"/>
                  </w:tcBorders>
                  <w:shd w:val="clear" w:color="auto" w:fill="auto"/>
                  <w:noWrap/>
                  <w:vAlign w:val="center"/>
                  <w:hideMark/>
                </w:tcPr>
                <w:p w14:paraId="1F5167C4" w14:textId="0D564676" w:rsidR="00421332" w:rsidRPr="00421332" w:rsidRDefault="00421332" w:rsidP="00421332">
                  <w:pPr>
                    <w:jc w:val="center"/>
                    <w:rPr>
                      <w:rFonts w:ascii="Arial Narrow" w:hAnsi="Arial Narrow" w:cs="Calibri"/>
                      <w:b/>
                      <w:bCs/>
                      <w:color w:val="000000"/>
                      <w:sz w:val="18"/>
                      <w:szCs w:val="18"/>
                      <w:lang w:val="es-CO" w:eastAsia="es-CO"/>
                    </w:rPr>
                  </w:pPr>
                  <w:r w:rsidRPr="00421332">
                    <w:rPr>
                      <w:rFonts w:ascii="Arial Narrow" w:hAnsi="Arial Narrow"/>
                      <w:b/>
                      <w:bCs/>
                      <w:sz w:val="18"/>
                      <w:szCs w:val="18"/>
                    </w:rPr>
                    <w:t>$ 256.478.109.345</w:t>
                  </w:r>
                </w:p>
              </w:tc>
              <w:tc>
                <w:tcPr>
                  <w:tcW w:w="1403" w:type="dxa"/>
                  <w:tcBorders>
                    <w:top w:val="nil"/>
                    <w:left w:val="nil"/>
                    <w:bottom w:val="single" w:sz="4" w:space="0" w:color="auto"/>
                    <w:right w:val="single" w:sz="4" w:space="0" w:color="auto"/>
                  </w:tcBorders>
                  <w:shd w:val="clear" w:color="auto" w:fill="auto"/>
                  <w:noWrap/>
                  <w:vAlign w:val="center"/>
                  <w:hideMark/>
                </w:tcPr>
                <w:p w14:paraId="11067A03" w14:textId="5D48640F" w:rsidR="00421332" w:rsidRPr="00421332" w:rsidRDefault="00421332" w:rsidP="00421332">
                  <w:pPr>
                    <w:jc w:val="center"/>
                    <w:rPr>
                      <w:rFonts w:ascii="Arial Narrow" w:hAnsi="Arial Narrow" w:cs="Calibri"/>
                      <w:b/>
                      <w:bCs/>
                      <w:color w:val="000000"/>
                      <w:sz w:val="18"/>
                      <w:szCs w:val="18"/>
                      <w:lang w:val="es-CO" w:eastAsia="es-CO"/>
                    </w:rPr>
                  </w:pPr>
                  <w:r w:rsidRPr="00421332">
                    <w:rPr>
                      <w:rFonts w:ascii="Arial Narrow" w:hAnsi="Arial Narrow"/>
                      <w:b/>
                      <w:bCs/>
                      <w:sz w:val="18"/>
                      <w:szCs w:val="18"/>
                    </w:rPr>
                    <w:t>$ 280.740.938.489</w:t>
                  </w:r>
                </w:p>
              </w:tc>
              <w:tc>
                <w:tcPr>
                  <w:tcW w:w="1542" w:type="dxa"/>
                  <w:tcBorders>
                    <w:top w:val="nil"/>
                    <w:left w:val="nil"/>
                    <w:bottom w:val="single" w:sz="4" w:space="0" w:color="auto"/>
                    <w:right w:val="single" w:sz="4" w:space="0" w:color="auto"/>
                  </w:tcBorders>
                  <w:shd w:val="clear" w:color="auto" w:fill="auto"/>
                  <w:noWrap/>
                  <w:vAlign w:val="center"/>
                  <w:hideMark/>
                </w:tcPr>
                <w:p w14:paraId="40837438" w14:textId="7D07F29B" w:rsidR="00421332" w:rsidRPr="00421332" w:rsidRDefault="00421332" w:rsidP="00421332">
                  <w:pPr>
                    <w:jc w:val="center"/>
                    <w:rPr>
                      <w:rFonts w:ascii="Arial Narrow" w:hAnsi="Arial Narrow" w:cs="Calibri"/>
                      <w:b/>
                      <w:bCs/>
                      <w:color w:val="000000"/>
                      <w:sz w:val="18"/>
                      <w:szCs w:val="18"/>
                      <w:lang w:val="es-CO" w:eastAsia="es-CO"/>
                    </w:rPr>
                  </w:pPr>
                  <w:r w:rsidRPr="00421332">
                    <w:rPr>
                      <w:rFonts w:ascii="Arial Narrow" w:hAnsi="Arial Narrow"/>
                      <w:b/>
                      <w:bCs/>
                      <w:sz w:val="18"/>
                      <w:szCs w:val="18"/>
                    </w:rPr>
                    <w:t>$ 290.426.500.866</w:t>
                  </w:r>
                </w:p>
              </w:tc>
              <w:tc>
                <w:tcPr>
                  <w:tcW w:w="1401" w:type="dxa"/>
                  <w:tcBorders>
                    <w:top w:val="nil"/>
                    <w:left w:val="nil"/>
                    <w:bottom w:val="single" w:sz="4" w:space="0" w:color="auto"/>
                    <w:right w:val="single" w:sz="4" w:space="0" w:color="auto"/>
                  </w:tcBorders>
                  <w:shd w:val="clear" w:color="auto" w:fill="auto"/>
                  <w:noWrap/>
                  <w:vAlign w:val="center"/>
                  <w:hideMark/>
                </w:tcPr>
                <w:p w14:paraId="0E0E6BDA" w14:textId="6EC3E7A6" w:rsidR="00421332" w:rsidRPr="00421332" w:rsidRDefault="00421332" w:rsidP="00421332">
                  <w:pPr>
                    <w:jc w:val="center"/>
                    <w:rPr>
                      <w:rFonts w:ascii="Arial Narrow" w:hAnsi="Arial Narrow" w:cs="Calibri"/>
                      <w:b/>
                      <w:bCs/>
                      <w:color w:val="000000"/>
                      <w:sz w:val="18"/>
                      <w:szCs w:val="18"/>
                      <w:lang w:val="es-CO" w:eastAsia="es-CO"/>
                    </w:rPr>
                  </w:pPr>
                  <w:r w:rsidRPr="00421332">
                    <w:rPr>
                      <w:rFonts w:ascii="Arial Narrow" w:hAnsi="Arial Narrow"/>
                      <w:b/>
                      <w:bCs/>
                      <w:sz w:val="18"/>
                      <w:szCs w:val="18"/>
                    </w:rPr>
                    <w:t>$ 298.877.912.042</w:t>
                  </w:r>
                </w:p>
              </w:tc>
              <w:tc>
                <w:tcPr>
                  <w:tcW w:w="1737" w:type="dxa"/>
                  <w:tcBorders>
                    <w:top w:val="nil"/>
                    <w:left w:val="nil"/>
                    <w:bottom w:val="single" w:sz="4" w:space="0" w:color="auto"/>
                    <w:right w:val="single" w:sz="4" w:space="0" w:color="auto"/>
                  </w:tcBorders>
                  <w:shd w:val="clear" w:color="auto" w:fill="auto"/>
                  <w:noWrap/>
                  <w:vAlign w:val="center"/>
                  <w:hideMark/>
                </w:tcPr>
                <w:p w14:paraId="5A4C4610" w14:textId="058759B4" w:rsidR="00421332" w:rsidRPr="00421332" w:rsidRDefault="00421332" w:rsidP="00421332">
                  <w:pPr>
                    <w:jc w:val="center"/>
                    <w:rPr>
                      <w:rFonts w:ascii="Arial Narrow" w:hAnsi="Arial Narrow" w:cs="Calibri"/>
                      <w:b/>
                      <w:bCs/>
                      <w:color w:val="000000"/>
                      <w:sz w:val="18"/>
                      <w:szCs w:val="18"/>
                      <w:lang w:val="es-CO" w:eastAsia="es-CO"/>
                    </w:rPr>
                  </w:pPr>
                  <w:r w:rsidRPr="00421332">
                    <w:rPr>
                      <w:rFonts w:ascii="Arial Narrow" w:hAnsi="Arial Narrow"/>
                      <w:b/>
                      <w:bCs/>
                      <w:sz w:val="18"/>
                      <w:szCs w:val="18"/>
                    </w:rPr>
                    <w:t>$ 1.126.523.460.741</w:t>
                  </w:r>
                </w:p>
              </w:tc>
            </w:tr>
          </w:tbl>
          <w:p w14:paraId="484D48E2" w14:textId="77777777" w:rsidR="00AB1783" w:rsidRDefault="00AB1783" w:rsidP="00AB1783">
            <w:pPr>
              <w:pStyle w:val="Listavistosa-nfasis11"/>
              <w:ind w:left="0"/>
              <w:jc w:val="center"/>
              <w:rPr>
                <w:rFonts w:ascii="Arial Narrow" w:hAnsi="Arial Narrow" w:cs="Arial"/>
                <w:iCs/>
                <w:sz w:val="20"/>
                <w:szCs w:val="20"/>
              </w:rPr>
            </w:pPr>
            <w:r w:rsidRPr="00AB1783">
              <w:rPr>
                <w:rFonts w:ascii="Arial Narrow" w:hAnsi="Arial Narrow" w:cs="Arial"/>
                <w:iCs/>
                <w:sz w:val="20"/>
                <w:szCs w:val="20"/>
              </w:rPr>
              <w:t>Fuente: elaboración propia</w:t>
            </w:r>
          </w:p>
          <w:p w14:paraId="5B600E6F" w14:textId="77777777" w:rsidR="000F0129" w:rsidRPr="00AB1783" w:rsidRDefault="000F0129" w:rsidP="00AB1783">
            <w:pPr>
              <w:pStyle w:val="Listavistosa-nfasis11"/>
              <w:ind w:left="0"/>
              <w:jc w:val="center"/>
              <w:rPr>
                <w:rFonts w:ascii="Arial Narrow" w:hAnsi="Arial Narrow" w:cs="Arial"/>
                <w:iCs/>
                <w:sz w:val="20"/>
                <w:szCs w:val="20"/>
              </w:rPr>
            </w:pPr>
          </w:p>
          <w:p w14:paraId="0F20C54C" w14:textId="557923FB" w:rsidR="00672D76" w:rsidRPr="00667D5C" w:rsidRDefault="00AB1783" w:rsidP="00ED5463">
            <w:pPr>
              <w:pStyle w:val="Listavistosa-nfasis11"/>
              <w:ind w:left="0"/>
              <w:jc w:val="both"/>
              <w:rPr>
                <w:rFonts w:ascii="Arial Narrow" w:hAnsi="Arial Narrow" w:cs="Arial"/>
                <w:iCs/>
                <w:sz w:val="24"/>
                <w:szCs w:val="24"/>
              </w:rPr>
            </w:pPr>
            <w:r>
              <w:rPr>
                <w:rFonts w:ascii="Arial Narrow" w:hAnsi="Arial Narrow" w:cs="Arial"/>
                <w:iCs/>
                <w:sz w:val="24"/>
                <w:szCs w:val="24"/>
              </w:rPr>
              <w:t>Como se observa en la tabla anterior, para el cuatrienio 2023-2026, para el cumplimiento de la meta establecida en el marco del Plan Nacional de Desarrollo,</w:t>
            </w:r>
            <w:r w:rsidR="001127F4">
              <w:rPr>
                <w:rFonts w:ascii="Arial Narrow" w:hAnsi="Arial Narrow" w:cs="Arial"/>
                <w:iCs/>
                <w:sz w:val="24"/>
                <w:szCs w:val="24"/>
              </w:rPr>
              <w:t xml:space="preserve"> teniendo como referente el valor de los proyectos de inversión,</w:t>
            </w:r>
            <w:r>
              <w:rPr>
                <w:rFonts w:ascii="Arial Narrow" w:hAnsi="Arial Narrow" w:cs="Arial"/>
                <w:iCs/>
                <w:sz w:val="24"/>
                <w:szCs w:val="24"/>
              </w:rPr>
              <w:t xml:space="preserve"> se requerirían un total de </w:t>
            </w:r>
            <w:r w:rsidR="001127F4" w:rsidRPr="001127F4">
              <w:rPr>
                <w:rFonts w:ascii="Arial Narrow" w:hAnsi="Arial Narrow" w:cs="Arial"/>
                <w:b/>
                <w:bCs/>
                <w:iCs/>
                <w:sz w:val="24"/>
                <w:szCs w:val="24"/>
              </w:rPr>
              <w:t>$ 1.</w:t>
            </w:r>
            <w:r w:rsidR="00E0232C">
              <w:rPr>
                <w:rFonts w:ascii="Arial Narrow" w:hAnsi="Arial Narrow" w:cs="Arial"/>
                <w:b/>
                <w:bCs/>
                <w:iCs/>
                <w:sz w:val="24"/>
                <w:szCs w:val="24"/>
              </w:rPr>
              <w:t>1</w:t>
            </w:r>
            <w:r w:rsidR="006A2B27">
              <w:rPr>
                <w:rFonts w:ascii="Arial Narrow" w:hAnsi="Arial Narrow" w:cs="Arial"/>
                <w:b/>
                <w:bCs/>
                <w:iCs/>
                <w:sz w:val="24"/>
                <w:szCs w:val="24"/>
              </w:rPr>
              <w:t>3</w:t>
            </w:r>
            <w:r w:rsidR="00E0232C">
              <w:rPr>
                <w:rFonts w:ascii="Arial Narrow" w:hAnsi="Arial Narrow" w:cs="Arial"/>
                <w:b/>
                <w:bCs/>
                <w:iCs/>
                <w:sz w:val="24"/>
                <w:szCs w:val="24"/>
              </w:rPr>
              <w:t xml:space="preserve"> billones</w:t>
            </w:r>
            <w:r>
              <w:rPr>
                <w:rFonts w:ascii="Arial Narrow" w:hAnsi="Arial Narrow" w:cs="Arial"/>
                <w:iCs/>
                <w:sz w:val="24"/>
                <w:szCs w:val="24"/>
              </w:rPr>
              <w:t xml:space="preserve"> (precios corrientes), de los cuales</w:t>
            </w:r>
            <w:r w:rsidR="000F0129">
              <w:rPr>
                <w:rFonts w:ascii="Arial Narrow" w:hAnsi="Arial Narrow" w:cs="Arial"/>
                <w:iCs/>
                <w:sz w:val="24"/>
                <w:szCs w:val="24"/>
              </w:rPr>
              <w:t>,</w:t>
            </w:r>
            <w:r>
              <w:rPr>
                <w:rFonts w:ascii="Arial Narrow" w:hAnsi="Arial Narrow" w:cs="Arial"/>
                <w:iCs/>
                <w:sz w:val="24"/>
                <w:szCs w:val="24"/>
              </w:rPr>
              <w:t xml:space="preserve"> </w:t>
            </w:r>
            <w:r w:rsidR="001127F4" w:rsidRPr="001127F4">
              <w:rPr>
                <w:rFonts w:ascii="Arial Narrow" w:hAnsi="Arial Narrow" w:cs="Arial"/>
                <w:b/>
                <w:bCs/>
                <w:iCs/>
                <w:sz w:val="24"/>
                <w:szCs w:val="24"/>
              </w:rPr>
              <w:t>$ 375.667</w:t>
            </w:r>
            <w:r w:rsidR="001127F4">
              <w:rPr>
                <w:rFonts w:ascii="Arial Narrow" w:hAnsi="Arial Narrow" w:cs="Arial"/>
                <w:b/>
                <w:bCs/>
                <w:iCs/>
                <w:sz w:val="24"/>
                <w:szCs w:val="24"/>
              </w:rPr>
              <w:t xml:space="preserve"> </w:t>
            </w:r>
            <w:r w:rsidRPr="004A1B15">
              <w:rPr>
                <w:rFonts w:ascii="Arial Narrow" w:hAnsi="Arial Narrow" w:cs="Arial"/>
                <w:b/>
                <w:bCs/>
                <w:iCs/>
                <w:sz w:val="24"/>
                <w:szCs w:val="24"/>
              </w:rPr>
              <w:t>millones</w:t>
            </w:r>
            <w:r>
              <w:rPr>
                <w:rFonts w:ascii="Arial Narrow" w:hAnsi="Arial Narrow" w:cs="Arial"/>
                <w:iCs/>
                <w:sz w:val="24"/>
                <w:szCs w:val="24"/>
              </w:rPr>
              <w:t xml:space="preserve"> se requerirían para los Pagos por Servicios Ambientales reglamentados por el Decreto 1007 de 2018; </w:t>
            </w:r>
            <w:r w:rsidR="001127F4" w:rsidRPr="001127F4">
              <w:rPr>
                <w:rFonts w:ascii="Arial Narrow" w:hAnsi="Arial Narrow" w:cs="Arial"/>
                <w:b/>
                <w:bCs/>
                <w:iCs/>
                <w:sz w:val="24"/>
                <w:szCs w:val="24"/>
              </w:rPr>
              <w:t>$ 650.19</w:t>
            </w:r>
            <w:r w:rsidR="001127F4">
              <w:rPr>
                <w:rFonts w:ascii="Arial Narrow" w:hAnsi="Arial Narrow" w:cs="Arial"/>
                <w:b/>
                <w:bCs/>
                <w:iCs/>
                <w:sz w:val="24"/>
                <w:szCs w:val="24"/>
              </w:rPr>
              <w:t xml:space="preserve">4 </w:t>
            </w:r>
            <w:r w:rsidRPr="009746B8">
              <w:rPr>
                <w:rFonts w:ascii="Arial Narrow" w:hAnsi="Arial Narrow" w:cs="Arial"/>
                <w:b/>
                <w:bCs/>
                <w:iCs/>
                <w:sz w:val="24"/>
                <w:szCs w:val="24"/>
              </w:rPr>
              <w:t>millones</w:t>
            </w:r>
            <w:r>
              <w:rPr>
                <w:rFonts w:ascii="Arial Narrow" w:hAnsi="Arial Narrow" w:cs="Arial"/>
                <w:iCs/>
                <w:sz w:val="24"/>
                <w:szCs w:val="24"/>
              </w:rPr>
              <w:t xml:space="preserve"> para los Pagos por Servicios Ambientales para la Paz; y </w:t>
            </w:r>
            <w:r w:rsidR="001127F4" w:rsidRPr="00E0232C">
              <w:rPr>
                <w:rFonts w:ascii="Arial Narrow" w:hAnsi="Arial Narrow" w:cs="Arial"/>
                <w:b/>
                <w:bCs/>
                <w:iCs/>
                <w:sz w:val="24"/>
                <w:szCs w:val="24"/>
              </w:rPr>
              <w:t>$1</w:t>
            </w:r>
            <w:r w:rsidR="006A2B27">
              <w:rPr>
                <w:rFonts w:ascii="Arial Narrow" w:hAnsi="Arial Narrow" w:cs="Arial"/>
                <w:b/>
                <w:bCs/>
                <w:iCs/>
                <w:sz w:val="24"/>
                <w:szCs w:val="24"/>
              </w:rPr>
              <w:t>00</w:t>
            </w:r>
            <w:r w:rsidR="001127F4" w:rsidRPr="001127F4">
              <w:rPr>
                <w:rFonts w:ascii="Arial Narrow" w:hAnsi="Arial Narrow" w:cs="Arial"/>
                <w:b/>
                <w:bCs/>
                <w:iCs/>
                <w:sz w:val="24"/>
                <w:szCs w:val="24"/>
              </w:rPr>
              <w:t>.</w:t>
            </w:r>
            <w:r w:rsidR="006A2B27">
              <w:rPr>
                <w:rFonts w:ascii="Arial Narrow" w:hAnsi="Arial Narrow" w:cs="Arial"/>
                <w:b/>
                <w:bCs/>
                <w:iCs/>
                <w:sz w:val="24"/>
                <w:szCs w:val="24"/>
              </w:rPr>
              <w:t>663</w:t>
            </w:r>
            <w:r w:rsidR="001127F4">
              <w:rPr>
                <w:rFonts w:ascii="Arial Narrow" w:hAnsi="Arial Narrow" w:cs="Arial"/>
                <w:b/>
                <w:bCs/>
                <w:iCs/>
                <w:sz w:val="24"/>
                <w:szCs w:val="24"/>
              </w:rPr>
              <w:t xml:space="preserve"> </w:t>
            </w:r>
            <w:r>
              <w:rPr>
                <w:rFonts w:ascii="Arial Narrow" w:hAnsi="Arial Narrow" w:cs="Arial"/>
                <w:b/>
                <w:bCs/>
                <w:iCs/>
                <w:sz w:val="24"/>
                <w:szCs w:val="24"/>
              </w:rPr>
              <w:t>millones</w:t>
            </w:r>
            <w:r>
              <w:rPr>
                <w:rFonts w:ascii="Arial Narrow" w:hAnsi="Arial Narrow" w:cs="Arial"/>
                <w:iCs/>
                <w:sz w:val="24"/>
                <w:szCs w:val="24"/>
              </w:rPr>
              <w:t xml:space="preserve"> para </w:t>
            </w:r>
            <w:r w:rsidR="0017319E">
              <w:rPr>
                <w:rFonts w:ascii="Arial Narrow" w:hAnsi="Arial Narrow" w:cs="Arial"/>
                <w:iCs/>
                <w:sz w:val="24"/>
                <w:szCs w:val="24"/>
              </w:rPr>
              <w:t>el incentivo</w:t>
            </w:r>
            <w:r>
              <w:rPr>
                <w:rFonts w:ascii="Arial Narrow" w:hAnsi="Arial Narrow" w:cs="Arial"/>
                <w:iCs/>
                <w:sz w:val="24"/>
                <w:szCs w:val="24"/>
              </w:rPr>
              <w:t xml:space="preserve"> para la conservación en áreas de dominio público.</w:t>
            </w:r>
          </w:p>
        </w:tc>
      </w:tr>
      <w:tr w:rsidR="00DF60FD" w:rsidRPr="000F29DE" w14:paraId="56199312" w14:textId="77777777" w:rsidTr="00476A2A">
        <w:trPr>
          <w:trHeight w:val="66"/>
        </w:trPr>
        <w:tc>
          <w:tcPr>
            <w:tcW w:w="107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2779067" w14:textId="77777777" w:rsidR="00DF60FD" w:rsidRPr="00093F16" w:rsidRDefault="00795C6B" w:rsidP="007E1C4C">
            <w:pPr>
              <w:numPr>
                <w:ilvl w:val="0"/>
                <w:numId w:val="1"/>
              </w:numPr>
              <w:rPr>
                <w:rFonts w:ascii="Arial Narrow" w:hAnsi="Arial Narrow" w:cs="Arial"/>
                <w:b/>
                <w:color w:val="000000"/>
                <w:sz w:val="24"/>
                <w:szCs w:val="24"/>
              </w:rPr>
            </w:pPr>
            <w:r w:rsidRPr="00093F16">
              <w:rPr>
                <w:rFonts w:ascii="Arial Narrow" w:hAnsi="Arial Narrow" w:cs="Arial"/>
                <w:b/>
                <w:color w:val="000000"/>
                <w:sz w:val="24"/>
                <w:szCs w:val="24"/>
              </w:rPr>
              <w:lastRenderedPageBreak/>
              <w:t xml:space="preserve">VIABILIDAD O </w:t>
            </w:r>
            <w:r w:rsidR="00DF60FD" w:rsidRPr="00093F16">
              <w:rPr>
                <w:rFonts w:ascii="Arial Narrow" w:hAnsi="Arial Narrow" w:cs="Arial"/>
                <w:b/>
                <w:color w:val="000000"/>
                <w:sz w:val="24"/>
                <w:szCs w:val="24"/>
              </w:rPr>
              <w:t xml:space="preserve">DISPONIBILIDAD PRESUPUESTAL </w:t>
            </w:r>
            <w:r w:rsidR="00D05B67" w:rsidRPr="00093F16">
              <w:rPr>
                <w:rFonts w:ascii="Arial Narrow" w:hAnsi="Arial Narrow" w:cs="Arial"/>
                <w:color w:val="000000"/>
                <w:sz w:val="24"/>
                <w:szCs w:val="24"/>
              </w:rPr>
              <w:t>(Si se requiere)</w:t>
            </w:r>
          </w:p>
          <w:p w14:paraId="64BEA208" w14:textId="77777777" w:rsidR="00071FF5" w:rsidRPr="00093F16" w:rsidRDefault="00071FF5" w:rsidP="00071FF5">
            <w:pPr>
              <w:pStyle w:val="Listavistosa-nfasis11"/>
              <w:ind w:left="0"/>
              <w:jc w:val="both"/>
              <w:rPr>
                <w:rFonts w:ascii="Arial Narrow" w:hAnsi="Arial Narrow" w:cs="Arial"/>
                <w:i/>
                <w:color w:val="808080"/>
                <w:sz w:val="24"/>
                <w:szCs w:val="24"/>
              </w:rPr>
            </w:pPr>
          </w:p>
          <w:p w14:paraId="68066E9C" w14:textId="355817FC" w:rsidR="00696582" w:rsidRPr="00093F16" w:rsidRDefault="00A012ED" w:rsidP="00071FF5">
            <w:pPr>
              <w:pStyle w:val="Listavistosa-nfasis11"/>
              <w:ind w:left="0"/>
              <w:jc w:val="both"/>
              <w:rPr>
                <w:rFonts w:ascii="Arial Narrow" w:hAnsi="Arial Narrow" w:cs="Arial"/>
                <w:iCs/>
                <w:sz w:val="24"/>
                <w:szCs w:val="24"/>
              </w:rPr>
            </w:pPr>
            <w:r w:rsidRPr="00093F16">
              <w:rPr>
                <w:rFonts w:ascii="Arial Narrow" w:hAnsi="Arial Narrow" w:cs="Arial"/>
                <w:iCs/>
                <w:sz w:val="24"/>
                <w:szCs w:val="24"/>
              </w:rPr>
              <w:t>No se generará afectación presupuestal,</w:t>
            </w:r>
            <w:r w:rsidR="00D05B67" w:rsidRPr="00093F16">
              <w:rPr>
                <w:rFonts w:ascii="Arial Narrow" w:hAnsi="Arial Narrow" w:cs="Arial"/>
                <w:i/>
                <w:sz w:val="24"/>
                <w:szCs w:val="24"/>
              </w:rPr>
              <w:t xml:space="preserve"> </w:t>
            </w:r>
            <w:r w:rsidRPr="00093F16">
              <w:rPr>
                <w:rFonts w:ascii="Arial Narrow" w:hAnsi="Arial Narrow" w:cs="Arial"/>
                <w:iCs/>
                <w:sz w:val="24"/>
                <w:szCs w:val="24"/>
              </w:rPr>
              <w:t xml:space="preserve">dado que, de conformidad con lo establecido en el artículo 224 de la Ley </w:t>
            </w:r>
            <w:r w:rsidR="00675C4E">
              <w:rPr>
                <w:rFonts w:ascii="Arial Narrow" w:hAnsi="Arial Narrow" w:cs="Arial"/>
                <w:iCs/>
                <w:sz w:val="24"/>
                <w:szCs w:val="24"/>
              </w:rPr>
              <w:t>2294</w:t>
            </w:r>
            <w:r w:rsidRPr="00093F16">
              <w:rPr>
                <w:rFonts w:ascii="Arial Narrow" w:hAnsi="Arial Narrow" w:cs="Arial"/>
                <w:iCs/>
                <w:sz w:val="24"/>
                <w:szCs w:val="24"/>
              </w:rPr>
              <w:t xml:space="preserve"> de 2023, </w:t>
            </w:r>
            <w:r w:rsidR="00F12EA1" w:rsidRPr="00093F16">
              <w:rPr>
                <w:rFonts w:ascii="Arial Narrow" w:hAnsi="Arial Narrow" w:cs="Arial"/>
                <w:iCs/>
                <w:sz w:val="24"/>
                <w:szCs w:val="24"/>
              </w:rPr>
              <w:t xml:space="preserve">las fuentes de financiamiento existentes para los Pagos por Servicios Ambientales también se encuentran habilitadas para los Pagos por Servicios Ambientales para la Paz y </w:t>
            </w:r>
            <w:r w:rsidR="00155E6D">
              <w:rPr>
                <w:rFonts w:ascii="Arial Narrow" w:hAnsi="Arial Narrow" w:cs="Arial"/>
                <w:iCs/>
                <w:sz w:val="24"/>
                <w:szCs w:val="24"/>
              </w:rPr>
              <w:t xml:space="preserve">el incentivo </w:t>
            </w:r>
            <w:r w:rsidR="00F12EA1" w:rsidRPr="00093F16">
              <w:rPr>
                <w:rFonts w:ascii="Arial Narrow" w:hAnsi="Arial Narrow" w:cs="Arial"/>
                <w:iCs/>
                <w:sz w:val="24"/>
                <w:szCs w:val="24"/>
              </w:rPr>
              <w:t>para la conservación en áreas de dominio público</w:t>
            </w:r>
            <w:r w:rsidR="00093F16" w:rsidRPr="00093F16">
              <w:rPr>
                <w:rFonts w:ascii="Arial Narrow" w:hAnsi="Arial Narrow" w:cs="Arial"/>
                <w:iCs/>
                <w:sz w:val="24"/>
                <w:szCs w:val="24"/>
              </w:rPr>
              <w:t>.</w:t>
            </w:r>
          </w:p>
          <w:p w14:paraId="6358700E" w14:textId="5B7D6134" w:rsidR="00093F16" w:rsidRDefault="00093F16" w:rsidP="00093F16">
            <w:pPr>
              <w:shd w:val="clear" w:color="auto" w:fill="FFFFFF"/>
              <w:jc w:val="both"/>
              <w:rPr>
                <w:rFonts w:ascii="Arial Narrow" w:hAnsi="Arial Narrow"/>
                <w:color w:val="242424"/>
                <w:sz w:val="24"/>
                <w:szCs w:val="24"/>
                <w:bdr w:val="none" w:sz="0" w:space="0" w:color="auto" w:frame="1"/>
                <w:lang w:eastAsia="es-MX"/>
              </w:rPr>
            </w:pPr>
            <w:r w:rsidRPr="00093F16">
              <w:rPr>
                <w:rFonts w:ascii="Arial Narrow" w:hAnsi="Arial Narrow"/>
                <w:color w:val="242424"/>
                <w:sz w:val="24"/>
                <w:szCs w:val="24"/>
                <w:bdr w:val="none" w:sz="0" w:space="0" w:color="auto" w:frame="1"/>
                <w:lang w:eastAsia="es-MX"/>
              </w:rPr>
              <w:t>Al respecto, los Pagos por Servicios Ambientales cuentan con las siguientes fuentes de financiamiento:</w:t>
            </w:r>
          </w:p>
          <w:p w14:paraId="612AA037" w14:textId="77777777" w:rsidR="00CA2D44" w:rsidRDefault="00CA2D44" w:rsidP="00093F16">
            <w:pPr>
              <w:shd w:val="clear" w:color="auto" w:fill="FFFFFF"/>
              <w:jc w:val="both"/>
              <w:rPr>
                <w:rFonts w:ascii="Arial Narrow" w:hAnsi="Arial Narrow"/>
                <w:color w:val="242424"/>
                <w:sz w:val="24"/>
                <w:szCs w:val="24"/>
                <w:bdr w:val="none" w:sz="0" w:space="0" w:color="auto" w:frame="1"/>
                <w:lang w:eastAsia="es-MX"/>
              </w:rPr>
            </w:pPr>
          </w:p>
          <w:p w14:paraId="2CB321D2" w14:textId="0A015CA1" w:rsidR="001A1774" w:rsidRPr="001A1774" w:rsidRDefault="001A1774" w:rsidP="001A1774">
            <w:pPr>
              <w:shd w:val="clear" w:color="auto" w:fill="FFFFFF"/>
              <w:jc w:val="center"/>
              <w:rPr>
                <w:rFonts w:ascii="Arial Narrow" w:hAnsi="Arial Narrow"/>
                <w:b/>
                <w:bCs/>
                <w:color w:val="242424"/>
                <w:sz w:val="24"/>
                <w:szCs w:val="24"/>
                <w:bdr w:val="none" w:sz="0" w:space="0" w:color="auto" w:frame="1"/>
                <w:lang w:eastAsia="es-MX"/>
              </w:rPr>
            </w:pPr>
            <w:r w:rsidRPr="001A1774">
              <w:rPr>
                <w:rFonts w:ascii="Arial Narrow" w:hAnsi="Arial Narrow"/>
                <w:b/>
                <w:bCs/>
                <w:color w:val="242424"/>
                <w:sz w:val="24"/>
                <w:szCs w:val="24"/>
                <w:bdr w:val="none" w:sz="0" w:space="0" w:color="auto" w:frame="1"/>
                <w:lang w:eastAsia="es-MX"/>
              </w:rPr>
              <w:t>Fuentes de financiamiento de los Pagos por Servicios Ambientales y otros incentivos a la conservación</w:t>
            </w:r>
          </w:p>
          <w:p w14:paraId="52CFA21A" w14:textId="473450F6" w:rsidR="00093F16" w:rsidRPr="00093F16" w:rsidRDefault="006A0B46" w:rsidP="00093F16">
            <w:pPr>
              <w:shd w:val="clear" w:color="auto" w:fill="FFFFFF"/>
              <w:jc w:val="center"/>
              <w:rPr>
                <w:rFonts w:ascii="Arial Narrow" w:hAnsi="Arial Narrow"/>
                <w:color w:val="242424"/>
                <w:sz w:val="24"/>
                <w:szCs w:val="24"/>
                <w:bdr w:val="none" w:sz="0" w:space="0" w:color="auto" w:frame="1"/>
                <w:lang w:eastAsia="es-MX"/>
              </w:rPr>
            </w:pPr>
            <w:r>
              <w:rPr>
                <w:rFonts w:ascii="Arial Narrow" w:hAnsi="Arial Narrow"/>
                <w:noProof/>
                <w:color w:val="242424"/>
                <w:bdr w:val="none" w:sz="0" w:space="0" w:color="auto" w:frame="1"/>
                <w:lang w:eastAsia="es-MX"/>
              </w:rPr>
              <w:drawing>
                <wp:inline distT="0" distB="0" distL="0" distR="0" wp14:anchorId="3D12C183" wp14:editId="139697C2">
                  <wp:extent cx="5603240" cy="2472690"/>
                  <wp:effectExtent l="0" t="0" r="0" b="3810"/>
                  <wp:docPr id="129486537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03240" cy="2472690"/>
                          </a:xfrm>
                          <a:prstGeom prst="rect">
                            <a:avLst/>
                          </a:prstGeom>
                          <a:noFill/>
                          <a:ln>
                            <a:noFill/>
                          </a:ln>
                        </pic:spPr>
                      </pic:pic>
                    </a:graphicData>
                  </a:graphic>
                </wp:inline>
              </w:drawing>
            </w:r>
          </w:p>
          <w:p w14:paraId="5CAB7970" w14:textId="255EFF85" w:rsidR="009746B8" w:rsidRDefault="001A1774" w:rsidP="001A1774">
            <w:pPr>
              <w:widowControl w:val="0"/>
              <w:ind w:right="18"/>
              <w:jc w:val="center"/>
              <w:rPr>
                <w:rFonts w:ascii="Arial Narrow" w:hAnsi="Arial Narrow"/>
                <w:color w:val="000000"/>
                <w:sz w:val="24"/>
                <w:szCs w:val="24"/>
              </w:rPr>
            </w:pPr>
            <w:r>
              <w:rPr>
                <w:rFonts w:ascii="Arial Narrow" w:hAnsi="Arial Narrow"/>
                <w:color w:val="000000"/>
                <w:sz w:val="24"/>
                <w:szCs w:val="24"/>
              </w:rPr>
              <w:t>Fuente: elaboración propia</w:t>
            </w:r>
          </w:p>
          <w:p w14:paraId="0426BDF1" w14:textId="77777777" w:rsidR="001A1774" w:rsidRDefault="001A1774" w:rsidP="00093F16">
            <w:pPr>
              <w:widowControl w:val="0"/>
              <w:ind w:right="18"/>
              <w:jc w:val="both"/>
              <w:rPr>
                <w:rFonts w:ascii="Arial Narrow" w:hAnsi="Arial Narrow"/>
                <w:color w:val="000000"/>
                <w:sz w:val="24"/>
                <w:szCs w:val="24"/>
              </w:rPr>
            </w:pPr>
          </w:p>
          <w:p w14:paraId="028A9132" w14:textId="791F32C9" w:rsidR="00093F16" w:rsidRPr="00284AD6" w:rsidRDefault="00093F16" w:rsidP="00093F16">
            <w:pPr>
              <w:widowControl w:val="0"/>
              <w:ind w:right="18"/>
              <w:jc w:val="both"/>
              <w:rPr>
                <w:rFonts w:ascii="Arial Narrow" w:hAnsi="Arial Narrow"/>
                <w:color w:val="000000"/>
                <w:sz w:val="24"/>
                <w:szCs w:val="24"/>
              </w:rPr>
            </w:pPr>
            <w:r w:rsidRPr="00284AD6">
              <w:rPr>
                <w:rFonts w:ascii="Arial Narrow" w:hAnsi="Arial Narrow"/>
                <w:color w:val="000000"/>
                <w:sz w:val="24"/>
                <w:szCs w:val="24"/>
              </w:rPr>
              <w:t>El potencial total de recursos anuales disponibles</w:t>
            </w:r>
            <w:r w:rsidR="005C7B52" w:rsidRPr="00284AD6">
              <w:rPr>
                <w:rFonts w:ascii="Arial Narrow" w:hAnsi="Arial Narrow"/>
                <w:color w:val="000000"/>
                <w:sz w:val="24"/>
                <w:szCs w:val="24"/>
              </w:rPr>
              <w:t xml:space="preserve"> para 2023</w:t>
            </w:r>
            <w:r w:rsidRPr="00284AD6">
              <w:rPr>
                <w:rFonts w:ascii="Arial Narrow" w:hAnsi="Arial Narrow"/>
                <w:color w:val="000000"/>
                <w:sz w:val="24"/>
                <w:szCs w:val="24"/>
              </w:rPr>
              <w:t xml:space="preserve"> se estima en aproximadamente 2.5 billones de pesos, sin </w:t>
            </w:r>
            <w:r w:rsidRPr="00284AD6">
              <w:rPr>
                <w:rFonts w:ascii="Arial Narrow" w:hAnsi="Arial Narrow"/>
                <w:color w:val="000000"/>
                <w:sz w:val="24"/>
                <w:szCs w:val="24"/>
              </w:rPr>
              <w:lastRenderedPageBreak/>
              <w:t>incluir los recursos del Sistema General de Regalías, y 4.6 billones de pesos teniendo en cuenta dichos recursos</w:t>
            </w:r>
            <w:r w:rsidRPr="00284AD6">
              <w:rPr>
                <w:rStyle w:val="Refdenotaalpie"/>
                <w:rFonts w:ascii="Arial Narrow" w:hAnsi="Arial Narrow"/>
                <w:color w:val="000000"/>
                <w:sz w:val="24"/>
                <w:szCs w:val="24"/>
              </w:rPr>
              <w:footnoteReference w:id="4"/>
            </w:r>
            <w:r w:rsidRPr="00284AD6">
              <w:rPr>
                <w:rFonts w:ascii="Arial Narrow" w:hAnsi="Arial Narrow"/>
                <w:color w:val="000000"/>
                <w:sz w:val="24"/>
                <w:szCs w:val="24"/>
              </w:rPr>
              <w:t>:</w:t>
            </w:r>
          </w:p>
          <w:p w14:paraId="18F0E529" w14:textId="77777777" w:rsidR="00093F16" w:rsidRPr="00093F16" w:rsidRDefault="00093F16" w:rsidP="00093F16">
            <w:pPr>
              <w:pStyle w:val="Prrafodelista"/>
              <w:widowControl w:val="0"/>
              <w:ind w:right="18"/>
              <w:jc w:val="both"/>
              <w:rPr>
                <w:rFonts w:ascii="Arial Narrow" w:hAnsi="Arial Narrow"/>
                <w:color w:val="000000"/>
                <w:sz w:val="24"/>
                <w:szCs w:val="24"/>
              </w:rPr>
            </w:pPr>
          </w:p>
          <w:p w14:paraId="6C942000" w14:textId="39A0196B" w:rsidR="00093F16" w:rsidRPr="00093F16" w:rsidRDefault="00745591" w:rsidP="007E1C4C">
            <w:pPr>
              <w:pStyle w:val="Prrafodelista"/>
              <w:widowControl w:val="0"/>
              <w:numPr>
                <w:ilvl w:val="0"/>
                <w:numId w:val="3"/>
              </w:numPr>
              <w:ind w:right="18"/>
              <w:jc w:val="both"/>
              <w:rPr>
                <w:rFonts w:ascii="Arial Narrow" w:hAnsi="Arial Narrow"/>
                <w:color w:val="000000"/>
                <w:sz w:val="24"/>
                <w:szCs w:val="24"/>
              </w:rPr>
            </w:pPr>
            <w:r>
              <w:rPr>
                <w:rFonts w:ascii="Arial Narrow" w:hAnsi="Arial Narrow"/>
                <w:b/>
                <w:bCs/>
                <w:color w:val="000000"/>
                <w:sz w:val="24"/>
                <w:szCs w:val="24"/>
              </w:rPr>
              <w:t xml:space="preserve">Fondo para la Vida y la </w:t>
            </w:r>
            <w:r w:rsidR="006A0B46">
              <w:rPr>
                <w:rFonts w:ascii="Arial Narrow" w:hAnsi="Arial Narrow"/>
                <w:b/>
                <w:bCs/>
                <w:color w:val="000000"/>
                <w:sz w:val="24"/>
                <w:szCs w:val="24"/>
              </w:rPr>
              <w:t>Biodiversidad</w:t>
            </w:r>
            <w:r w:rsidR="00093F16" w:rsidRPr="00093F16">
              <w:rPr>
                <w:rFonts w:ascii="Arial Narrow" w:hAnsi="Arial Narrow"/>
                <w:b/>
                <w:bCs/>
                <w:color w:val="000000"/>
                <w:sz w:val="24"/>
                <w:szCs w:val="24"/>
              </w:rPr>
              <w:t>:</w:t>
            </w:r>
            <w:r w:rsidR="00093F16" w:rsidRPr="00093F16">
              <w:rPr>
                <w:rFonts w:ascii="Arial Narrow" w:hAnsi="Arial Narrow"/>
                <w:color w:val="000000"/>
                <w:sz w:val="24"/>
                <w:szCs w:val="24"/>
              </w:rPr>
              <w:t xml:space="preserve"> $380.000 millones</w:t>
            </w:r>
          </w:p>
          <w:p w14:paraId="099C8322" w14:textId="77777777" w:rsidR="00093F16" w:rsidRPr="00093F16" w:rsidRDefault="00093F16" w:rsidP="007E1C4C">
            <w:pPr>
              <w:pStyle w:val="Prrafodelista"/>
              <w:widowControl w:val="0"/>
              <w:numPr>
                <w:ilvl w:val="0"/>
                <w:numId w:val="3"/>
              </w:numPr>
              <w:ind w:right="18"/>
              <w:jc w:val="both"/>
              <w:rPr>
                <w:rFonts w:ascii="Arial Narrow" w:hAnsi="Arial Narrow"/>
                <w:color w:val="000000"/>
                <w:sz w:val="24"/>
                <w:szCs w:val="24"/>
              </w:rPr>
            </w:pPr>
            <w:r w:rsidRPr="00093F16">
              <w:rPr>
                <w:rFonts w:ascii="Arial Narrow" w:hAnsi="Arial Narrow"/>
                <w:b/>
                <w:bCs/>
                <w:color w:val="000000"/>
                <w:sz w:val="24"/>
                <w:szCs w:val="24"/>
              </w:rPr>
              <w:t>Ingresos corrientes de los departamentos y municipios:</w:t>
            </w:r>
            <w:r w:rsidRPr="00093F16">
              <w:rPr>
                <w:rFonts w:ascii="Arial Narrow" w:hAnsi="Arial Narrow"/>
                <w:color w:val="000000"/>
                <w:sz w:val="24"/>
                <w:szCs w:val="24"/>
              </w:rPr>
              <w:t xml:space="preserve"> $300.000 millones </w:t>
            </w:r>
          </w:p>
          <w:p w14:paraId="545F6ED1" w14:textId="77777777" w:rsidR="00093F16" w:rsidRPr="00093F16" w:rsidRDefault="00093F16" w:rsidP="007E1C4C">
            <w:pPr>
              <w:pStyle w:val="Prrafodelista"/>
              <w:widowControl w:val="0"/>
              <w:numPr>
                <w:ilvl w:val="0"/>
                <w:numId w:val="3"/>
              </w:numPr>
              <w:ind w:right="18"/>
              <w:jc w:val="both"/>
              <w:rPr>
                <w:rFonts w:ascii="Arial Narrow" w:hAnsi="Arial Narrow"/>
                <w:color w:val="000000"/>
                <w:sz w:val="24"/>
                <w:szCs w:val="24"/>
              </w:rPr>
            </w:pPr>
            <w:r w:rsidRPr="00093F16">
              <w:rPr>
                <w:rFonts w:ascii="Arial Narrow" w:hAnsi="Arial Narrow"/>
                <w:b/>
                <w:bCs/>
                <w:color w:val="000000"/>
                <w:sz w:val="24"/>
                <w:szCs w:val="24"/>
              </w:rPr>
              <w:t>Obras por Impuestos:</w:t>
            </w:r>
            <w:r w:rsidRPr="00093F16">
              <w:rPr>
                <w:rFonts w:ascii="Arial Narrow" w:hAnsi="Arial Narrow"/>
                <w:sz w:val="24"/>
                <w:szCs w:val="24"/>
              </w:rPr>
              <w:t xml:space="preserve"> $800.000 millones</w:t>
            </w:r>
          </w:p>
          <w:p w14:paraId="6C2B1BFE" w14:textId="77777777" w:rsidR="00093F16" w:rsidRPr="00093F16" w:rsidRDefault="00093F16" w:rsidP="007E1C4C">
            <w:pPr>
              <w:pStyle w:val="Prrafodelista"/>
              <w:widowControl w:val="0"/>
              <w:numPr>
                <w:ilvl w:val="0"/>
                <w:numId w:val="3"/>
              </w:numPr>
              <w:ind w:right="18"/>
              <w:jc w:val="both"/>
              <w:rPr>
                <w:rFonts w:ascii="Arial Narrow" w:hAnsi="Arial Narrow"/>
                <w:color w:val="000000"/>
                <w:sz w:val="24"/>
                <w:szCs w:val="24"/>
              </w:rPr>
            </w:pPr>
            <w:r w:rsidRPr="00093F16">
              <w:rPr>
                <w:rFonts w:ascii="Arial Narrow" w:hAnsi="Arial Narrow"/>
                <w:b/>
                <w:bCs/>
                <w:color w:val="000000"/>
                <w:sz w:val="24"/>
                <w:szCs w:val="24"/>
              </w:rPr>
              <w:t>Tasas retributivas y compensatorias:</w:t>
            </w:r>
            <w:r w:rsidRPr="00093F16">
              <w:rPr>
                <w:rFonts w:ascii="Arial Narrow" w:hAnsi="Arial Narrow"/>
                <w:sz w:val="24"/>
                <w:szCs w:val="24"/>
              </w:rPr>
              <w:t xml:space="preserve"> $200.000 millones</w:t>
            </w:r>
          </w:p>
          <w:p w14:paraId="4CDDD7D5" w14:textId="77777777" w:rsidR="00093F16" w:rsidRPr="00093F16" w:rsidRDefault="00093F16" w:rsidP="007E1C4C">
            <w:pPr>
              <w:pStyle w:val="Prrafodelista"/>
              <w:widowControl w:val="0"/>
              <w:numPr>
                <w:ilvl w:val="0"/>
                <w:numId w:val="3"/>
              </w:numPr>
              <w:ind w:right="18"/>
              <w:jc w:val="both"/>
              <w:rPr>
                <w:rFonts w:ascii="Arial Narrow" w:hAnsi="Arial Narrow"/>
                <w:color w:val="000000"/>
                <w:sz w:val="24"/>
                <w:szCs w:val="24"/>
              </w:rPr>
            </w:pPr>
            <w:r w:rsidRPr="00093F16">
              <w:rPr>
                <w:rFonts w:ascii="Arial Narrow" w:hAnsi="Arial Narrow"/>
                <w:b/>
                <w:bCs/>
                <w:color w:val="000000"/>
                <w:sz w:val="24"/>
                <w:szCs w:val="24"/>
              </w:rPr>
              <w:t xml:space="preserve">Porcentaje o sobretasa ambiental: </w:t>
            </w:r>
            <w:r w:rsidRPr="00093F16">
              <w:rPr>
                <w:rFonts w:ascii="Arial Narrow" w:hAnsi="Arial Narrow"/>
                <w:color w:val="000000"/>
                <w:sz w:val="24"/>
                <w:szCs w:val="24"/>
              </w:rPr>
              <w:t>$500.000 millones</w:t>
            </w:r>
          </w:p>
          <w:p w14:paraId="75ADEA41" w14:textId="77777777" w:rsidR="00093F16" w:rsidRPr="00093F16" w:rsidRDefault="00093F16" w:rsidP="007E1C4C">
            <w:pPr>
              <w:pStyle w:val="Prrafodelista"/>
              <w:widowControl w:val="0"/>
              <w:numPr>
                <w:ilvl w:val="0"/>
                <w:numId w:val="3"/>
              </w:numPr>
              <w:ind w:right="18"/>
              <w:jc w:val="both"/>
              <w:rPr>
                <w:rFonts w:ascii="Arial Narrow" w:hAnsi="Arial Narrow"/>
                <w:color w:val="000000"/>
                <w:sz w:val="24"/>
                <w:szCs w:val="24"/>
              </w:rPr>
            </w:pPr>
            <w:r w:rsidRPr="00093F16">
              <w:rPr>
                <w:rFonts w:ascii="Arial Narrow" w:hAnsi="Arial Narrow"/>
                <w:b/>
                <w:bCs/>
                <w:color w:val="000000"/>
                <w:sz w:val="24"/>
                <w:szCs w:val="24"/>
              </w:rPr>
              <w:t>Transferencia del Sector Eléctrico:</w:t>
            </w:r>
            <w:r w:rsidRPr="00093F16">
              <w:rPr>
                <w:rFonts w:ascii="Arial Narrow" w:hAnsi="Arial Narrow"/>
                <w:sz w:val="24"/>
                <w:szCs w:val="24"/>
              </w:rPr>
              <w:t xml:space="preserve"> $280.000 millones</w:t>
            </w:r>
          </w:p>
          <w:p w14:paraId="19CC30B7" w14:textId="77777777" w:rsidR="00093F16" w:rsidRDefault="00093F16" w:rsidP="007E1C4C">
            <w:pPr>
              <w:pStyle w:val="Prrafodelista"/>
              <w:widowControl w:val="0"/>
              <w:numPr>
                <w:ilvl w:val="0"/>
                <w:numId w:val="3"/>
              </w:numPr>
              <w:ind w:right="18"/>
              <w:jc w:val="both"/>
              <w:rPr>
                <w:rFonts w:ascii="Arial Narrow" w:hAnsi="Arial Narrow"/>
                <w:color w:val="000000"/>
                <w:sz w:val="24"/>
                <w:szCs w:val="24"/>
              </w:rPr>
            </w:pPr>
            <w:r w:rsidRPr="00093F16">
              <w:rPr>
                <w:rFonts w:ascii="Arial Narrow" w:hAnsi="Arial Narrow"/>
                <w:b/>
                <w:bCs/>
                <w:color w:val="000000"/>
                <w:sz w:val="24"/>
                <w:szCs w:val="24"/>
              </w:rPr>
              <w:t xml:space="preserve">Sistema General de Regalías: </w:t>
            </w:r>
            <w:r w:rsidRPr="00093F16">
              <w:rPr>
                <w:rFonts w:ascii="Arial Narrow" w:hAnsi="Arial Narrow"/>
                <w:color w:val="000000"/>
                <w:sz w:val="24"/>
                <w:szCs w:val="24"/>
              </w:rPr>
              <w:t>$2.1 billones</w:t>
            </w:r>
          </w:p>
          <w:p w14:paraId="1F907F1C" w14:textId="77777777" w:rsidR="00093F16" w:rsidRDefault="00093F16" w:rsidP="00093F16">
            <w:pPr>
              <w:widowControl w:val="0"/>
              <w:ind w:left="360" w:right="18"/>
              <w:jc w:val="both"/>
              <w:rPr>
                <w:rFonts w:ascii="Arial Narrow" w:hAnsi="Arial Narrow"/>
                <w:color w:val="000000"/>
                <w:sz w:val="24"/>
                <w:szCs w:val="24"/>
              </w:rPr>
            </w:pPr>
          </w:p>
          <w:p w14:paraId="2B50E9C6" w14:textId="59E507FD" w:rsidR="005C7B52" w:rsidRDefault="001A1774" w:rsidP="005C7B52">
            <w:pPr>
              <w:widowControl w:val="0"/>
              <w:ind w:right="18"/>
              <w:jc w:val="both"/>
              <w:rPr>
                <w:rFonts w:ascii="Arial Narrow" w:hAnsi="Arial Narrow"/>
                <w:color w:val="000000"/>
                <w:sz w:val="24"/>
                <w:szCs w:val="24"/>
              </w:rPr>
            </w:pPr>
            <w:r>
              <w:rPr>
                <w:rFonts w:ascii="Arial Narrow" w:hAnsi="Arial Narrow"/>
                <w:color w:val="000000"/>
                <w:sz w:val="24"/>
                <w:szCs w:val="24"/>
              </w:rPr>
              <w:t>Con base en los análisis realizados en el presente documento, en la siguiente tabla se resume el análisis presupuestal y económico, el cual evidencia que los recursos disponibles para el financiamiento de los Pagos por Servicios Ambientales y otros incentivos a la conservación, exceden ampliamente los requerimientos para dar cumplimiento a las metas trazadas en el marco del Plan Nacional de Desarrollo 2022-2026</w:t>
            </w:r>
            <w:r w:rsidR="00BF6640">
              <w:rPr>
                <w:rFonts w:ascii="Arial Narrow" w:hAnsi="Arial Narrow"/>
                <w:color w:val="000000"/>
                <w:sz w:val="24"/>
                <w:szCs w:val="24"/>
              </w:rPr>
              <w:t xml:space="preserve">, teniendo en cuenta la reglamentación de los Pagos por Servicios Ambientales para la Paz y </w:t>
            </w:r>
            <w:r w:rsidR="0017319E">
              <w:rPr>
                <w:rFonts w:ascii="Arial Narrow" w:hAnsi="Arial Narrow"/>
                <w:color w:val="000000"/>
                <w:sz w:val="24"/>
                <w:szCs w:val="24"/>
              </w:rPr>
              <w:t>el incentivo para</w:t>
            </w:r>
            <w:r w:rsidR="00BF6640">
              <w:rPr>
                <w:rFonts w:ascii="Arial Narrow" w:hAnsi="Arial Narrow"/>
                <w:color w:val="000000"/>
                <w:sz w:val="24"/>
                <w:szCs w:val="24"/>
              </w:rPr>
              <w:t xml:space="preserve"> la conservación en áreas de dominio público.</w:t>
            </w:r>
          </w:p>
          <w:p w14:paraId="06595837" w14:textId="77777777" w:rsidR="005C7B52" w:rsidRDefault="005C7B52" w:rsidP="005C7B52">
            <w:pPr>
              <w:widowControl w:val="0"/>
              <w:ind w:right="18"/>
              <w:jc w:val="both"/>
              <w:rPr>
                <w:rFonts w:ascii="Arial Narrow" w:hAnsi="Arial Narrow"/>
                <w:color w:val="000000"/>
                <w:sz w:val="24"/>
                <w:szCs w:val="24"/>
              </w:rPr>
            </w:pPr>
          </w:p>
          <w:p w14:paraId="74C15BF6" w14:textId="7F7E9BB8" w:rsidR="001A1774" w:rsidRPr="00146778" w:rsidRDefault="00146778" w:rsidP="00146778">
            <w:pPr>
              <w:widowControl w:val="0"/>
              <w:ind w:right="18"/>
              <w:jc w:val="center"/>
              <w:rPr>
                <w:rFonts w:ascii="Arial Narrow" w:hAnsi="Arial Narrow"/>
                <w:b/>
                <w:bCs/>
                <w:color w:val="000000"/>
                <w:sz w:val="24"/>
                <w:szCs w:val="24"/>
              </w:rPr>
            </w:pPr>
            <w:r w:rsidRPr="00146778">
              <w:rPr>
                <w:rFonts w:ascii="Arial Narrow" w:hAnsi="Arial Narrow"/>
                <w:b/>
                <w:bCs/>
                <w:color w:val="000000"/>
                <w:sz w:val="24"/>
                <w:szCs w:val="24"/>
              </w:rPr>
              <w:t>Recursos disponibles y necesarios para la implementación del Programa Nacional de Pagos por Servicios Ambientales</w:t>
            </w:r>
          </w:p>
          <w:tbl>
            <w:tblPr>
              <w:tblW w:w="0" w:type="auto"/>
              <w:jc w:val="center"/>
              <w:tblCellMar>
                <w:left w:w="70" w:type="dxa"/>
                <w:right w:w="70" w:type="dxa"/>
              </w:tblCellMar>
              <w:tblLook w:val="04A0" w:firstRow="1" w:lastRow="0" w:firstColumn="1" w:lastColumn="0" w:noHBand="0" w:noVBand="1"/>
            </w:tblPr>
            <w:tblGrid>
              <w:gridCol w:w="796"/>
              <w:gridCol w:w="2930"/>
              <w:gridCol w:w="2930"/>
              <w:gridCol w:w="2930"/>
            </w:tblGrid>
            <w:tr w:rsidR="001A1774" w:rsidRPr="00D97578" w14:paraId="2ABC71BB" w14:textId="77777777" w:rsidTr="00D97578">
              <w:trPr>
                <w:trHeight w:val="106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77882" w14:textId="77777777" w:rsidR="001A1774" w:rsidRPr="00D97578" w:rsidRDefault="001A1774" w:rsidP="001A1774">
                  <w:pPr>
                    <w:jc w:val="center"/>
                    <w:rPr>
                      <w:rFonts w:ascii="Arial Narrow" w:hAnsi="Arial Narrow" w:cs="Calibri"/>
                      <w:b/>
                      <w:bCs/>
                      <w:color w:val="000000"/>
                      <w:sz w:val="24"/>
                      <w:szCs w:val="24"/>
                      <w:lang w:val="es-CO" w:eastAsia="es-CO"/>
                    </w:rPr>
                  </w:pPr>
                  <w:r w:rsidRPr="00D97578">
                    <w:rPr>
                      <w:rFonts w:ascii="Arial Narrow" w:hAnsi="Arial Narrow" w:cs="Calibri"/>
                      <w:b/>
                      <w:bCs/>
                      <w:color w:val="000000"/>
                      <w:sz w:val="24"/>
                      <w:szCs w:val="24"/>
                      <w:lang w:val="es-CO" w:eastAsia="es-CO"/>
                    </w:rPr>
                    <w:t>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B71FA5" w14:textId="77777777" w:rsidR="001A1774" w:rsidRPr="00D97578" w:rsidRDefault="001A1774" w:rsidP="001A1774">
                  <w:pPr>
                    <w:jc w:val="center"/>
                    <w:rPr>
                      <w:rFonts w:ascii="Arial Narrow" w:hAnsi="Arial Narrow" w:cs="Calibri"/>
                      <w:b/>
                      <w:bCs/>
                      <w:color w:val="000000"/>
                      <w:sz w:val="24"/>
                      <w:szCs w:val="24"/>
                      <w:lang w:val="es-CO" w:eastAsia="es-CO"/>
                    </w:rPr>
                  </w:pPr>
                  <w:r w:rsidRPr="00D97578">
                    <w:rPr>
                      <w:rFonts w:ascii="Arial Narrow" w:hAnsi="Arial Narrow" w:cs="Calibri"/>
                      <w:b/>
                      <w:bCs/>
                      <w:color w:val="000000"/>
                      <w:sz w:val="24"/>
                      <w:szCs w:val="24"/>
                      <w:lang w:val="es-CO" w:eastAsia="es-CO"/>
                    </w:rPr>
                    <w:t>Recursos disponibles</w:t>
                  </w:r>
                  <w:r w:rsidRPr="00D97578">
                    <w:rPr>
                      <w:rFonts w:ascii="Arial Narrow" w:hAnsi="Arial Narrow" w:cs="Calibri"/>
                      <w:b/>
                      <w:bCs/>
                      <w:color w:val="000000"/>
                      <w:sz w:val="24"/>
                      <w:szCs w:val="24"/>
                      <w:lang w:val="es-CO" w:eastAsia="es-CO"/>
                    </w:rPr>
                    <w:br/>
                    <w:t>(billones de pesos corrientes)</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45BFB3" w14:textId="77777777" w:rsidR="001A1774" w:rsidRPr="00D97578" w:rsidRDefault="001A1774" w:rsidP="001A1774">
                  <w:pPr>
                    <w:jc w:val="center"/>
                    <w:rPr>
                      <w:rFonts w:ascii="Arial Narrow" w:hAnsi="Arial Narrow" w:cs="Calibri"/>
                      <w:b/>
                      <w:bCs/>
                      <w:color w:val="000000"/>
                      <w:sz w:val="24"/>
                      <w:szCs w:val="24"/>
                      <w:lang w:val="es-CO" w:eastAsia="es-CO"/>
                    </w:rPr>
                  </w:pPr>
                  <w:r w:rsidRPr="00D97578">
                    <w:rPr>
                      <w:rFonts w:ascii="Arial Narrow" w:hAnsi="Arial Narrow" w:cs="Calibri"/>
                      <w:b/>
                      <w:bCs/>
                      <w:color w:val="000000"/>
                      <w:sz w:val="24"/>
                      <w:szCs w:val="24"/>
                      <w:lang w:val="es-CO" w:eastAsia="es-CO"/>
                    </w:rPr>
                    <w:t>Recursos necesarios</w:t>
                  </w:r>
                  <w:r w:rsidRPr="00D97578">
                    <w:rPr>
                      <w:rFonts w:ascii="Arial Narrow" w:hAnsi="Arial Narrow" w:cs="Calibri"/>
                      <w:b/>
                      <w:bCs/>
                      <w:color w:val="000000"/>
                      <w:sz w:val="24"/>
                      <w:szCs w:val="24"/>
                      <w:lang w:val="es-CO" w:eastAsia="es-CO"/>
                    </w:rPr>
                    <w:br/>
                    <w:t>(billones de pesos corrientes)</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D83029" w14:textId="77777777" w:rsidR="001A1774" w:rsidRPr="00D97578" w:rsidRDefault="001A1774" w:rsidP="001A1774">
                  <w:pPr>
                    <w:jc w:val="center"/>
                    <w:rPr>
                      <w:rFonts w:ascii="Arial Narrow" w:hAnsi="Arial Narrow" w:cs="Calibri"/>
                      <w:b/>
                      <w:bCs/>
                      <w:color w:val="000000"/>
                      <w:sz w:val="24"/>
                      <w:szCs w:val="24"/>
                      <w:lang w:val="es-CO" w:eastAsia="es-CO"/>
                    </w:rPr>
                  </w:pPr>
                  <w:r w:rsidRPr="00D97578">
                    <w:rPr>
                      <w:rFonts w:ascii="Arial Narrow" w:hAnsi="Arial Narrow" w:cs="Calibri"/>
                      <w:b/>
                      <w:bCs/>
                      <w:color w:val="000000"/>
                      <w:sz w:val="24"/>
                      <w:szCs w:val="24"/>
                      <w:lang w:val="es-CO" w:eastAsia="es-CO"/>
                    </w:rPr>
                    <w:t>Déficit/Superávit</w:t>
                  </w:r>
                  <w:r w:rsidRPr="00D97578">
                    <w:rPr>
                      <w:rFonts w:ascii="Arial Narrow" w:hAnsi="Arial Narrow" w:cs="Calibri"/>
                      <w:b/>
                      <w:bCs/>
                      <w:color w:val="000000"/>
                      <w:sz w:val="24"/>
                      <w:szCs w:val="24"/>
                      <w:lang w:val="es-CO" w:eastAsia="es-CO"/>
                    </w:rPr>
                    <w:br/>
                    <w:t>(billones de pesos corrientes)</w:t>
                  </w:r>
                </w:p>
              </w:tc>
            </w:tr>
            <w:tr w:rsidR="00D97578" w:rsidRPr="00D97578" w14:paraId="1EE2FD63" w14:textId="77777777" w:rsidTr="00D97578">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63EECC" w14:textId="77777777" w:rsidR="00D97578" w:rsidRPr="00D97578" w:rsidRDefault="00D97578" w:rsidP="00D97578">
                  <w:pPr>
                    <w:jc w:val="center"/>
                    <w:rPr>
                      <w:rFonts w:ascii="Arial Narrow" w:hAnsi="Arial Narrow" w:cs="Calibri"/>
                      <w:color w:val="000000"/>
                      <w:sz w:val="24"/>
                      <w:szCs w:val="24"/>
                      <w:lang w:val="es-CO" w:eastAsia="es-CO"/>
                    </w:rPr>
                  </w:pPr>
                  <w:r w:rsidRPr="00D97578">
                    <w:rPr>
                      <w:rFonts w:ascii="Arial Narrow" w:hAnsi="Arial Narrow" w:cs="Calibri"/>
                      <w:color w:val="000000"/>
                      <w:sz w:val="24"/>
                      <w:szCs w:val="24"/>
                      <w:lang w:val="es-CO" w:eastAsia="es-CO"/>
                    </w:rPr>
                    <w:t>2023</w:t>
                  </w:r>
                </w:p>
              </w:tc>
              <w:tc>
                <w:tcPr>
                  <w:tcW w:w="0" w:type="auto"/>
                  <w:tcBorders>
                    <w:top w:val="nil"/>
                    <w:left w:val="nil"/>
                    <w:bottom w:val="single" w:sz="4" w:space="0" w:color="auto"/>
                    <w:right w:val="single" w:sz="4" w:space="0" w:color="auto"/>
                  </w:tcBorders>
                  <w:shd w:val="clear" w:color="auto" w:fill="auto"/>
                  <w:noWrap/>
                  <w:vAlign w:val="center"/>
                  <w:hideMark/>
                </w:tcPr>
                <w:p w14:paraId="06CCD61D" w14:textId="5BA5D924" w:rsidR="00D97578" w:rsidRPr="00D97578" w:rsidRDefault="00D97578" w:rsidP="00D97578">
                  <w:pPr>
                    <w:jc w:val="center"/>
                    <w:rPr>
                      <w:rFonts w:ascii="Arial Narrow" w:hAnsi="Arial Narrow" w:cs="Calibri"/>
                      <w:color w:val="000000"/>
                      <w:sz w:val="24"/>
                      <w:szCs w:val="24"/>
                      <w:lang w:val="es-CO" w:eastAsia="es-CO"/>
                    </w:rPr>
                  </w:pPr>
                  <w:r w:rsidRPr="00D97578">
                    <w:rPr>
                      <w:rFonts w:ascii="Arial Narrow" w:hAnsi="Arial Narrow"/>
                      <w:sz w:val="24"/>
                      <w:szCs w:val="24"/>
                    </w:rPr>
                    <w:t>$ 4,60</w:t>
                  </w:r>
                </w:p>
              </w:tc>
              <w:tc>
                <w:tcPr>
                  <w:tcW w:w="0" w:type="auto"/>
                  <w:tcBorders>
                    <w:top w:val="nil"/>
                    <w:left w:val="nil"/>
                    <w:bottom w:val="single" w:sz="4" w:space="0" w:color="auto"/>
                    <w:right w:val="single" w:sz="4" w:space="0" w:color="auto"/>
                  </w:tcBorders>
                  <w:shd w:val="clear" w:color="auto" w:fill="auto"/>
                  <w:noWrap/>
                  <w:vAlign w:val="center"/>
                  <w:hideMark/>
                </w:tcPr>
                <w:p w14:paraId="7B3ECD61" w14:textId="7565198A" w:rsidR="00D97578" w:rsidRPr="00D97578" w:rsidRDefault="00D97578" w:rsidP="00D97578">
                  <w:pPr>
                    <w:jc w:val="center"/>
                    <w:rPr>
                      <w:rFonts w:ascii="Arial Narrow" w:hAnsi="Arial Narrow" w:cs="Calibri"/>
                      <w:color w:val="000000"/>
                      <w:sz w:val="24"/>
                      <w:szCs w:val="24"/>
                      <w:lang w:val="es-CO" w:eastAsia="es-CO"/>
                    </w:rPr>
                  </w:pPr>
                  <w:r w:rsidRPr="00D97578">
                    <w:rPr>
                      <w:rFonts w:ascii="Arial Narrow" w:hAnsi="Arial Narrow"/>
                      <w:sz w:val="24"/>
                      <w:szCs w:val="24"/>
                    </w:rPr>
                    <w:t>$ 0,26</w:t>
                  </w:r>
                </w:p>
              </w:tc>
              <w:tc>
                <w:tcPr>
                  <w:tcW w:w="0" w:type="auto"/>
                  <w:tcBorders>
                    <w:top w:val="nil"/>
                    <w:left w:val="nil"/>
                    <w:bottom w:val="single" w:sz="4" w:space="0" w:color="auto"/>
                    <w:right w:val="single" w:sz="4" w:space="0" w:color="auto"/>
                  </w:tcBorders>
                  <w:shd w:val="clear" w:color="auto" w:fill="auto"/>
                  <w:noWrap/>
                  <w:vAlign w:val="center"/>
                  <w:hideMark/>
                </w:tcPr>
                <w:p w14:paraId="335A00F1" w14:textId="68F4BA8B" w:rsidR="00D97578" w:rsidRPr="00D97578" w:rsidRDefault="00D97578" w:rsidP="00D97578">
                  <w:pPr>
                    <w:jc w:val="center"/>
                    <w:rPr>
                      <w:rFonts w:ascii="Arial Narrow" w:hAnsi="Arial Narrow" w:cs="Calibri"/>
                      <w:color w:val="000000"/>
                      <w:sz w:val="24"/>
                      <w:szCs w:val="24"/>
                      <w:lang w:val="es-CO" w:eastAsia="es-CO"/>
                    </w:rPr>
                  </w:pPr>
                  <w:r w:rsidRPr="00D97578">
                    <w:rPr>
                      <w:rFonts w:ascii="Arial Narrow" w:hAnsi="Arial Narrow"/>
                      <w:sz w:val="24"/>
                      <w:szCs w:val="24"/>
                    </w:rPr>
                    <w:t>$ 4,34</w:t>
                  </w:r>
                </w:p>
              </w:tc>
            </w:tr>
            <w:tr w:rsidR="00D97578" w:rsidRPr="00D97578" w14:paraId="4D155519" w14:textId="77777777" w:rsidTr="00D97578">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1F7EA8" w14:textId="77777777" w:rsidR="00D97578" w:rsidRPr="00D97578" w:rsidRDefault="00D97578" w:rsidP="00D97578">
                  <w:pPr>
                    <w:jc w:val="center"/>
                    <w:rPr>
                      <w:rFonts w:ascii="Arial Narrow" w:hAnsi="Arial Narrow" w:cs="Calibri"/>
                      <w:color w:val="000000"/>
                      <w:sz w:val="24"/>
                      <w:szCs w:val="24"/>
                      <w:lang w:val="es-CO" w:eastAsia="es-CO"/>
                    </w:rPr>
                  </w:pPr>
                  <w:r w:rsidRPr="00D97578">
                    <w:rPr>
                      <w:rFonts w:ascii="Arial Narrow" w:hAnsi="Arial Narrow" w:cs="Calibri"/>
                      <w:color w:val="000000"/>
                      <w:sz w:val="24"/>
                      <w:szCs w:val="24"/>
                      <w:lang w:val="es-CO" w:eastAsia="es-CO"/>
                    </w:rPr>
                    <w:t>2024</w:t>
                  </w:r>
                </w:p>
              </w:tc>
              <w:tc>
                <w:tcPr>
                  <w:tcW w:w="0" w:type="auto"/>
                  <w:tcBorders>
                    <w:top w:val="nil"/>
                    <w:left w:val="nil"/>
                    <w:bottom w:val="single" w:sz="4" w:space="0" w:color="auto"/>
                    <w:right w:val="single" w:sz="4" w:space="0" w:color="auto"/>
                  </w:tcBorders>
                  <w:shd w:val="clear" w:color="auto" w:fill="auto"/>
                  <w:noWrap/>
                  <w:vAlign w:val="center"/>
                  <w:hideMark/>
                </w:tcPr>
                <w:p w14:paraId="244AB5A5" w14:textId="5678DD2C" w:rsidR="00D97578" w:rsidRPr="00D97578" w:rsidRDefault="00D97578" w:rsidP="00D97578">
                  <w:pPr>
                    <w:jc w:val="center"/>
                    <w:rPr>
                      <w:rFonts w:ascii="Arial Narrow" w:hAnsi="Arial Narrow" w:cs="Calibri"/>
                      <w:color w:val="000000"/>
                      <w:sz w:val="24"/>
                      <w:szCs w:val="24"/>
                      <w:lang w:val="es-CO" w:eastAsia="es-CO"/>
                    </w:rPr>
                  </w:pPr>
                  <w:r w:rsidRPr="00D97578">
                    <w:rPr>
                      <w:rFonts w:ascii="Arial Narrow" w:hAnsi="Arial Narrow"/>
                      <w:sz w:val="24"/>
                      <w:szCs w:val="24"/>
                    </w:rPr>
                    <w:t>$ 5,04</w:t>
                  </w:r>
                </w:p>
              </w:tc>
              <w:tc>
                <w:tcPr>
                  <w:tcW w:w="0" w:type="auto"/>
                  <w:tcBorders>
                    <w:top w:val="nil"/>
                    <w:left w:val="nil"/>
                    <w:bottom w:val="single" w:sz="4" w:space="0" w:color="auto"/>
                    <w:right w:val="single" w:sz="4" w:space="0" w:color="auto"/>
                  </w:tcBorders>
                  <w:shd w:val="clear" w:color="auto" w:fill="auto"/>
                  <w:noWrap/>
                  <w:vAlign w:val="center"/>
                  <w:hideMark/>
                </w:tcPr>
                <w:p w14:paraId="612740C6" w14:textId="5B07B4AC" w:rsidR="00D97578" w:rsidRPr="00D97578" w:rsidRDefault="00D97578" w:rsidP="00D97578">
                  <w:pPr>
                    <w:jc w:val="center"/>
                    <w:rPr>
                      <w:rFonts w:ascii="Arial Narrow" w:hAnsi="Arial Narrow" w:cs="Calibri"/>
                      <w:color w:val="000000"/>
                      <w:sz w:val="24"/>
                      <w:szCs w:val="24"/>
                      <w:lang w:val="es-CO" w:eastAsia="es-CO"/>
                    </w:rPr>
                  </w:pPr>
                  <w:r w:rsidRPr="00D97578">
                    <w:rPr>
                      <w:rFonts w:ascii="Arial Narrow" w:hAnsi="Arial Narrow"/>
                      <w:sz w:val="24"/>
                      <w:szCs w:val="24"/>
                    </w:rPr>
                    <w:t>$ 0,28</w:t>
                  </w:r>
                </w:p>
              </w:tc>
              <w:tc>
                <w:tcPr>
                  <w:tcW w:w="0" w:type="auto"/>
                  <w:tcBorders>
                    <w:top w:val="nil"/>
                    <w:left w:val="nil"/>
                    <w:bottom w:val="single" w:sz="4" w:space="0" w:color="auto"/>
                    <w:right w:val="single" w:sz="4" w:space="0" w:color="auto"/>
                  </w:tcBorders>
                  <w:shd w:val="clear" w:color="auto" w:fill="auto"/>
                  <w:noWrap/>
                  <w:vAlign w:val="center"/>
                  <w:hideMark/>
                </w:tcPr>
                <w:p w14:paraId="39ECD0DC" w14:textId="2939312C" w:rsidR="00D97578" w:rsidRPr="00D97578" w:rsidRDefault="00D97578" w:rsidP="00D97578">
                  <w:pPr>
                    <w:jc w:val="center"/>
                    <w:rPr>
                      <w:rFonts w:ascii="Arial Narrow" w:hAnsi="Arial Narrow" w:cs="Calibri"/>
                      <w:color w:val="000000"/>
                      <w:sz w:val="24"/>
                      <w:szCs w:val="24"/>
                      <w:lang w:val="es-CO" w:eastAsia="es-CO"/>
                    </w:rPr>
                  </w:pPr>
                  <w:r w:rsidRPr="00D97578">
                    <w:rPr>
                      <w:rFonts w:ascii="Arial Narrow" w:hAnsi="Arial Narrow"/>
                      <w:sz w:val="24"/>
                      <w:szCs w:val="24"/>
                    </w:rPr>
                    <w:t>$ 4,75</w:t>
                  </w:r>
                </w:p>
              </w:tc>
            </w:tr>
            <w:tr w:rsidR="00D97578" w:rsidRPr="00D97578" w14:paraId="17FA7F59" w14:textId="77777777" w:rsidTr="00D97578">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6E7D5E" w14:textId="77777777" w:rsidR="00D97578" w:rsidRPr="00D97578" w:rsidRDefault="00D97578" w:rsidP="00D97578">
                  <w:pPr>
                    <w:jc w:val="center"/>
                    <w:rPr>
                      <w:rFonts w:ascii="Arial Narrow" w:hAnsi="Arial Narrow" w:cs="Calibri"/>
                      <w:color w:val="000000"/>
                      <w:sz w:val="24"/>
                      <w:szCs w:val="24"/>
                      <w:lang w:val="es-CO" w:eastAsia="es-CO"/>
                    </w:rPr>
                  </w:pPr>
                  <w:r w:rsidRPr="00D97578">
                    <w:rPr>
                      <w:rFonts w:ascii="Arial Narrow" w:hAnsi="Arial Narrow" w:cs="Calibri"/>
                      <w:color w:val="000000"/>
                      <w:sz w:val="24"/>
                      <w:szCs w:val="24"/>
                      <w:lang w:val="es-CO" w:eastAsia="es-CO"/>
                    </w:rPr>
                    <w:t>2025</w:t>
                  </w:r>
                </w:p>
              </w:tc>
              <w:tc>
                <w:tcPr>
                  <w:tcW w:w="0" w:type="auto"/>
                  <w:tcBorders>
                    <w:top w:val="nil"/>
                    <w:left w:val="nil"/>
                    <w:bottom w:val="single" w:sz="4" w:space="0" w:color="auto"/>
                    <w:right w:val="single" w:sz="4" w:space="0" w:color="auto"/>
                  </w:tcBorders>
                  <w:shd w:val="clear" w:color="auto" w:fill="auto"/>
                  <w:noWrap/>
                  <w:vAlign w:val="center"/>
                  <w:hideMark/>
                </w:tcPr>
                <w:p w14:paraId="17CC5E76" w14:textId="75097085" w:rsidR="00D97578" w:rsidRPr="00D97578" w:rsidRDefault="00D97578" w:rsidP="00D97578">
                  <w:pPr>
                    <w:jc w:val="center"/>
                    <w:rPr>
                      <w:rFonts w:ascii="Arial Narrow" w:hAnsi="Arial Narrow" w:cs="Calibri"/>
                      <w:color w:val="000000"/>
                      <w:sz w:val="24"/>
                      <w:szCs w:val="24"/>
                      <w:lang w:val="es-CO" w:eastAsia="es-CO"/>
                    </w:rPr>
                  </w:pPr>
                  <w:r w:rsidRPr="00D97578">
                    <w:rPr>
                      <w:rFonts w:ascii="Arial Narrow" w:hAnsi="Arial Narrow"/>
                      <w:sz w:val="24"/>
                      <w:szCs w:val="24"/>
                    </w:rPr>
                    <w:t>$ 5,21</w:t>
                  </w:r>
                </w:p>
              </w:tc>
              <w:tc>
                <w:tcPr>
                  <w:tcW w:w="0" w:type="auto"/>
                  <w:tcBorders>
                    <w:top w:val="nil"/>
                    <w:left w:val="nil"/>
                    <w:bottom w:val="single" w:sz="4" w:space="0" w:color="auto"/>
                    <w:right w:val="single" w:sz="4" w:space="0" w:color="auto"/>
                  </w:tcBorders>
                  <w:shd w:val="clear" w:color="auto" w:fill="auto"/>
                  <w:noWrap/>
                  <w:vAlign w:val="center"/>
                  <w:hideMark/>
                </w:tcPr>
                <w:p w14:paraId="16508A25" w14:textId="41A7528D" w:rsidR="00D97578" w:rsidRPr="00D97578" w:rsidRDefault="00D97578" w:rsidP="00D97578">
                  <w:pPr>
                    <w:jc w:val="center"/>
                    <w:rPr>
                      <w:rFonts w:ascii="Arial Narrow" w:hAnsi="Arial Narrow" w:cs="Calibri"/>
                      <w:color w:val="000000"/>
                      <w:sz w:val="24"/>
                      <w:szCs w:val="24"/>
                      <w:lang w:val="es-CO" w:eastAsia="es-CO"/>
                    </w:rPr>
                  </w:pPr>
                  <w:r w:rsidRPr="00D97578">
                    <w:rPr>
                      <w:rFonts w:ascii="Arial Narrow" w:hAnsi="Arial Narrow"/>
                      <w:sz w:val="24"/>
                      <w:szCs w:val="24"/>
                    </w:rPr>
                    <w:t>$ 0,29</w:t>
                  </w:r>
                </w:p>
              </w:tc>
              <w:tc>
                <w:tcPr>
                  <w:tcW w:w="0" w:type="auto"/>
                  <w:tcBorders>
                    <w:top w:val="nil"/>
                    <w:left w:val="nil"/>
                    <w:bottom w:val="single" w:sz="4" w:space="0" w:color="auto"/>
                    <w:right w:val="single" w:sz="4" w:space="0" w:color="auto"/>
                  </w:tcBorders>
                  <w:shd w:val="clear" w:color="auto" w:fill="auto"/>
                  <w:noWrap/>
                  <w:vAlign w:val="center"/>
                  <w:hideMark/>
                </w:tcPr>
                <w:p w14:paraId="2AD0668A" w14:textId="4447E056" w:rsidR="00D97578" w:rsidRPr="00D97578" w:rsidRDefault="00D97578" w:rsidP="00D97578">
                  <w:pPr>
                    <w:jc w:val="center"/>
                    <w:rPr>
                      <w:rFonts w:ascii="Arial Narrow" w:hAnsi="Arial Narrow" w:cs="Calibri"/>
                      <w:color w:val="000000"/>
                      <w:sz w:val="24"/>
                      <w:szCs w:val="24"/>
                      <w:lang w:val="es-CO" w:eastAsia="es-CO"/>
                    </w:rPr>
                  </w:pPr>
                  <w:r w:rsidRPr="00D97578">
                    <w:rPr>
                      <w:rFonts w:ascii="Arial Narrow" w:hAnsi="Arial Narrow"/>
                      <w:sz w:val="24"/>
                      <w:szCs w:val="24"/>
                    </w:rPr>
                    <w:t>$ 4,92</w:t>
                  </w:r>
                </w:p>
              </w:tc>
            </w:tr>
            <w:tr w:rsidR="00D97578" w:rsidRPr="00D97578" w14:paraId="445D24D2" w14:textId="77777777" w:rsidTr="00D97578">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F42A2F" w14:textId="77777777" w:rsidR="00D97578" w:rsidRPr="00D97578" w:rsidRDefault="00D97578" w:rsidP="00D97578">
                  <w:pPr>
                    <w:jc w:val="center"/>
                    <w:rPr>
                      <w:rFonts w:ascii="Arial Narrow" w:hAnsi="Arial Narrow" w:cs="Calibri"/>
                      <w:color w:val="000000"/>
                      <w:sz w:val="24"/>
                      <w:szCs w:val="24"/>
                      <w:lang w:val="es-CO" w:eastAsia="es-CO"/>
                    </w:rPr>
                  </w:pPr>
                  <w:r w:rsidRPr="00D97578">
                    <w:rPr>
                      <w:rFonts w:ascii="Arial Narrow" w:hAnsi="Arial Narrow" w:cs="Calibri"/>
                      <w:color w:val="000000"/>
                      <w:sz w:val="24"/>
                      <w:szCs w:val="24"/>
                      <w:lang w:val="es-CO" w:eastAsia="es-CO"/>
                    </w:rPr>
                    <w:t>2026</w:t>
                  </w:r>
                </w:p>
              </w:tc>
              <w:tc>
                <w:tcPr>
                  <w:tcW w:w="0" w:type="auto"/>
                  <w:tcBorders>
                    <w:top w:val="nil"/>
                    <w:left w:val="nil"/>
                    <w:bottom w:val="single" w:sz="4" w:space="0" w:color="auto"/>
                    <w:right w:val="single" w:sz="4" w:space="0" w:color="auto"/>
                  </w:tcBorders>
                  <w:shd w:val="clear" w:color="auto" w:fill="auto"/>
                  <w:noWrap/>
                  <w:vAlign w:val="center"/>
                  <w:hideMark/>
                </w:tcPr>
                <w:p w14:paraId="55033766" w14:textId="138B51B1" w:rsidR="00D97578" w:rsidRPr="00D97578" w:rsidRDefault="00D97578" w:rsidP="00D97578">
                  <w:pPr>
                    <w:jc w:val="center"/>
                    <w:rPr>
                      <w:rFonts w:ascii="Arial Narrow" w:hAnsi="Arial Narrow" w:cs="Calibri"/>
                      <w:color w:val="000000"/>
                      <w:sz w:val="24"/>
                      <w:szCs w:val="24"/>
                      <w:lang w:val="es-CO" w:eastAsia="es-CO"/>
                    </w:rPr>
                  </w:pPr>
                  <w:r w:rsidRPr="00D97578">
                    <w:rPr>
                      <w:rFonts w:ascii="Arial Narrow" w:hAnsi="Arial Narrow"/>
                      <w:sz w:val="24"/>
                      <w:szCs w:val="24"/>
                    </w:rPr>
                    <w:t>$ 5,36</w:t>
                  </w:r>
                </w:p>
              </w:tc>
              <w:tc>
                <w:tcPr>
                  <w:tcW w:w="0" w:type="auto"/>
                  <w:tcBorders>
                    <w:top w:val="nil"/>
                    <w:left w:val="nil"/>
                    <w:bottom w:val="single" w:sz="4" w:space="0" w:color="auto"/>
                    <w:right w:val="single" w:sz="4" w:space="0" w:color="auto"/>
                  </w:tcBorders>
                  <w:shd w:val="clear" w:color="auto" w:fill="auto"/>
                  <w:noWrap/>
                  <w:vAlign w:val="center"/>
                  <w:hideMark/>
                </w:tcPr>
                <w:p w14:paraId="7771144D" w14:textId="6C329BEC" w:rsidR="00D97578" w:rsidRPr="00D97578" w:rsidRDefault="00D97578" w:rsidP="00D97578">
                  <w:pPr>
                    <w:jc w:val="center"/>
                    <w:rPr>
                      <w:rFonts w:ascii="Arial Narrow" w:hAnsi="Arial Narrow" w:cs="Calibri"/>
                      <w:color w:val="000000"/>
                      <w:sz w:val="24"/>
                      <w:szCs w:val="24"/>
                      <w:lang w:val="es-CO" w:eastAsia="es-CO"/>
                    </w:rPr>
                  </w:pPr>
                  <w:r w:rsidRPr="00D97578">
                    <w:rPr>
                      <w:rFonts w:ascii="Arial Narrow" w:hAnsi="Arial Narrow"/>
                      <w:sz w:val="24"/>
                      <w:szCs w:val="24"/>
                    </w:rPr>
                    <w:t>$ 0,30</w:t>
                  </w:r>
                </w:p>
              </w:tc>
              <w:tc>
                <w:tcPr>
                  <w:tcW w:w="0" w:type="auto"/>
                  <w:tcBorders>
                    <w:top w:val="nil"/>
                    <w:left w:val="nil"/>
                    <w:bottom w:val="single" w:sz="4" w:space="0" w:color="auto"/>
                    <w:right w:val="single" w:sz="4" w:space="0" w:color="auto"/>
                  </w:tcBorders>
                  <w:shd w:val="clear" w:color="auto" w:fill="auto"/>
                  <w:noWrap/>
                  <w:vAlign w:val="center"/>
                  <w:hideMark/>
                </w:tcPr>
                <w:p w14:paraId="4824BC6B" w14:textId="1A79D5E0" w:rsidR="00D97578" w:rsidRPr="00D97578" w:rsidRDefault="00D97578" w:rsidP="00D97578">
                  <w:pPr>
                    <w:jc w:val="center"/>
                    <w:rPr>
                      <w:rFonts w:ascii="Arial Narrow" w:hAnsi="Arial Narrow" w:cs="Calibri"/>
                      <w:color w:val="000000"/>
                      <w:sz w:val="24"/>
                      <w:szCs w:val="24"/>
                      <w:lang w:val="es-CO" w:eastAsia="es-CO"/>
                    </w:rPr>
                  </w:pPr>
                  <w:r w:rsidRPr="00D97578">
                    <w:rPr>
                      <w:rFonts w:ascii="Arial Narrow" w:hAnsi="Arial Narrow"/>
                      <w:sz w:val="24"/>
                      <w:szCs w:val="24"/>
                    </w:rPr>
                    <w:t>$ 5,06</w:t>
                  </w:r>
                </w:p>
              </w:tc>
            </w:tr>
            <w:tr w:rsidR="00D97578" w:rsidRPr="00D97578" w14:paraId="36E75BD9" w14:textId="77777777" w:rsidTr="00D97578">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5A5EDC" w14:textId="77777777" w:rsidR="00D97578" w:rsidRPr="00D97578" w:rsidRDefault="00D97578" w:rsidP="00D97578">
                  <w:pPr>
                    <w:jc w:val="center"/>
                    <w:rPr>
                      <w:rFonts w:ascii="Arial Narrow" w:hAnsi="Arial Narrow" w:cs="Calibri"/>
                      <w:b/>
                      <w:bCs/>
                      <w:color w:val="000000"/>
                      <w:sz w:val="24"/>
                      <w:szCs w:val="24"/>
                      <w:lang w:val="es-CO" w:eastAsia="es-CO"/>
                    </w:rPr>
                  </w:pPr>
                  <w:r w:rsidRPr="00D97578">
                    <w:rPr>
                      <w:rFonts w:ascii="Arial Narrow" w:hAnsi="Arial Narrow" w:cs="Calibri"/>
                      <w:b/>
                      <w:bCs/>
                      <w:color w:val="000000"/>
                      <w:sz w:val="24"/>
                      <w:szCs w:val="24"/>
                      <w:lang w:val="es-CO" w:eastAsia="es-CO"/>
                    </w:rPr>
                    <w:t>TOTAL</w:t>
                  </w:r>
                </w:p>
              </w:tc>
              <w:tc>
                <w:tcPr>
                  <w:tcW w:w="0" w:type="auto"/>
                  <w:tcBorders>
                    <w:top w:val="nil"/>
                    <w:left w:val="nil"/>
                    <w:bottom w:val="single" w:sz="4" w:space="0" w:color="auto"/>
                    <w:right w:val="single" w:sz="4" w:space="0" w:color="auto"/>
                  </w:tcBorders>
                  <w:shd w:val="clear" w:color="auto" w:fill="auto"/>
                  <w:noWrap/>
                  <w:vAlign w:val="center"/>
                  <w:hideMark/>
                </w:tcPr>
                <w:p w14:paraId="59F5FE34" w14:textId="04083F50" w:rsidR="00D97578" w:rsidRPr="00D97578" w:rsidRDefault="00D97578" w:rsidP="00D97578">
                  <w:pPr>
                    <w:jc w:val="center"/>
                    <w:rPr>
                      <w:rFonts w:ascii="Arial Narrow" w:hAnsi="Arial Narrow" w:cs="Calibri"/>
                      <w:b/>
                      <w:bCs/>
                      <w:color w:val="000000"/>
                      <w:sz w:val="24"/>
                      <w:szCs w:val="24"/>
                      <w:lang w:val="es-CO" w:eastAsia="es-CO"/>
                    </w:rPr>
                  </w:pPr>
                  <w:r w:rsidRPr="00D97578">
                    <w:rPr>
                      <w:rFonts w:ascii="Arial Narrow" w:hAnsi="Arial Narrow"/>
                      <w:b/>
                      <w:bCs/>
                      <w:sz w:val="24"/>
                      <w:szCs w:val="24"/>
                    </w:rPr>
                    <w:t>$ 20,20</w:t>
                  </w:r>
                </w:p>
              </w:tc>
              <w:tc>
                <w:tcPr>
                  <w:tcW w:w="0" w:type="auto"/>
                  <w:tcBorders>
                    <w:top w:val="nil"/>
                    <w:left w:val="nil"/>
                    <w:bottom w:val="single" w:sz="4" w:space="0" w:color="auto"/>
                    <w:right w:val="single" w:sz="4" w:space="0" w:color="auto"/>
                  </w:tcBorders>
                  <w:shd w:val="clear" w:color="auto" w:fill="auto"/>
                  <w:noWrap/>
                  <w:vAlign w:val="center"/>
                  <w:hideMark/>
                </w:tcPr>
                <w:p w14:paraId="4D25FA64" w14:textId="610791DA" w:rsidR="00D97578" w:rsidRPr="00D97578" w:rsidRDefault="00D97578" w:rsidP="00D97578">
                  <w:pPr>
                    <w:jc w:val="center"/>
                    <w:rPr>
                      <w:rFonts w:ascii="Arial Narrow" w:hAnsi="Arial Narrow" w:cs="Calibri"/>
                      <w:b/>
                      <w:bCs/>
                      <w:color w:val="000000"/>
                      <w:sz w:val="24"/>
                      <w:szCs w:val="24"/>
                      <w:lang w:val="es-CO" w:eastAsia="es-CO"/>
                    </w:rPr>
                  </w:pPr>
                  <w:r w:rsidRPr="00D97578">
                    <w:rPr>
                      <w:rFonts w:ascii="Arial Narrow" w:hAnsi="Arial Narrow"/>
                      <w:b/>
                      <w:bCs/>
                      <w:sz w:val="24"/>
                      <w:szCs w:val="24"/>
                    </w:rPr>
                    <w:t>$ 1,13</w:t>
                  </w:r>
                </w:p>
              </w:tc>
              <w:tc>
                <w:tcPr>
                  <w:tcW w:w="0" w:type="auto"/>
                  <w:tcBorders>
                    <w:top w:val="nil"/>
                    <w:left w:val="nil"/>
                    <w:bottom w:val="single" w:sz="4" w:space="0" w:color="auto"/>
                    <w:right w:val="single" w:sz="4" w:space="0" w:color="auto"/>
                  </w:tcBorders>
                  <w:shd w:val="clear" w:color="auto" w:fill="auto"/>
                  <w:noWrap/>
                  <w:vAlign w:val="center"/>
                  <w:hideMark/>
                </w:tcPr>
                <w:p w14:paraId="45039E94" w14:textId="33B1AE25" w:rsidR="00D97578" w:rsidRPr="00D97578" w:rsidRDefault="00D97578" w:rsidP="00D97578">
                  <w:pPr>
                    <w:jc w:val="center"/>
                    <w:rPr>
                      <w:rFonts w:ascii="Arial Narrow" w:hAnsi="Arial Narrow" w:cs="Calibri"/>
                      <w:b/>
                      <w:bCs/>
                      <w:color w:val="000000"/>
                      <w:sz w:val="24"/>
                      <w:szCs w:val="24"/>
                      <w:lang w:val="es-CO" w:eastAsia="es-CO"/>
                    </w:rPr>
                  </w:pPr>
                  <w:r w:rsidRPr="00D97578">
                    <w:rPr>
                      <w:rFonts w:ascii="Arial Narrow" w:hAnsi="Arial Narrow"/>
                      <w:b/>
                      <w:bCs/>
                      <w:sz w:val="24"/>
                      <w:szCs w:val="24"/>
                    </w:rPr>
                    <w:t>$ 19,08</w:t>
                  </w:r>
                </w:p>
              </w:tc>
            </w:tr>
          </w:tbl>
          <w:p w14:paraId="5E3F881A" w14:textId="6BA1AD78" w:rsidR="001A1774" w:rsidRDefault="00BF6640" w:rsidP="00BF6640">
            <w:pPr>
              <w:widowControl w:val="0"/>
              <w:ind w:right="18"/>
              <w:jc w:val="center"/>
              <w:rPr>
                <w:rFonts w:ascii="Arial Narrow" w:hAnsi="Arial Narrow"/>
                <w:color w:val="000000"/>
                <w:sz w:val="24"/>
                <w:szCs w:val="24"/>
              </w:rPr>
            </w:pPr>
            <w:r>
              <w:rPr>
                <w:rFonts w:ascii="Arial Narrow" w:hAnsi="Arial Narrow"/>
                <w:color w:val="000000"/>
                <w:sz w:val="24"/>
                <w:szCs w:val="24"/>
              </w:rPr>
              <w:t>Fuente: elaboración propia</w:t>
            </w:r>
          </w:p>
          <w:p w14:paraId="471AA69D" w14:textId="77777777" w:rsidR="00BC5DFA" w:rsidRDefault="00BC5DFA" w:rsidP="00BC5DFA">
            <w:pPr>
              <w:widowControl w:val="0"/>
              <w:ind w:right="18"/>
              <w:jc w:val="both"/>
              <w:rPr>
                <w:rFonts w:ascii="Arial Narrow" w:hAnsi="Arial Narrow"/>
                <w:color w:val="000000"/>
                <w:sz w:val="24"/>
                <w:szCs w:val="24"/>
              </w:rPr>
            </w:pPr>
          </w:p>
          <w:p w14:paraId="0FEB6F4D" w14:textId="2A37470F" w:rsidR="001117AF" w:rsidRPr="00ED5463" w:rsidRDefault="001117AF" w:rsidP="00BC5DFA">
            <w:pPr>
              <w:widowControl w:val="0"/>
              <w:ind w:right="18"/>
              <w:jc w:val="both"/>
              <w:rPr>
                <w:rFonts w:ascii="Arial Narrow" w:hAnsi="Arial Narrow"/>
                <w:color w:val="000000"/>
                <w:sz w:val="24"/>
                <w:szCs w:val="24"/>
              </w:rPr>
            </w:pPr>
            <w:r>
              <w:rPr>
                <w:rFonts w:ascii="Arial Narrow" w:hAnsi="Arial Narrow"/>
                <w:color w:val="000000"/>
                <w:sz w:val="24"/>
                <w:szCs w:val="24"/>
              </w:rPr>
              <w:t>En total, para el período 2023-2026</w:t>
            </w:r>
            <w:r w:rsidR="00B9333E">
              <w:rPr>
                <w:rFonts w:ascii="Arial Narrow" w:hAnsi="Arial Narrow"/>
                <w:color w:val="000000"/>
                <w:sz w:val="24"/>
                <w:szCs w:val="24"/>
              </w:rPr>
              <w:t>,</w:t>
            </w:r>
            <w:r>
              <w:rPr>
                <w:rFonts w:ascii="Arial Narrow" w:hAnsi="Arial Narrow"/>
                <w:color w:val="000000"/>
                <w:sz w:val="24"/>
                <w:szCs w:val="24"/>
              </w:rPr>
              <w:t xml:space="preserve"> </w:t>
            </w:r>
            <w:r w:rsidR="00ED5463">
              <w:rPr>
                <w:rFonts w:ascii="Arial Narrow" w:hAnsi="Arial Narrow"/>
                <w:color w:val="000000"/>
                <w:sz w:val="24"/>
                <w:szCs w:val="24"/>
              </w:rPr>
              <w:t xml:space="preserve">se contaría con recursos más que suficientes para dar cumplimiento a la meta establecida en el marco del Plan Nacional de Desarrollo 2022-2026, </w:t>
            </w:r>
            <w:r w:rsidR="00ED5463">
              <w:rPr>
                <w:rFonts w:ascii="Arial Narrow" w:hAnsi="Arial Narrow"/>
                <w:i/>
                <w:iCs/>
                <w:color w:val="000000"/>
                <w:sz w:val="24"/>
                <w:szCs w:val="24"/>
              </w:rPr>
              <w:t>Colombia Potencia Mundial de la Vida</w:t>
            </w:r>
            <w:r w:rsidR="00ED5463">
              <w:rPr>
                <w:rFonts w:ascii="Arial Narrow" w:hAnsi="Arial Narrow"/>
                <w:color w:val="000000"/>
                <w:sz w:val="24"/>
                <w:szCs w:val="24"/>
              </w:rPr>
              <w:t xml:space="preserve">, con un superávit de </w:t>
            </w:r>
            <w:r w:rsidR="00D97578" w:rsidRPr="00D97578">
              <w:rPr>
                <w:rFonts w:ascii="Arial Narrow" w:hAnsi="Arial Narrow"/>
                <w:b/>
                <w:bCs/>
                <w:color w:val="000000"/>
                <w:sz w:val="24"/>
                <w:szCs w:val="24"/>
              </w:rPr>
              <w:t>$</w:t>
            </w:r>
            <w:r w:rsidR="00ED5463" w:rsidRPr="00D97578">
              <w:rPr>
                <w:rFonts w:ascii="Arial Narrow" w:hAnsi="Arial Narrow"/>
                <w:b/>
                <w:bCs/>
                <w:color w:val="000000"/>
                <w:sz w:val="24"/>
                <w:szCs w:val="24"/>
              </w:rPr>
              <w:t>19.</w:t>
            </w:r>
            <w:r w:rsidR="00B34579" w:rsidRPr="00D97578">
              <w:rPr>
                <w:rFonts w:ascii="Arial Narrow" w:hAnsi="Arial Narrow"/>
                <w:b/>
                <w:bCs/>
                <w:color w:val="000000"/>
                <w:sz w:val="24"/>
                <w:szCs w:val="24"/>
              </w:rPr>
              <w:t>0</w:t>
            </w:r>
            <w:r w:rsidR="00D97578" w:rsidRPr="00D97578">
              <w:rPr>
                <w:rFonts w:ascii="Arial Narrow" w:hAnsi="Arial Narrow"/>
                <w:b/>
                <w:bCs/>
                <w:color w:val="000000"/>
                <w:sz w:val="24"/>
                <w:szCs w:val="24"/>
              </w:rPr>
              <w:t>8</w:t>
            </w:r>
            <w:r w:rsidR="00B34579">
              <w:rPr>
                <w:rFonts w:ascii="Arial Narrow" w:hAnsi="Arial Narrow"/>
                <w:color w:val="000000"/>
                <w:sz w:val="24"/>
                <w:szCs w:val="24"/>
              </w:rPr>
              <w:t xml:space="preserve"> </w:t>
            </w:r>
            <w:r w:rsidR="00ED5463">
              <w:rPr>
                <w:rFonts w:ascii="Arial Narrow" w:hAnsi="Arial Narrow"/>
                <w:color w:val="000000"/>
                <w:sz w:val="24"/>
                <w:szCs w:val="24"/>
              </w:rPr>
              <w:t xml:space="preserve">billones </w:t>
            </w:r>
            <w:r w:rsidR="00B9333E">
              <w:rPr>
                <w:rFonts w:ascii="Arial Narrow" w:hAnsi="Arial Narrow"/>
                <w:color w:val="000000"/>
                <w:sz w:val="24"/>
                <w:szCs w:val="24"/>
              </w:rPr>
              <w:t>para el cuatrienio</w:t>
            </w:r>
            <w:r w:rsidR="00ED5463">
              <w:rPr>
                <w:rFonts w:ascii="Arial Narrow" w:hAnsi="Arial Narrow"/>
                <w:color w:val="000000"/>
                <w:sz w:val="24"/>
                <w:szCs w:val="24"/>
              </w:rPr>
              <w:t xml:space="preserve">, teniendo en cuenta las proyecciones </w:t>
            </w:r>
            <w:r w:rsidR="0054230F">
              <w:rPr>
                <w:rFonts w:ascii="Arial Narrow" w:hAnsi="Arial Narrow"/>
                <w:color w:val="000000"/>
                <w:sz w:val="24"/>
                <w:szCs w:val="24"/>
              </w:rPr>
              <w:t xml:space="preserve">económicas para las nuevas tipologías de incentivos que se están reglamentando (Pagos por Servicios Ambientales para la Paz </w:t>
            </w:r>
            <w:r w:rsidR="00E6571B">
              <w:rPr>
                <w:rFonts w:ascii="Arial Narrow" w:hAnsi="Arial Narrow"/>
                <w:color w:val="000000"/>
                <w:sz w:val="24"/>
                <w:szCs w:val="24"/>
              </w:rPr>
              <w:t>e incentivo</w:t>
            </w:r>
            <w:r w:rsidR="0054230F">
              <w:rPr>
                <w:rFonts w:ascii="Arial Narrow" w:hAnsi="Arial Narrow"/>
                <w:color w:val="000000"/>
                <w:sz w:val="24"/>
                <w:szCs w:val="24"/>
              </w:rPr>
              <w:t xml:space="preserve"> para la conservación en áreas de dominio público). </w:t>
            </w:r>
          </w:p>
        </w:tc>
      </w:tr>
      <w:tr w:rsidR="00DF60FD" w:rsidRPr="000F29DE" w14:paraId="5D44D8E1" w14:textId="77777777" w:rsidTr="00476A2A">
        <w:trPr>
          <w:trHeight w:val="687"/>
        </w:trPr>
        <w:tc>
          <w:tcPr>
            <w:tcW w:w="10774" w:type="dxa"/>
            <w:gridSpan w:val="3"/>
            <w:tcBorders>
              <w:top w:val="single" w:sz="4" w:space="0" w:color="auto"/>
              <w:bottom w:val="single" w:sz="4" w:space="0" w:color="auto"/>
            </w:tcBorders>
            <w:shd w:val="clear" w:color="auto" w:fill="FFFFFF"/>
            <w:vAlign w:val="center"/>
          </w:tcPr>
          <w:p w14:paraId="2E2BF8ED" w14:textId="77777777" w:rsidR="00DF60FD" w:rsidRPr="000F29DE" w:rsidRDefault="00DF60FD" w:rsidP="007E1C4C">
            <w:pPr>
              <w:numPr>
                <w:ilvl w:val="0"/>
                <w:numId w:val="5"/>
              </w:numPr>
              <w:jc w:val="both"/>
              <w:rPr>
                <w:rFonts w:ascii="Arial Narrow" w:hAnsi="Arial Narrow" w:cs="Arial"/>
                <w:b/>
                <w:color w:val="000000"/>
                <w:sz w:val="24"/>
                <w:szCs w:val="24"/>
              </w:rPr>
            </w:pPr>
            <w:r w:rsidRPr="000F29DE">
              <w:rPr>
                <w:rFonts w:ascii="Arial Narrow" w:hAnsi="Arial Narrow" w:cs="Arial"/>
                <w:b/>
                <w:color w:val="000000"/>
                <w:sz w:val="24"/>
                <w:szCs w:val="24"/>
              </w:rPr>
              <w:lastRenderedPageBreak/>
              <w:t xml:space="preserve">IMPACTO MEDIOAMBIENTAL O SOBRE EL PATRIMONIO CULTURAL DE LA NACIÓN </w:t>
            </w:r>
            <w:r w:rsidR="00D05B67" w:rsidRPr="000F29DE">
              <w:rPr>
                <w:rFonts w:ascii="Arial Narrow" w:hAnsi="Arial Narrow" w:cs="Arial"/>
                <w:color w:val="000000"/>
                <w:sz w:val="24"/>
                <w:szCs w:val="24"/>
              </w:rPr>
              <w:t>(Si se requiere)</w:t>
            </w:r>
          </w:p>
          <w:p w14:paraId="63BEDCF1" w14:textId="77777777" w:rsidR="001A1E25" w:rsidRDefault="001A1E25" w:rsidP="00C03458">
            <w:pPr>
              <w:jc w:val="both"/>
              <w:rPr>
                <w:rFonts w:ascii="Arial Narrow" w:hAnsi="Arial Narrow" w:cs="Arial"/>
                <w:i/>
                <w:color w:val="808080"/>
                <w:sz w:val="24"/>
                <w:szCs w:val="24"/>
              </w:rPr>
            </w:pPr>
          </w:p>
          <w:p w14:paraId="07007905" w14:textId="61BD3100" w:rsidR="00312CDD" w:rsidRDefault="00C03458" w:rsidP="00C03458">
            <w:pPr>
              <w:widowControl w:val="0"/>
              <w:tabs>
                <w:tab w:val="left" w:pos="6096"/>
              </w:tabs>
              <w:ind w:right="18"/>
              <w:jc w:val="both"/>
              <w:rPr>
                <w:rFonts w:ascii="Arial Narrow" w:hAnsi="Arial Narrow"/>
                <w:color w:val="000000"/>
                <w:lang w:val="es-ES_tradnl"/>
              </w:rPr>
            </w:pPr>
            <w:r w:rsidRPr="00C03458">
              <w:rPr>
                <w:rFonts w:ascii="Arial Narrow" w:hAnsi="Arial Narrow" w:cs="Arial"/>
                <w:iCs/>
                <w:sz w:val="24"/>
                <w:szCs w:val="24"/>
              </w:rPr>
              <w:t>La</w:t>
            </w:r>
            <w:r>
              <w:rPr>
                <w:rFonts w:ascii="Arial Narrow" w:hAnsi="Arial Narrow" w:cs="Arial"/>
                <w:iCs/>
                <w:sz w:val="24"/>
                <w:szCs w:val="24"/>
              </w:rPr>
              <w:t xml:space="preserve"> </w:t>
            </w:r>
            <w:r w:rsidRPr="00C03458">
              <w:rPr>
                <w:rFonts w:ascii="Arial Narrow" w:hAnsi="Arial Narrow" w:cs="Arial"/>
                <w:iCs/>
                <w:sz w:val="24"/>
                <w:szCs w:val="24"/>
              </w:rPr>
              <w:t>iniciativa normativa genera impactos ambientales positivos en el territorio nacional, dado que incentiva las acciones de preservación y restauración</w:t>
            </w:r>
            <w:r>
              <w:rPr>
                <w:rFonts w:ascii="Arial Narrow" w:hAnsi="Arial Narrow" w:cs="Arial"/>
                <w:iCs/>
                <w:sz w:val="24"/>
                <w:szCs w:val="24"/>
              </w:rPr>
              <w:t xml:space="preserve"> en los territorios priorizados, en el marco del Programa Nacional de Pagos por Servicios Ambientales. Al respecto</w:t>
            </w:r>
            <w:r w:rsidRPr="00C03458">
              <w:rPr>
                <w:rFonts w:ascii="Arial Narrow" w:hAnsi="Arial Narrow"/>
                <w:color w:val="000000"/>
                <w:sz w:val="24"/>
                <w:szCs w:val="24"/>
                <w:lang w:val="es-ES_tradnl"/>
              </w:rPr>
              <w:t>, la iniciativa se aplicará en las áreas en l</w:t>
            </w:r>
            <w:r w:rsidR="00EB64F4">
              <w:rPr>
                <w:rFonts w:ascii="Arial Narrow" w:hAnsi="Arial Narrow"/>
                <w:color w:val="000000"/>
                <w:sz w:val="24"/>
                <w:szCs w:val="24"/>
                <w:lang w:val="es-ES_tradnl"/>
              </w:rPr>
              <w:t>a</w:t>
            </w:r>
            <w:r w:rsidRPr="00C03458">
              <w:rPr>
                <w:rFonts w:ascii="Arial Narrow" w:hAnsi="Arial Narrow"/>
                <w:color w:val="000000"/>
                <w:sz w:val="24"/>
                <w:szCs w:val="24"/>
                <w:lang w:val="es-ES_tradnl"/>
              </w:rPr>
              <w:t xml:space="preserve">s cuales la normatividad vigente establece que se </w:t>
            </w:r>
            <w:r w:rsidRPr="00C03458">
              <w:rPr>
                <w:rFonts w:ascii="Arial Narrow" w:hAnsi="Arial Narrow"/>
                <w:color w:val="000000"/>
                <w:sz w:val="24"/>
                <w:szCs w:val="24"/>
                <w:lang w:val="es-ES_tradnl"/>
              </w:rPr>
              <w:lastRenderedPageBreak/>
              <w:t>deben focalizar los Pagos por Servicios Ambientales</w:t>
            </w:r>
            <w:r w:rsidR="00EB64F4">
              <w:rPr>
                <w:rFonts w:ascii="Arial Narrow" w:hAnsi="Arial Narrow"/>
                <w:color w:val="000000"/>
                <w:sz w:val="24"/>
                <w:szCs w:val="24"/>
                <w:lang w:val="es-ES_tradnl"/>
              </w:rPr>
              <w:t>, incluyendo aquellas de dominio púb</w:t>
            </w:r>
            <w:r w:rsidR="00312CDD">
              <w:rPr>
                <w:rFonts w:ascii="Arial Narrow" w:hAnsi="Arial Narrow"/>
                <w:color w:val="000000"/>
                <w:sz w:val="24"/>
                <w:szCs w:val="24"/>
                <w:lang w:val="es-ES_tradnl"/>
              </w:rPr>
              <w:t>lico</w:t>
            </w:r>
            <w:r w:rsidRPr="00C03458">
              <w:rPr>
                <w:rFonts w:ascii="Arial Narrow" w:hAnsi="Arial Narrow"/>
                <w:color w:val="000000"/>
                <w:sz w:val="24"/>
                <w:szCs w:val="24"/>
                <w:lang w:val="es-ES_tradnl"/>
              </w:rPr>
              <w:t xml:space="preserve">: 1) las identificadas en el </w:t>
            </w:r>
            <w:r w:rsidRPr="00C03458">
              <w:rPr>
                <w:rFonts w:ascii="Arial Narrow" w:hAnsi="Arial Narrow"/>
                <w:color w:val="000000"/>
                <w:sz w:val="24"/>
                <w:szCs w:val="24"/>
              </w:rPr>
              <w:t>Registro único de Ecosistemas y Áreas Ambientales – REAA; 2) las identificadas en el Registro Único Nacional de Áreas Protegidas – RUNAP</w:t>
            </w:r>
            <w:r w:rsidRPr="00C03458">
              <w:rPr>
                <w:rFonts w:ascii="Arial Narrow" w:hAnsi="Arial Narrow"/>
                <w:color w:val="000000"/>
                <w:sz w:val="24"/>
                <w:szCs w:val="24"/>
                <w:lang w:val="es-ES_tradnl"/>
              </w:rPr>
              <w:t>; 3) las áreas afectadas por la expansión de la frontera agrícola y con conflicto del uso del suelo; 4) los municipios priorizados por el posconflicto; 5) los territorios de los grupos étnicos.</w:t>
            </w:r>
            <w:r w:rsidRPr="000900F6">
              <w:rPr>
                <w:rFonts w:ascii="Arial Narrow" w:hAnsi="Arial Narrow"/>
                <w:color w:val="000000"/>
                <w:lang w:val="es-ES_tradnl"/>
              </w:rPr>
              <w:t xml:space="preserve"> </w:t>
            </w:r>
          </w:p>
          <w:p w14:paraId="373EC30D" w14:textId="77777777" w:rsidR="003C0D44" w:rsidRDefault="003C0D44" w:rsidP="00C03458">
            <w:pPr>
              <w:widowControl w:val="0"/>
              <w:tabs>
                <w:tab w:val="left" w:pos="6096"/>
              </w:tabs>
              <w:ind w:right="18"/>
              <w:jc w:val="both"/>
              <w:rPr>
                <w:rFonts w:ascii="Arial Narrow" w:hAnsi="Arial Narrow"/>
                <w:color w:val="000000"/>
                <w:lang w:val="es-ES_tradnl"/>
              </w:rPr>
            </w:pPr>
          </w:p>
          <w:p w14:paraId="338B52D5" w14:textId="77777777" w:rsidR="00C03458" w:rsidRPr="000900F6" w:rsidRDefault="00C03458" w:rsidP="00C03458">
            <w:pPr>
              <w:widowControl w:val="0"/>
              <w:ind w:right="18"/>
              <w:jc w:val="center"/>
              <w:rPr>
                <w:rFonts w:ascii="Arial Narrow" w:hAnsi="Arial Narrow"/>
                <w:b/>
                <w:bCs/>
                <w:i/>
                <w:iCs/>
                <w:color w:val="000000"/>
              </w:rPr>
            </w:pPr>
            <w:r w:rsidRPr="000900F6">
              <w:rPr>
                <w:rFonts w:ascii="Arial Narrow" w:hAnsi="Arial Narrow"/>
                <w:b/>
                <w:bCs/>
                <w:i/>
                <w:iCs/>
                <w:color w:val="000000"/>
              </w:rPr>
              <w:t>Territorios priorizados para la implementación de Pagos Por Servicios Ambientales</w:t>
            </w:r>
          </w:p>
          <w:p w14:paraId="02F58D46" w14:textId="77777777" w:rsidR="00C03458" w:rsidRPr="000900F6" w:rsidRDefault="00C03458" w:rsidP="00C03458">
            <w:pPr>
              <w:pStyle w:val="Prrafodelista"/>
              <w:widowControl w:val="0"/>
              <w:ind w:left="360" w:right="18"/>
              <w:jc w:val="center"/>
              <w:rPr>
                <w:rFonts w:ascii="Arial Narrow" w:hAnsi="Arial Narrow"/>
                <w:i/>
                <w:iCs/>
                <w:color w:val="000000"/>
              </w:rPr>
            </w:pPr>
            <w:r w:rsidRPr="000900F6">
              <w:rPr>
                <w:rFonts w:ascii="Arial Narrow" w:hAnsi="Arial Narrow"/>
                <w:noProof/>
              </w:rPr>
              <w:drawing>
                <wp:inline distT="0" distB="0" distL="0" distR="0" wp14:anchorId="1244B96E" wp14:editId="3795D75C">
                  <wp:extent cx="3327999" cy="4505803"/>
                  <wp:effectExtent l="19050" t="19050" r="25400" b="9525"/>
                  <wp:docPr id="9" name="Imagen 9" descr="Calendario, Map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descr="Calendario, Mapa&#10;&#10;Descripción generada automáticament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66405" cy="4693192"/>
                          </a:xfrm>
                          <a:prstGeom prst="rect">
                            <a:avLst/>
                          </a:prstGeom>
                          <a:noFill/>
                          <a:ln>
                            <a:solidFill>
                              <a:schemeClr val="tx1"/>
                            </a:solidFill>
                          </a:ln>
                        </pic:spPr>
                      </pic:pic>
                    </a:graphicData>
                  </a:graphic>
                </wp:inline>
              </w:drawing>
            </w:r>
          </w:p>
          <w:p w14:paraId="713A1BE8" w14:textId="77777777" w:rsidR="001A1E25" w:rsidRDefault="00C03458" w:rsidP="00312CDD">
            <w:pPr>
              <w:pStyle w:val="Prrafodelista"/>
              <w:widowControl w:val="0"/>
              <w:ind w:left="360" w:right="18"/>
              <w:jc w:val="center"/>
              <w:rPr>
                <w:rFonts w:ascii="Arial Narrow" w:hAnsi="Arial Narrow"/>
                <w:color w:val="000000"/>
              </w:rPr>
            </w:pPr>
            <w:r w:rsidRPr="000900F6">
              <w:rPr>
                <w:rFonts w:ascii="Arial Narrow" w:hAnsi="Arial Narrow"/>
                <w:color w:val="000000"/>
              </w:rPr>
              <w:t>Fuente: Programa Nacional de Pagos por Servicios Ambientales (2021)</w:t>
            </w:r>
          </w:p>
          <w:p w14:paraId="5806B116" w14:textId="77777777" w:rsidR="00CC317F" w:rsidRDefault="00CC317F" w:rsidP="00CC317F">
            <w:pPr>
              <w:pStyle w:val="Prrafodelista"/>
              <w:widowControl w:val="0"/>
              <w:ind w:left="360" w:right="18"/>
              <w:rPr>
                <w:rFonts w:ascii="Arial Narrow" w:hAnsi="Arial Narrow" w:cs="Arial"/>
                <w:iCs/>
                <w:color w:val="000000"/>
                <w:sz w:val="24"/>
                <w:szCs w:val="24"/>
              </w:rPr>
            </w:pPr>
          </w:p>
          <w:p w14:paraId="64ADBB42" w14:textId="77777777" w:rsidR="00CC317F" w:rsidRDefault="00CC317F" w:rsidP="00CC317F">
            <w:pPr>
              <w:pStyle w:val="Prrafodelista"/>
              <w:widowControl w:val="0"/>
              <w:ind w:left="360" w:right="18"/>
              <w:jc w:val="both"/>
              <w:rPr>
                <w:rFonts w:ascii="Arial Narrow" w:hAnsi="Arial Narrow" w:cs="Arial"/>
                <w:iCs/>
                <w:color w:val="000000"/>
                <w:sz w:val="24"/>
                <w:szCs w:val="24"/>
              </w:rPr>
            </w:pPr>
            <w:r>
              <w:rPr>
                <w:rFonts w:ascii="Arial Narrow" w:hAnsi="Arial Narrow" w:cs="Arial"/>
                <w:iCs/>
                <w:color w:val="000000"/>
                <w:sz w:val="24"/>
                <w:szCs w:val="24"/>
              </w:rPr>
              <w:t>De conformidad con lo establecido en el Decreto 1076 de 2015, modificado por el Decreto 1007 de 2018,</w:t>
            </w:r>
            <w:r w:rsidRPr="00CC317F">
              <w:rPr>
                <w:rFonts w:ascii="Arial Narrow" w:hAnsi="Arial Narrow" w:cs="Arial"/>
                <w:iCs/>
                <w:color w:val="000000"/>
                <w:sz w:val="24"/>
                <w:szCs w:val="24"/>
              </w:rPr>
              <w:t xml:space="preserve"> los proyectos de Pago por Servicios Ambientales se pueden implementar bajo alguna de las siguientes modalidades:</w:t>
            </w:r>
          </w:p>
          <w:p w14:paraId="28946CD9" w14:textId="77777777" w:rsidR="00CC317F" w:rsidRDefault="00CC317F" w:rsidP="00CC317F">
            <w:pPr>
              <w:pStyle w:val="Prrafodelista"/>
              <w:widowControl w:val="0"/>
              <w:ind w:left="360" w:right="18"/>
              <w:jc w:val="both"/>
              <w:rPr>
                <w:rFonts w:ascii="Arial Narrow" w:hAnsi="Arial Narrow" w:cs="Arial"/>
                <w:iCs/>
                <w:color w:val="808080"/>
                <w:sz w:val="24"/>
                <w:szCs w:val="24"/>
              </w:rPr>
            </w:pPr>
          </w:p>
          <w:p w14:paraId="2110E06A" w14:textId="77777777" w:rsidR="00352A76" w:rsidRPr="00352A76" w:rsidRDefault="00352A76" w:rsidP="007E1C4C">
            <w:pPr>
              <w:pStyle w:val="Prrafodelista"/>
              <w:widowControl w:val="0"/>
              <w:numPr>
                <w:ilvl w:val="0"/>
                <w:numId w:val="6"/>
              </w:numPr>
              <w:ind w:right="18"/>
              <w:jc w:val="both"/>
              <w:rPr>
                <w:rFonts w:ascii="Arial Narrow" w:hAnsi="Arial Narrow" w:cs="Arial"/>
                <w:iCs/>
                <w:color w:val="000000"/>
                <w:sz w:val="24"/>
                <w:szCs w:val="24"/>
              </w:rPr>
            </w:pPr>
            <w:r w:rsidRPr="00352A76">
              <w:rPr>
                <w:rFonts w:ascii="Arial Narrow" w:hAnsi="Arial Narrow" w:cs="Arial"/>
                <w:iCs/>
                <w:color w:val="000000"/>
                <w:sz w:val="24"/>
                <w:szCs w:val="24"/>
              </w:rPr>
              <w:t>Pagos por Servicios Ambientales de regulación y calidad hídrica</w:t>
            </w:r>
          </w:p>
          <w:p w14:paraId="37FE02C2" w14:textId="77777777" w:rsidR="00352A76" w:rsidRPr="00352A76" w:rsidRDefault="00352A76" w:rsidP="007E1C4C">
            <w:pPr>
              <w:pStyle w:val="Prrafodelista"/>
              <w:widowControl w:val="0"/>
              <w:numPr>
                <w:ilvl w:val="0"/>
                <w:numId w:val="6"/>
              </w:numPr>
              <w:ind w:right="18"/>
              <w:jc w:val="both"/>
              <w:rPr>
                <w:rFonts w:ascii="Arial Narrow" w:hAnsi="Arial Narrow" w:cs="Arial"/>
                <w:iCs/>
                <w:color w:val="000000"/>
                <w:sz w:val="24"/>
                <w:szCs w:val="24"/>
              </w:rPr>
            </w:pPr>
            <w:r w:rsidRPr="00352A76">
              <w:rPr>
                <w:rFonts w:ascii="Arial Narrow" w:hAnsi="Arial Narrow" w:cs="Arial"/>
                <w:iCs/>
                <w:color w:val="000000"/>
                <w:sz w:val="24"/>
                <w:szCs w:val="24"/>
              </w:rPr>
              <w:t>Pagos por Servicios Ambientales para la conservación de la biodiversidad</w:t>
            </w:r>
          </w:p>
          <w:p w14:paraId="467ABFD4" w14:textId="77777777" w:rsidR="00352A76" w:rsidRPr="00352A76" w:rsidRDefault="00352A76" w:rsidP="007E1C4C">
            <w:pPr>
              <w:pStyle w:val="Prrafodelista"/>
              <w:widowControl w:val="0"/>
              <w:numPr>
                <w:ilvl w:val="0"/>
                <w:numId w:val="6"/>
              </w:numPr>
              <w:ind w:right="18"/>
              <w:jc w:val="both"/>
              <w:rPr>
                <w:rFonts w:ascii="Arial Narrow" w:hAnsi="Arial Narrow" w:cs="Arial"/>
                <w:iCs/>
                <w:color w:val="000000"/>
                <w:sz w:val="24"/>
                <w:szCs w:val="24"/>
              </w:rPr>
            </w:pPr>
            <w:r w:rsidRPr="00352A76">
              <w:rPr>
                <w:rFonts w:ascii="Arial Narrow" w:hAnsi="Arial Narrow" w:cs="Arial"/>
                <w:iCs/>
                <w:color w:val="000000"/>
                <w:sz w:val="24"/>
                <w:szCs w:val="24"/>
              </w:rPr>
              <w:t>Pagos por Servicios Ambientales de reducción y captura de dióxido de carbono</w:t>
            </w:r>
          </w:p>
          <w:p w14:paraId="72663B17" w14:textId="77777777" w:rsidR="00CC317F" w:rsidRPr="00352A76" w:rsidRDefault="00352A76" w:rsidP="007E1C4C">
            <w:pPr>
              <w:pStyle w:val="Prrafodelista"/>
              <w:widowControl w:val="0"/>
              <w:numPr>
                <w:ilvl w:val="0"/>
                <w:numId w:val="6"/>
              </w:numPr>
              <w:ind w:right="18"/>
              <w:jc w:val="both"/>
              <w:rPr>
                <w:rFonts w:ascii="Arial Narrow" w:hAnsi="Arial Narrow" w:cs="Arial"/>
                <w:iCs/>
                <w:color w:val="808080"/>
                <w:sz w:val="24"/>
                <w:szCs w:val="24"/>
                <w:lang w:val="es-CO"/>
              </w:rPr>
            </w:pPr>
            <w:r w:rsidRPr="00352A76">
              <w:rPr>
                <w:rFonts w:ascii="Arial Narrow" w:hAnsi="Arial Narrow" w:cs="Arial"/>
                <w:iCs/>
                <w:color w:val="000000"/>
                <w:sz w:val="24"/>
                <w:szCs w:val="24"/>
              </w:rPr>
              <w:t>Pagos por Servicios Ambientales culturales, espirituales y de recreación</w:t>
            </w:r>
          </w:p>
          <w:p w14:paraId="1C83A173" w14:textId="77777777" w:rsidR="00352A76" w:rsidRDefault="00352A76" w:rsidP="00352A76">
            <w:pPr>
              <w:widowControl w:val="0"/>
              <w:ind w:right="18"/>
              <w:jc w:val="both"/>
              <w:rPr>
                <w:rFonts w:ascii="Arial Narrow" w:hAnsi="Arial Narrow" w:cs="Arial"/>
                <w:iCs/>
                <w:color w:val="808080"/>
                <w:sz w:val="24"/>
                <w:szCs w:val="24"/>
                <w:lang w:val="es-CO"/>
              </w:rPr>
            </w:pPr>
          </w:p>
          <w:p w14:paraId="3B25743C" w14:textId="77777777" w:rsidR="00352A76" w:rsidRDefault="00352A76" w:rsidP="00352A76">
            <w:pPr>
              <w:widowControl w:val="0"/>
              <w:ind w:left="263" w:right="18"/>
              <w:jc w:val="both"/>
              <w:rPr>
                <w:rFonts w:ascii="Arial Narrow" w:hAnsi="Arial Narrow" w:cs="Arial"/>
                <w:iCs/>
                <w:sz w:val="24"/>
                <w:szCs w:val="24"/>
                <w:lang w:val="es-CO"/>
              </w:rPr>
            </w:pPr>
            <w:r w:rsidRPr="00352A76">
              <w:rPr>
                <w:rFonts w:ascii="Arial Narrow" w:hAnsi="Arial Narrow" w:cs="Arial"/>
                <w:iCs/>
                <w:sz w:val="24"/>
                <w:szCs w:val="24"/>
                <w:lang w:val="es-CO"/>
              </w:rPr>
              <w:t>Es</w:t>
            </w:r>
            <w:r>
              <w:rPr>
                <w:rFonts w:ascii="Arial Narrow" w:hAnsi="Arial Narrow" w:cs="Arial"/>
                <w:iCs/>
                <w:sz w:val="24"/>
                <w:szCs w:val="24"/>
                <w:lang w:val="es-CO"/>
              </w:rPr>
              <w:t xml:space="preserve">tas modalidades no serán objeto de modificación de la presente iniciativa normativa, por lo cual, se espera que </w:t>
            </w:r>
            <w:r>
              <w:rPr>
                <w:rFonts w:ascii="Arial Narrow" w:hAnsi="Arial Narrow" w:cs="Arial"/>
                <w:iCs/>
                <w:sz w:val="24"/>
                <w:szCs w:val="24"/>
                <w:lang w:val="es-CO"/>
              </w:rPr>
              <w:lastRenderedPageBreak/>
              <w:t xml:space="preserve">contribuya </w:t>
            </w:r>
            <w:r w:rsidR="00C7377B">
              <w:rPr>
                <w:rFonts w:ascii="Arial Narrow" w:hAnsi="Arial Narrow" w:cs="Arial"/>
                <w:iCs/>
                <w:sz w:val="24"/>
                <w:szCs w:val="24"/>
                <w:lang w:val="es-CO"/>
              </w:rPr>
              <w:t>a la implementación de las siguientes Políticas Nacionales Ambientales:</w:t>
            </w:r>
          </w:p>
          <w:p w14:paraId="540D223F" w14:textId="77777777" w:rsidR="00C7377B" w:rsidRDefault="00C7377B" w:rsidP="00352A76">
            <w:pPr>
              <w:widowControl w:val="0"/>
              <w:ind w:left="263" w:right="18"/>
              <w:jc w:val="both"/>
              <w:rPr>
                <w:rFonts w:ascii="Arial Narrow" w:hAnsi="Arial Narrow" w:cs="Arial"/>
                <w:iCs/>
                <w:sz w:val="24"/>
                <w:szCs w:val="24"/>
                <w:lang w:val="es-CO"/>
              </w:rPr>
            </w:pPr>
          </w:p>
          <w:p w14:paraId="6E6CC17C" w14:textId="5D6C7CE7" w:rsidR="00C7377B" w:rsidRDefault="00C7377B" w:rsidP="007E1C4C">
            <w:pPr>
              <w:pStyle w:val="Prrafodelista"/>
              <w:widowControl w:val="0"/>
              <w:numPr>
                <w:ilvl w:val="0"/>
                <w:numId w:val="7"/>
              </w:numPr>
              <w:ind w:left="688" w:right="18" w:hanging="425"/>
              <w:jc w:val="both"/>
              <w:rPr>
                <w:rFonts w:ascii="Arial Narrow" w:hAnsi="Arial Narrow" w:cs="Arial"/>
                <w:iCs/>
                <w:sz w:val="24"/>
                <w:szCs w:val="24"/>
                <w:lang w:val="es-CO"/>
              </w:rPr>
            </w:pPr>
            <w:r>
              <w:rPr>
                <w:rFonts w:ascii="Arial Narrow" w:hAnsi="Arial Narrow" w:cs="Arial"/>
                <w:iCs/>
                <w:sz w:val="24"/>
                <w:szCs w:val="24"/>
                <w:lang w:val="es-CO"/>
              </w:rPr>
              <w:t xml:space="preserve">Política </w:t>
            </w:r>
            <w:r w:rsidR="00C02560">
              <w:rPr>
                <w:rFonts w:ascii="Arial Narrow" w:hAnsi="Arial Narrow" w:cs="Arial"/>
                <w:iCs/>
                <w:sz w:val="24"/>
                <w:szCs w:val="24"/>
                <w:lang w:val="es-CO"/>
              </w:rPr>
              <w:t>Nacional para la</w:t>
            </w:r>
            <w:r>
              <w:rPr>
                <w:rFonts w:ascii="Arial Narrow" w:hAnsi="Arial Narrow" w:cs="Arial"/>
                <w:iCs/>
                <w:sz w:val="24"/>
                <w:szCs w:val="24"/>
                <w:lang w:val="es-CO"/>
              </w:rPr>
              <w:t xml:space="preserve"> Gestión Integral del Recurso Hídrico</w:t>
            </w:r>
          </w:p>
          <w:p w14:paraId="4CBCAD95" w14:textId="77777777" w:rsidR="00C7377B" w:rsidRDefault="006C5B3A" w:rsidP="007E1C4C">
            <w:pPr>
              <w:pStyle w:val="Prrafodelista"/>
              <w:widowControl w:val="0"/>
              <w:numPr>
                <w:ilvl w:val="0"/>
                <w:numId w:val="7"/>
              </w:numPr>
              <w:ind w:left="688" w:right="18" w:hanging="425"/>
              <w:jc w:val="both"/>
              <w:rPr>
                <w:rFonts w:ascii="Arial Narrow" w:hAnsi="Arial Narrow" w:cs="Arial"/>
                <w:iCs/>
                <w:sz w:val="24"/>
                <w:szCs w:val="24"/>
                <w:lang w:val="es-CO"/>
              </w:rPr>
            </w:pPr>
            <w:r w:rsidRPr="006C5B3A">
              <w:rPr>
                <w:rFonts w:ascii="Arial Narrow" w:hAnsi="Arial Narrow" w:cs="Arial"/>
                <w:iCs/>
                <w:sz w:val="24"/>
                <w:szCs w:val="24"/>
                <w:lang w:val="es-CO"/>
              </w:rPr>
              <w:t>Política Nacional para la Gestión integral de la Biodiversidad y sus Servicios Ecosistémicos</w:t>
            </w:r>
          </w:p>
          <w:p w14:paraId="20404932" w14:textId="19EDC2B0" w:rsidR="007E1C4C" w:rsidRPr="00C7377B" w:rsidRDefault="007E1C4C" w:rsidP="007E1C4C">
            <w:pPr>
              <w:pStyle w:val="Prrafodelista"/>
              <w:widowControl w:val="0"/>
              <w:numPr>
                <w:ilvl w:val="0"/>
                <w:numId w:val="7"/>
              </w:numPr>
              <w:ind w:left="688" w:right="18" w:hanging="425"/>
              <w:jc w:val="both"/>
              <w:rPr>
                <w:rFonts w:ascii="Arial Narrow" w:hAnsi="Arial Narrow" w:cs="Arial"/>
                <w:iCs/>
                <w:sz w:val="24"/>
                <w:szCs w:val="24"/>
                <w:lang w:val="es-CO"/>
              </w:rPr>
            </w:pPr>
            <w:r w:rsidRPr="007E1C4C">
              <w:rPr>
                <w:rFonts w:ascii="Arial Narrow" w:hAnsi="Arial Narrow" w:cs="Arial"/>
                <w:iCs/>
                <w:sz w:val="24"/>
                <w:szCs w:val="24"/>
                <w:lang w:val="es-CO"/>
              </w:rPr>
              <w:t>Política Nacional de Cambio Climático</w:t>
            </w:r>
          </w:p>
        </w:tc>
      </w:tr>
      <w:tr w:rsidR="00DF60FD" w:rsidRPr="000F29DE" w14:paraId="69363B2C" w14:textId="77777777" w:rsidTr="00476A2A">
        <w:trPr>
          <w:trHeight w:val="317"/>
        </w:trPr>
        <w:tc>
          <w:tcPr>
            <w:tcW w:w="10774" w:type="dxa"/>
            <w:gridSpan w:val="3"/>
            <w:tcBorders>
              <w:top w:val="single" w:sz="4" w:space="0" w:color="auto"/>
              <w:bottom w:val="single" w:sz="4" w:space="0" w:color="auto"/>
            </w:tcBorders>
            <w:shd w:val="clear" w:color="auto" w:fill="FFFFFF"/>
            <w:vAlign w:val="center"/>
          </w:tcPr>
          <w:p w14:paraId="35412826" w14:textId="77777777" w:rsidR="008F1DE8" w:rsidRPr="002B3EAB" w:rsidRDefault="00D05B67" w:rsidP="007E1C4C">
            <w:pPr>
              <w:numPr>
                <w:ilvl w:val="0"/>
                <w:numId w:val="1"/>
              </w:numPr>
              <w:jc w:val="both"/>
              <w:rPr>
                <w:rFonts w:ascii="Arial Narrow" w:hAnsi="Arial Narrow" w:cs="Arial"/>
                <w:sz w:val="24"/>
                <w:szCs w:val="24"/>
              </w:rPr>
            </w:pPr>
            <w:r w:rsidRPr="002B3EAB">
              <w:rPr>
                <w:rFonts w:ascii="Arial Narrow" w:hAnsi="Arial Narrow" w:cs="Arial"/>
                <w:b/>
                <w:sz w:val="24"/>
                <w:szCs w:val="24"/>
              </w:rPr>
              <w:lastRenderedPageBreak/>
              <w:t>ESTUDIOS TÉCNICOS QUE SUSTENTEN EL PROYECTO NORMATIVO</w:t>
            </w:r>
            <w:r w:rsidRPr="002B3EAB">
              <w:rPr>
                <w:rFonts w:ascii="Arial Narrow" w:hAnsi="Arial Narrow" w:cs="Arial"/>
                <w:sz w:val="24"/>
                <w:szCs w:val="24"/>
              </w:rPr>
              <w:t xml:space="preserve"> </w:t>
            </w:r>
            <w:r w:rsidR="008F1DE8" w:rsidRPr="002B3EAB">
              <w:rPr>
                <w:rFonts w:ascii="Arial Narrow" w:hAnsi="Arial Narrow" w:cs="Arial"/>
                <w:sz w:val="24"/>
                <w:szCs w:val="24"/>
              </w:rPr>
              <w:t>(incluye el análisis de la</w:t>
            </w:r>
          </w:p>
          <w:p w14:paraId="1FAE0FAD" w14:textId="77777777" w:rsidR="00D05B67" w:rsidRPr="002B3EAB" w:rsidRDefault="008F1DE8" w:rsidP="008F1DE8">
            <w:pPr>
              <w:ind w:left="720"/>
              <w:jc w:val="both"/>
              <w:rPr>
                <w:rFonts w:ascii="Arial Narrow" w:hAnsi="Arial Narrow" w:cs="Arial"/>
                <w:sz w:val="24"/>
                <w:szCs w:val="24"/>
              </w:rPr>
            </w:pPr>
            <w:r w:rsidRPr="002B3EAB">
              <w:rPr>
                <w:rFonts w:ascii="Arial Narrow" w:hAnsi="Arial Narrow" w:cs="Arial"/>
                <w:sz w:val="24"/>
                <w:szCs w:val="24"/>
              </w:rPr>
              <w:t>problemática existente, sustento técnico del proyecto de norma y bibliografía sobre el tema, esta última si existe)</w:t>
            </w:r>
          </w:p>
          <w:p w14:paraId="739C1977" w14:textId="77777777" w:rsidR="001A1E25" w:rsidRPr="002B3EAB" w:rsidRDefault="001A1E25" w:rsidP="001A1E25">
            <w:pPr>
              <w:jc w:val="both"/>
              <w:rPr>
                <w:rFonts w:ascii="Arial Narrow" w:hAnsi="Arial Narrow" w:cs="Arial"/>
                <w:b/>
                <w:sz w:val="24"/>
                <w:szCs w:val="24"/>
              </w:rPr>
            </w:pPr>
          </w:p>
          <w:p w14:paraId="0CFA40CB" w14:textId="4C3F574D" w:rsidR="002B3EAB" w:rsidRPr="002B3EAB" w:rsidRDefault="002B3EAB" w:rsidP="002B3EAB">
            <w:pPr>
              <w:spacing w:after="160"/>
              <w:jc w:val="both"/>
              <w:rPr>
                <w:rStyle w:val="contentpasted1"/>
                <w:rFonts w:ascii="Arial Narrow" w:hAnsi="Arial Narrow"/>
                <w:b/>
                <w:color w:val="000000"/>
                <w:sz w:val="24"/>
                <w:szCs w:val="24"/>
              </w:rPr>
            </w:pPr>
            <w:r>
              <w:rPr>
                <w:rStyle w:val="contentpasted1"/>
                <w:rFonts w:ascii="Arial Narrow" w:hAnsi="Arial Narrow"/>
                <w:b/>
                <w:color w:val="000000"/>
                <w:sz w:val="24"/>
                <w:szCs w:val="24"/>
              </w:rPr>
              <w:t>PAGOS POR SERVICIOS AMBIENTALES PARA LA PAZ</w:t>
            </w:r>
          </w:p>
          <w:p w14:paraId="77946FDA" w14:textId="77777777" w:rsidR="002B3EAB" w:rsidRDefault="002B3EAB" w:rsidP="002B3EAB">
            <w:pPr>
              <w:spacing w:after="160"/>
              <w:jc w:val="both"/>
              <w:rPr>
                <w:rFonts w:ascii="Arial Narrow" w:hAnsi="Arial Narrow"/>
                <w:color w:val="242424"/>
                <w:sz w:val="24"/>
                <w:szCs w:val="24"/>
                <w:bdr w:val="none" w:sz="0" w:space="0" w:color="auto" w:frame="1"/>
                <w:lang w:eastAsia="es-MX"/>
              </w:rPr>
            </w:pPr>
            <w:r w:rsidRPr="002B3EAB">
              <w:rPr>
                <w:rFonts w:ascii="Arial Narrow" w:hAnsi="Arial Narrow"/>
                <w:color w:val="242424"/>
                <w:sz w:val="24"/>
                <w:szCs w:val="24"/>
                <w:bdr w:val="none" w:sz="0" w:space="0" w:color="auto" w:frame="1"/>
                <w:lang w:eastAsia="es-MX"/>
              </w:rPr>
              <w:t>Los comparecientes ante la Jurisdicción Especial para la Paz, quienes son los victimarios del conflicto armado, realizarán acciones de preservación o restauración en predios cuyo propietario, poseedor u ocupante sea una víctima del conflicto armado. El compareciente recibirá los insumos, elementos o equipos que se requieran para la ejecución de las respectivas acciones de preservación y/o restauración en ecosistemas estratégicos, tales como capacitaciones, herramientas de trabajo, semillas, plántulas, viveros, fertilizantes, entre otros; mientras que la víctima recibirá un pago, en dinero o en especie, cuyo valor será calculado de acuerdo con la normatividad vigente.</w:t>
            </w:r>
          </w:p>
          <w:p w14:paraId="0111E9ED" w14:textId="2AB3449D" w:rsidR="009F0D6B" w:rsidRPr="002B3EAB" w:rsidRDefault="009F0D6B" w:rsidP="009F0D6B">
            <w:pPr>
              <w:spacing w:after="160"/>
              <w:jc w:val="both"/>
              <w:rPr>
                <w:rStyle w:val="contentpasted1"/>
                <w:rFonts w:ascii="Arial Narrow" w:hAnsi="Arial Narrow"/>
                <w:bCs/>
                <w:color w:val="000000"/>
                <w:sz w:val="24"/>
                <w:szCs w:val="24"/>
              </w:rPr>
            </w:pPr>
            <w:r w:rsidRPr="002B3EAB">
              <w:rPr>
                <w:rStyle w:val="contentpasted1"/>
                <w:rFonts w:ascii="Arial Narrow" w:hAnsi="Arial Narrow"/>
                <w:bCs/>
                <w:color w:val="000000"/>
                <w:sz w:val="24"/>
                <w:szCs w:val="24"/>
              </w:rPr>
              <w:t>Los Pagos por Servicios Ambientales fueron concebidos como un instrumento para la construcción de una paz estable y duradera, sin embargo, dado que quien realiza las acciones de preservación o restauración es el beneficiario de un incentivo económico, se requiere expedir un artículo de ley para poder habilitar que las personas que reconozcan verdad exhaustiva, detallada y plena por las acciones realizadas en el conflicto armado, realicen trabajos, obras o actividades, bajo un componente restaurativo y reparador hacia las víctimas.</w:t>
            </w:r>
          </w:p>
          <w:p w14:paraId="149402AC" w14:textId="18FCA704" w:rsidR="002B3EAB" w:rsidRPr="002B3EAB" w:rsidRDefault="002B3EAB" w:rsidP="002B3EAB">
            <w:pPr>
              <w:spacing w:after="160"/>
              <w:jc w:val="both"/>
              <w:rPr>
                <w:rFonts w:ascii="Arial Narrow" w:hAnsi="Arial Narrow"/>
                <w:b/>
                <w:bCs/>
                <w:color w:val="242424"/>
                <w:sz w:val="24"/>
                <w:szCs w:val="24"/>
                <w:bdr w:val="none" w:sz="0" w:space="0" w:color="auto" w:frame="1"/>
                <w:lang w:eastAsia="es-MX"/>
              </w:rPr>
            </w:pPr>
            <w:r>
              <w:rPr>
                <w:rFonts w:ascii="Arial Narrow" w:hAnsi="Arial Narrow"/>
                <w:b/>
                <w:bCs/>
                <w:color w:val="242424"/>
                <w:sz w:val="24"/>
                <w:szCs w:val="24"/>
                <w:bdr w:val="none" w:sz="0" w:space="0" w:color="auto" w:frame="1"/>
                <w:lang w:eastAsia="es-MX"/>
              </w:rPr>
              <w:t>INCENTIVO PARA LA CONSERVACIÓN EN ÁREAS DE DOMINIO PÚBLICO</w:t>
            </w:r>
          </w:p>
          <w:p w14:paraId="0D37395C" w14:textId="77777777" w:rsidR="002B3EAB" w:rsidRDefault="002B3EAB" w:rsidP="002B3EAB">
            <w:pPr>
              <w:shd w:val="clear" w:color="auto" w:fill="FFFFFF"/>
              <w:jc w:val="both"/>
              <w:rPr>
                <w:rFonts w:ascii="Arial Narrow" w:hAnsi="Arial Narrow"/>
                <w:color w:val="242424"/>
                <w:sz w:val="24"/>
                <w:szCs w:val="24"/>
                <w:bdr w:val="none" w:sz="0" w:space="0" w:color="auto" w:frame="1"/>
                <w:lang w:eastAsia="es-MX"/>
              </w:rPr>
            </w:pPr>
            <w:r w:rsidRPr="002B3EAB">
              <w:rPr>
                <w:rFonts w:ascii="Arial Narrow" w:hAnsi="Arial Narrow"/>
                <w:color w:val="242424"/>
                <w:sz w:val="24"/>
                <w:szCs w:val="24"/>
                <w:bdr w:val="none" w:sz="0" w:space="0" w:color="auto" w:frame="1"/>
                <w:lang w:eastAsia="es-MX"/>
              </w:rPr>
              <w:t>Se establece un incentivo, enmarcado en el Decreto Ley 870 de 2017, que reconozca las acciones de preservación y restauración que realizan las comunidades con arraigo territorial y cultural en los ecosistemas estratégicos ubicados en áreas de dominio público, como bosques, páramos, humedales, manglares, pastos marinos, corales, estuarios, arrecifes, ciénagas, entre otros.</w:t>
            </w:r>
          </w:p>
          <w:p w14:paraId="2713F5D7" w14:textId="77777777" w:rsidR="002B3EAB" w:rsidRPr="002B3EAB" w:rsidRDefault="002B3EAB" w:rsidP="002B3EAB">
            <w:pPr>
              <w:shd w:val="clear" w:color="auto" w:fill="FFFFFF"/>
              <w:jc w:val="both"/>
              <w:rPr>
                <w:rFonts w:ascii="Arial Narrow" w:hAnsi="Arial Narrow"/>
                <w:color w:val="242424"/>
                <w:sz w:val="24"/>
                <w:szCs w:val="24"/>
                <w:bdr w:val="none" w:sz="0" w:space="0" w:color="auto" w:frame="1"/>
                <w:lang w:eastAsia="es-MX"/>
              </w:rPr>
            </w:pPr>
          </w:p>
          <w:p w14:paraId="1AA02CBB" w14:textId="77777777" w:rsidR="002B3EAB" w:rsidRDefault="002B3EAB" w:rsidP="002B3EAB">
            <w:pPr>
              <w:shd w:val="clear" w:color="auto" w:fill="FFFFFF"/>
              <w:jc w:val="both"/>
              <w:rPr>
                <w:rFonts w:ascii="Arial Narrow" w:hAnsi="Arial Narrow"/>
                <w:color w:val="242424"/>
                <w:sz w:val="24"/>
                <w:szCs w:val="24"/>
                <w:bdr w:val="none" w:sz="0" w:space="0" w:color="auto" w:frame="1"/>
                <w:lang w:eastAsia="es-MX"/>
              </w:rPr>
            </w:pPr>
            <w:r w:rsidRPr="002B3EAB">
              <w:rPr>
                <w:rFonts w:ascii="Arial Narrow" w:hAnsi="Arial Narrow"/>
                <w:color w:val="242424"/>
                <w:sz w:val="24"/>
                <w:szCs w:val="24"/>
                <w:bdr w:val="none" w:sz="0" w:space="0" w:color="auto" w:frame="1"/>
                <w:lang w:eastAsia="es-MX"/>
              </w:rPr>
              <w:t xml:space="preserve">Este incentivo tendrá destinación específica al financiamiento de las acciones de preservación y restauración que realicen las comunidades, así como proyectos productivos sostenibles, de tal manera que se promueva la conservación de los ecosistemas, al tiempo que se generen alternativas de subsistencia para las poblaciones más vulnerables. </w:t>
            </w:r>
          </w:p>
          <w:p w14:paraId="60242546" w14:textId="77777777" w:rsidR="002B3EAB" w:rsidRPr="002B3EAB" w:rsidRDefault="002B3EAB" w:rsidP="002B3EAB">
            <w:pPr>
              <w:shd w:val="clear" w:color="auto" w:fill="FFFFFF"/>
              <w:jc w:val="both"/>
              <w:rPr>
                <w:rFonts w:ascii="Arial Narrow" w:hAnsi="Arial Narrow"/>
                <w:color w:val="242424"/>
                <w:sz w:val="24"/>
                <w:szCs w:val="24"/>
                <w:bdr w:val="none" w:sz="0" w:space="0" w:color="auto" w:frame="1"/>
                <w:lang w:eastAsia="es-MX"/>
              </w:rPr>
            </w:pPr>
          </w:p>
          <w:p w14:paraId="0DE0BF27" w14:textId="77777777" w:rsidR="002B3EAB" w:rsidRDefault="002B3EAB" w:rsidP="002B3EAB">
            <w:pPr>
              <w:shd w:val="clear" w:color="auto" w:fill="FFFFFF"/>
              <w:jc w:val="both"/>
              <w:rPr>
                <w:rFonts w:ascii="Arial Narrow" w:eastAsia="Arial Narrow" w:hAnsi="Arial Narrow" w:cs="Arial Narrow"/>
                <w:color w:val="000000"/>
                <w:sz w:val="24"/>
                <w:szCs w:val="24"/>
              </w:rPr>
            </w:pPr>
            <w:r w:rsidRPr="002B3EAB">
              <w:rPr>
                <w:rFonts w:ascii="Arial Narrow" w:hAnsi="Arial Narrow"/>
                <w:color w:val="242424"/>
                <w:sz w:val="24"/>
                <w:szCs w:val="24"/>
                <w:bdr w:val="none" w:sz="0" w:space="0" w:color="auto" w:frame="1"/>
                <w:lang w:eastAsia="es-MX"/>
              </w:rPr>
              <w:t xml:space="preserve">Adicionalmente, se articula este nuevo incentivo con </w:t>
            </w:r>
            <w:r w:rsidRPr="002B3EAB">
              <w:rPr>
                <w:rFonts w:ascii="Arial Narrow" w:eastAsia="Arial Narrow" w:hAnsi="Arial Narrow" w:cs="Arial Narrow"/>
                <w:color w:val="000000"/>
                <w:sz w:val="24"/>
                <w:szCs w:val="24"/>
              </w:rPr>
              <w:t>de los trabajos, obras y actividades con contenido restaurador-reparador -TOAR-, de tal manera que los comparecientes ante la JEP realicen las respectivas acciones de preservación y restauración, al tiempo que las comunidades beneficiarias reciban el incentivo.</w:t>
            </w:r>
          </w:p>
          <w:p w14:paraId="75131D61" w14:textId="0001D289" w:rsidR="002B3EAB" w:rsidRPr="002B3EAB" w:rsidRDefault="002B3EAB" w:rsidP="003C1C24">
            <w:pPr>
              <w:spacing w:before="240" w:after="160"/>
              <w:jc w:val="both"/>
              <w:rPr>
                <w:rStyle w:val="contentpasted1"/>
                <w:rFonts w:ascii="Arial Narrow" w:hAnsi="Arial Narrow"/>
                <w:bCs/>
                <w:color w:val="000000"/>
                <w:sz w:val="24"/>
                <w:szCs w:val="24"/>
              </w:rPr>
            </w:pPr>
            <w:r w:rsidRPr="002B3EAB">
              <w:rPr>
                <w:rStyle w:val="contentpasted1"/>
                <w:rFonts w:ascii="Arial Narrow" w:hAnsi="Arial Narrow"/>
                <w:bCs/>
                <w:color w:val="000000"/>
                <w:sz w:val="24"/>
                <w:szCs w:val="24"/>
              </w:rPr>
              <w:t xml:space="preserve">Actualmente no existe una oferta institucional que permita el otorgamiento de incentivos por las acciones de preservación o restauración en ecosistemas estratégicos ubicados en áreas de dominio público. Al respecto, los Pagos por Servicios Ambientales, establecidos por el Decreto Ley 870 de 2017, se vienen aplicando casi que exclusivamente en predios privados y no están beneficiando a las comunidades priorizadas, es decir, comunidades étnicas y campesinas en condición </w:t>
            </w:r>
            <w:r w:rsidRPr="002B3EAB">
              <w:rPr>
                <w:rStyle w:val="contentpasted1"/>
                <w:rFonts w:ascii="Arial Narrow" w:hAnsi="Arial Narrow"/>
                <w:bCs/>
                <w:color w:val="000000"/>
                <w:sz w:val="24"/>
                <w:szCs w:val="24"/>
              </w:rPr>
              <w:lastRenderedPageBreak/>
              <w:t>de vulnerabilidad, quienes, en muchos casos, realizan acciones de preservación y restauración en ecosistemas estratégicos ubicados en áreas de dominio público, respecto a las cuales no es posible acreditar la propiedad o posesión.</w:t>
            </w:r>
          </w:p>
          <w:p w14:paraId="4A19F424" w14:textId="697FD4CB" w:rsidR="002B3EAB" w:rsidRPr="002B3EAB" w:rsidRDefault="006F2CE2" w:rsidP="002B3EAB">
            <w:pPr>
              <w:spacing w:after="160"/>
              <w:jc w:val="both"/>
              <w:rPr>
                <w:rStyle w:val="contentpasted1"/>
                <w:rFonts w:ascii="Arial Narrow" w:hAnsi="Arial Narrow"/>
                <w:b/>
                <w:color w:val="000000"/>
                <w:sz w:val="24"/>
                <w:szCs w:val="24"/>
              </w:rPr>
            </w:pPr>
            <w:r>
              <w:rPr>
                <w:rStyle w:val="contentpasted1"/>
                <w:rFonts w:ascii="Arial Narrow" w:hAnsi="Arial Narrow"/>
                <w:b/>
                <w:color w:val="000000"/>
                <w:sz w:val="24"/>
                <w:szCs w:val="24"/>
              </w:rPr>
              <w:t xml:space="preserve">BENEFICIARIOS </w:t>
            </w:r>
          </w:p>
          <w:p w14:paraId="60B7F666" w14:textId="77777777" w:rsidR="002B3EAB" w:rsidRPr="002B3EAB" w:rsidRDefault="002B3EAB" w:rsidP="002B3EAB">
            <w:pPr>
              <w:widowControl w:val="0"/>
              <w:tabs>
                <w:tab w:val="left" w:pos="6096"/>
              </w:tabs>
              <w:ind w:right="18"/>
              <w:jc w:val="both"/>
              <w:rPr>
                <w:rFonts w:ascii="Arial Narrow" w:hAnsi="Arial Narrow"/>
                <w:color w:val="000000"/>
                <w:sz w:val="24"/>
                <w:szCs w:val="24"/>
                <w:lang w:val="es-ES_tradnl"/>
              </w:rPr>
            </w:pPr>
            <w:r w:rsidRPr="002B3EAB">
              <w:rPr>
                <w:rFonts w:ascii="Arial Narrow" w:hAnsi="Arial Narrow"/>
                <w:color w:val="000000"/>
                <w:sz w:val="24"/>
                <w:szCs w:val="24"/>
                <w:lang w:val="es-ES_tradnl"/>
              </w:rPr>
              <w:t xml:space="preserve">Se beneficiarán principalmente las poblaciones priorizadas de conformidad con el literal d del artículo 5 del Decreto Ley 870 de 2017, toda vez que este aspecto no es objeto de modificación de la propuesta: 1) población étnica (comunidades indígenas, negras, afrodescendientes, palenqueras, raizales, entre otras); y 2) población en condición de vulnerabilidad (comunidades campesinas). </w:t>
            </w:r>
          </w:p>
          <w:p w14:paraId="6A2AC65C" w14:textId="261EE286" w:rsidR="002B3EAB" w:rsidRPr="002B3EAB" w:rsidRDefault="006F2CE2" w:rsidP="002B3EAB">
            <w:pPr>
              <w:spacing w:before="240" w:after="160"/>
              <w:jc w:val="both"/>
              <w:rPr>
                <w:rStyle w:val="contentpasted1"/>
                <w:rFonts w:ascii="Arial Narrow" w:hAnsi="Arial Narrow"/>
                <w:b/>
                <w:bCs/>
                <w:color w:val="000000"/>
                <w:sz w:val="24"/>
                <w:szCs w:val="24"/>
              </w:rPr>
            </w:pPr>
            <w:r>
              <w:rPr>
                <w:rStyle w:val="contentpasted1"/>
                <w:rFonts w:ascii="Arial Narrow" w:hAnsi="Arial Narrow"/>
                <w:b/>
                <w:bCs/>
                <w:color w:val="000000"/>
                <w:sz w:val="24"/>
                <w:szCs w:val="24"/>
              </w:rPr>
              <w:t>IMPACTO SOBRE COMUNIDADES ÉTNICAS</w:t>
            </w:r>
          </w:p>
          <w:p w14:paraId="49EB76B8" w14:textId="62AAB09C" w:rsidR="00F41B04" w:rsidRPr="00F41B04" w:rsidRDefault="002E5593" w:rsidP="006F2CE2">
            <w:pPr>
              <w:spacing w:after="160"/>
              <w:jc w:val="both"/>
              <w:rPr>
                <w:rFonts w:ascii="Arial Narrow" w:hAnsi="Arial Narrow"/>
                <w:color w:val="000000" w:themeColor="text1"/>
                <w:sz w:val="24"/>
                <w:szCs w:val="24"/>
              </w:rPr>
            </w:pPr>
            <w:r>
              <w:rPr>
                <w:rFonts w:ascii="Arial Narrow" w:hAnsi="Arial Narrow"/>
                <w:color w:val="000000" w:themeColor="text1"/>
                <w:sz w:val="24"/>
                <w:szCs w:val="24"/>
              </w:rPr>
              <w:t>No se identifica</w:t>
            </w:r>
            <w:r w:rsidR="00A1588C">
              <w:rPr>
                <w:rFonts w:ascii="Arial Narrow" w:hAnsi="Arial Narrow"/>
                <w:color w:val="000000" w:themeColor="text1"/>
                <w:sz w:val="24"/>
                <w:szCs w:val="24"/>
              </w:rPr>
              <w:t>n medidas susceptibles de generar</w:t>
            </w:r>
            <w:r>
              <w:rPr>
                <w:rFonts w:ascii="Arial Narrow" w:hAnsi="Arial Narrow"/>
                <w:color w:val="000000" w:themeColor="text1"/>
                <w:sz w:val="24"/>
                <w:szCs w:val="24"/>
              </w:rPr>
              <w:t xml:space="preserve"> impacto</w:t>
            </w:r>
            <w:r w:rsidR="00A1588C">
              <w:rPr>
                <w:rFonts w:ascii="Arial Narrow" w:hAnsi="Arial Narrow"/>
                <w:color w:val="000000" w:themeColor="text1"/>
                <w:sz w:val="24"/>
                <w:szCs w:val="24"/>
              </w:rPr>
              <w:t xml:space="preserve"> específicamente sobre </w:t>
            </w:r>
            <w:r>
              <w:rPr>
                <w:rFonts w:ascii="Arial Narrow" w:hAnsi="Arial Narrow"/>
                <w:color w:val="000000" w:themeColor="text1"/>
                <w:sz w:val="24"/>
                <w:szCs w:val="24"/>
              </w:rPr>
              <w:t>las comunidades étnicas</w:t>
            </w:r>
            <w:r w:rsidR="00A1588C">
              <w:rPr>
                <w:rFonts w:ascii="Arial Narrow" w:hAnsi="Arial Narrow"/>
                <w:color w:val="000000" w:themeColor="text1"/>
                <w:sz w:val="24"/>
                <w:szCs w:val="24"/>
              </w:rPr>
              <w:t xml:space="preserve"> con la expedición de la reglamentación, toda vez que esta aplicará en la totalidad del territorio nacional, benefici</w:t>
            </w:r>
            <w:r w:rsidR="00E24197">
              <w:rPr>
                <w:rFonts w:ascii="Arial Narrow" w:hAnsi="Arial Narrow"/>
                <w:color w:val="000000" w:themeColor="text1"/>
                <w:sz w:val="24"/>
                <w:szCs w:val="24"/>
              </w:rPr>
              <w:t xml:space="preserve">ando a la generalidad de los colombianos. </w:t>
            </w:r>
          </w:p>
        </w:tc>
      </w:tr>
      <w:tr w:rsidR="00DF60FD" w:rsidRPr="000F29DE" w14:paraId="7F39C3E8" w14:textId="77777777" w:rsidTr="00476A2A">
        <w:trPr>
          <w:trHeight w:val="416"/>
        </w:trPr>
        <w:tc>
          <w:tcPr>
            <w:tcW w:w="10774" w:type="dxa"/>
            <w:gridSpan w:val="3"/>
            <w:tcBorders>
              <w:top w:val="single" w:sz="4" w:space="0" w:color="auto"/>
              <w:bottom w:val="single" w:sz="4" w:space="0" w:color="auto"/>
            </w:tcBorders>
            <w:shd w:val="clear" w:color="auto" w:fill="154A8A"/>
            <w:vAlign w:val="center"/>
          </w:tcPr>
          <w:p w14:paraId="6088E804" w14:textId="77777777" w:rsidR="00F55DC4" w:rsidRPr="000F29DE" w:rsidRDefault="00DF60FD" w:rsidP="00696582">
            <w:pPr>
              <w:jc w:val="center"/>
              <w:rPr>
                <w:rFonts w:ascii="Arial Narrow" w:hAnsi="Arial Narrow" w:cs="Arial"/>
                <w:color w:val="FFFFFF"/>
                <w:sz w:val="24"/>
                <w:szCs w:val="24"/>
              </w:rPr>
            </w:pPr>
            <w:r w:rsidRPr="000F29DE">
              <w:rPr>
                <w:rFonts w:ascii="Arial Narrow" w:hAnsi="Arial Narrow" w:cs="Arial"/>
                <w:b/>
                <w:color w:val="FFFFFF"/>
                <w:sz w:val="24"/>
                <w:szCs w:val="24"/>
              </w:rPr>
              <w:lastRenderedPageBreak/>
              <w:t>ANEXOS</w:t>
            </w:r>
            <w:r w:rsidR="00D05B67" w:rsidRPr="000F29DE">
              <w:rPr>
                <w:rFonts w:ascii="Arial Narrow" w:hAnsi="Arial Narrow" w:cs="Arial"/>
                <w:b/>
                <w:color w:val="FFFFFF"/>
                <w:sz w:val="24"/>
                <w:szCs w:val="24"/>
              </w:rPr>
              <w:t>:</w:t>
            </w:r>
            <w:r w:rsidR="00696582" w:rsidRPr="000F29DE">
              <w:rPr>
                <w:rFonts w:ascii="Arial Narrow" w:hAnsi="Arial Narrow" w:cs="Arial"/>
                <w:color w:val="FFFFFF"/>
                <w:sz w:val="24"/>
                <w:szCs w:val="24"/>
              </w:rPr>
              <w:t xml:space="preserve"> </w:t>
            </w:r>
          </w:p>
        </w:tc>
      </w:tr>
      <w:tr w:rsidR="00D05B67" w:rsidRPr="000F29DE" w14:paraId="38388D41" w14:textId="77777777" w:rsidTr="00476A2A">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661D8F0B" w14:textId="77777777" w:rsidR="00D05B67" w:rsidRPr="000F29DE" w:rsidRDefault="00D05B67" w:rsidP="00D05B67">
            <w:pPr>
              <w:jc w:val="both"/>
              <w:rPr>
                <w:rFonts w:ascii="Arial Narrow" w:hAnsi="Arial Narrow" w:cs="Arial"/>
                <w:sz w:val="24"/>
                <w:szCs w:val="24"/>
              </w:rPr>
            </w:pPr>
            <w:r w:rsidRPr="000F29DE">
              <w:rPr>
                <w:rFonts w:ascii="Arial Narrow" w:hAnsi="Arial Narrow" w:cs="Arial"/>
                <w:sz w:val="24"/>
                <w:szCs w:val="24"/>
              </w:rPr>
              <w:t xml:space="preserve">Certificación de cumplimiento de requisitos de consulta, publicidad y de incorporación en la agenda regulatoria </w:t>
            </w:r>
          </w:p>
          <w:p w14:paraId="17058B44" w14:textId="77777777" w:rsidR="00D05B67" w:rsidRPr="000F29DE" w:rsidRDefault="00D05B67" w:rsidP="00D05B67">
            <w:pPr>
              <w:jc w:val="both"/>
              <w:rPr>
                <w:rFonts w:ascii="Arial Narrow" w:hAnsi="Arial Narrow" w:cs="Arial"/>
                <w:i/>
                <w:color w:val="808080"/>
                <w:sz w:val="24"/>
                <w:szCs w:val="24"/>
              </w:rPr>
            </w:pPr>
            <w:r w:rsidRPr="000F29DE">
              <w:rPr>
                <w:rFonts w:ascii="Arial Narrow" w:hAnsi="Arial Narrow" w:cs="Arial"/>
                <w:i/>
                <w:color w:val="808080"/>
                <w:sz w:val="24"/>
                <w:szCs w:val="24"/>
              </w:rPr>
              <w:t>(Firmada por el servidor público competente –entidad originadora)</w:t>
            </w:r>
          </w:p>
        </w:tc>
        <w:tc>
          <w:tcPr>
            <w:tcW w:w="3119" w:type="dxa"/>
            <w:tcBorders>
              <w:top w:val="single" w:sz="4" w:space="0" w:color="auto"/>
              <w:left w:val="single" w:sz="4" w:space="0" w:color="auto"/>
              <w:bottom w:val="single" w:sz="4" w:space="0" w:color="auto"/>
            </w:tcBorders>
            <w:shd w:val="clear" w:color="auto" w:fill="FFFFFF"/>
            <w:vAlign w:val="center"/>
          </w:tcPr>
          <w:p w14:paraId="4ABC6341" w14:textId="408F7474" w:rsidR="00D05B67" w:rsidRPr="00F03A55" w:rsidRDefault="00F03A55" w:rsidP="00F03A55">
            <w:pPr>
              <w:jc w:val="center"/>
              <w:rPr>
                <w:rFonts w:ascii="Arial Narrow" w:hAnsi="Arial Narrow" w:cs="Arial"/>
                <w:iCs/>
                <w:color w:val="808080"/>
                <w:sz w:val="24"/>
                <w:szCs w:val="24"/>
              </w:rPr>
            </w:pPr>
            <w:r w:rsidRPr="00F03A55">
              <w:rPr>
                <w:rFonts w:ascii="Arial Narrow" w:hAnsi="Arial Narrow" w:cs="Arial"/>
                <w:iCs/>
                <w:sz w:val="24"/>
                <w:szCs w:val="24"/>
              </w:rPr>
              <w:t>X</w:t>
            </w:r>
          </w:p>
        </w:tc>
      </w:tr>
      <w:tr w:rsidR="00D05B67" w:rsidRPr="000F29DE" w14:paraId="4646B15E" w14:textId="77777777" w:rsidTr="00476A2A">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6C8FCBE1" w14:textId="77777777" w:rsidR="00D05B67" w:rsidRPr="000F29DE" w:rsidRDefault="00D05B67" w:rsidP="00D05B67">
            <w:pPr>
              <w:jc w:val="both"/>
              <w:rPr>
                <w:rFonts w:ascii="Arial Narrow" w:hAnsi="Arial Narrow" w:cs="Arial"/>
                <w:sz w:val="24"/>
                <w:szCs w:val="24"/>
              </w:rPr>
            </w:pPr>
            <w:r w:rsidRPr="000F29DE">
              <w:rPr>
                <w:rFonts w:ascii="Arial Narrow" w:hAnsi="Arial Narrow" w:cs="Arial"/>
                <w:sz w:val="24"/>
                <w:szCs w:val="24"/>
              </w:rPr>
              <w:t>Concepto</w:t>
            </w:r>
            <w:r w:rsidR="005F30C3" w:rsidRPr="000F29DE">
              <w:rPr>
                <w:rFonts w:ascii="Arial Narrow" w:hAnsi="Arial Narrow" w:cs="Arial"/>
                <w:sz w:val="24"/>
                <w:szCs w:val="24"/>
              </w:rPr>
              <w:t>(s)</w:t>
            </w:r>
            <w:r w:rsidRPr="000F29DE">
              <w:rPr>
                <w:rFonts w:ascii="Arial Narrow" w:hAnsi="Arial Narrow" w:cs="Arial"/>
                <w:sz w:val="24"/>
                <w:szCs w:val="24"/>
              </w:rPr>
              <w:t xml:space="preserve"> de Min</w:t>
            </w:r>
            <w:r w:rsidR="005F30C3" w:rsidRPr="000F29DE">
              <w:rPr>
                <w:rFonts w:ascii="Arial Narrow" w:hAnsi="Arial Narrow" w:cs="Arial"/>
                <w:sz w:val="24"/>
                <w:szCs w:val="24"/>
              </w:rPr>
              <w:t>isterio de</w:t>
            </w:r>
            <w:r w:rsidRPr="000F29DE">
              <w:rPr>
                <w:rFonts w:ascii="Arial Narrow" w:hAnsi="Arial Narrow" w:cs="Arial"/>
                <w:sz w:val="24"/>
                <w:szCs w:val="24"/>
              </w:rPr>
              <w:t xml:space="preserve"> Comercio</w:t>
            </w:r>
            <w:r w:rsidR="005F30C3" w:rsidRPr="000F29DE">
              <w:rPr>
                <w:rFonts w:ascii="Arial Narrow" w:hAnsi="Arial Narrow" w:cs="Arial"/>
                <w:sz w:val="24"/>
                <w:szCs w:val="24"/>
              </w:rPr>
              <w:t>, Industria y Turismo</w:t>
            </w:r>
          </w:p>
          <w:p w14:paraId="638D6BB3" w14:textId="77777777" w:rsidR="00D05B67" w:rsidRPr="000F29DE" w:rsidRDefault="005F30C3" w:rsidP="00D05B67">
            <w:pPr>
              <w:jc w:val="both"/>
              <w:rPr>
                <w:rFonts w:ascii="Arial Narrow" w:hAnsi="Arial Narrow" w:cs="Arial"/>
                <w:i/>
                <w:color w:val="808080"/>
                <w:sz w:val="24"/>
                <w:szCs w:val="24"/>
              </w:rPr>
            </w:pPr>
            <w:r w:rsidRPr="000F29DE">
              <w:rPr>
                <w:rFonts w:ascii="Arial Narrow" w:hAnsi="Arial Narrow" w:cs="Arial"/>
                <w:i/>
                <w:color w:val="808080"/>
                <w:sz w:val="24"/>
                <w:szCs w:val="24"/>
              </w:rPr>
              <w:t>(Cuando se trate de un proyecto de reglamento técnico o de procedimientos de evaluación de conformidad)</w:t>
            </w:r>
          </w:p>
        </w:tc>
        <w:tc>
          <w:tcPr>
            <w:tcW w:w="3119" w:type="dxa"/>
            <w:tcBorders>
              <w:top w:val="single" w:sz="4" w:space="0" w:color="auto"/>
              <w:left w:val="single" w:sz="4" w:space="0" w:color="auto"/>
              <w:bottom w:val="single" w:sz="4" w:space="0" w:color="auto"/>
            </w:tcBorders>
            <w:shd w:val="clear" w:color="auto" w:fill="FFFFFF"/>
            <w:vAlign w:val="center"/>
          </w:tcPr>
          <w:p w14:paraId="4369A0B2" w14:textId="294EB83F" w:rsidR="00D05B67" w:rsidRPr="000F29DE" w:rsidRDefault="00707EA2" w:rsidP="00402981">
            <w:pPr>
              <w:jc w:val="center"/>
              <w:rPr>
                <w:rFonts w:ascii="Arial Narrow" w:hAnsi="Arial Narrow" w:cs="Arial"/>
                <w:sz w:val="24"/>
                <w:szCs w:val="24"/>
              </w:rPr>
            </w:pPr>
            <w:r>
              <w:rPr>
                <w:rFonts w:ascii="Arial Narrow" w:hAnsi="Arial Narrow" w:cs="Arial"/>
                <w:iCs/>
                <w:sz w:val="24"/>
                <w:szCs w:val="24"/>
              </w:rPr>
              <w:t>N/A</w:t>
            </w:r>
          </w:p>
        </w:tc>
      </w:tr>
      <w:tr w:rsidR="005F30C3" w:rsidRPr="000F29DE" w14:paraId="56BA2184" w14:textId="77777777" w:rsidTr="00476A2A">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210F41C9" w14:textId="77777777" w:rsidR="005F30C3" w:rsidRPr="000F29DE" w:rsidRDefault="005F30C3" w:rsidP="00D05B67">
            <w:pPr>
              <w:jc w:val="both"/>
              <w:rPr>
                <w:rFonts w:ascii="Arial Narrow" w:hAnsi="Arial Narrow" w:cs="Arial"/>
                <w:sz w:val="24"/>
                <w:szCs w:val="24"/>
              </w:rPr>
            </w:pPr>
            <w:r w:rsidRPr="000F29DE">
              <w:rPr>
                <w:rFonts w:ascii="Arial Narrow" w:hAnsi="Arial Narrow" w:cs="Arial"/>
                <w:sz w:val="24"/>
                <w:szCs w:val="24"/>
              </w:rPr>
              <w:t xml:space="preserve">Informe de observaciones y respuestas </w:t>
            </w:r>
          </w:p>
          <w:p w14:paraId="615B7F4E" w14:textId="77777777" w:rsidR="005F30C3" w:rsidRPr="000F29DE" w:rsidRDefault="005F30C3" w:rsidP="00D05B67">
            <w:pPr>
              <w:jc w:val="both"/>
              <w:rPr>
                <w:rFonts w:ascii="Arial Narrow" w:hAnsi="Arial Narrow" w:cs="Arial"/>
                <w:i/>
                <w:color w:val="808080"/>
                <w:sz w:val="24"/>
                <w:szCs w:val="24"/>
              </w:rPr>
            </w:pPr>
            <w:r w:rsidRPr="000F29DE">
              <w:rPr>
                <w:rFonts w:ascii="Arial Narrow" w:hAnsi="Arial Narrow" w:cs="Arial"/>
                <w:i/>
                <w:color w:val="808080"/>
                <w:sz w:val="24"/>
                <w:szCs w:val="24"/>
              </w:rPr>
              <w:t>(Análisis del informe con la evaluación de las observaciones de los ciudadanos y grupos de interés sobre el proyecto normativo)</w:t>
            </w:r>
          </w:p>
        </w:tc>
        <w:tc>
          <w:tcPr>
            <w:tcW w:w="3119" w:type="dxa"/>
            <w:tcBorders>
              <w:top w:val="single" w:sz="4" w:space="0" w:color="auto"/>
              <w:left w:val="single" w:sz="4" w:space="0" w:color="auto"/>
              <w:bottom w:val="single" w:sz="4" w:space="0" w:color="auto"/>
            </w:tcBorders>
            <w:shd w:val="clear" w:color="auto" w:fill="FFFFFF"/>
            <w:vAlign w:val="center"/>
          </w:tcPr>
          <w:p w14:paraId="0E2FB186" w14:textId="0567F2B1" w:rsidR="005F30C3" w:rsidRPr="000F29DE" w:rsidRDefault="00707EA2" w:rsidP="00707EA2">
            <w:pPr>
              <w:jc w:val="center"/>
              <w:rPr>
                <w:rFonts w:ascii="Arial Narrow" w:hAnsi="Arial Narrow" w:cs="Arial"/>
                <w:sz w:val="24"/>
                <w:szCs w:val="24"/>
              </w:rPr>
            </w:pPr>
            <w:r w:rsidRPr="00F03A55">
              <w:rPr>
                <w:rFonts w:ascii="Arial Narrow" w:hAnsi="Arial Narrow" w:cs="Arial"/>
                <w:iCs/>
                <w:sz w:val="24"/>
                <w:szCs w:val="24"/>
              </w:rPr>
              <w:t>X</w:t>
            </w:r>
          </w:p>
        </w:tc>
      </w:tr>
      <w:tr w:rsidR="005F30C3" w:rsidRPr="000F29DE" w14:paraId="0B6D7C51" w14:textId="77777777" w:rsidTr="00476A2A">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3DA4BBDD" w14:textId="77777777" w:rsidR="005F30C3" w:rsidRPr="000F29DE" w:rsidRDefault="005F30C3" w:rsidP="00D05B67">
            <w:pPr>
              <w:jc w:val="both"/>
              <w:rPr>
                <w:rFonts w:ascii="Arial Narrow" w:hAnsi="Arial Narrow" w:cs="Arial"/>
                <w:sz w:val="24"/>
                <w:szCs w:val="24"/>
              </w:rPr>
            </w:pPr>
            <w:r w:rsidRPr="000F29DE">
              <w:rPr>
                <w:rFonts w:ascii="Arial Narrow" w:hAnsi="Arial Narrow" w:cs="Arial"/>
                <w:sz w:val="24"/>
                <w:szCs w:val="24"/>
              </w:rPr>
              <w:t>Concepto de Abogacía de la Competencia de la Superintendencia de Industria y Comercio</w:t>
            </w:r>
          </w:p>
          <w:p w14:paraId="73C7F13D" w14:textId="77777777" w:rsidR="005F30C3" w:rsidRPr="000F29DE" w:rsidRDefault="005F30C3" w:rsidP="00D05B67">
            <w:pPr>
              <w:jc w:val="both"/>
              <w:rPr>
                <w:rFonts w:ascii="Arial Narrow" w:hAnsi="Arial Narrow" w:cs="Arial"/>
                <w:i/>
                <w:color w:val="808080"/>
                <w:sz w:val="24"/>
                <w:szCs w:val="24"/>
              </w:rPr>
            </w:pPr>
            <w:r w:rsidRPr="000F29DE">
              <w:rPr>
                <w:rFonts w:ascii="Arial Narrow" w:hAnsi="Arial Narrow" w:cs="Arial"/>
                <w:i/>
                <w:color w:val="808080"/>
                <w:sz w:val="24"/>
                <w:szCs w:val="24"/>
              </w:rPr>
              <w:t>(Cuando los proyectos normativos tengan incidencia en la libre competencia de los mercados)</w:t>
            </w:r>
          </w:p>
        </w:tc>
        <w:tc>
          <w:tcPr>
            <w:tcW w:w="3119" w:type="dxa"/>
            <w:tcBorders>
              <w:top w:val="single" w:sz="4" w:space="0" w:color="auto"/>
              <w:left w:val="single" w:sz="4" w:space="0" w:color="auto"/>
              <w:bottom w:val="single" w:sz="4" w:space="0" w:color="auto"/>
            </w:tcBorders>
            <w:shd w:val="clear" w:color="auto" w:fill="FFFFFF"/>
            <w:vAlign w:val="center"/>
          </w:tcPr>
          <w:p w14:paraId="587E96D6" w14:textId="191F9839" w:rsidR="005F30C3" w:rsidRPr="000F29DE" w:rsidRDefault="00707EA2" w:rsidP="00707EA2">
            <w:pPr>
              <w:jc w:val="center"/>
              <w:rPr>
                <w:rFonts w:ascii="Arial Narrow" w:hAnsi="Arial Narrow" w:cs="Arial"/>
                <w:sz w:val="24"/>
                <w:szCs w:val="24"/>
              </w:rPr>
            </w:pPr>
            <w:r>
              <w:rPr>
                <w:rFonts w:ascii="Arial Narrow" w:hAnsi="Arial Narrow" w:cs="Arial"/>
                <w:iCs/>
                <w:sz w:val="24"/>
                <w:szCs w:val="24"/>
              </w:rPr>
              <w:t>N/A</w:t>
            </w:r>
          </w:p>
        </w:tc>
      </w:tr>
      <w:tr w:rsidR="005F30C3" w:rsidRPr="000F29DE" w14:paraId="6854DDAB" w14:textId="77777777" w:rsidTr="00476A2A">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0246EA79" w14:textId="77777777" w:rsidR="005F30C3" w:rsidRPr="000F29DE" w:rsidRDefault="005F30C3" w:rsidP="00D05B67">
            <w:pPr>
              <w:jc w:val="both"/>
              <w:rPr>
                <w:rFonts w:ascii="Arial Narrow" w:hAnsi="Arial Narrow" w:cs="Arial"/>
                <w:sz w:val="24"/>
                <w:szCs w:val="24"/>
              </w:rPr>
            </w:pPr>
            <w:r w:rsidRPr="000F29DE">
              <w:rPr>
                <w:rFonts w:ascii="Arial Narrow" w:hAnsi="Arial Narrow" w:cs="Arial"/>
                <w:sz w:val="24"/>
                <w:szCs w:val="24"/>
              </w:rPr>
              <w:t>Concepto de aprobación nuevos trámites del Departamento Administrativo de la Función Pública</w:t>
            </w:r>
          </w:p>
          <w:p w14:paraId="759DDC86" w14:textId="77777777" w:rsidR="005F30C3" w:rsidRPr="000F29DE" w:rsidRDefault="005F30C3" w:rsidP="00D05B67">
            <w:pPr>
              <w:jc w:val="both"/>
              <w:rPr>
                <w:rFonts w:ascii="Arial Narrow" w:hAnsi="Arial Narrow" w:cs="Arial"/>
                <w:sz w:val="24"/>
                <w:szCs w:val="24"/>
              </w:rPr>
            </w:pPr>
            <w:r w:rsidRPr="000F29DE">
              <w:rPr>
                <w:rFonts w:ascii="Arial Narrow" w:hAnsi="Arial Narrow" w:cs="Arial"/>
                <w:i/>
                <w:color w:val="808080"/>
                <w:sz w:val="24"/>
                <w:szCs w:val="24"/>
              </w:rPr>
              <w:t>(Cuando el proyecto normativo adopte o modifique un trámite)</w:t>
            </w:r>
          </w:p>
        </w:tc>
        <w:tc>
          <w:tcPr>
            <w:tcW w:w="3119" w:type="dxa"/>
            <w:tcBorders>
              <w:top w:val="single" w:sz="4" w:space="0" w:color="auto"/>
              <w:left w:val="single" w:sz="4" w:space="0" w:color="auto"/>
              <w:bottom w:val="single" w:sz="4" w:space="0" w:color="auto"/>
            </w:tcBorders>
            <w:shd w:val="clear" w:color="auto" w:fill="FFFFFF"/>
            <w:vAlign w:val="center"/>
          </w:tcPr>
          <w:p w14:paraId="44220634" w14:textId="0F252DD1" w:rsidR="005F30C3" w:rsidRPr="000F29DE" w:rsidRDefault="00707EA2" w:rsidP="00707EA2">
            <w:pPr>
              <w:jc w:val="center"/>
              <w:rPr>
                <w:rFonts w:ascii="Arial Narrow" w:hAnsi="Arial Narrow" w:cs="Arial"/>
                <w:sz w:val="24"/>
                <w:szCs w:val="24"/>
              </w:rPr>
            </w:pPr>
            <w:r>
              <w:rPr>
                <w:rFonts w:ascii="Arial Narrow" w:hAnsi="Arial Narrow" w:cs="Arial"/>
                <w:iCs/>
                <w:sz w:val="24"/>
                <w:szCs w:val="24"/>
              </w:rPr>
              <w:t>N/A</w:t>
            </w:r>
          </w:p>
        </w:tc>
      </w:tr>
      <w:tr w:rsidR="005F30C3" w:rsidRPr="000F29DE" w14:paraId="72F86A3D" w14:textId="77777777" w:rsidTr="00476A2A">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1AC8CEBA" w14:textId="77777777" w:rsidR="005F30C3" w:rsidRPr="000F29DE" w:rsidRDefault="005F30C3" w:rsidP="00084B49">
            <w:pPr>
              <w:jc w:val="both"/>
              <w:rPr>
                <w:rFonts w:ascii="Arial Narrow" w:hAnsi="Arial Narrow" w:cs="Arial"/>
                <w:sz w:val="24"/>
                <w:szCs w:val="24"/>
              </w:rPr>
            </w:pPr>
            <w:r w:rsidRPr="000F29DE">
              <w:rPr>
                <w:rFonts w:ascii="Arial Narrow" w:hAnsi="Arial Narrow" w:cs="Arial"/>
                <w:sz w:val="24"/>
                <w:szCs w:val="24"/>
              </w:rPr>
              <w:t xml:space="preserve">Otro </w:t>
            </w:r>
          </w:p>
          <w:p w14:paraId="24AF74BD" w14:textId="77777777" w:rsidR="005F30C3" w:rsidRPr="000F29DE" w:rsidRDefault="005F30C3" w:rsidP="00084B49">
            <w:pPr>
              <w:jc w:val="both"/>
              <w:rPr>
                <w:rFonts w:ascii="Arial Narrow" w:hAnsi="Arial Narrow" w:cs="Arial"/>
                <w:sz w:val="24"/>
                <w:szCs w:val="24"/>
              </w:rPr>
            </w:pPr>
            <w:r w:rsidRPr="000F29DE">
              <w:rPr>
                <w:rFonts w:ascii="Arial Narrow" w:hAnsi="Arial Narrow" w:cs="Arial"/>
                <w:i/>
                <w:color w:val="808080"/>
                <w:sz w:val="24"/>
                <w:szCs w:val="24"/>
              </w:rPr>
              <w:t>(Cualquier otro aspecto que la entidad originadora de la norma considere relevante o de importancia)</w:t>
            </w:r>
          </w:p>
        </w:tc>
        <w:tc>
          <w:tcPr>
            <w:tcW w:w="3119" w:type="dxa"/>
            <w:tcBorders>
              <w:top w:val="single" w:sz="4" w:space="0" w:color="auto"/>
              <w:left w:val="single" w:sz="4" w:space="0" w:color="auto"/>
              <w:bottom w:val="single" w:sz="4" w:space="0" w:color="auto"/>
            </w:tcBorders>
            <w:shd w:val="clear" w:color="auto" w:fill="FFFFFF"/>
            <w:vAlign w:val="center"/>
          </w:tcPr>
          <w:p w14:paraId="7A1E2EDA" w14:textId="2D2EE8A7" w:rsidR="005F30C3" w:rsidRPr="000F29DE" w:rsidRDefault="00F35F74" w:rsidP="00F35F74">
            <w:pPr>
              <w:jc w:val="center"/>
              <w:rPr>
                <w:rFonts w:ascii="Arial Narrow" w:hAnsi="Arial Narrow" w:cs="Arial"/>
                <w:sz w:val="24"/>
                <w:szCs w:val="24"/>
              </w:rPr>
            </w:pPr>
            <w:r>
              <w:rPr>
                <w:rFonts w:ascii="Arial Narrow" w:hAnsi="Arial Narrow" w:cs="Arial"/>
                <w:iCs/>
                <w:sz w:val="24"/>
                <w:szCs w:val="24"/>
              </w:rPr>
              <w:t>N/A</w:t>
            </w:r>
          </w:p>
        </w:tc>
      </w:tr>
    </w:tbl>
    <w:p w14:paraId="3F10888B" w14:textId="77777777" w:rsidR="00301DC2" w:rsidRPr="000F29DE" w:rsidRDefault="00301DC2" w:rsidP="00587695">
      <w:pPr>
        <w:ind w:right="-377"/>
        <w:jc w:val="both"/>
        <w:rPr>
          <w:rFonts w:ascii="Arial Narrow" w:hAnsi="Arial Narrow" w:cs="Arial"/>
          <w:sz w:val="24"/>
          <w:szCs w:val="24"/>
        </w:rPr>
      </w:pPr>
    </w:p>
    <w:p w14:paraId="78530300" w14:textId="77777777" w:rsidR="00B66D03" w:rsidRPr="000F29DE" w:rsidRDefault="000B30A6" w:rsidP="00696582">
      <w:pPr>
        <w:ind w:left="-1276" w:right="-377" w:firstLine="283"/>
        <w:jc w:val="both"/>
        <w:rPr>
          <w:rFonts w:ascii="Arial Narrow" w:hAnsi="Arial Narrow" w:cs="Arial"/>
          <w:b/>
          <w:sz w:val="24"/>
          <w:szCs w:val="24"/>
        </w:rPr>
      </w:pPr>
      <w:r w:rsidRPr="000F29DE">
        <w:rPr>
          <w:rFonts w:ascii="Arial Narrow" w:hAnsi="Arial Narrow" w:cs="Arial"/>
          <w:b/>
          <w:sz w:val="24"/>
          <w:szCs w:val="24"/>
        </w:rPr>
        <w:t>Aprobó</w:t>
      </w:r>
      <w:r w:rsidR="00CB4D37" w:rsidRPr="000F29DE">
        <w:rPr>
          <w:rFonts w:ascii="Arial Narrow" w:hAnsi="Arial Narrow" w:cs="Arial"/>
          <w:b/>
          <w:sz w:val="24"/>
          <w:szCs w:val="24"/>
        </w:rPr>
        <w:t>:</w:t>
      </w:r>
    </w:p>
    <w:p w14:paraId="23A71448" w14:textId="77777777" w:rsidR="00014D67" w:rsidRPr="000F29DE" w:rsidRDefault="00014D67" w:rsidP="00431BB6">
      <w:pPr>
        <w:ind w:right="-377"/>
        <w:jc w:val="both"/>
        <w:rPr>
          <w:rFonts w:ascii="Arial Narrow" w:hAnsi="Arial Narrow" w:cs="Arial"/>
          <w:sz w:val="24"/>
          <w:szCs w:val="24"/>
        </w:rPr>
      </w:pPr>
    </w:p>
    <w:p w14:paraId="5BC1DC9B" w14:textId="77777777" w:rsidR="001A1E25" w:rsidRPr="000F29DE" w:rsidRDefault="001A1E25" w:rsidP="00431BB6">
      <w:pPr>
        <w:ind w:right="-377"/>
        <w:jc w:val="both"/>
        <w:rPr>
          <w:rFonts w:ascii="Arial Narrow" w:hAnsi="Arial Narrow" w:cs="Arial"/>
          <w:sz w:val="24"/>
          <w:szCs w:val="24"/>
        </w:rPr>
      </w:pPr>
    </w:p>
    <w:p w14:paraId="373906F8" w14:textId="77777777" w:rsidR="00D05B67" w:rsidRPr="000F29DE" w:rsidRDefault="00D05B67" w:rsidP="00CE5AB3">
      <w:pPr>
        <w:pStyle w:val="Listavistosa-nfasis11"/>
        <w:ind w:left="-993"/>
        <w:jc w:val="center"/>
        <w:rPr>
          <w:rFonts w:ascii="Arial Narrow" w:hAnsi="Arial Narrow" w:cs="Arial"/>
          <w:b/>
          <w:sz w:val="24"/>
          <w:szCs w:val="24"/>
        </w:rPr>
      </w:pPr>
      <w:r w:rsidRPr="000F29DE">
        <w:rPr>
          <w:rFonts w:ascii="Arial Narrow" w:hAnsi="Arial Narrow" w:cs="Arial"/>
          <w:b/>
          <w:sz w:val="24"/>
          <w:szCs w:val="24"/>
        </w:rPr>
        <w:t>_______________</w:t>
      </w:r>
      <w:r w:rsidR="00431BB6" w:rsidRPr="000F29DE">
        <w:rPr>
          <w:rFonts w:ascii="Arial Narrow" w:hAnsi="Arial Narrow" w:cs="Arial"/>
          <w:b/>
          <w:sz w:val="24"/>
          <w:szCs w:val="24"/>
        </w:rPr>
        <w:t>______________________________________________________</w:t>
      </w:r>
      <w:r w:rsidRPr="000F29DE">
        <w:rPr>
          <w:rFonts w:ascii="Arial Narrow" w:hAnsi="Arial Narrow" w:cs="Arial"/>
          <w:b/>
          <w:sz w:val="24"/>
          <w:szCs w:val="24"/>
        </w:rPr>
        <w:t>__</w:t>
      </w:r>
    </w:p>
    <w:p w14:paraId="21CD17B6" w14:textId="55DFFA6C" w:rsidR="00D05B67" w:rsidRPr="000F29DE" w:rsidRDefault="00D05B67" w:rsidP="00CE5AB3">
      <w:pPr>
        <w:pStyle w:val="Listavistosa-nfasis11"/>
        <w:ind w:left="-993"/>
        <w:jc w:val="center"/>
        <w:rPr>
          <w:rFonts w:ascii="Arial Narrow" w:hAnsi="Arial Narrow" w:cs="Arial"/>
          <w:b/>
          <w:sz w:val="24"/>
          <w:szCs w:val="24"/>
        </w:rPr>
      </w:pPr>
      <w:r w:rsidRPr="000F29DE">
        <w:rPr>
          <w:rFonts w:ascii="Arial Narrow" w:hAnsi="Arial Narrow" w:cs="Arial"/>
          <w:b/>
          <w:sz w:val="24"/>
          <w:szCs w:val="24"/>
        </w:rPr>
        <w:lastRenderedPageBreak/>
        <w:t xml:space="preserve">Nombre y firma del </w:t>
      </w:r>
      <w:r w:rsidR="003F6D95">
        <w:rPr>
          <w:rFonts w:ascii="Arial Narrow" w:hAnsi="Arial Narrow" w:cs="Arial"/>
          <w:b/>
          <w:sz w:val="24"/>
          <w:szCs w:val="24"/>
        </w:rPr>
        <w:t>j</w:t>
      </w:r>
      <w:r w:rsidRPr="000F29DE">
        <w:rPr>
          <w:rFonts w:ascii="Arial Narrow" w:hAnsi="Arial Narrow" w:cs="Arial"/>
          <w:b/>
          <w:sz w:val="24"/>
          <w:szCs w:val="24"/>
        </w:rPr>
        <w:t>efe de la Oficina Jurídica entidad originadora o dependencia que haga sus veces</w:t>
      </w:r>
    </w:p>
    <w:p w14:paraId="54135CC2" w14:textId="77777777" w:rsidR="00D05B67" w:rsidRPr="000F29DE" w:rsidRDefault="00D05B67" w:rsidP="00CE5AB3">
      <w:pPr>
        <w:pStyle w:val="Listavistosa-nfasis11"/>
        <w:ind w:left="-993"/>
        <w:jc w:val="center"/>
        <w:rPr>
          <w:rFonts w:ascii="Arial Narrow" w:hAnsi="Arial Narrow" w:cs="Arial"/>
          <w:b/>
          <w:sz w:val="24"/>
          <w:szCs w:val="24"/>
        </w:rPr>
      </w:pPr>
    </w:p>
    <w:p w14:paraId="05DA6ECC" w14:textId="77777777" w:rsidR="001A1E25" w:rsidRPr="000F29DE" w:rsidRDefault="001A1E25" w:rsidP="00CE5AB3">
      <w:pPr>
        <w:pStyle w:val="Listavistosa-nfasis11"/>
        <w:ind w:left="-993"/>
        <w:jc w:val="center"/>
        <w:rPr>
          <w:rFonts w:ascii="Arial Narrow" w:hAnsi="Arial Narrow" w:cs="Arial"/>
          <w:b/>
          <w:sz w:val="24"/>
          <w:szCs w:val="24"/>
        </w:rPr>
      </w:pPr>
    </w:p>
    <w:p w14:paraId="27D9464D" w14:textId="77777777" w:rsidR="001A1E25" w:rsidRPr="000F29DE" w:rsidRDefault="001A1E25" w:rsidP="00CE5AB3">
      <w:pPr>
        <w:pStyle w:val="Listavistosa-nfasis11"/>
        <w:ind w:left="-993"/>
        <w:jc w:val="center"/>
        <w:rPr>
          <w:rFonts w:ascii="Arial Narrow" w:hAnsi="Arial Narrow" w:cs="Arial"/>
          <w:b/>
          <w:sz w:val="24"/>
          <w:szCs w:val="24"/>
        </w:rPr>
      </w:pPr>
      <w:r w:rsidRPr="000F29DE">
        <w:rPr>
          <w:rFonts w:ascii="Arial Narrow" w:hAnsi="Arial Narrow" w:cs="Arial"/>
          <w:b/>
          <w:sz w:val="24"/>
          <w:szCs w:val="24"/>
        </w:rPr>
        <w:t>_______________________________________________________________________</w:t>
      </w:r>
    </w:p>
    <w:p w14:paraId="556AC8AB" w14:textId="77777777" w:rsidR="00D05B67" w:rsidRPr="000F29DE" w:rsidRDefault="00D05B67" w:rsidP="00CE5AB3">
      <w:pPr>
        <w:pStyle w:val="Listavistosa-nfasis11"/>
        <w:ind w:left="-993"/>
        <w:jc w:val="center"/>
        <w:rPr>
          <w:rFonts w:ascii="Arial Narrow" w:hAnsi="Arial Narrow" w:cs="Arial"/>
          <w:b/>
          <w:sz w:val="24"/>
          <w:szCs w:val="24"/>
        </w:rPr>
      </w:pPr>
      <w:r w:rsidRPr="000F29DE">
        <w:rPr>
          <w:rFonts w:ascii="Arial Narrow" w:hAnsi="Arial Narrow" w:cs="Arial"/>
          <w:b/>
          <w:sz w:val="24"/>
          <w:szCs w:val="24"/>
        </w:rPr>
        <w:t>Nombre y firma del (los) servidor(es) público(s) responsables en la entidad cabeza del sector administrativo que lidera el proyecto normativo</w:t>
      </w:r>
      <w:r w:rsidR="008F1DE8" w:rsidRPr="000F29DE">
        <w:rPr>
          <w:rFonts w:ascii="Arial Narrow" w:hAnsi="Arial Narrow" w:cs="Arial"/>
          <w:b/>
          <w:sz w:val="24"/>
          <w:szCs w:val="24"/>
        </w:rPr>
        <w:t xml:space="preserve"> (área(s) misional(es))</w:t>
      </w:r>
    </w:p>
    <w:p w14:paraId="7CA13A02" w14:textId="77777777" w:rsidR="00D05B67" w:rsidRPr="000F29DE" w:rsidRDefault="00D05B67" w:rsidP="00CE5AB3">
      <w:pPr>
        <w:pStyle w:val="Listavistosa-nfasis11"/>
        <w:ind w:left="-993"/>
        <w:jc w:val="center"/>
        <w:rPr>
          <w:rFonts w:ascii="Arial Narrow" w:hAnsi="Arial Narrow" w:cs="Arial"/>
          <w:b/>
          <w:sz w:val="24"/>
          <w:szCs w:val="24"/>
        </w:rPr>
      </w:pPr>
    </w:p>
    <w:p w14:paraId="503B6286" w14:textId="77777777" w:rsidR="001A1E25" w:rsidRPr="000F29DE" w:rsidRDefault="001A1E25" w:rsidP="00CE5AB3">
      <w:pPr>
        <w:pStyle w:val="Listavistosa-nfasis11"/>
        <w:ind w:left="-993"/>
        <w:jc w:val="center"/>
        <w:rPr>
          <w:rFonts w:ascii="Arial Narrow" w:hAnsi="Arial Narrow" w:cs="Arial"/>
          <w:b/>
          <w:sz w:val="24"/>
          <w:szCs w:val="24"/>
        </w:rPr>
      </w:pPr>
    </w:p>
    <w:p w14:paraId="113F9C01" w14:textId="77777777" w:rsidR="001A1E25" w:rsidRPr="000F29DE" w:rsidRDefault="001A1E25" w:rsidP="00CE5AB3">
      <w:pPr>
        <w:pStyle w:val="Listavistosa-nfasis11"/>
        <w:ind w:left="-993"/>
        <w:jc w:val="center"/>
        <w:rPr>
          <w:rFonts w:ascii="Arial Narrow" w:hAnsi="Arial Narrow" w:cs="Arial"/>
          <w:b/>
          <w:sz w:val="24"/>
          <w:szCs w:val="24"/>
        </w:rPr>
      </w:pPr>
    </w:p>
    <w:p w14:paraId="5050865D" w14:textId="77777777" w:rsidR="001A1E25" w:rsidRPr="000F29DE" w:rsidRDefault="001A1E25" w:rsidP="00CE5AB3">
      <w:pPr>
        <w:pStyle w:val="Listavistosa-nfasis11"/>
        <w:ind w:left="-993"/>
        <w:jc w:val="center"/>
        <w:rPr>
          <w:rFonts w:ascii="Arial Narrow" w:hAnsi="Arial Narrow" w:cs="Arial"/>
          <w:b/>
          <w:sz w:val="24"/>
          <w:szCs w:val="24"/>
        </w:rPr>
      </w:pPr>
      <w:r w:rsidRPr="000F29DE">
        <w:rPr>
          <w:rFonts w:ascii="Arial Narrow" w:hAnsi="Arial Narrow" w:cs="Arial"/>
          <w:b/>
          <w:sz w:val="24"/>
          <w:szCs w:val="24"/>
        </w:rPr>
        <w:t>_______________________________________________________________________</w:t>
      </w:r>
    </w:p>
    <w:p w14:paraId="3C3F79DF" w14:textId="77777777" w:rsidR="006779DA" w:rsidRPr="000F29DE" w:rsidRDefault="00D05B67" w:rsidP="00CE5AB3">
      <w:pPr>
        <w:pStyle w:val="Listavistosa-nfasis11"/>
        <w:ind w:left="-993"/>
        <w:jc w:val="center"/>
        <w:rPr>
          <w:rFonts w:ascii="Arial Narrow" w:hAnsi="Arial Narrow" w:cs="Arial"/>
          <w:b/>
          <w:sz w:val="24"/>
          <w:szCs w:val="24"/>
        </w:rPr>
      </w:pPr>
      <w:r w:rsidRPr="000F29DE">
        <w:rPr>
          <w:rFonts w:ascii="Arial Narrow" w:hAnsi="Arial Narrow" w:cs="Arial"/>
          <w:b/>
          <w:sz w:val="24"/>
          <w:szCs w:val="24"/>
        </w:rPr>
        <w:t>Nombre y firma del (los) servidor(es) público(s) responsables de otras entidades</w:t>
      </w:r>
      <w:r w:rsidRPr="000F29DE">
        <w:rPr>
          <w:rFonts w:ascii="Arial Narrow" w:hAnsi="Arial Narrow"/>
          <w:sz w:val="24"/>
          <w:szCs w:val="24"/>
        </w:rPr>
        <w:t xml:space="preserve"> </w:t>
      </w:r>
      <w:r w:rsidR="008F1DE8" w:rsidRPr="000F29DE">
        <w:rPr>
          <w:rFonts w:ascii="Arial Narrow" w:hAnsi="Arial Narrow" w:cs="Arial"/>
          <w:b/>
          <w:sz w:val="24"/>
          <w:szCs w:val="24"/>
        </w:rPr>
        <w:t>(área(s) misional(es))</w:t>
      </w:r>
    </w:p>
    <w:sectPr w:rsidR="006779DA" w:rsidRPr="000F29DE" w:rsidSect="00CE5AB3">
      <w:headerReference w:type="even" r:id="rId10"/>
      <w:headerReference w:type="default" r:id="rId11"/>
      <w:footerReference w:type="default" r:id="rId12"/>
      <w:headerReference w:type="first" r:id="rId13"/>
      <w:footerReference w:type="first" r:id="rId14"/>
      <w:type w:val="continuous"/>
      <w:pgSz w:w="12240" w:h="15840" w:code="1"/>
      <w:pgMar w:top="1616" w:right="616" w:bottom="1115" w:left="1701" w:header="624"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85B5E" w14:textId="77777777" w:rsidR="00BF46D6" w:rsidRDefault="00BF46D6">
      <w:r>
        <w:separator/>
      </w:r>
    </w:p>
  </w:endnote>
  <w:endnote w:type="continuationSeparator" w:id="0">
    <w:p w14:paraId="1325EED9" w14:textId="77777777" w:rsidR="00BF46D6" w:rsidRDefault="00BF4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5DFF2" w14:textId="77777777" w:rsidR="00CE5AB3" w:rsidRDefault="00496BDC" w:rsidP="00CE5AB3">
    <w:pPr>
      <w:pStyle w:val="Piedepgina"/>
      <w:tabs>
        <w:tab w:val="left" w:pos="3555"/>
      </w:tabs>
      <w:ind w:left="-993"/>
      <w:rPr>
        <w:rFonts w:ascii="Arial Narrow" w:hAnsi="Arial Narrow"/>
        <w:color w:val="7F7F7F"/>
        <w:sz w:val="18"/>
        <w:szCs w:val="18"/>
      </w:rPr>
    </w:pPr>
    <w:bookmarkStart w:id="0" w:name="_Hlk52279145"/>
    <w:r w:rsidRPr="005A4F38">
      <w:rPr>
        <w:rFonts w:ascii="Arial Narrow" w:hAnsi="Arial Narrow"/>
        <w:color w:val="7F7F7F"/>
        <w:sz w:val="18"/>
        <w:szCs w:val="18"/>
      </w:rPr>
      <w:t xml:space="preserve">Formato tomado </w:t>
    </w:r>
    <w:r w:rsidR="0041114C" w:rsidRPr="005A4F38">
      <w:rPr>
        <w:rFonts w:ascii="Arial Narrow" w:hAnsi="Arial Narrow"/>
        <w:color w:val="7F7F7F"/>
        <w:sz w:val="18"/>
        <w:szCs w:val="18"/>
      </w:rPr>
      <w:t xml:space="preserve">del Departamento Administrativo de la Función Pública a partir de lo reglamentado por medio del Decreto 1273 </w:t>
    </w:r>
    <w:r w:rsidR="008F1DE8">
      <w:rPr>
        <w:rFonts w:ascii="Arial Narrow" w:hAnsi="Arial Narrow"/>
        <w:color w:val="7F7F7F"/>
        <w:sz w:val="18"/>
        <w:szCs w:val="18"/>
      </w:rPr>
      <w:t xml:space="preserve">de 2020 </w:t>
    </w:r>
    <w:r w:rsidR="0041114C" w:rsidRPr="005A4F38">
      <w:rPr>
        <w:rFonts w:ascii="Arial Narrow" w:hAnsi="Arial Narrow"/>
        <w:color w:val="7F7F7F"/>
        <w:sz w:val="18"/>
        <w:szCs w:val="18"/>
      </w:rPr>
      <w:t>y la Resolución 371 de 2020.</w:t>
    </w:r>
    <w:bookmarkEnd w:id="0"/>
    <w:r w:rsidR="001A1E25" w:rsidRPr="005A4F38">
      <w:rPr>
        <w:rFonts w:ascii="Arial Narrow" w:hAnsi="Arial Narrow"/>
        <w:color w:val="7F7F7F"/>
        <w:sz w:val="18"/>
        <w:szCs w:val="18"/>
      </w:rPr>
      <w:tab/>
      <w:t xml:space="preserve">      </w:t>
    </w:r>
    <w:r w:rsidR="00CE5AB3">
      <w:rPr>
        <w:rFonts w:ascii="Arial Narrow" w:hAnsi="Arial Narrow"/>
        <w:color w:val="7F7F7F"/>
        <w:sz w:val="18"/>
        <w:szCs w:val="18"/>
      </w:rPr>
      <w:t xml:space="preserve">                         </w:t>
    </w:r>
  </w:p>
  <w:p w14:paraId="1B3CF0CD" w14:textId="77777777" w:rsidR="00CE5AB3" w:rsidRPr="002F32A6" w:rsidRDefault="00CE5AB3" w:rsidP="00CE5AB3">
    <w:pPr>
      <w:pStyle w:val="Piedepgina"/>
      <w:tabs>
        <w:tab w:val="left" w:pos="3555"/>
      </w:tabs>
      <w:ind w:left="-993"/>
      <w:rPr>
        <w:sz w:val="18"/>
        <w:szCs w:val="18"/>
      </w:rPr>
    </w:pPr>
    <w:r w:rsidRPr="002F32A6">
      <w:rPr>
        <w:sz w:val="18"/>
        <w:szCs w:val="18"/>
      </w:rPr>
      <w:t xml:space="preserve">Calle 37 No. 8 – 40 </w:t>
    </w:r>
  </w:p>
  <w:p w14:paraId="0BEEB08F" w14:textId="77777777" w:rsidR="00CE5AB3" w:rsidRDefault="00CE5AB3" w:rsidP="00CE5AB3">
    <w:pPr>
      <w:pStyle w:val="Piedepgina"/>
      <w:tabs>
        <w:tab w:val="left" w:pos="3555"/>
      </w:tabs>
      <w:ind w:left="-993"/>
      <w:rPr>
        <w:sz w:val="18"/>
        <w:szCs w:val="18"/>
      </w:rPr>
    </w:pPr>
    <w:r>
      <w:rPr>
        <w:sz w:val="18"/>
        <w:szCs w:val="18"/>
      </w:rPr>
      <w:t>Conmutador +57 601</w:t>
    </w:r>
    <w:r w:rsidRPr="002F32A6">
      <w:rPr>
        <w:sz w:val="18"/>
        <w:szCs w:val="18"/>
      </w:rPr>
      <w:t>3323400</w:t>
    </w:r>
  </w:p>
  <w:p w14:paraId="5EF80762" w14:textId="77777777" w:rsidR="00CE5AB3" w:rsidRPr="002F32A6" w:rsidRDefault="00E24197" w:rsidP="00CE5AB3">
    <w:pPr>
      <w:pStyle w:val="Piedepgina"/>
      <w:tabs>
        <w:tab w:val="left" w:pos="3555"/>
      </w:tabs>
      <w:ind w:left="-993"/>
      <w:rPr>
        <w:sz w:val="18"/>
        <w:szCs w:val="18"/>
      </w:rPr>
    </w:pPr>
    <w:hyperlink r:id="rId1" w:history="1">
      <w:r w:rsidR="00CE5AB3" w:rsidRPr="002F32A6">
        <w:rPr>
          <w:rStyle w:val="Hipervnculo"/>
          <w:sz w:val="18"/>
          <w:szCs w:val="18"/>
        </w:rPr>
        <w:t>www.minambiente.gov.co</w:t>
      </w:r>
    </w:hyperlink>
  </w:p>
  <w:p w14:paraId="6C402599" w14:textId="3EC7A6F6" w:rsidR="00CE5AB3" w:rsidRDefault="00CE5AB3" w:rsidP="00CE5AB3">
    <w:pPr>
      <w:pStyle w:val="Piedepgina"/>
      <w:tabs>
        <w:tab w:val="left" w:pos="3555"/>
      </w:tabs>
      <w:ind w:left="-993"/>
    </w:pPr>
    <w:r w:rsidRPr="002F32A6">
      <w:rPr>
        <w:sz w:val="18"/>
        <w:szCs w:val="18"/>
      </w:rPr>
      <w:t>Bogotá, Colombia</w:t>
    </w:r>
    <w:r>
      <w:rPr>
        <w:sz w:val="18"/>
        <w:szCs w:val="18"/>
      </w:rPr>
      <w:tab/>
    </w:r>
    <w:r>
      <w:rPr>
        <w:sz w:val="18"/>
        <w:szCs w:val="18"/>
      </w:rPr>
      <w:tab/>
    </w:r>
    <w:r>
      <w:rPr>
        <w:sz w:val="18"/>
        <w:szCs w:val="18"/>
      </w:rPr>
      <w:tab/>
    </w:r>
    <w:r w:rsidRPr="00722047">
      <w:t xml:space="preserve">Página </w:t>
    </w:r>
    <w:r w:rsidRPr="00722047">
      <w:rPr>
        <w:b/>
        <w:bCs/>
      </w:rPr>
      <w:fldChar w:fldCharType="begin"/>
    </w:r>
    <w:r w:rsidRPr="00722047">
      <w:rPr>
        <w:b/>
        <w:bCs/>
      </w:rPr>
      <w:instrText>PAGE  \* Arabic  \* MERGEFORMAT</w:instrText>
    </w:r>
    <w:r w:rsidRPr="00722047">
      <w:rPr>
        <w:b/>
        <w:bCs/>
      </w:rPr>
      <w:fldChar w:fldCharType="separate"/>
    </w:r>
    <w:r w:rsidR="00D82FA2">
      <w:rPr>
        <w:b/>
        <w:bCs/>
        <w:noProof/>
      </w:rPr>
      <w:t>2</w:t>
    </w:r>
    <w:r w:rsidRPr="00722047">
      <w:rPr>
        <w:b/>
        <w:bCs/>
      </w:rPr>
      <w:fldChar w:fldCharType="end"/>
    </w:r>
    <w:r w:rsidRPr="00722047">
      <w:t xml:space="preserve"> de </w:t>
    </w:r>
    <w:r w:rsidR="002B28E4">
      <w:t>9</w:t>
    </w:r>
  </w:p>
  <w:p w14:paraId="73EF471B" w14:textId="77777777" w:rsidR="00CE5AB3" w:rsidRDefault="00CE5AB3" w:rsidP="00CE5AB3">
    <w:pPr>
      <w:pStyle w:val="Piedepgina"/>
      <w:tabs>
        <w:tab w:val="left" w:pos="3555"/>
      </w:tabs>
      <w:ind w:left="-993"/>
    </w:pPr>
  </w:p>
  <w:p w14:paraId="3D87BFA2" w14:textId="77777777" w:rsidR="00CE5AB3" w:rsidRPr="00CE5AB3" w:rsidRDefault="00CE5AB3" w:rsidP="00CE5AB3">
    <w:pPr>
      <w:pStyle w:val="Piedepgina"/>
      <w:tabs>
        <w:tab w:val="left" w:pos="3555"/>
      </w:tabs>
      <w:ind w:left="-993" w:right="-1085"/>
      <w:jc w:val="both"/>
      <w:rPr>
        <w:rFonts w:ascii="Arial Narrow" w:hAnsi="Arial Narrow"/>
        <w:color w:val="7F7F7F"/>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93E98"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MEMORIA JUSTIFICATIVA</w:t>
    </w:r>
    <w:r w:rsidRPr="001A1E25">
      <w:rPr>
        <w:rFonts w:ascii="Arial Narrow" w:hAnsi="Arial Narrow"/>
        <w:color w:val="A6A6A6"/>
        <w:sz w:val="18"/>
        <w:szCs w:val="18"/>
      </w:rPr>
      <w:tab/>
    </w:r>
    <w:r w:rsidRPr="001A1E25">
      <w:rPr>
        <w:rFonts w:ascii="Arial Narrow" w:hAnsi="Arial Narrow"/>
        <w:color w:val="A6A6A6"/>
        <w:sz w:val="18"/>
        <w:szCs w:val="18"/>
      </w:rPr>
      <w:tab/>
    </w:r>
    <w:r w:rsidRPr="001A1E25">
      <w:rPr>
        <w:rFonts w:ascii="Arial Narrow" w:hAnsi="Arial Narrow"/>
        <w:color w:val="A6A6A6"/>
        <w:sz w:val="18"/>
        <w:szCs w:val="18"/>
      </w:rPr>
      <w:tab/>
      <w:t xml:space="preserve">                                      </w:t>
    </w:r>
    <w:r w:rsidRPr="009A3873">
      <w:rPr>
        <w:rFonts w:ascii="Arial Narrow" w:hAnsi="Arial Narrow"/>
        <w:sz w:val="18"/>
        <w:szCs w:val="18"/>
      </w:rPr>
      <w:t xml:space="preserve">Calle 37 No. 8 – 40 </w:t>
    </w:r>
  </w:p>
  <w:p w14:paraId="42932E67"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F-A-GJR-07                                                                                  </w:t>
    </w:r>
    <w:r w:rsidRPr="001A1E25">
      <w:rPr>
        <w:rFonts w:ascii="Arial Narrow" w:hAnsi="Arial Narrow"/>
        <w:color w:val="A6A6A6"/>
        <w:sz w:val="18"/>
        <w:szCs w:val="18"/>
      </w:rPr>
      <w:tab/>
    </w:r>
    <w:r w:rsidRPr="001A1E25">
      <w:rPr>
        <w:rFonts w:ascii="Arial Narrow" w:hAnsi="Arial Narrow"/>
        <w:color w:val="A6A6A6"/>
        <w:sz w:val="18"/>
        <w:szCs w:val="18"/>
      </w:rPr>
      <w:tab/>
    </w:r>
    <w:r w:rsidRPr="009A3873">
      <w:rPr>
        <w:rFonts w:ascii="Arial Narrow" w:hAnsi="Arial Narrow"/>
        <w:sz w:val="18"/>
        <w:szCs w:val="18"/>
      </w:rPr>
      <w:t>Conmutador (571) 3323400</w:t>
    </w:r>
  </w:p>
  <w:p w14:paraId="2367EF73" w14:textId="77777777" w:rsidR="001A1E25" w:rsidRDefault="001A1E25" w:rsidP="001A1E25">
    <w:pPr>
      <w:pStyle w:val="Piedepgina"/>
      <w:tabs>
        <w:tab w:val="left" w:pos="3555"/>
      </w:tabs>
      <w:jc w:val="both"/>
      <w:rPr>
        <w:rFonts w:ascii="Arial Narrow" w:hAnsi="Arial Narrow"/>
        <w:sz w:val="18"/>
        <w:szCs w:val="18"/>
      </w:rPr>
    </w:pPr>
    <w:r w:rsidRPr="008F0815">
      <w:rPr>
        <w:rFonts w:ascii="Arial Narrow" w:hAnsi="Arial Narrow"/>
        <w:color w:val="FF0000"/>
        <w:sz w:val="18"/>
        <w:szCs w:val="18"/>
      </w:rPr>
      <w:t xml:space="preserve">Vigencia: </w:t>
    </w:r>
    <w:r>
      <w:rPr>
        <w:rFonts w:ascii="Arial Narrow" w:hAnsi="Arial Narrow"/>
        <w:color w:val="FF0000"/>
        <w:sz w:val="18"/>
        <w:szCs w:val="18"/>
      </w:rPr>
      <w:t>15</w:t>
    </w:r>
    <w:r w:rsidRPr="008F0815">
      <w:rPr>
        <w:rFonts w:ascii="Arial Narrow" w:hAnsi="Arial Narrow"/>
        <w:color w:val="FF0000"/>
        <w:sz w:val="18"/>
        <w:szCs w:val="18"/>
      </w:rPr>
      <w:t>/</w:t>
    </w:r>
    <w:r>
      <w:rPr>
        <w:rFonts w:ascii="Arial Narrow" w:hAnsi="Arial Narrow"/>
        <w:color w:val="FF0000"/>
        <w:sz w:val="18"/>
        <w:szCs w:val="18"/>
      </w:rPr>
      <w:t>10</w:t>
    </w:r>
    <w:r w:rsidRPr="008F0815">
      <w:rPr>
        <w:rFonts w:ascii="Arial Narrow" w:hAnsi="Arial Narrow"/>
        <w:color w:val="FF0000"/>
        <w:sz w:val="18"/>
        <w:szCs w:val="18"/>
      </w:rPr>
      <w:t>/20</w:t>
    </w:r>
    <w:r>
      <w:rPr>
        <w:rFonts w:ascii="Arial Narrow" w:hAnsi="Arial Narrow"/>
        <w:color w:val="FF0000"/>
        <w:sz w:val="18"/>
        <w:szCs w:val="18"/>
      </w:rPr>
      <w:t>20</w:t>
    </w:r>
    <w:r w:rsidRPr="008F0815">
      <w:rPr>
        <w:rFonts w:ascii="Arial Narrow" w:hAnsi="Arial Narrow"/>
        <w:color w:val="FF0000"/>
        <w:sz w:val="18"/>
        <w:szCs w:val="18"/>
      </w:rPr>
      <w:t xml:space="preserve">                                                                      </w:t>
    </w:r>
    <w:r w:rsidRPr="001A1E25">
      <w:rPr>
        <w:rFonts w:ascii="Arial Narrow" w:hAnsi="Arial Narrow"/>
        <w:color w:val="A6A6A6"/>
        <w:sz w:val="18"/>
        <w:szCs w:val="18"/>
      </w:rPr>
      <w:tab/>
      <w:t xml:space="preserve">                                     </w:t>
    </w:r>
    <w:hyperlink r:id="rId1" w:history="1">
      <w:r w:rsidRPr="009A3873">
        <w:rPr>
          <w:rStyle w:val="Hipervnculo"/>
          <w:rFonts w:ascii="Arial Narrow" w:hAnsi="Arial Narrow"/>
          <w:sz w:val="18"/>
          <w:szCs w:val="18"/>
        </w:rPr>
        <w:t>www.minambiente.gov.co</w:t>
      </w:r>
    </w:hyperlink>
    <w:r>
      <w:rPr>
        <w:rFonts w:ascii="Arial Narrow" w:hAnsi="Arial Narrow"/>
        <w:sz w:val="18"/>
        <w:szCs w:val="18"/>
      </w:rPr>
      <w:t xml:space="preserve"> </w:t>
    </w:r>
  </w:p>
  <w:p w14:paraId="6559D3EF" w14:textId="77777777" w:rsidR="001A1E25" w:rsidRPr="008F081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Versión 3                                                                                                      </w:t>
    </w:r>
    <w:r w:rsidRPr="001A1E25">
      <w:rPr>
        <w:rFonts w:ascii="Arial Narrow" w:hAnsi="Arial Narrow"/>
        <w:color w:val="A6A6A6"/>
        <w:sz w:val="18"/>
        <w:szCs w:val="18"/>
      </w:rPr>
      <w:tab/>
    </w:r>
    <w:r w:rsidRPr="009A3873">
      <w:rPr>
        <w:rFonts w:ascii="Arial Narrow" w:hAnsi="Arial Narrow"/>
        <w:sz w:val="18"/>
        <w:szCs w:val="18"/>
      </w:rPr>
      <w:t>Bogotá, Colombia</w:t>
    </w:r>
  </w:p>
  <w:p w14:paraId="42246AC4" w14:textId="77777777" w:rsidR="001A1E25" w:rsidRDefault="001A1E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5F611" w14:textId="77777777" w:rsidR="00BF46D6" w:rsidRDefault="00BF46D6">
      <w:r>
        <w:separator/>
      </w:r>
    </w:p>
  </w:footnote>
  <w:footnote w:type="continuationSeparator" w:id="0">
    <w:p w14:paraId="62B0007D" w14:textId="77777777" w:rsidR="00BF46D6" w:rsidRDefault="00BF46D6">
      <w:r>
        <w:continuationSeparator/>
      </w:r>
    </w:p>
  </w:footnote>
  <w:footnote w:id="1">
    <w:p w14:paraId="180C6A55" w14:textId="54802B96" w:rsidR="00DD2554" w:rsidRPr="002B05DE" w:rsidRDefault="00DD2554" w:rsidP="00D65DB3">
      <w:pPr>
        <w:pStyle w:val="Textonotapie"/>
        <w:ind w:left="-993"/>
        <w:jc w:val="both"/>
        <w:rPr>
          <w:lang w:val="es-CO"/>
        </w:rPr>
      </w:pPr>
      <w:r w:rsidRPr="00DD2554">
        <w:rPr>
          <w:rStyle w:val="Refdenotaalpie"/>
          <w:lang w:val="es-CO"/>
        </w:rPr>
        <w:footnoteRef/>
      </w:r>
      <w:r w:rsidRPr="00DD2554">
        <w:rPr>
          <w:lang w:val="es-CO"/>
        </w:rPr>
        <w:t xml:space="preserve"> Esta disposición aplica</w:t>
      </w:r>
      <w:r w:rsidR="00C01064">
        <w:rPr>
          <w:lang w:val="es-CO"/>
        </w:rPr>
        <w:t xml:space="preserve"> independientemente de si </w:t>
      </w:r>
      <w:r w:rsidR="00D65DB3">
        <w:rPr>
          <w:lang w:val="es-CO"/>
        </w:rPr>
        <w:t>los proyectos del i</w:t>
      </w:r>
      <w:r w:rsidR="00D65DB3" w:rsidRPr="00D65DB3">
        <w:rPr>
          <w:lang w:val="es-CO"/>
        </w:rPr>
        <w:t>ncentivo para la conservación en áreas de dominio público</w:t>
      </w:r>
      <w:r w:rsidR="00C01064">
        <w:rPr>
          <w:lang w:val="es-CO"/>
        </w:rPr>
        <w:t xml:space="preserve"> se realizan o no</w:t>
      </w:r>
      <w:r w:rsidR="00D65DB3">
        <w:rPr>
          <w:lang w:val="es-CO"/>
        </w:rPr>
        <w:t xml:space="preserve"> en</w:t>
      </w:r>
      <w:r w:rsidR="00D65DB3" w:rsidRPr="00D65DB3">
        <w:rPr>
          <w:lang w:val="es-CO"/>
        </w:rPr>
        <w:t xml:space="preserve"> el marco </w:t>
      </w:r>
      <w:r w:rsidR="00841363">
        <w:rPr>
          <w:lang w:val="es-CO"/>
        </w:rPr>
        <w:t xml:space="preserve">de </w:t>
      </w:r>
      <w:r w:rsidR="00D65DB3" w:rsidRPr="00D65DB3">
        <w:rPr>
          <w:lang w:val="es-CO"/>
        </w:rPr>
        <w:t>los trabajos, obras o actividades con contenido restaurador-reparador -TOAR</w:t>
      </w:r>
      <w:r w:rsidR="00C01064">
        <w:rPr>
          <w:lang w:val="es-CO"/>
        </w:rPr>
        <w:t xml:space="preserve">, por lo cual, no es necesario establecer una categoría </w:t>
      </w:r>
      <w:r w:rsidR="0071711A">
        <w:rPr>
          <w:lang w:val="es-CO"/>
        </w:rPr>
        <w:t>diferenciada para efectos del análisis económico y presupuestal</w:t>
      </w:r>
      <w:r w:rsidR="002B05DE">
        <w:rPr>
          <w:lang w:val="es-CO"/>
        </w:rPr>
        <w:t xml:space="preserve">, salvo al momento de establecer el </w:t>
      </w:r>
      <w:r w:rsidR="002B05DE">
        <w:rPr>
          <w:i/>
          <w:iCs/>
          <w:lang w:val="es-CO"/>
        </w:rPr>
        <w:t>overhead</w:t>
      </w:r>
      <w:r w:rsidR="002B05DE">
        <w:rPr>
          <w:lang w:val="es-CO"/>
        </w:rPr>
        <w:t xml:space="preserve"> de los proyectos, como se detalla posteriormente.</w:t>
      </w:r>
    </w:p>
  </w:footnote>
  <w:footnote w:id="2">
    <w:p w14:paraId="19E4840E" w14:textId="69C5DE17" w:rsidR="00BB74EE" w:rsidRPr="00BB74EE" w:rsidRDefault="00BB74EE" w:rsidP="00BB74EE">
      <w:pPr>
        <w:pStyle w:val="Textonotapie"/>
        <w:ind w:left="-993"/>
        <w:jc w:val="both"/>
      </w:pPr>
      <w:r>
        <w:rPr>
          <w:rStyle w:val="Refdenotaalpie"/>
        </w:rPr>
        <w:footnoteRef/>
      </w:r>
      <w:r>
        <w:t xml:space="preserve"> </w:t>
      </w:r>
      <w:r w:rsidRPr="00B3525D">
        <w:rPr>
          <w:lang w:val="es-CO"/>
        </w:rPr>
        <w:t xml:space="preserve">Para </w:t>
      </w:r>
      <w:r w:rsidR="001F37FF">
        <w:rPr>
          <w:lang w:val="es-CO"/>
        </w:rPr>
        <w:t>el incentivo</w:t>
      </w:r>
      <w:r w:rsidRPr="00B3525D">
        <w:rPr>
          <w:lang w:val="es-CO"/>
        </w:rPr>
        <w:t xml:space="preserve"> para la conservación en áreas de dominio público, el valor </w:t>
      </w:r>
      <w:r>
        <w:rPr>
          <w:lang w:val="es-CO"/>
        </w:rPr>
        <w:t xml:space="preserve">del incentivo anual por hectárea </w:t>
      </w:r>
      <w:r w:rsidRPr="00B3525D">
        <w:rPr>
          <w:lang w:val="es-CO"/>
        </w:rPr>
        <w:t xml:space="preserve">fue calculado con base en un valor de la </w:t>
      </w:r>
      <w:r w:rsidR="0085362D">
        <w:rPr>
          <w:lang w:val="es-CO"/>
        </w:rPr>
        <w:t>UVB</w:t>
      </w:r>
      <w:r w:rsidRPr="00B3525D">
        <w:rPr>
          <w:lang w:val="es-CO"/>
        </w:rPr>
        <w:t xml:space="preserve"> de 2023 de $</w:t>
      </w:r>
      <w:r w:rsidR="0085362D">
        <w:rPr>
          <w:lang w:val="es-CO"/>
        </w:rPr>
        <w:t>10.0</w:t>
      </w:r>
      <w:r w:rsidR="00432077">
        <w:rPr>
          <w:lang w:val="es-CO"/>
        </w:rPr>
        <w:t>0</w:t>
      </w:r>
      <w:r w:rsidR="0085362D">
        <w:rPr>
          <w:lang w:val="es-CO"/>
        </w:rPr>
        <w:t>0</w:t>
      </w:r>
      <w:r w:rsidRPr="00B3525D">
        <w:rPr>
          <w:lang w:val="es-CO"/>
        </w:rPr>
        <w:t>, para un valor máximo del incentiv</w:t>
      </w:r>
      <w:r>
        <w:rPr>
          <w:lang w:val="es-CO"/>
        </w:rPr>
        <w:t>o</w:t>
      </w:r>
      <w:r w:rsidRPr="00B3525D">
        <w:rPr>
          <w:lang w:val="es-CO"/>
        </w:rPr>
        <w:t xml:space="preserve"> de </w:t>
      </w:r>
      <w:r w:rsidR="009664B9">
        <w:rPr>
          <w:lang w:val="es-CO"/>
        </w:rPr>
        <w:t>$</w:t>
      </w:r>
      <w:r w:rsidR="009664B9" w:rsidRPr="009664B9">
        <w:rPr>
          <w:lang w:val="es-CO"/>
        </w:rPr>
        <w:t>1.160.000</w:t>
      </w:r>
      <w:r w:rsidR="009664B9" w:rsidRPr="009664B9">
        <w:rPr>
          <w:lang w:val="es-CO"/>
        </w:rPr>
        <w:t>‬</w:t>
      </w:r>
      <w:r>
        <w:rPr>
          <w:lang w:val="es-CO"/>
        </w:rPr>
        <w:t xml:space="preserve"> mensuales por familia, equivalentes a $</w:t>
      </w:r>
      <w:r w:rsidR="000F7259" w:rsidRPr="000F7259">
        <w:rPr>
          <w:lang w:val="es-CO"/>
        </w:rPr>
        <w:t>13.920.000</w:t>
      </w:r>
      <w:r>
        <w:rPr>
          <w:lang w:val="es-CO"/>
        </w:rPr>
        <w:t xml:space="preserve"> anuales por familia; los cuales corresponden a un valor de </w:t>
      </w:r>
      <w:r w:rsidRPr="00F909F0">
        <w:rPr>
          <w:lang w:val="es-CO"/>
        </w:rPr>
        <w:t>$</w:t>
      </w:r>
      <w:r w:rsidR="00F3265D">
        <w:rPr>
          <w:lang w:val="es-CO"/>
        </w:rPr>
        <w:t>727.558</w:t>
      </w:r>
      <w:r>
        <w:rPr>
          <w:lang w:val="es-CO"/>
        </w:rPr>
        <w:t xml:space="preserve"> por hectárea año, teniendo como referente un tamaño promedio de los predios de 19,13 hectáreas, con base en información del Censo Nacional Agropecuario de 2014.</w:t>
      </w:r>
    </w:p>
  </w:footnote>
  <w:footnote w:id="3">
    <w:p w14:paraId="7416DA40" w14:textId="2808A2C0" w:rsidR="0079677B" w:rsidRPr="0079677B" w:rsidRDefault="0079677B" w:rsidP="0079677B">
      <w:pPr>
        <w:pStyle w:val="Textonotapie"/>
        <w:ind w:left="-851"/>
        <w:jc w:val="both"/>
        <w:rPr>
          <w:lang w:val="es-CO"/>
        </w:rPr>
      </w:pPr>
      <w:r w:rsidRPr="0079677B">
        <w:rPr>
          <w:rStyle w:val="Refdenotaalpie"/>
          <w:lang w:val="es-CO"/>
        </w:rPr>
        <w:footnoteRef/>
      </w:r>
      <w:r w:rsidRPr="0079677B">
        <w:rPr>
          <w:lang w:val="es-CO"/>
        </w:rPr>
        <w:t xml:space="preserve"> Se estima un </w:t>
      </w:r>
      <w:r w:rsidRPr="0079677B">
        <w:rPr>
          <w:i/>
          <w:iCs/>
          <w:lang w:val="es-CO"/>
        </w:rPr>
        <w:t>overhead</w:t>
      </w:r>
      <w:r>
        <w:rPr>
          <w:lang w:val="es-CO"/>
        </w:rPr>
        <w:t xml:space="preserve"> más alto para los proyectos de Pagos por Servicios Ambientales para la Paz, debido a que estos pueden incluir</w:t>
      </w:r>
      <w:r w:rsidR="00DB3743">
        <w:rPr>
          <w:lang w:val="es-CO"/>
        </w:rPr>
        <w:t xml:space="preserve"> i</w:t>
      </w:r>
      <w:r w:rsidR="00DB3743" w:rsidRPr="00DB3743">
        <w:rPr>
          <w:lang w:val="es-CO"/>
        </w:rPr>
        <w:t xml:space="preserve">nsumos, elementos o equipos </w:t>
      </w:r>
      <w:r w:rsidR="00DB3743">
        <w:rPr>
          <w:lang w:val="es-CO"/>
        </w:rPr>
        <w:t xml:space="preserve">que se suministren a los comparecientes, los cuales no forman parte del valor del incentivo; mientras que </w:t>
      </w:r>
      <w:r w:rsidR="00C5510C">
        <w:rPr>
          <w:lang w:val="es-CO"/>
        </w:rPr>
        <w:t>el incentivo</w:t>
      </w:r>
      <w:r w:rsidR="00DB3743">
        <w:rPr>
          <w:lang w:val="es-CO"/>
        </w:rPr>
        <w:t xml:space="preserve"> para la conservación en áreas de dominio público puede o no incluir </w:t>
      </w:r>
      <w:r w:rsidR="00B067E8">
        <w:rPr>
          <w:lang w:val="es-CO"/>
        </w:rPr>
        <w:t>dichos insumos, elementos o equipos.</w:t>
      </w:r>
    </w:p>
  </w:footnote>
  <w:footnote w:id="4">
    <w:p w14:paraId="03AF9FDE" w14:textId="77777777" w:rsidR="00093F16" w:rsidRPr="005B2E3B" w:rsidRDefault="00093F16" w:rsidP="00F57141">
      <w:pPr>
        <w:pStyle w:val="Textonotapie"/>
        <w:ind w:left="-851"/>
        <w:jc w:val="both"/>
        <w:rPr>
          <w:rFonts w:ascii="Arial Narrow" w:hAnsi="Arial Narrow"/>
          <w:lang w:val="es-CO"/>
        </w:rPr>
      </w:pPr>
      <w:r w:rsidRPr="005B2E3B">
        <w:rPr>
          <w:rStyle w:val="Refdenotaalpie"/>
          <w:rFonts w:ascii="Arial Narrow" w:hAnsi="Arial Narrow"/>
          <w:sz w:val="18"/>
          <w:szCs w:val="18"/>
          <w:lang w:val="es-CO"/>
        </w:rPr>
        <w:footnoteRef/>
      </w:r>
      <w:r w:rsidRPr="005B2E3B">
        <w:rPr>
          <w:rFonts w:ascii="Arial Narrow" w:hAnsi="Arial Narrow"/>
          <w:sz w:val="18"/>
          <w:szCs w:val="18"/>
          <w:lang w:val="es-CO"/>
        </w:rPr>
        <w:t xml:space="preserve"> Si bien estas fuentes están habilitadas legalmente para ser destinadas a Pagos por Servicios Ambientales, también tienen otras destinaciones, por lo cual el valor estimado es un </w:t>
      </w:r>
      <w:r w:rsidRPr="005B2E3B">
        <w:rPr>
          <w:rFonts w:ascii="Arial Narrow" w:hAnsi="Arial Narrow"/>
          <w:b/>
          <w:bCs/>
          <w:sz w:val="18"/>
          <w:szCs w:val="18"/>
          <w:u w:val="single"/>
          <w:lang w:val="es-CO"/>
        </w:rPr>
        <w:t>potencial máximo</w:t>
      </w:r>
      <w:r w:rsidRPr="005B2E3B">
        <w:rPr>
          <w:rFonts w:ascii="Arial Narrow" w:hAnsi="Arial Narrow"/>
          <w:sz w:val="18"/>
          <w:szCs w:val="18"/>
          <w:lang w:val="es-C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4B40F" w14:textId="77777777" w:rsidR="008A7359" w:rsidRDefault="00E24197">
    <w:pPr>
      <w:pStyle w:val="Encabezado"/>
    </w:pPr>
    <w:r>
      <w:rPr>
        <w:noProof/>
        <w:lang w:val="es-CO" w:eastAsia="es-CO"/>
      </w:rPr>
      <w:pict w14:anchorId="18AA97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49344" o:spid="_x0000_s1026" type="#_x0000_t75" style="position:absolute;margin-left:0;margin-top:0;width:496.05pt;height:149.6pt;z-index:-251655168;mso-position-horizontal:center;mso-position-horizontal-relative:margin;mso-position-vertical:center;mso-position-vertical-relative:margin" o:allowincell="f">
          <v:imagedata r:id="rId1" o:title="Logo Marca de agu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50512" w14:textId="77777777" w:rsidR="00F07A7D" w:rsidRDefault="00F07A7D">
    <w:pPr>
      <w:pStyle w:val="Encabezado"/>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6209"/>
      <w:gridCol w:w="1843"/>
    </w:tblGrid>
    <w:tr w:rsidR="00CE5AB3" w:rsidRPr="009E07BE" w14:paraId="76C8BA70" w14:textId="77777777" w:rsidTr="00CE5AB3">
      <w:trPr>
        <w:cantSplit/>
        <w:trHeight w:val="313"/>
      </w:trPr>
      <w:tc>
        <w:tcPr>
          <w:tcW w:w="2722" w:type="dxa"/>
          <w:vMerge w:val="restart"/>
          <w:shd w:val="clear" w:color="auto" w:fill="auto"/>
          <w:vAlign w:val="center"/>
        </w:tcPr>
        <w:p w14:paraId="6CE04D1E" w14:textId="77777777" w:rsidR="00CE5AB3" w:rsidRPr="001D62F3" w:rsidRDefault="00CE5AB3" w:rsidP="00CE5AB3">
          <w:pPr>
            <w:jc w:val="center"/>
            <w:rPr>
              <w:rFonts w:cs="Arial"/>
              <w:bCs/>
              <w:spacing w:val="-6"/>
              <w:sz w:val="18"/>
            </w:rPr>
          </w:pPr>
          <w:r w:rsidRPr="001D62F3">
            <w:rPr>
              <w:rFonts w:cs="Arial"/>
              <w:bCs/>
              <w:spacing w:val="-6"/>
              <w:sz w:val="18"/>
            </w:rPr>
            <w:t>MINISTERIO DE AMBIENTE Y DESARROLLO SOSTENIBLE</w:t>
          </w:r>
        </w:p>
      </w:tc>
      <w:tc>
        <w:tcPr>
          <w:tcW w:w="6209" w:type="dxa"/>
          <w:shd w:val="clear" w:color="auto" w:fill="154A8A"/>
        </w:tcPr>
        <w:p w14:paraId="73FB5FF9" w14:textId="77777777" w:rsidR="00CE5AB3" w:rsidRPr="00B80E2A" w:rsidRDefault="00CE5AB3" w:rsidP="00CE5AB3">
          <w:pPr>
            <w:spacing w:before="60"/>
            <w:ind w:right="-40"/>
            <w:jc w:val="center"/>
            <w:rPr>
              <w:rFonts w:cs="Arial"/>
              <w:b/>
              <w:bCs/>
              <w:color w:val="FFFFFF"/>
              <w:spacing w:val="-6"/>
            </w:rPr>
          </w:pPr>
          <w:r w:rsidRPr="00B80E2A">
            <w:rPr>
              <w:rFonts w:cs="Arial"/>
              <w:b/>
              <w:bCs/>
              <w:color w:val="FFFFFF"/>
              <w:spacing w:val="-6"/>
            </w:rPr>
            <w:t>MEMORIA JUSTIFICATIVA</w:t>
          </w:r>
        </w:p>
      </w:tc>
      <w:tc>
        <w:tcPr>
          <w:tcW w:w="1843" w:type="dxa"/>
          <w:vMerge w:val="restart"/>
          <w:shd w:val="clear" w:color="auto" w:fill="auto"/>
          <w:vAlign w:val="center"/>
        </w:tcPr>
        <w:p w14:paraId="0D9DB8D7" w14:textId="646A405C" w:rsidR="00CE5AB3" w:rsidRPr="001D62F3" w:rsidRDefault="00440FD6" w:rsidP="00CE5AB3">
          <w:pPr>
            <w:ind w:right="-42"/>
            <w:jc w:val="center"/>
            <w:rPr>
              <w:rFonts w:cs="Arial"/>
              <w:b/>
              <w:bCs/>
              <w:spacing w:val="-6"/>
            </w:rPr>
          </w:pPr>
          <w:r w:rsidRPr="00CE5AB3">
            <w:rPr>
              <w:rFonts w:cs="Arial"/>
              <w:b/>
              <w:noProof/>
              <w:spacing w:val="-6"/>
              <w:lang w:val="es-CO" w:eastAsia="es-CO"/>
            </w:rPr>
            <w:drawing>
              <wp:inline distT="0" distB="0" distL="0" distR="0" wp14:anchorId="12C5B7F3" wp14:editId="038019CB">
                <wp:extent cx="1047750" cy="323850"/>
                <wp:effectExtent l="0" t="0" r="0" b="0"/>
                <wp:docPr id="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l="-563" t="-1860" r="-1199" b="-3265"/>
                        <a:stretch>
                          <a:fillRect/>
                        </a:stretch>
                      </pic:blipFill>
                      <pic:spPr bwMode="auto">
                        <a:xfrm>
                          <a:off x="0" y="0"/>
                          <a:ext cx="1047750" cy="323850"/>
                        </a:xfrm>
                        <a:prstGeom prst="rect">
                          <a:avLst/>
                        </a:prstGeom>
                        <a:noFill/>
                        <a:ln>
                          <a:noFill/>
                        </a:ln>
                      </pic:spPr>
                    </pic:pic>
                  </a:graphicData>
                </a:graphic>
              </wp:inline>
            </w:drawing>
          </w:r>
        </w:p>
      </w:tc>
    </w:tr>
    <w:tr w:rsidR="00CE5AB3" w:rsidRPr="009E07BE" w14:paraId="6D664B53" w14:textId="77777777" w:rsidTr="00CE5AB3">
      <w:trPr>
        <w:cantSplit/>
        <w:trHeight w:val="316"/>
      </w:trPr>
      <w:tc>
        <w:tcPr>
          <w:tcW w:w="2722" w:type="dxa"/>
          <w:vMerge/>
          <w:vAlign w:val="center"/>
        </w:tcPr>
        <w:p w14:paraId="0DA54C95" w14:textId="77777777" w:rsidR="00CE5AB3" w:rsidRPr="001D62F3" w:rsidRDefault="00CE5AB3" w:rsidP="00CE5AB3">
          <w:pPr>
            <w:jc w:val="center"/>
            <w:rPr>
              <w:rFonts w:cs="Arial"/>
              <w:bCs/>
              <w:spacing w:val="-6"/>
              <w:szCs w:val="17"/>
            </w:rPr>
          </w:pPr>
        </w:p>
      </w:tc>
      <w:tc>
        <w:tcPr>
          <w:tcW w:w="6209" w:type="dxa"/>
          <w:shd w:val="clear" w:color="auto" w:fill="E1E1E1"/>
        </w:tcPr>
        <w:p w14:paraId="1977A734" w14:textId="77777777" w:rsidR="00CE5AB3" w:rsidRPr="001D62F3" w:rsidRDefault="00CE5AB3" w:rsidP="00CE5AB3">
          <w:pPr>
            <w:ind w:right="-42"/>
            <w:jc w:val="center"/>
            <w:rPr>
              <w:rFonts w:cs="Arial"/>
              <w:bCs/>
              <w:spacing w:val="-6"/>
            </w:rPr>
          </w:pPr>
          <w:r>
            <w:rPr>
              <w:b/>
              <w:bCs/>
            </w:rPr>
            <w:t xml:space="preserve">Proceso: </w:t>
          </w:r>
          <w:r>
            <w:t>Gestión jurídica</w:t>
          </w:r>
        </w:p>
      </w:tc>
      <w:tc>
        <w:tcPr>
          <w:tcW w:w="1843" w:type="dxa"/>
          <w:vMerge/>
          <w:vAlign w:val="center"/>
        </w:tcPr>
        <w:p w14:paraId="1E563CC6" w14:textId="77777777" w:rsidR="00CE5AB3" w:rsidRPr="001D62F3" w:rsidRDefault="00CE5AB3" w:rsidP="00CE5AB3">
          <w:pPr>
            <w:ind w:right="-42"/>
            <w:jc w:val="center"/>
            <w:rPr>
              <w:rFonts w:cs="Arial"/>
              <w:bCs/>
              <w:spacing w:val="-6"/>
            </w:rPr>
          </w:pPr>
        </w:p>
      </w:tc>
    </w:tr>
    <w:tr w:rsidR="00CE5AB3" w:rsidRPr="009E07BE" w14:paraId="74DAF9CB" w14:textId="77777777" w:rsidTr="00CE5AB3">
      <w:trPr>
        <w:cantSplit/>
        <w:trHeight w:val="339"/>
      </w:trPr>
      <w:tc>
        <w:tcPr>
          <w:tcW w:w="2722" w:type="dxa"/>
          <w:vAlign w:val="center"/>
        </w:tcPr>
        <w:p w14:paraId="08648F5D" w14:textId="77777777" w:rsidR="00CE5AB3" w:rsidRPr="001D62F3" w:rsidRDefault="00CE5AB3" w:rsidP="00CE5AB3">
          <w:pPr>
            <w:jc w:val="center"/>
            <w:rPr>
              <w:rFonts w:cs="Arial"/>
              <w:bCs/>
              <w:spacing w:val="-6"/>
              <w:sz w:val="16"/>
              <w:szCs w:val="17"/>
              <w:lang w:val="en-US"/>
            </w:rPr>
          </w:pPr>
          <w:r w:rsidRPr="001D62F3">
            <w:rPr>
              <w:rFonts w:cs="Arial"/>
              <w:b/>
              <w:bCs/>
              <w:spacing w:val="-6"/>
              <w:sz w:val="16"/>
            </w:rPr>
            <w:t>Versión</w:t>
          </w:r>
          <w:r w:rsidRPr="001D62F3">
            <w:rPr>
              <w:rFonts w:cs="Arial"/>
              <w:bCs/>
              <w:spacing w:val="-6"/>
              <w:sz w:val="16"/>
            </w:rPr>
            <w:t>:</w:t>
          </w:r>
          <w:r>
            <w:rPr>
              <w:rFonts w:cs="Arial"/>
              <w:bCs/>
              <w:spacing w:val="-6"/>
              <w:sz w:val="16"/>
            </w:rPr>
            <w:t xml:space="preserve"> 4</w:t>
          </w:r>
        </w:p>
      </w:tc>
      <w:tc>
        <w:tcPr>
          <w:tcW w:w="6209" w:type="dxa"/>
        </w:tcPr>
        <w:p w14:paraId="14DC9EF5" w14:textId="77777777" w:rsidR="00CE5AB3" w:rsidRPr="001D62F3" w:rsidRDefault="00CE5AB3" w:rsidP="00D82FA2">
          <w:pPr>
            <w:ind w:right="-42"/>
            <w:jc w:val="center"/>
            <w:rPr>
              <w:rFonts w:cs="Arial"/>
              <w:bCs/>
              <w:spacing w:val="-6"/>
              <w:sz w:val="16"/>
            </w:rPr>
          </w:pPr>
          <w:r>
            <w:rPr>
              <w:b/>
              <w:bCs/>
              <w:sz w:val="16"/>
              <w:szCs w:val="16"/>
            </w:rPr>
            <w:t>Vigencia</w:t>
          </w:r>
          <w:r>
            <w:rPr>
              <w:sz w:val="16"/>
              <w:szCs w:val="16"/>
            </w:rPr>
            <w:t>: 2</w:t>
          </w:r>
          <w:r w:rsidR="00D82FA2">
            <w:rPr>
              <w:sz w:val="16"/>
              <w:szCs w:val="16"/>
            </w:rPr>
            <w:t>5</w:t>
          </w:r>
          <w:r>
            <w:rPr>
              <w:sz w:val="16"/>
              <w:szCs w:val="16"/>
            </w:rPr>
            <w:t>/1</w:t>
          </w:r>
          <w:r w:rsidR="00D82FA2">
            <w:rPr>
              <w:sz w:val="16"/>
              <w:szCs w:val="16"/>
            </w:rPr>
            <w:t>1</w:t>
          </w:r>
          <w:r>
            <w:rPr>
              <w:sz w:val="16"/>
              <w:szCs w:val="16"/>
            </w:rPr>
            <w:t>/2022</w:t>
          </w:r>
        </w:p>
      </w:tc>
      <w:tc>
        <w:tcPr>
          <w:tcW w:w="1843" w:type="dxa"/>
          <w:vAlign w:val="center"/>
        </w:tcPr>
        <w:p w14:paraId="6ECACB02" w14:textId="77777777" w:rsidR="00CE5AB3" w:rsidRPr="001D62F3" w:rsidRDefault="00CE5AB3" w:rsidP="00CE5AB3">
          <w:pPr>
            <w:ind w:right="-42"/>
            <w:jc w:val="center"/>
            <w:rPr>
              <w:rFonts w:cs="Arial"/>
              <w:bCs/>
              <w:spacing w:val="-6"/>
              <w:sz w:val="16"/>
            </w:rPr>
          </w:pPr>
          <w:r w:rsidRPr="001D62F3">
            <w:rPr>
              <w:rFonts w:cs="Arial"/>
              <w:b/>
              <w:bCs/>
              <w:spacing w:val="-6"/>
              <w:sz w:val="16"/>
            </w:rPr>
            <w:t>Código:</w:t>
          </w:r>
          <w:r w:rsidRPr="001D62F3">
            <w:rPr>
              <w:rFonts w:cs="Arial"/>
              <w:bCs/>
              <w:spacing w:val="-6"/>
              <w:sz w:val="16"/>
            </w:rPr>
            <w:t xml:space="preserve"> </w:t>
          </w:r>
          <w:r>
            <w:rPr>
              <w:rFonts w:cs="Arial"/>
              <w:bCs/>
              <w:spacing w:val="-6"/>
              <w:sz w:val="16"/>
            </w:rPr>
            <w:t>F</w:t>
          </w:r>
          <w:r w:rsidRPr="00722047">
            <w:rPr>
              <w:rFonts w:cs="Arial"/>
              <w:bCs/>
              <w:spacing w:val="-6"/>
              <w:sz w:val="16"/>
            </w:rPr>
            <w:t>-A-GJR-0</w:t>
          </w:r>
          <w:r>
            <w:rPr>
              <w:rFonts w:cs="Arial"/>
              <w:bCs/>
              <w:spacing w:val="-6"/>
              <w:sz w:val="16"/>
            </w:rPr>
            <w:t>7</w:t>
          </w:r>
        </w:p>
      </w:tc>
    </w:tr>
  </w:tbl>
  <w:p w14:paraId="0FADDA82" w14:textId="6144A485" w:rsidR="00F07A7D" w:rsidRDefault="00440FD6">
    <w:pPr>
      <w:pStyle w:val="Encabezado"/>
    </w:pPr>
    <w:r>
      <w:rPr>
        <w:noProof/>
      </w:rPr>
      <w:drawing>
        <wp:anchor distT="0" distB="0" distL="114300" distR="114300" simplePos="0" relativeHeight="251659264" behindDoc="1" locked="0" layoutInCell="1" allowOverlap="1" wp14:anchorId="63903519" wp14:editId="21129757">
          <wp:simplePos x="0" y="0"/>
          <wp:positionH relativeFrom="margin">
            <wp:posOffset>514350</wp:posOffset>
          </wp:positionH>
          <wp:positionV relativeFrom="paragraph">
            <wp:posOffset>3205480</wp:posOffset>
          </wp:positionV>
          <wp:extent cx="5258435" cy="1586230"/>
          <wp:effectExtent l="0" t="0" r="0" b="0"/>
          <wp:wrapNone/>
          <wp:docPr id="7"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20000" contrast="-20000"/>
                    <a:extLst>
                      <a:ext uri="{28A0092B-C50C-407E-A947-70E740481C1C}">
                        <a14:useLocalDpi xmlns:a14="http://schemas.microsoft.com/office/drawing/2010/main" val="0"/>
                      </a:ext>
                    </a:extLst>
                  </a:blip>
                  <a:srcRect/>
                  <a:stretch>
                    <a:fillRect/>
                  </a:stretch>
                </pic:blipFill>
                <pic:spPr bwMode="auto">
                  <a:xfrm>
                    <a:off x="0" y="0"/>
                    <a:ext cx="5258435" cy="1586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4567"/>
      <w:gridCol w:w="3503"/>
    </w:tblGrid>
    <w:tr w:rsidR="00431BB6" w:rsidRPr="006374A6" w14:paraId="470D8357" w14:textId="77777777" w:rsidTr="00431BB6">
      <w:trPr>
        <w:cantSplit/>
        <w:trHeight w:val="706"/>
      </w:trPr>
      <w:tc>
        <w:tcPr>
          <w:tcW w:w="1579" w:type="pct"/>
          <w:vMerge w:val="restart"/>
          <w:shd w:val="clear" w:color="auto" w:fill="auto"/>
          <w:vAlign w:val="center"/>
        </w:tcPr>
        <w:p w14:paraId="03A86738" w14:textId="14CC8CDC" w:rsidR="00431BB6" w:rsidRPr="006374A6" w:rsidRDefault="00431BB6" w:rsidP="00431BB6">
          <w:pPr>
            <w:jc w:val="center"/>
            <w:rPr>
              <w:rFonts w:ascii="Arial Narrow" w:hAnsi="Arial Narrow" w:cs="Arial"/>
              <w:b/>
            </w:rPr>
          </w:pPr>
          <w:r w:rsidRPr="006374A6">
            <w:rPr>
              <w:rFonts w:ascii="Arial Narrow" w:hAnsi="Arial Narrow" w:cs="Arial"/>
              <w:bCs/>
              <w:spacing w:val="-6"/>
            </w:rPr>
            <w:t>MINISTERIO DE AMBIENTE Y DESARROLLO SOSTENIBLE</w:t>
          </w:r>
        </w:p>
      </w:tc>
      <w:tc>
        <w:tcPr>
          <w:tcW w:w="1936" w:type="pct"/>
          <w:shd w:val="clear" w:color="auto" w:fill="4472C4"/>
          <w:vAlign w:val="center"/>
        </w:tcPr>
        <w:p w14:paraId="6E8C7149" w14:textId="77777777" w:rsidR="00431BB6" w:rsidRPr="00431BB6" w:rsidRDefault="00431BB6" w:rsidP="00431BB6">
          <w:pPr>
            <w:spacing w:before="60"/>
            <w:ind w:right="-40"/>
            <w:jc w:val="center"/>
            <w:rPr>
              <w:rFonts w:ascii="Arial Narrow" w:hAnsi="Arial Narrow" w:cs="Arial"/>
              <w:b/>
              <w:color w:val="FFFFFF"/>
              <w:sz w:val="24"/>
              <w:szCs w:val="24"/>
            </w:rPr>
          </w:pPr>
          <w:r w:rsidRPr="00431BB6">
            <w:rPr>
              <w:rFonts w:ascii="Arial Narrow" w:hAnsi="Arial Narrow"/>
              <w:b/>
              <w:color w:val="FFFFFF"/>
              <w:sz w:val="24"/>
              <w:szCs w:val="24"/>
            </w:rPr>
            <w:t>MEMORIA JUSTIFICATIVA</w:t>
          </w:r>
        </w:p>
      </w:tc>
      <w:tc>
        <w:tcPr>
          <w:tcW w:w="1485" w:type="pct"/>
          <w:vMerge w:val="restart"/>
          <w:shd w:val="clear" w:color="auto" w:fill="auto"/>
          <w:vAlign w:val="center"/>
        </w:tcPr>
        <w:p w14:paraId="1CE2E23A" w14:textId="1A82405D" w:rsidR="00431BB6" w:rsidRPr="006374A6" w:rsidRDefault="00440FD6" w:rsidP="00431BB6">
          <w:pPr>
            <w:ind w:right="-42"/>
            <w:jc w:val="center"/>
            <w:rPr>
              <w:rFonts w:ascii="Arial Narrow" w:hAnsi="Arial Narrow" w:cs="Arial"/>
              <w:b/>
            </w:rPr>
          </w:pPr>
          <w:r w:rsidRPr="006374A6">
            <w:rPr>
              <w:rFonts w:ascii="Arial Narrow" w:hAnsi="Arial Narrow" w:cs="Arial"/>
              <w:b/>
              <w:noProof/>
              <w:lang w:val="es-CO" w:eastAsia="es-CO"/>
            </w:rPr>
            <w:drawing>
              <wp:anchor distT="0" distB="0" distL="114300" distR="114300" simplePos="0" relativeHeight="251656192" behindDoc="0" locked="0" layoutInCell="1" allowOverlap="1" wp14:anchorId="19329598" wp14:editId="03742A2A">
                <wp:simplePos x="0" y="0"/>
                <wp:positionH relativeFrom="margin">
                  <wp:posOffset>233680</wp:posOffset>
                </wp:positionH>
                <wp:positionV relativeFrom="margin">
                  <wp:posOffset>146050</wp:posOffset>
                </wp:positionV>
                <wp:extent cx="1536700" cy="398780"/>
                <wp:effectExtent l="0" t="0" r="0" b="0"/>
                <wp:wrapSquare wrapText="bothSides"/>
                <wp:docPr id="17130152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398780"/>
                        </a:xfrm>
                        <a:prstGeom prst="rect">
                          <a:avLst/>
                        </a:prstGeom>
                        <a:noFill/>
                      </pic:spPr>
                    </pic:pic>
                  </a:graphicData>
                </a:graphic>
                <wp14:sizeRelH relativeFrom="page">
                  <wp14:pctWidth>0</wp14:pctWidth>
                </wp14:sizeRelH>
                <wp14:sizeRelV relativeFrom="page">
                  <wp14:pctHeight>0</wp14:pctHeight>
                </wp14:sizeRelV>
              </wp:anchor>
            </w:drawing>
          </w:r>
        </w:p>
      </w:tc>
    </w:tr>
    <w:tr w:rsidR="00431BB6" w:rsidRPr="006374A6" w14:paraId="6FFBAA7A" w14:textId="77777777" w:rsidTr="00431BB6">
      <w:trPr>
        <w:cantSplit/>
        <w:trHeight w:val="273"/>
      </w:trPr>
      <w:tc>
        <w:tcPr>
          <w:tcW w:w="1579" w:type="pct"/>
          <w:vMerge/>
          <w:vAlign w:val="center"/>
        </w:tcPr>
        <w:p w14:paraId="6C748A41" w14:textId="77777777" w:rsidR="00431BB6" w:rsidRPr="006374A6" w:rsidRDefault="00431BB6" w:rsidP="00431BB6">
          <w:pPr>
            <w:jc w:val="center"/>
            <w:rPr>
              <w:rFonts w:ascii="Arial Narrow" w:hAnsi="Arial Narrow" w:cs="Arial"/>
              <w:bCs/>
              <w:spacing w:val="-6"/>
            </w:rPr>
          </w:pPr>
        </w:p>
      </w:tc>
      <w:tc>
        <w:tcPr>
          <w:tcW w:w="1936" w:type="pct"/>
          <w:shd w:val="clear" w:color="auto" w:fill="E6EFFD"/>
          <w:vAlign w:val="center"/>
        </w:tcPr>
        <w:p w14:paraId="4DE8BDCC" w14:textId="77777777" w:rsidR="00431BB6" w:rsidRPr="006374A6" w:rsidRDefault="00431BB6" w:rsidP="00431BB6">
          <w:pPr>
            <w:ind w:right="-42"/>
            <w:jc w:val="center"/>
            <w:rPr>
              <w:rFonts w:ascii="Arial Narrow" w:hAnsi="Arial Narrow" w:cs="Arial"/>
              <w:bCs/>
              <w:spacing w:val="-6"/>
            </w:rPr>
          </w:pPr>
          <w:r w:rsidRPr="00431BB6">
            <w:rPr>
              <w:rFonts w:ascii="Arial Narrow" w:hAnsi="Arial Narrow" w:cs="Arial"/>
              <w:b/>
              <w:spacing w:val="-6"/>
            </w:rPr>
            <w:t>Proceso:</w:t>
          </w:r>
          <w:r w:rsidRPr="006374A6">
            <w:rPr>
              <w:rFonts w:ascii="Arial Narrow" w:hAnsi="Arial Narrow" w:cs="Arial"/>
              <w:bCs/>
              <w:spacing w:val="-6"/>
            </w:rPr>
            <w:t xml:space="preserve"> </w:t>
          </w:r>
          <w:r>
            <w:rPr>
              <w:rFonts w:ascii="Arial Narrow" w:hAnsi="Arial Narrow" w:cs="Arial"/>
              <w:bCs/>
              <w:spacing w:val="-6"/>
            </w:rPr>
            <w:t>Gestión Jurídica</w:t>
          </w:r>
        </w:p>
      </w:tc>
      <w:tc>
        <w:tcPr>
          <w:tcW w:w="1485" w:type="pct"/>
          <w:vMerge/>
          <w:vAlign w:val="center"/>
        </w:tcPr>
        <w:p w14:paraId="74C62162" w14:textId="77777777" w:rsidR="00431BB6" w:rsidRPr="006374A6" w:rsidRDefault="00431BB6" w:rsidP="00431BB6">
          <w:pPr>
            <w:ind w:right="-42"/>
            <w:jc w:val="center"/>
            <w:rPr>
              <w:rFonts w:ascii="Arial Narrow" w:hAnsi="Arial Narrow" w:cs="Arial"/>
              <w:bCs/>
              <w:spacing w:val="-6"/>
            </w:rPr>
          </w:pPr>
        </w:p>
      </w:tc>
    </w:tr>
    <w:tr w:rsidR="00431BB6" w:rsidRPr="006374A6" w14:paraId="40DF9A54" w14:textId="77777777" w:rsidTr="00431BB6">
      <w:trPr>
        <w:cantSplit/>
        <w:trHeight w:val="278"/>
      </w:trPr>
      <w:tc>
        <w:tcPr>
          <w:tcW w:w="1579" w:type="pct"/>
          <w:vAlign w:val="center"/>
        </w:tcPr>
        <w:p w14:paraId="24C81085" w14:textId="77777777" w:rsidR="00431BB6" w:rsidRPr="006374A6" w:rsidRDefault="00431BB6" w:rsidP="00431BB6">
          <w:pPr>
            <w:jc w:val="center"/>
            <w:rPr>
              <w:rFonts w:ascii="Arial Narrow" w:hAnsi="Arial Narrow" w:cs="Arial"/>
              <w:bCs/>
              <w:color w:val="FF0000"/>
              <w:spacing w:val="-6"/>
              <w:lang w:val="en-US"/>
            </w:rPr>
          </w:pPr>
          <w:r w:rsidRPr="00431BB6">
            <w:rPr>
              <w:rFonts w:ascii="Arial Narrow" w:hAnsi="Arial Narrow" w:cs="Arial"/>
              <w:b/>
              <w:color w:val="FF0000"/>
              <w:spacing w:val="-6"/>
            </w:rPr>
            <w:t>Versión:</w:t>
          </w:r>
          <w:r w:rsidRPr="006374A6">
            <w:rPr>
              <w:rFonts w:ascii="Arial Narrow" w:hAnsi="Arial Narrow" w:cs="Arial"/>
              <w:bCs/>
              <w:color w:val="FF0000"/>
              <w:spacing w:val="-6"/>
            </w:rPr>
            <w:t xml:space="preserve"> </w:t>
          </w:r>
          <w:r>
            <w:rPr>
              <w:rFonts w:ascii="Arial Narrow" w:hAnsi="Arial Narrow" w:cs="Arial"/>
              <w:bCs/>
              <w:color w:val="FF0000"/>
              <w:spacing w:val="-6"/>
            </w:rPr>
            <w:t>3</w:t>
          </w:r>
        </w:p>
      </w:tc>
      <w:tc>
        <w:tcPr>
          <w:tcW w:w="1936" w:type="pct"/>
          <w:vAlign w:val="center"/>
        </w:tcPr>
        <w:p w14:paraId="2A2E7E15"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Vigencia:</w:t>
          </w:r>
          <w:r w:rsidRPr="006374A6">
            <w:rPr>
              <w:rFonts w:ascii="Arial Narrow" w:hAnsi="Arial Narrow" w:cs="Arial"/>
              <w:bCs/>
              <w:color w:val="FF0000"/>
              <w:spacing w:val="-6"/>
            </w:rPr>
            <w:t xml:space="preserve"> </w:t>
          </w:r>
          <w:r>
            <w:rPr>
              <w:rFonts w:ascii="Arial Narrow" w:hAnsi="Arial Narrow" w:cs="Arial"/>
              <w:bCs/>
              <w:color w:val="FF0000"/>
              <w:spacing w:val="-6"/>
            </w:rPr>
            <w:t>15/10/2020</w:t>
          </w:r>
        </w:p>
      </w:tc>
      <w:tc>
        <w:tcPr>
          <w:tcW w:w="1485" w:type="pct"/>
          <w:vAlign w:val="center"/>
        </w:tcPr>
        <w:p w14:paraId="54A7B535"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Código:</w:t>
          </w:r>
          <w:r w:rsidRPr="006374A6">
            <w:rPr>
              <w:rFonts w:ascii="Arial Narrow" w:hAnsi="Arial Narrow" w:cs="Arial"/>
              <w:bCs/>
              <w:color w:val="FF0000"/>
              <w:spacing w:val="-6"/>
            </w:rPr>
            <w:t xml:space="preserve"> </w:t>
          </w:r>
          <w:r>
            <w:rPr>
              <w:rFonts w:ascii="Arial Narrow" w:hAnsi="Arial Narrow" w:cs="Arial"/>
              <w:bCs/>
              <w:color w:val="FF0000"/>
              <w:spacing w:val="-6"/>
            </w:rPr>
            <w:t>F-A-GJR-07</w:t>
          </w:r>
        </w:p>
      </w:tc>
    </w:tr>
  </w:tbl>
  <w:p w14:paraId="5D306DD1" w14:textId="48B55877" w:rsidR="00350767" w:rsidRDefault="00E24197">
    <w:pPr>
      <w:pStyle w:val="Encabezado"/>
    </w:pPr>
    <w:r>
      <w:rPr>
        <w:rFonts w:ascii="Arial Narrow" w:hAnsi="Arial Narrow" w:cs="Arial"/>
        <w:bCs/>
        <w:noProof/>
        <w:spacing w:val="-6"/>
        <w:lang w:val="es-CO" w:eastAsia="es-CO"/>
      </w:rPr>
      <w:pict w14:anchorId="2E51F5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49343" o:spid="_x0000_s1025" type="#_x0000_t75" style="position:absolute;margin-left:0;margin-top:0;width:496.05pt;height:149.6pt;z-index:-251656192;mso-position-horizontal:center;mso-position-horizontal-relative:margin;mso-position-vertical:center;mso-position-vertical-relative:margin" o:allowincell="f">
          <v:imagedata r:id="rId2" o:title="Logo Marca de agu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C5E94"/>
    <w:multiLevelType w:val="hybridMultilevel"/>
    <w:tmpl w:val="20223008"/>
    <w:lvl w:ilvl="0" w:tplc="05EEC14A">
      <w:start w:val="1"/>
      <w:numFmt w:val="bullet"/>
      <w:lvlText w:val=""/>
      <w:lvlJc w:val="left"/>
      <w:pPr>
        <w:ind w:left="983" w:hanging="360"/>
      </w:pPr>
      <w:rPr>
        <w:rFonts w:ascii="Symbol" w:hAnsi="Symbol" w:hint="default"/>
        <w:color w:val="auto"/>
      </w:rPr>
    </w:lvl>
    <w:lvl w:ilvl="1" w:tplc="240A0003" w:tentative="1">
      <w:start w:val="1"/>
      <w:numFmt w:val="bullet"/>
      <w:lvlText w:val="o"/>
      <w:lvlJc w:val="left"/>
      <w:pPr>
        <w:ind w:left="1703" w:hanging="360"/>
      </w:pPr>
      <w:rPr>
        <w:rFonts w:ascii="Courier New" w:hAnsi="Courier New" w:cs="Courier New" w:hint="default"/>
      </w:rPr>
    </w:lvl>
    <w:lvl w:ilvl="2" w:tplc="240A0005" w:tentative="1">
      <w:start w:val="1"/>
      <w:numFmt w:val="bullet"/>
      <w:lvlText w:val=""/>
      <w:lvlJc w:val="left"/>
      <w:pPr>
        <w:ind w:left="2423" w:hanging="360"/>
      </w:pPr>
      <w:rPr>
        <w:rFonts w:ascii="Wingdings" w:hAnsi="Wingdings" w:hint="default"/>
      </w:rPr>
    </w:lvl>
    <w:lvl w:ilvl="3" w:tplc="240A0001" w:tentative="1">
      <w:start w:val="1"/>
      <w:numFmt w:val="bullet"/>
      <w:lvlText w:val=""/>
      <w:lvlJc w:val="left"/>
      <w:pPr>
        <w:ind w:left="3143" w:hanging="360"/>
      </w:pPr>
      <w:rPr>
        <w:rFonts w:ascii="Symbol" w:hAnsi="Symbol" w:hint="default"/>
      </w:rPr>
    </w:lvl>
    <w:lvl w:ilvl="4" w:tplc="240A0003" w:tentative="1">
      <w:start w:val="1"/>
      <w:numFmt w:val="bullet"/>
      <w:lvlText w:val="o"/>
      <w:lvlJc w:val="left"/>
      <w:pPr>
        <w:ind w:left="3863" w:hanging="360"/>
      </w:pPr>
      <w:rPr>
        <w:rFonts w:ascii="Courier New" w:hAnsi="Courier New" w:cs="Courier New" w:hint="default"/>
      </w:rPr>
    </w:lvl>
    <w:lvl w:ilvl="5" w:tplc="240A0005" w:tentative="1">
      <w:start w:val="1"/>
      <w:numFmt w:val="bullet"/>
      <w:lvlText w:val=""/>
      <w:lvlJc w:val="left"/>
      <w:pPr>
        <w:ind w:left="4583" w:hanging="360"/>
      </w:pPr>
      <w:rPr>
        <w:rFonts w:ascii="Wingdings" w:hAnsi="Wingdings" w:hint="default"/>
      </w:rPr>
    </w:lvl>
    <w:lvl w:ilvl="6" w:tplc="240A0001" w:tentative="1">
      <w:start w:val="1"/>
      <w:numFmt w:val="bullet"/>
      <w:lvlText w:val=""/>
      <w:lvlJc w:val="left"/>
      <w:pPr>
        <w:ind w:left="5303" w:hanging="360"/>
      </w:pPr>
      <w:rPr>
        <w:rFonts w:ascii="Symbol" w:hAnsi="Symbol" w:hint="default"/>
      </w:rPr>
    </w:lvl>
    <w:lvl w:ilvl="7" w:tplc="240A0003" w:tentative="1">
      <w:start w:val="1"/>
      <w:numFmt w:val="bullet"/>
      <w:lvlText w:val="o"/>
      <w:lvlJc w:val="left"/>
      <w:pPr>
        <w:ind w:left="6023" w:hanging="360"/>
      </w:pPr>
      <w:rPr>
        <w:rFonts w:ascii="Courier New" w:hAnsi="Courier New" w:cs="Courier New" w:hint="default"/>
      </w:rPr>
    </w:lvl>
    <w:lvl w:ilvl="8" w:tplc="240A0005" w:tentative="1">
      <w:start w:val="1"/>
      <w:numFmt w:val="bullet"/>
      <w:lvlText w:val=""/>
      <w:lvlJc w:val="left"/>
      <w:pPr>
        <w:ind w:left="6743" w:hanging="360"/>
      </w:pPr>
      <w:rPr>
        <w:rFonts w:ascii="Wingdings" w:hAnsi="Wingdings" w:hint="default"/>
      </w:rPr>
    </w:lvl>
  </w:abstractNum>
  <w:abstractNum w:abstractNumId="1" w15:restartNumberingAfterBreak="0">
    <w:nsid w:val="35C87B2D"/>
    <w:multiLevelType w:val="multilevel"/>
    <w:tmpl w:val="D070139A"/>
    <w:lvl w:ilvl="0">
      <w:start w:val="1"/>
      <w:numFmt w:val="decimal"/>
      <w:lvlText w:val="%1."/>
      <w:lvlJc w:val="lef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51446B86"/>
    <w:multiLevelType w:val="hybridMultilevel"/>
    <w:tmpl w:val="9B9E6D16"/>
    <w:lvl w:ilvl="0" w:tplc="7EA273A6">
      <w:start w:val="1"/>
      <w:numFmt w:val="decimal"/>
      <w:lvlText w:val="%1."/>
      <w:lvlJc w:val="left"/>
      <w:pPr>
        <w:tabs>
          <w:tab w:val="num" w:pos="720"/>
        </w:tabs>
        <w:ind w:left="720" w:hanging="360"/>
      </w:pPr>
    </w:lvl>
    <w:lvl w:ilvl="1" w:tplc="15E08C0C" w:tentative="1">
      <w:start w:val="1"/>
      <w:numFmt w:val="decimal"/>
      <w:lvlText w:val="%2."/>
      <w:lvlJc w:val="left"/>
      <w:pPr>
        <w:tabs>
          <w:tab w:val="num" w:pos="1440"/>
        </w:tabs>
        <w:ind w:left="1440" w:hanging="360"/>
      </w:pPr>
    </w:lvl>
    <w:lvl w:ilvl="2" w:tplc="3A0435AE" w:tentative="1">
      <w:start w:val="1"/>
      <w:numFmt w:val="decimal"/>
      <w:lvlText w:val="%3."/>
      <w:lvlJc w:val="left"/>
      <w:pPr>
        <w:tabs>
          <w:tab w:val="num" w:pos="2160"/>
        </w:tabs>
        <w:ind w:left="2160" w:hanging="360"/>
      </w:pPr>
    </w:lvl>
    <w:lvl w:ilvl="3" w:tplc="A97A3B32" w:tentative="1">
      <w:start w:val="1"/>
      <w:numFmt w:val="decimal"/>
      <w:lvlText w:val="%4."/>
      <w:lvlJc w:val="left"/>
      <w:pPr>
        <w:tabs>
          <w:tab w:val="num" w:pos="2880"/>
        </w:tabs>
        <w:ind w:left="2880" w:hanging="360"/>
      </w:pPr>
    </w:lvl>
    <w:lvl w:ilvl="4" w:tplc="715C49CC" w:tentative="1">
      <w:start w:val="1"/>
      <w:numFmt w:val="decimal"/>
      <w:lvlText w:val="%5."/>
      <w:lvlJc w:val="left"/>
      <w:pPr>
        <w:tabs>
          <w:tab w:val="num" w:pos="3600"/>
        </w:tabs>
        <w:ind w:left="3600" w:hanging="360"/>
      </w:pPr>
    </w:lvl>
    <w:lvl w:ilvl="5" w:tplc="65029B1A" w:tentative="1">
      <w:start w:val="1"/>
      <w:numFmt w:val="decimal"/>
      <w:lvlText w:val="%6."/>
      <w:lvlJc w:val="left"/>
      <w:pPr>
        <w:tabs>
          <w:tab w:val="num" w:pos="4320"/>
        </w:tabs>
        <w:ind w:left="4320" w:hanging="360"/>
      </w:pPr>
    </w:lvl>
    <w:lvl w:ilvl="6" w:tplc="A69AFE0E" w:tentative="1">
      <w:start w:val="1"/>
      <w:numFmt w:val="decimal"/>
      <w:lvlText w:val="%7."/>
      <w:lvlJc w:val="left"/>
      <w:pPr>
        <w:tabs>
          <w:tab w:val="num" w:pos="5040"/>
        </w:tabs>
        <w:ind w:left="5040" w:hanging="360"/>
      </w:pPr>
    </w:lvl>
    <w:lvl w:ilvl="7" w:tplc="F28CAFEC" w:tentative="1">
      <w:start w:val="1"/>
      <w:numFmt w:val="decimal"/>
      <w:lvlText w:val="%8."/>
      <w:lvlJc w:val="left"/>
      <w:pPr>
        <w:tabs>
          <w:tab w:val="num" w:pos="5760"/>
        </w:tabs>
        <w:ind w:left="5760" w:hanging="360"/>
      </w:pPr>
    </w:lvl>
    <w:lvl w:ilvl="8" w:tplc="73003E16" w:tentative="1">
      <w:start w:val="1"/>
      <w:numFmt w:val="decimal"/>
      <w:lvlText w:val="%9."/>
      <w:lvlJc w:val="left"/>
      <w:pPr>
        <w:tabs>
          <w:tab w:val="num" w:pos="6480"/>
        </w:tabs>
        <w:ind w:left="6480" w:hanging="360"/>
      </w:pPr>
    </w:lvl>
  </w:abstractNum>
  <w:abstractNum w:abstractNumId="3" w15:restartNumberingAfterBreak="0">
    <w:nsid w:val="550F6260"/>
    <w:multiLevelType w:val="hybridMultilevel"/>
    <w:tmpl w:val="F2BA71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59974DC7"/>
    <w:multiLevelType w:val="hybridMultilevel"/>
    <w:tmpl w:val="E570AC34"/>
    <w:lvl w:ilvl="0" w:tplc="BEE02622">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61E00E15"/>
    <w:multiLevelType w:val="hybridMultilevel"/>
    <w:tmpl w:val="AF4C7092"/>
    <w:lvl w:ilvl="0" w:tplc="05EEC14A">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6A6D2A56"/>
    <w:multiLevelType w:val="hybridMultilevel"/>
    <w:tmpl w:val="AE2075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71602327">
    <w:abstractNumId w:val="1"/>
  </w:num>
  <w:num w:numId="2" w16cid:durableId="133912809">
    <w:abstractNumId w:val="4"/>
  </w:num>
  <w:num w:numId="3" w16cid:durableId="2067601769">
    <w:abstractNumId w:val="3"/>
  </w:num>
  <w:num w:numId="4" w16cid:durableId="38559188">
    <w:abstractNumId w:val="6"/>
  </w:num>
  <w:num w:numId="5" w16cid:durableId="582494682">
    <w:abstractNumId w:val="2"/>
  </w:num>
  <w:num w:numId="6" w16cid:durableId="2008558089">
    <w:abstractNumId w:val="5"/>
  </w:num>
  <w:num w:numId="7" w16cid:durableId="526451945">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980"/>
    <w:rsid w:val="0000099A"/>
    <w:rsid w:val="00003D24"/>
    <w:rsid w:val="00004813"/>
    <w:rsid w:val="00006F83"/>
    <w:rsid w:val="00007F07"/>
    <w:rsid w:val="00013C42"/>
    <w:rsid w:val="00014D67"/>
    <w:rsid w:val="00016A94"/>
    <w:rsid w:val="00021FCC"/>
    <w:rsid w:val="00024F34"/>
    <w:rsid w:val="0002546A"/>
    <w:rsid w:val="00025ABE"/>
    <w:rsid w:val="000275D4"/>
    <w:rsid w:val="00032CBF"/>
    <w:rsid w:val="0004205E"/>
    <w:rsid w:val="00047A6E"/>
    <w:rsid w:val="00050524"/>
    <w:rsid w:val="00066463"/>
    <w:rsid w:val="0006703D"/>
    <w:rsid w:val="00071B73"/>
    <w:rsid w:val="00071FF5"/>
    <w:rsid w:val="0007636F"/>
    <w:rsid w:val="00081CEE"/>
    <w:rsid w:val="00082817"/>
    <w:rsid w:val="00084B49"/>
    <w:rsid w:val="00086B16"/>
    <w:rsid w:val="000915E5"/>
    <w:rsid w:val="00092C0A"/>
    <w:rsid w:val="00093F16"/>
    <w:rsid w:val="00094D9F"/>
    <w:rsid w:val="000A1A9E"/>
    <w:rsid w:val="000A35DA"/>
    <w:rsid w:val="000A3E34"/>
    <w:rsid w:val="000B30A6"/>
    <w:rsid w:val="000B39C5"/>
    <w:rsid w:val="000B50F1"/>
    <w:rsid w:val="000C41BE"/>
    <w:rsid w:val="000C614C"/>
    <w:rsid w:val="000C6C52"/>
    <w:rsid w:val="000D1904"/>
    <w:rsid w:val="000D2DA8"/>
    <w:rsid w:val="000D512E"/>
    <w:rsid w:val="000E0152"/>
    <w:rsid w:val="000E0309"/>
    <w:rsid w:val="000E370D"/>
    <w:rsid w:val="000E65A4"/>
    <w:rsid w:val="000E7005"/>
    <w:rsid w:val="000F0129"/>
    <w:rsid w:val="000F29DE"/>
    <w:rsid w:val="000F7259"/>
    <w:rsid w:val="00105533"/>
    <w:rsid w:val="001072FB"/>
    <w:rsid w:val="001117AF"/>
    <w:rsid w:val="001127F4"/>
    <w:rsid w:val="00116659"/>
    <w:rsid w:val="001175AA"/>
    <w:rsid w:val="001248C7"/>
    <w:rsid w:val="00125A3A"/>
    <w:rsid w:val="00126916"/>
    <w:rsid w:val="00126980"/>
    <w:rsid w:val="001303DD"/>
    <w:rsid w:val="001348DA"/>
    <w:rsid w:val="001365B5"/>
    <w:rsid w:val="00136CD0"/>
    <w:rsid w:val="0013737F"/>
    <w:rsid w:val="00142BF2"/>
    <w:rsid w:val="001447C1"/>
    <w:rsid w:val="00145BCA"/>
    <w:rsid w:val="00146778"/>
    <w:rsid w:val="00147A88"/>
    <w:rsid w:val="00150091"/>
    <w:rsid w:val="00150C84"/>
    <w:rsid w:val="0015216F"/>
    <w:rsid w:val="00153523"/>
    <w:rsid w:val="00155E6D"/>
    <w:rsid w:val="00157729"/>
    <w:rsid w:val="00161763"/>
    <w:rsid w:val="001629CE"/>
    <w:rsid w:val="00164587"/>
    <w:rsid w:val="001665A3"/>
    <w:rsid w:val="0017319E"/>
    <w:rsid w:val="001743EF"/>
    <w:rsid w:val="00174A31"/>
    <w:rsid w:val="00177232"/>
    <w:rsid w:val="00180CB3"/>
    <w:rsid w:val="00187186"/>
    <w:rsid w:val="001978EB"/>
    <w:rsid w:val="001A1774"/>
    <w:rsid w:val="001A1E25"/>
    <w:rsid w:val="001A2AF1"/>
    <w:rsid w:val="001B1A7F"/>
    <w:rsid w:val="001C013E"/>
    <w:rsid w:val="001C1FD3"/>
    <w:rsid w:val="001D119B"/>
    <w:rsid w:val="001D1743"/>
    <w:rsid w:val="001D17CF"/>
    <w:rsid w:val="001E2543"/>
    <w:rsid w:val="001E6C60"/>
    <w:rsid w:val="001F238A"/>
    <w:rsid w:val="001F37FF"/>
    <w:rsid w:val="001F697E"/>
    <w:rsid w:val="00213A4B"/>
    <w:rsid w:val="002171A2"/>
    <w:rsid w:val="002217D1"/>
    <w:rsid w:val="002264B8"/>
    <w:rsid w:val="00235361"/>
    <w:rsid w:val="00236393"/>
    <w:rsid w:val="00236F62"/>
    <w:rsid w:val="00237D76"/>
    <w:rsid w:val="002450EA"/>
    <w:rsid w:val="00251FCE"/>
    <w:rsid w:val="00252F13"/>
    <w:rsid w:val="00254313"/>
    <w:rsid w:val="002562D3"/>
    <w:rsid w:val="0026412E"/>
    <w:rsid w:val="0026513E"/>
    <w:rsid w:val="00270B10"/>
    <w:rsid w:val="002729A5"/>
    <w:rsid w:val="00284AD6"/>
    <w:rsid w:val="002862C1"/>
    <w:rsid w:val="00286449"/>
    <w:rsid w:val="00287EC3"/>
    <w:rsid w:val="00287FCA"/>
    <w:rsid w:val="00293F29"/>
    <w:rsid w:val="002941D1"/>
    <w:rsid w:val="002A2A12"/>
    <w:rsid w:val="002B05DE"/>
    <w:rsid w:val="002B28E4"/>
    <w:rsid w:val="002B3EAB"/>
    <w:rsid w:val="002C05D0"/>
    <w:rsid w:val="002C0C1A"/>
    <w:rsid w:val="002C3627"/>
    <w:rsid w:val="002C3ECF"/>
    <w:rsid w:val="002C4CCF"/>
    <w:rsid w:val="002C6429"/>
    <w:rsid w:val="002D096D"/>
    <w:rsid w:val="002D11FE"/>
    <w:rsid w:val="002D2CB2"/>
    <w:rsid w:val="002D35EC"/>
    <w:rsid w:val="002D3FE3"/>
    <w:rsid w:val="002D5E8B"/>
    <w:rsid w:val="002D64C8"/>
    <w:rsid w:val="002E4A97"/>
    <w:rsid w:val="002E5593"/>
    <w:rsid w:val="002E71C4"/>
    <w:rsid w:val="002F226A"/>
    <w:rsid w:val="00301DC2"/>
    <w:rsid w:val="003101A1"/>
    <w:rsid w:val="00312CDD"/>
    <w:rsid w:val="003227FD"/>
    <w:rsid w:val="00324FF2"/>
    <w:rsid w:val="00325A55"/>
    <w:rsid w:val="00332CE4"/>
    <w:rsid w:val="00332FC1"/>
    <w:rsid w:val="003343DB"/>
    <w:rsid w:val="00336655"/>
    <w:rsid w:val="00342B3C"/>
    <w:rsid w:val="00346554"/>
    <w:rsid w:val="003503EB"/>
    <w:rsid w:val="00350767"/>
    <w:rsid w:val="00350E4B"/>
    <w:rsid w:val="00351330"/>
    <w:rsid w:val="00352A76"/>
    <w:rsid w:val="003533A1"/>
    <w:rsid w:val="00363BFD"/>
    <w:rsid w:val="003651DE"/>
    <w:rsid w:val="00367CB8"/>
    <w:rsid w:val="003711C0"/>
    <w:rsid w:val="00373197"/>
    <w:rsid w:val="00373571"/>
    <w:rsid w:val="00373FE5"/>
    <w:rsid w:val="00374B11"/>
    <w:rsid w:val="00377848"/>
    <w:rsid w:val="0038390A"/>
    <w:rsid w:val="003912F5"/>
    <w:rsid w:val="00392679"/>
    <w:rsid w:val="00393BEF"/>
    <w:rsid w:val="00394D0E"/>
    <w:rsid w:val="003A0BBF"/>
    <w:rsid w:val="003A3C08"/>
    <w:rsid w:val="003A5496"/>
    <w:rsid w:val="003A6449"/>
    <w:rsid w:val="003A73D2"/>
    <w:rsid w:val="003B3F46"/>
    <w:rsid w:val="003B4DDE"/>
    <w:rsid w:val="003B625C"/>
    <w:rsid w:val="003C0045"/>
    <w:rsid w:val="003C0C28"/>
    <w:rsid w:val="003C0D44"/>
    <w:rsid w:val="003C0F32"/>
    <w:rsid w:val="003C1C24"/>
    <w:rsid w:val="003C4567"/>
    <w:rsid w:val="003C6CAC"/>
    <w:rsid w:val="003D3516"/>
    <w:rsid w:val="003E1394"/>
    <w:rsid w:val="003E3448"/>
    <w:rsid w:val="003E582F"/>
    <w:rsid w:val="003E61EA"/>
    <w:rsid w:val="003F5596"/>
    <w:rsid w:val="003F6D95"/>
    <w:rsid w:val="00400D77"/>
    <w:rsid w:val="00401B59"/>
    <w:rsid w:val="00402981"/>
    <w:rsid w:val="00405CE5"/>
    <w:rsid w:val="00407510"/>
    <w:rsid w:val="00410DA3"/>
    <w:rsid w:val="0041114C"/>
    <w:rsid w:val="0041604F"/>
    <w:rsid w:val="0041693B"/>
    <w:rsid w:val="00421332"/>
    <w:rsid w:val="00425389"/>
    <w:rsid w:val="00427DD9"/>
    <w:rsid w:val="004317DB"/>
    <w:rsid w:val="00431BB6"/>
    <w:rsid w:val="00432077"/>
    <w:rsid w:val="00432C5C"/>
    <w:rsid w:val="00437C19"/>
    <w:rsid w:val="00440FD6"/>
    <w:rsid w:val="00461D1F"/>
    <w:rsid w:val="00470148"/>
    <w:rsid w:val="00470526"/>
    <w:rsid w:val="00476A2A"/>
    <w:rsid w:val="00483068"/>
    <w:rsid w:val="004848A4"/>
    <w:rsid w:val="00496BDC"/>
    <w:rsid w:val="004A0755"/>
    <w:rsid w:val="004A1B15"/>
    <w:rsid w:val="004A4823"/>
    <w:rsid w:val="004A55F7"/>
    <w:rsid w:val="004A6BE3"/>
    <w:rsid w:val="004B078F"/>
    <w:rsid w:val="004C4371"/>
    <w:rsid w:val="004C6544"/>
    <w:rsid w:val="004C7D38"/>
    <w:rsid w:val="004D0D86"/>
    <w:rsid w:val="004D10C6"/>
    <w:rsid w:val="004D2643"/>
    <w:rsid w:val="004D294E"/>
    <w:rsid w:val="004D3D03"/>
    <w:rsid w:val="004D3F23"/>
    <w:rsid w:val="004D4586"/>
    <w:rsid w:val="004D5E56"/>
    <w:rsid w:val="004D6329"/>
    <w:rsid w:val="004E034B"/>
    <w:rsid w:val="004E17FC"/>
    <w:rsid w:val="004E274E"/>
    <w:rsid w:val="004E517F"/>
    <w:rsid w:val="004E6FEB"/>
    <w:rsid w:val="004F778E"/>
    <w:rsid w:val="004F7A38"/>
    <w:rsid w:val="0050148F"/>
    <w:rsid w:val="00502F91"/>
    <w:rsid w:val="00511D88"/>
    <w:rsid w:val="0051397A"/>
    <w:rsid w:val="00520AAA"/>
    <w:rsid w:val="00520B2A"/>
    <w:rsid w:val="005338E4"/>
    <w:rsid w:val="00537FD8"/>
    <w:rsid w:val="0054230F"/>
    <w:rsid w:val="0054286C"/>
    <w:rsid w:val="00543E5A"/>
    <w:rsid w:val="00545A32"/>
    <w:rsid w:val="0054645F"/>
    <w:rsid w:val="005616ED"/>
    <w:rsid w:val="005629D0"/>
    <w:rsid w:val="00564A4E"/>
    <w:rsid w:val="005657E0"/>
    <w:rsid w:val="005714E7"/>
    <w:rsid w:val="005815B6"/>
    <w:rsid w:val="00584E85"/>
    <w:rsid w:val="005871DA"/>
    <w:rsid w:val="00587695"/>
    <w:rsid w:val="0059054D"/>
    <w:rsid w:val="0059316B"/>
    <w:rsid w:val="005949A8"/>
    <w:rsid w:val="005A077D"/>
    <w:rsid w:val="005A4320"/>
    <w:rsid w:val="005A498D"/>
    <w:rsid w:val="005A4F38"/>
    <w:rsid w:val="005B2E3B"/>
    <w:rsid w:val="005C19CA"/>
    <w:rsid w:val="005C4522"/>
    <w:rsid w:val="005C5084"/>
    <w:rsid w:val="005C6F97"/>
    <w:rsid w:val="005C7B52"/>
    <w:rsid w:val="005C7D28"/>
    <w:rsid w:val="005D49BF"/>
    <w:rsid w:val="005E21C9"/>
    <w:rsid w:val="005E608F"/>
    <w:rsid w:val="005F30C3"/>
    <w:rsid w:val="005F48D9"/>
    <w:rsid w:val="005F7863"/>
    <w:rsid w:val="0060353B"/>
    <w:rsid w:val="00606D89"/>
    <w:rsid w:val="00613FA9"/>
    <w:rsid w:val="00620876"/>
    <w:rsid w:val="00624FD0"/>
    <w:rsid w:val="00630C5E"/>
    <w:rsid w:val="006315B4"/>
    <w:rsid w:val="00635AC3"/>
    <w:rsid w:val="00636FFB"/>
    <w:rsid w:val="0064261D"/>
    <w:rsid w:val="00654CCF"/>
    <w:rsid w:val="00665F82"/>
    <w:rsid w:val="00667D5C"/>
    <w:rsid w:val="0067114D"/>
    <w:rsid w:val="0067186C"/>
    <w:rsid w:val="00671E11"/>
    <w:rsid w:val="00672D76"/>
    <w:rsid w:val="00675503"/>
    <w:rsid w:val="00675C4E"/>
    <w:rsid w:val="006779DA"/>
    <w:rsid w:val="006855D5"/>
    <w:rsid w:val="00685C97"/>
    <w:rsid w:val="00686DF9"/>
    <w:rsid w:val="00687EB3"/>
    <w:rsid w:val="00692980"/>
    <w:rsid w:val="00693246"/>
    <w:rsid w:val="0069506F"/>
    <w:rsid w:val="00696582"/>
    <w:rsid w:val="00697EAD"/>
    <w:rsid w:val="006A0B46"/>
    <w:rsid w:val="006A1DBB"/>
    <w:rsid w:val="006A2B27"/>
    <w:rsid w:val="006B285A"/>
    <w:rsid w:val="006B4E40"/>
    <w:rsid w:val="006C103A"/>
    <w:rsid w:val="006C4E6A"/>
    <w:rsid w:val="006C50E8"/>
    <w:rsid w:val="006C5B3A"/>
    <w:rsid w:val="006D464D"/>
    <w:rsid w:val="006E6F11"/>
    <w:rsid w:val="006F0B6B"/>
    <w:rsid w:val="006F144D"/>
    <w:rsid w:val="006F2CE2"/>
    <w:rsid w:val="006F461B"/>
    <w:rsid w:val="006F622C"/>
    <w:rsid w:val="00700FF6"/>
    <w:rsid w:val="00704D44"/>
    <w:rsid w:val="00707EA2"/>
    <w:rsid w:val="00710CCB"/>
    <w:rsid w:val="00715A68"/>
    <w:rsid w:val="00715DD5"/>
    <w:rsid w:val="00715ECF"/>
    <w:rsid w:val="0071711A"/>
    <w:rsid w:val="00717A04"/>
    <w:rsid w:val="00717BFE"/>
    <w:rsid w:val="007208C5"/>
    <w:rsid w:val="00725BB4"/>
    <w:rsid w:val="0073180A"/>
    <w:rsid w:val="00732997"/>
    <w:rsid w:val="007336C3"/>
    <w:rsid w:val="00735033"/>
    <w:rsid w:val="00740B21"/>
    <w:rsid w:val="00745591"/>
    <w:rsid w:val="00755E3F"/>
    <w:rsid w:val="00756485"/>
    <w:rsid w:val="0075705D"/>
    <w:rsid w:val="007626E1"/>
    <w:rsid w:val="00763CE0"/>
    <w:rsid w:val="00767DCD"/>
    <w:rsid w:val="00767F65"/>
    <w:rsid w:val="00770D6C"/>
    <w:rsid w:val="00783515"/>
    <w:rsid w:val="00787C94"/>
    <w:rsid w:val="00791BCB"/>
    <w:rsid w:val="007921BD"/>
    <w:rsid w:val="00793A02"/>
    <w:rsid w:val="00795C6B"/>
    <w:rsid w:val="0079677B"/>
    <w:rsid w:val="007A1566"/>
    <w:rsid w:val="007A3397"/>
    <w:rsid w:val="007A3995"/>
    <w:rsid w:val="007A5AC5"/>
    <w:rsid w:val="007B622D"/>
    <w:rsid w:val="007B6D78"/>
    <w:rsid w:val="007B73B3"/>
    <w:rsid w:val="007C14C6"/>
    <w:rsid w:val="007C4288"/>
    <w:rsid w:val="007C484E"/>
    <w:rsid w:val="007D4853"/>
    <w:rsid w:val="007D57C4"/>
    <w:rsid w:val="007D6BE3"/>
    <w:rsid w:val="007E0429"/>
    <w:rsid w:val="007E0B9F"/>
    <w:rsid w:val="007E1C4C"/>
    <w:rsid w:val="007E41DE"/>
    <w:rsid w:val="007E4CE3"/>
    <w:rsid w:val="007E65D6"/>
    <w:rsid w:val="007F0668"/>
    <w:rsid w:val="007F2B1F"/>
    <w:rsid w:val="007F6F82"/>
    <w:rsid w:val="00802F7A"/>
    <w:rsid w:val="00806A1C"/>
    <w:rsid w:val="0080773A"/>
    <w:rsid w:val="00815B36"/>
    <w:rsid w:val="008173F3"/>
    <w:rsid w:val="0082117C"/>
    <w:rsid w:val="008227E9"/>
    <w:rsid w:val="008252C5"/>
    <w:rsid w:val="00831860"/>
    <w:rsid w:val="00832F2D"/>
    <w:rsid w:val="0083320E"/>
    <w:rsid w:val="00836C6A"/>
    <w:rsid w:val="00841363"/>
    <w:rsid w:val="00841C9F"/>
    <w:rsid w:val="0084294E"/>
    <w:rsid w:val="00843EFF"/>
    <w:rsid w:val="008442A5"/>
    <w:rsid w:val="00846059"/>
    <w:rsid w:val="008477A9"/>
    <w:rsid w:val="0085362D"/>
    <w:rsid w:val="0085416A"/>
    <w:rsid w:val="00856B0F"/>
    <w:rsid w:val="0086691B"/>
    <w:rsid w:val="00870C14"/>
    <w:rsid w:val="0087186A"/>
    <w:rsid w:val="00872C56"/>
    <w:rsid w:val="00874F67"/>
    <w:rsid w:val="0087605B"/>
    <w:rsid w:val="0087670D"/>
    <w:rsid w:val="00876AC2"/>
    <w:rsid w:val="008804B2"/>
    <w:rsid w:val="00883F43"/>
    <w:rsid w:val="00884C98"/>
    <w:rsid w:val="00884CE2"/>
    <w:rsid w:val="00885E7D"/>
    <w:rsid w:val="0089363F"/>
    <w:rsid w:val="00894D05"/>
    <w:rsid w:val="00896ED8"/>
    <w:rsid w:val="00896FF8"/>
    <w:rsid w:val="008A0659"/>
    <w:rsid w:val="008A209D"/>
    <w:rsid w:val="008A2436"/>
    <w:rsid w:val="008A2852"/>
    <w:rsid w:val="008A4E8C"/>
    <w:rsid w:val="008A563D"/>
    <w:rsid w:val="008A7359"/>
    <w:rsid w:val="008B3B0A"/>
    <w:rsid w:val="008B7B28"/>
    <w:rsid w:val="008C2BA0"/>
    <w:rsid w:val="008C40F4"/>
    <w:rsid w:val="008C69F2"/>
    <w:rsid w:val="008C7819"/>
    <w:rsid w:val="008D07FC"/>
    <w:rsid w:val="008D1887"/>
    <w:rsid w:val="008D1D44"/>
    <w:rsid w:val="008D3E6C"/>
    <w:rsid w:val="008D5AD2"/>
    <w:rsid w:val="008E04EC"/>
    <w:rsid w:val="008E43F4"/>
    <w:rsid w:val="008F1DE8"/>
    <w:rsid w:val="008F42F6"/>
    <w:rsid w:val="008F5282"/>
    <w:rsid w:val="009035E4"/>
    <w:rsid w:val="00912BAC"/>
    <w:rsid w:val="00921968"/>
    <w:rsid w:val="0092221C"/>
    <w:rsid w:val="00925058"/>
    <w:rsid w:val="00926CDB"/>
    <w:rsid w:val="00930113"/>
    <w:rsid w:val="009356EC"/>
    <w:rsid w:val="00937FB2"/>
    <w:rsid w:val="0094114F"/>
    <w:rsid w:val="00942AE8"/>
    <w:rsid w:val="00945D9A"/>
    <w:rsid w:val="00947C0C"/>
    <w:rsid w:val="0095690D"/>
    <w:rsid w:val="009609C5"/>
    <w:rsid w:val="00965B1A"/>
    <w:rsid w:val="009664B9"/>
    <w:rsid w:val="00971B57"/>
    <w:rsid w:val="009746B8"/>
    <w:rsid w:val="009762C4"/>
    <w:rsid w:val="00976933"/>
    <w:rsid w:val="00981893"/>
    <w:rsid w:val="00984974"/>
    <w:rsid w:val="00986438"/>
    <w:rsid w:val="00987DBF"/>
    <w:rsid w:val="00990651"/>
    <w:rsid w:val="009961E4"/>
    <w:rsid w:val="009970F9"/>
    <w:rsid w:val="009A13D4"/>
    <w:rsid w:val="009A5590"/>
    <w:rsid w:val="009C0592"/>
    <w:rsid w:val="009C2C9B"/>
    <w:rsid w:val="009C3837"/>
    <w:rsid w:val="009C44BD"/>
    <w:rsid w:val="009C537F"/>
    <w:rsid w:val="009C789E"/>
    <w:rsid w:val="009D0585"/>
    <w:rsid w:val="009D2BB3"/>
    <w:rsid w:val="009E0846"/>
    <w:rsid w:val="009E1EF4"/>
    <w:rsid w:val="009E1F32"/>
    <w:rsid w:val="009E4BD5"/>
    <w:rsid w:val="009F0D6B"/>
    <w:rsid w:val="009F1BE0"/>
    <w:rsid w:val="009F7CED"/>
    <w:rsid w:val="00A012ED"/>
    <w:rsid w:val="00A04569"/>
    <w:rsid w:val="00A0736A"/>
    <w:rsid w:val="00A07DE7"/>
    <w:rsid w:val="00A120D6"/>
    <w:rsid w:val="00A1301A"/>
    <w:rsid w:val="00A14C37"/>
    <w:rsid w:val="00A1588C"/>
    <w:rsid w:val="00A161B9"/>
    <w:rsid w:val="00A219D7"/>
    <w:rsid w:val="00A23895"/>
    <w:rsid w:val="00A2773F"/>
    <w:rsid w:val="00A2785C"/>
    <w:rsid w:val="00A31C3F"/>
    <w:rsid w:val="00A33DCF"/>
    <w:rsid w:val="00A377F3"/>
    <w:rsid w:val="00A377FE"/>
    <w:rsid w:val="00A4128C"/>
    <w:rsid w:val="00A41AEF"/>
    <w:rsid w:val="00A447B3"/>
    <w:rsid w:val="00A469BB"/>
    <w:rsid w:val="00A500DD"/>
    <w:rsid w:val="00A52C3F"/>
    <w:rsid w:val="00A53624"/>
    <w:rsid w:val="00A55DB6"/>
    <w:rsid w:val="00A61511"/>
    <w:rsid w:val="00A61784"/>
    <w:rsid w:val="00A64120"/>
    <w:rsid w:val="00A66661"/>
    <w:rsid w:val="00A72973"/>
    <w:rsid w:val="00A74AFD"/>
    <w:rsid w:val="00A80613"/>
    <w:rsid w:val="00A81221"/>
    <w:rsid w:val="00A83A98"/>
    <w:rsid w:val="00A85AEA"/>
    <w:rsid w:val="00A86DF0"/>
    <w:rsid w:val="00A94019"/>
    <w:rsid w:val="00A94735"/>
    <w:rsid w:val="00AA28E8"/>
    <w:rsid w:val="00AB0708"/>
    <w:rsid w:val="00AB0C45"/>
    <w:rsid w:val="00AB1783"/>
    <w:rsid w:val="00AB6652"/>
    <w:rsid w:val="00AC1AF8"/>
    <w:rsid w:val="00AC447D"/>
    <w:rsid w:val="00AD5446"/>
    <w:rsid w:val="00AD623F"/>
    <w:rsid w:val="00AE03F3"/>
    <w:rsid w:val="00AE2C33"/>
    <w:rsid w:val="00AE54A0"/>
    <w:rsid w:val="00AF3646"/>
    <w:rsid w:val="00AF5E71"/>
    <w:rsid w:val="00B020B7"/>
    <w:rsid w:val="00B067E8"/>
    <w:rsid w:val="00B06E72"/>
    <w:rsid w:val="00B13AE3"/>
    <w:rsid w:val="00B25550"/>
    <w:rsid w:val="00B25901"/>
    <w:rsid w:val="00B30DCD"/>
    <w:rsid w:val="00B34579"/>
    <w:rsid w:val="00B3525D"/>
    <w:rsid w:val="00B377D3"/>
    <w:rsid w:val="00B4178F"/>
    <w:rsid w:val="00B4216E"/>
    <w:rsid w:val="00B43158"/>
    <w:rsid w:val="00B448DC"/>
    <w:rsid w:val="00B44CE8"/>
    <w:rsid w:val="00B45CB1"/>
    <w:rsid w:val="00B463AC"/>
    <w:rsid w:val="00B51095"/>
    <w:rsid w:val="00B6123C"/>
    <w:rsid w:val="00B61CA6"/>
    <w:rsid w:val="00B65F1B"/>
    <w:rsid w:val="00B66D03"/>
    <w:rsid w:val="00B7000F"/>
    <w:rsid w:val="00B729FC"/>
    <w:rsid w:val="00B73EC6"/>
    <w:rsid w:val="00B766E4"/>
    <w:rsid w:val="00B80E2A"/>
    <w:rsid w:val="00B8326D"/>
    <w:rsid w:val="00B84AF8"/>
    <w:rsid w:val="00B91184"/>
    <w:rsid w:val="00B9333E"/>
    <w:rsid w:val="00B937B6"/>
    <w:rsid w:val="00B94273"/>
    <w:rsid w:val="00BA450F"/>
    <w:rsid w:val="00BB545F"/>
    <w:rsid w:val="00BB74EE"/>
    <w:rsid w:val="00BC5DFA"/>
    <w:rsid w:val="00BD4B65"/>
    <w:rsid w:val="00BE280C"/>
    <w:rsid w:val="00BE5CB7"/>
    <w:rsid w:val="00BF054E"/>
    <w:rsid w:val="00BF0DB9"/>
    <w:rsid w:val="00BF46D6"/>
    <w:rsid w:val="00BF6640"/>
    <w:rsid w:val="00BF73F5"/>
    <w:rsid w:val="00BF7C28"/>
    <w:rsid w:val="00C01064"/>
    <w:rsid w:val="00C02560"/>
    <w:rsid w:val="00C03458"/>
    <w:rsid w:val="00C12B93"/>
    <w:rsid w:val="00C134C3"/>
    <w:rsid w:val="00C201C3"/>
    <w:rsid w:val="00C22681"/>
    <w:rsid w:val="00C23E53"/>
    <w:rsid w:val="00C26C14"/>
    <w:rsid w:val="00C27D76"/>
    <w:rsid w:val="00C31D59"/>
    <w:rsid w:val="00C36892"/>
    <w:rsid w:val="00C373C3"/>
    <w:rsid w:val="00C4009A"/>
    <w:rsid w:val="00C401C2"/>
    <w:rsid w:val="00C46330"/>
    <w:rsid w:val="00C47F73"/>
    <w:rsid w:val="00C52E86"/>
    <w:rsid w:val="00C5510C"/>
    <w:rsid w:val="00C6077B"/>
    <w:rsid w:val="00C61441"/>
    <w:rsid w:val="00C7294E"/>
    <w:rsid w:val="00C7377B"/>
    <w:rsid w:val="00C74D7D"/>
    <w:rsid w:val="00C91F90"/>
    <w:rsid w:val="00C95A1C"/>
    <w:rsid w:val="00C97948"/>
    <w:rsid w:val="00CA2D44"/>
    <w:rsid w:val="00CA57DF"/>
    <w:rsid w:val="00CA6F8E"/>
    <w:rsid w:val="00CB0063"/>
    <w:rsid w:val="00CB4D37"/>
    <w:rsid w:val="00CB66F7"/>
    <w:rsid w:val="00CC0C62"/>
    <w:rsid w:val="00CC259C"/>
    <w:rsid w:val="00CC317F"/>
    <w:rsid w:val="00CC42D1"/>
    <w:rsid w:val="00CC56CE"/>
    <w:rsid w:val="00CC5B3E"/>
    <w:rsid w:val="00CE1A87"/>
    <w:rsid w:val="00CE435E"/>
    <w:rsid w:val="00CE5AB3"/>
    <w:rsid w:val="00CF25EF"/>
    <w:rsid w:val="00D04A96"/>
    <w:rsid w:val="00D05B67"/>
    <w:rsid w:val="00D05D52"/>
    <w:rsid w:val="00D23695"/>
    <w:rsid w:val="00D24980"/>
    <w:rsid w:val="00D26D53"/>
    <w:rsid w:val="00D31F43"/>
    <w:rsid w:val="00D40E59"/>
    <w:rsid w:val="00D415E6"/>
    <w:rsid w:val="00D444C5"/>
    <w:rsid w:val="00D46D92"/>
    <w:rsid w:val="00D530DC"/>
    <w:rsid w:val="00D53688"/>
    <w:rsid w:val="00D60C89"/>
    <w:rsid w:val="00D62023"/>
    <w:rsid w:val="00D65DB3"/>
    <w:rsid w:val="00D7070F"/>
    <w:rsid w:val="00D709DD"/>
    <w:rsid w:val="00D8294A"/>
    <w:rsid w:val="00D82FA2"/>
    <w:rsid w:val="00D83F98"/>
    <w:rsid w:val="00D84A75"/>
    <w:rsid w:val="00D85F90"/>
    <w:rsid w:val="00D90649"/>
    <w:rsid w:val="00D90FDB"/>
    <w:rsid w:val="00D91E89"/>
    <w:rsid w:val="00D9213D"/>
    <w:rsid w:val="00D965B1"/>
    <w:rsid w:val="00D97578"/>
    <w:rsid w:val="00D97DF9"/>
    <w:rsid w:val="00DA2451"/>
    <w:rsid w:val="00DA5307"/>
    <w:rsid w:val="00DA6526"/>
    <w:rsid w:val="00DA6C54"/>
    <w:rsid w:val="00DB3743"/>
    <w:rsid w:val="00DC54A3"/>
    <w:rsid w:val="00DD181C"/>
    <w:rsid w:val="00DD2554"/>
    <w:rsid w:val="00DD2F2C"/>
    <w:rsid w:val="00DD3108"/>
    <w:rsid w:val="00DD48D9"/>
    <w:rsid w:val="00DE1540"/>
    <w:rsid w:val="00DE1C5A"/>
    <w:rsid w:val="00DE520C"/>
    <w:rsid w:val="00DE64A8"/>
    <w:rsid w:val="00DF1E66"/>
    <w:rsid w:val="00DF540E"/>
    <w:rsid w:val="00DF60FD"/>
    <w:rsid w:val="00DF6410"/>
    <w:rsid w:val="00E007F7"/>
    <w:rsid w:val="00E0232C"/>
    <w:rsid w:val="00E05F18"/>
    <w:rsid w:val="00E06A27"/>
    <w:rsid w:val="00E110C7"/>
    <w:rsid w:val="00E12202"/>
    <w:rsid w:val="00E24197"/>
    <w:rsid w:val="00E242C5"/>
    <w:rsid w:val="00E24673"/>
    <w:rsid w:val="00E24F26"/>
    <w:rsid w:val="00E261B4"/>
    <w:rsid w:val="00E31D5B"/>
    <w:rsid w:val="00E31E85"/>
    <w:rsid w:val="00E34B25"/>
    <w:rsid w:val="00E407FF"/>
    <w:rsid w:val="00E40A83"/>
    <w:rsid w:val="00E40C34"/>
    <w:rsid w:val="00E41E2C"/>
    <w:rsid w:val="00E44207"/>
    <w:rsid w:val="00E5351C"/>
    <w:rsid w:val="00E6571B"/>
    <w:rsid w:val="00E66C57"/>
    <w:rsid w:val="00E66D00"/>
    <w:rsid w:val="00E7224C"/>
    <w:rsid w:val="00E729F2"/>
    <w:rsid w:val="00E75DBD"/>
    <w:rsid w:val="00E774E2"/>
    <w:rsid w:val="00E805D3"/>
    <w:rsid w:val="00E80826"/>
    <w:rsid w:val="00E84DA1"/>
    <w:rsid w:val="00E85506"/>
    <w:rsid w:val="00E869A2"/>
    <w:rsid w:val="00E87379"/>
    <w:rsid w:val="00E907A4"/>
    <w:rsid w:val="00E91332"/>
    <w:rsid w:val="00E97671"/>
    <w:rsid w:val="00EA3045"/>
    <w:rsid w:val="00EB1293"/>
    <w:rsid w:val="00EB1F7C"/>
    <w:rsid w:val="00EB64F4"/>
    <w:rsid w:val="00EB741C"/>
    <w:rsid w:val="00EC1DE8"/>
    <w:rsid w:val="00EC35AE"/>
    <w:rsid w:val="00EC6939"/>
    <w:rsid w:val="00EC7066"/>
    <w:rsid w:val="00ED4708"/>
    <w:rsid w:val="00ED5463"/>
    <w:rsid w:val="00EE0D69"/>
    <w:rsid w:val="00EE0F26"/>
    <w:rsid w:val="00EE2ABB"/>
    <w:rsid w:val="00EF192B"/>
    <w:rsid w:val="00F01D71"/>
    <w:rsid w:val="00F03A55"/>
    <w:rsid w:val="00F06B8A"/>
    <w:rsid w:val="00F07A7D"/>
    <w:rsid w:val="00F12EA1"/>
    <w:rsid w:val="00F153C1"/>
    <w:rsid w:val="00F16839"/>
    <w:rsid w:val="00F211E7"/>
    <w:rsid w:val="00F21D37"/>
    <w:rsid w:val="00F221F0"/>
    <w:rsid w:val="00F26136"/>
    <w:rsid w:val="00F2713B"/>
    <w:rsid w:val="00F305D8"/>
    <w:rsid w:val="00F3265D"/>
    <w:rsid w:val="00F344BB"/>
    <w:rsid w:val="00F354EA"/>
    <w:rsid w:val="00F35F74"/>
    <w:rsid w:val="00F37106"/>
    <w:rsid w:val="00F418CD"/>
    <w:rsid w:val="00F41B04"/>
    <w:rsid w:val="00F437CF"/>
    <w:rsid w:val="00F44A2E"/>
    <w:rsid w:val="00F47D57"/>
    <w:rsid w:val="00F553FC"/>
    <w:rsid w:val="00F55DC4"/>
    <w:rsid w:val="00F57141"/>
    <w:rsid w:val="00F576B3"/>
    <w:rsid w:val="00F62860"/>
    <w:rsid w:val="00F745E1"/>
    <w:rsid w:val="00F75A79"/>
    <w:rsid w:val="00F7620E"/>
    <w:rsid w:val="00F77591"/>
    <w:rsid w:val="00F775AD"/>
    <w:rsid w:val="00F80E07"/>
    <w:rsid w:val="00F85AAC"/>
    <w:rsid w:val="00F90326"/>
    <w:rsid w:val="00F909F0"/>
    <w:rsid w:val="00F90F86"/>
    <w:rsid w:val="00F92DF0"/>
    <w:rsid w:val="00FA0454"/>
    <w:rsid w:val="00FA0923"/>
    <w:rsid w:val="00FA4A9E"/>
    <w:rsid w:val="00FB1248"/>
    <w:rsid w:val="00FB217D"/>
    <w:rsid w:val="00FB29CC"/>
    <w:rsid w:val="00FB32E9"/>
    <w:rsid w:val="00FC0522"/>
    <w:rsid w:val="00FC2D42"/>
    <w:rsid w:val="00FC2DE3"/>
    <w:rsid w:val="00FC5E42"/>
    <w:rsid w:val="00FD300F"/>
    <w:rsid w:val="00FD3D04"/>
    <w:rsid w:val="00FD49A0"/>
    <w:rsid w:val="00FE27DE"/>
    <w:rsid w:val="00FF4936"/>
    <w:rsid w:val="00FF66C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74469D"/>
  <w15:chartTrackingRefBased/>
  <w15:docId w15:val="{87A65215-E596-4350-BFC1-638DDEF02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val="es-ES" w:eastAsia="es-ES"/>
    </w:rPr>
  </w:style>
  <w:style w:type="paragraph" w:styleId="Ttulo1">
    <w:name w:val="heading 1"/>
    <w:basedOn w:val="Normal"/>
    <w:next w:val="Normal"/>
    <w:qFormat/>
    <w:pPr>
      <w:keepNext/>
      <w:spacing w:before="240" w:after="60"/>
      <w:outlineLvl w:val="0"/>
    </w:pPr>
    <w:rPr>
      <w:b/>
      <w:color w:val="000080"/>
      <w:spacing w:val="-8"/>
      <w:kern w:val="28"/>
      <w:sz w:val="28"/>
      <w:lang w:val="es-CO"/>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jc w:val="center"/>
      <w:outlineLvl w:val="2"/>
    </w:pPr>
    <w:rPr>
      <w:rFonts w:ascii="Tahoma" w:hAnsi="Tahoma" w:cs="Tahoma"/>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21">
    <w:name w:val="Texto independiente 21"/>
    <w:basedOn w:val="Normal"/>
    <w:pPr>
      <w:overflowPunct w:val="0"/>
      <w:autoSpaceDE w:val="0"/>
      <w:autoSpaceDN w:val="0"/>
      <w:adjustRightInd w:val="0"/>
      <w:ind w:right="902"/>
      <w:textAlignment w:val="baseline"/>
    </w:pPr>
    <w:rPr>
      <w:rFonts w:ascii="Verdana" w:hAnsi="Verdana"/>
      <w:sz w:val="18"/>
      <w:lang w:val="es-CO"/>
    </w:rPr>
  </w:style>
  <w:style w:type="paragraph" w:styleId="Sangra3detindependiente">
    <w:name w:val="Body Text Indent 3"/>
    <w:basedOn w:val="Normal"/>
    <w:pPr>
      <w:overflowPunct w:val="0"/>
      <w:autoSpaceDE w:val="0"/>
      <w:autoSpaceDN w:val="0"/>
      <w:adjustRightInd w:val="0"/>
      <w:ind w:left="709" w:hanging="349"/>
      <w:jc w:val="both"/>
      <w:textAlignment w:val="baseline"/>
    </w:pPr>
    <w:rPr>
      <w:rFonts w:ascii="Tahoma" w:hAnsi="Tahoma" w:cs="Tahoma"/>
      <w:bCs/>
      <w:sz w:val="22"/>
      <w:lang w:val="es-CO"/>
    </w:rPr>
  </w:style>
  <w:style w:type="paragraph" w:styleId="Textoindependiente">
    <w:name w:val="Body Text"/>
    <w:basedOn w:val="Normal"/>
    <w:pPr>
      <w:jc w:val="both"/>
    </w:pPr>
    <w:rPr>
      <w:rFonts w:ascii="Tahoma" w:hAnsi="Tahoma" w:cs="Tahoma"/>
      <w:iCs/>
      <w:sz w:val="18"/>
    </w:rPr>
  </w:style>
  <w:style w:type="paragraph" w:customStyle="1" w:styleId="Textoindependiente31">
    <w:name w:val="Texto independiente 31"/>
    <w:basedOn w:val="Normal"/>
    <w:pPr>
      <w:widowControl w:val="0"/>
      <w:overflowPunct w:val="0"/>
      <w:autoSpaceDE w:val="0"/>
      <w:autoSpaceDN w:val="0"/>
      <w:adjustRightInd w:val="0"/>
      <w:jc w:val="both"/>
      <w:textAlignment w:val="baseline"/>
    </w:pPr>
    <w:rPr>
      <w:b/>
      <w:sz w:val="24"/>
      <w:lang w:val="es-CO"/>
    </w:rPr>
  </w:style>
  <w:style w:type="character" w:customStyle="1" w:styleId="InitialStyle">
    <w:name w:val="InitialStyle"/>
    <w:rPr>
      <w:rFonts w:ascii="Courier New" w:hAnsi="Courier New"/>
      <w:color w:val="auto"/>
      <w:spacing w:val="0"/>
      <w:sz w:val="28"/>
    </w:rPr>
  </w:style>
  <w:style w:type="paragraph" w:styleId="Textoindependiente2">
    <w:name w:val="Body Text 2"/>
    <w:basedOn w:val="Normal"/>
    <w:rsid w:val="003227FD"/>
    <w:pPr>
      <w:spacing w:after="120" w:line="480" w:lineRule="auto"/>
    </w:pPr>
  </w:style>
  <w:style w:type="paragraph" w:styleId="Encabezado">
    <w:name w:val="header"/>
    <w:basedOn w:val="Normal"/>
    <w:rsid w:val="00A2785C"/>
    <w:pPr>
      <w:tabs>
        <w:tab w:val="center" w:pos="4252"/>
        <w:tab w:val="right" w:pos="8504"/>
      </w:tabs>
    </w:pPr>
  </w:style>
  <w:style w:type="paragraph" w:styleId="Piedepgina">
    <w:name w:val="footer"/>
    <w:basedOn w:val="Normal"/>
    <w:link w:val="PiedepginaCar"/>
    <w:uiPriority w:val="99"/>
    <w:rsid w:val="00A2785C"/>
    <w:pPr>
      <w:tabs>
        <w:tab w:val="center" w:pos="4252"/>
        <w:tab w:val="right" w:pos="8504"/>
      </w:tabs>
    </w:pPr>
  </w:style>
  <w:style w:type="character" w:styleId="Nmerodepgina">
    <w:name w:val="page number"/>
    <w:basedOn w:val="Fuentedeprrafopredeter"/>
    <w:rsid w:val="0080773A"/>
  </w:style>
  <w:style w:type="paragraph" w:styleId="NormalWeb">
    <w:name w:val="Normal (Web)"/>
    <w:basedOn w:val="Normal"/>
    <w:uiPriority w:val="99"/>
    <w:rsid w:val="00BA450F"/>
    <w:pPr>
      <w:spacing w:before="100" w:beforeAutospacing="1" w:after="100" w:afterAutospacing="1"/>
    </w:pPr>
    <w:rPr>
      <w:rFonts w:ascii="Arial Unicode MS" w:eastAsia="Arial Unicode MS" w:hAnsi="Arial Unicode MS" w:cs="Arial Unicode MS"/>
      <w:sz w:val="24"/>
      <w:szCs w:val="24"/>
    </w:rPr>
  </w:style>
  <w:style w:type="character" w:styleId="Refdecomentario">
    <w:name w:val="annotation reference"/>
    <w:semiHidden/>
    <w:rsid w:val="00885E7D"/>
    <w:rPr>
      <w:sz w:val="16"/>
      <w:szCs w:val="16"/>
    </w:rPr>
  </w:style>
  <w:style w:type="paragraph" w:styleId="Textocomentario">
    <w:name w:val="annotation text"/>
    <w:basedOn w:val="Normal"/>
    <w:semiHidden/>
    <w:rsid w:val="00885E7D"/>
  </w:style>
  <w:style w:type="paragraph" w:styleId="Asuntodelcomentario">
    <w:name w:val="annotation subject"/>
    <w:basedOn w:val="Textocomentario"/>
    <w:next w:val="Textocomentario"/>
    <w:semiHidden/>
    <w:rsid w:val="00885E7D"/>
    <w:rPr>
      <w:b/>
      <w:bCs/>
    </w:rPr>
  </w:style>
  <w:style w:type="paragraph" w:styleId="Textodeglobo">
    <w:name w:val="Balloon Text"/>
    <w:basedOn w:val="Normal"/>
    <w:semiHidden/>
    <w:rsid w:val="00885E7D"/>
    <w:rPr>
      <w:rFonts w:ascii="Tahoma" w:hAnsi="Tahoma" w:cs="Tahoma"/>
      <w:sz w:val="16"/>
      <w:szCs w:val="16"/>
    </w:rPr>
  </w:style>
  <w:style w:type="paragraph" w:customStyle="1" w:styleId="Listavistosa-nfasis11">
    <w:name w:val="Lista vistosa - Énfasis 11"/>
    <w:aliases w:val="Normal. Viñetas"/>
    <w:basedOn w:val="Normal"/>
    <w:link w:val="Listavistosa-nfasis1Car"/>
    <w:uiPriority w:val="34"/>
    <w:qFormat/>
    <w:rsid w:val="009C537F"/>
    <w:pPr>
      <w:spacing w:after="200" w:line="276" w:lineRule="auto"/>
      <w:ind w:left="720"/>
      <w:contextualSpacing/>
    </w:pPr>
    <w:rPr>
      <w:rFonts w:ascii="Calibri" w:hAnsi="Calibri"/>
      <w:sz w:val="22"/>
      <w:szCs w:val="22"/>
      <w:lang w:val="es-CO" w:eastAsia="es-CO"/>
    </w:rPr>
  </w:style>
  <w:style w:type="paragraph" w:customStyle="1" w:styleId="Default">
    <w:name w:val="Default"/>
    <w:rsid w:val="00DF1E66"/>
    <w:pPr>
      <w:autoSpaceDE w:val="0"/>
      <w:autoSpaceDN w:val="0"/>
      <w:adjustRightInd w:val="0"/>
    </w:pPr>
    <w:rPr>
      <w:rFonts w:ascii="Arial" w:hAnsi="Arial" w:cs="Arial"/>
      <w:color w:val="000000"/>
      <w:sz w:val="24"/>
      <w:szCs w:val="24"/>
    </w:rPr>
  </w:style>
  <w:style w:type="paragraph" w:customStyle="1" w:styleId="Cuerpo">
    <w:name w:val="Cuerpo"/>
    <w:rsid w:val="00DF1E66"/>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character" w:customStyle="1" w:styleId="PiedepginaCar">
    <w:name w:val="Pie de página Car"/>
    <w:link w:val="Piedepgina"/>
    <w:uiPriority w:val="99"/>
    <w:rsid w:val="00B4178F"/>
    <w:rPr>
      <w:rFonts w:ascii="Arial" w:hAnsi="Arial"/>
      <w:lang w:val="es-ES" w:eastAsia="es-ES"/>
    </w:rPr>
  </w:style>
  <w:style w:type="paragraph" w:customStyle="1" w:styleId="xmsonormal">
    <w:name w:val="x_msonormal"/>
    <w:basedOn w:val="Normal"/>
    <w:rsid w:val="00715DD5"/>
    <w:pPr>
      <w:spacing w:before="100" w:beforeAutospacing="1" w:after="100" w:afterAutospacing="1"/>
    </w:pPr>
    <w:rPr>
      <w:rFonts w:ascii="Times New Roman" w:hAnsi="Times New Roman"/>
      <w:sz w:val="24"/>
      <w:szCs w:val="24"/>
      <w:lang w:val="es-CO" w:eastAsia="es-CO"/>
    </w:rPr>
  </w:style>
  <w:style w:type="paragraph" w:customStyle="1" w:styleId="xmsolistparagraph">
    <w:name w:val="x_msolistparagraph"/>
    <w:basedOn w:val="Normal"/>
    <w:rsid w:val="00715DD5"/>
    <w:pPr>
      <w:spacing w:before="100" w:beforeAutospacing="1" w:after="100" w:afterAutospacing="1"/>
    </w:pPr>
    <w:rPr>
      <w:rFonts w:ascii="Times New Roman" w:hAnsi="Times New Roman"/>
      <w:sz w:val="24"/>
      <w:szCs w:val="24"/>
      <w:lang w:val="es-CO" w:eastAsia="es-CO"/>
    </w:rPr>
  </w:style>
  <w:style w:type="character" w:customStyle="1" w:styleId="apple-converted-space">
    <w:name w:val="apple-converted-space"/>
    <w:basedOn w:val="Fuentedeprrafopredeter"/>
    <w:rsid w:val="00715DD5"/>
  </w:style>
  <w:style w:type="paragraph" w:customStyle="1" w:styleId="xcuerpo">
    <w:name w:val="x_cuerpo"/>
    <w:basedOn w:val="Normal"/>
    <w:rsid w:val="00715DD5"/>
    <w:pPr>
      <w:spacing w:before="100" w:beforeAutospacing="1" w:after="100" w:afterAutospacing="1"/>
    </w:pPr>
    <w:rPr>
      <w:rFonts w:ascii="Times New Roman" w:hAnsi="Times New Roman"/>
      <w:sz w:val="24"/>
      <w:szCs w:val="24"/>
      <w:lang w:val="es-CO" w:eastAsia="es-CO"/>
    </w:rPr>
  </w:style>
  <w:style w:type="paragraph" w:styleId="Textonotapie">
    <w:name w:val="footnote text"/>
    <w:basedOn w:val="Normal"/>
    <w:link w:val="TextonotapieCar"/>
    <w:uiPriority w:val="99"/>
    <w:rsid w:val="00925058"/>
    <w:rPr>
      <w:rFonts w:ascii="Times" w:eastAsia="Times" w:hAnsi="Times"/>
      <w:lang w:val="en-US"/>
    </w:rPr>
  </w:style>
  <w:style w:type="character" w:customStyle="1" w:styleId="TextonotapieCar">
    <w:name w:val="Texto nota pie Car"/>
    <w:link w:val="Textonotapie"/>
    <w:uiPriority w:val="99"/>
    <w:rsid w:val="00925058"/>
    <w:rPr>
      <w:rFonts w:ascii="Times" w:eastAsia="Times" w:hAnsi="Times"/>
      <w:lang w:val="en-US" w:eastAsia="es-ES"/>
    </w:rPr>
  </w:style>
  <w:style w:type="character" w:styleId="Refdenotaalpie">
    <w:name w:val="footnote reference"/>
    <w:uiPriority w:val="99"/>
    <w:rsid w:val="00925058"/>
    <w:rPr>
      <w:vertAlign w:val="superscript"/>
    </w:rPr>
  </w:style>
  <w:style w:type="paragraph" w:customStyle="1" w:styleId="Cuadrculamedia21">
    <w:name w:val="Cuadrícula media 21"/>
    <w:qFormat/>
    <w:rsid w:val="00236F62"/>
    <w:rPr>
      <w:rFonts w:ascii="Calibri" w:eastAsia="Calibri" w:hAnsi="Calibri"/>
      <w:sz w:val="22"/>
      <w:szCs w:val="22"/>
      <w:lang w:eastAsia="en-US"/>
    </w:rPr>
  </w:style>
  <w:style w:type="character" w:styleId="Textoennegrita">
    <w:name w:val="Strong"/>
    <w:uiPriority w:val="22"/>
    <w:qFormat/>
    <w:rsid w:val="002D2CB2"/>
    <w:rPr>
      <w:b/>
      <w:bCs/>
    </w:rPr>
  </w:style>
  <w:style w:type="paragraph" w:styleId="Ttulo">
    <w:name w:val="Title"/>
    <w:basedOn w:val="Normal"/>
    <w:link w:val="TtuloCar"/>
    <w:qFormat/>
    <w:rsid w:val="00AE03F3"/>
    <w:pPr>
      <w:jc w:val="center"/>
    </w:pPr>
    <w:rPr>
      <w:rFonts w:cs="Arial"/>
      <w:b/>
      <w:bCs/>
      <w:sz w:val="32"/>
      <w:szCs w:val="24"/>
    </w:rPr>
  </w:style>
  <w:style w:type="character" w:customStyle="1" w:styleId="TtuloCar">
    <w:name w:val="Título Car"/>
    <w:link w:val="Ttulo"/>
    <w:rsid w:val="00AE03F3"/>
    <w:rPr>
      <w:rFonts w:ascii="Arial" w:hAnsi="Arial" w:cs="Arial"/>
      <w:b/>
      <w:bCs/>
      <w:sz w:val="32"/>
      <w:szCs w:val="24"/>
      <w:lang w:val="es-ES" w:eastAsia="es-ES"/>
    </w:rPr>
  </w:style>
  <w:style w:type="character" w:customStyle="1" w:styleId="Listavistosa-nfasis1Car">
    <w:name w:val="Lista vistosa - Énfasis 1 Car"/>
    <w:aliases w:val="Normal. Viñetas Car"/>
    <w:link w:val="Listavistosa-nfasis11"/>
    <w:uiPriority w:val="34"/>
    <w:locked/>
    <w:rsid w:val="005629D0"/>
    <w:rPr>
      <w:rFonts w:ascii="Calibri" w:hAnsi="Calibri"/>
      <w:sz w:val="22"/>
      <w:szCs w:val="22"/>
    </w:rPr>
  </w:style>
  <w:style w:type="character" w:styleId="Hipervnculo">
    <w:name w:val="Hyperlink"/>
    <w:uiPriority w:val="99"/>
    <w:unhideWhenUsed/>
    <w:rsid w:val="00F80E07"/>
    <w:rPr>
      <w:color w:val="0000FF"/>
      <w:u w:val="single"/>
    </w:rPr>
  </w:style>
  <w:style w:type="table" w:styleId="Tablaconcuadrcula">
    <w:name w:val="Table Grid"/>
    <w:basedOn w:val="Tablanormal"/>
    <w:rsid w:val="00350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C3627"/>
    <w:pPr>
      <w:ind w:left="720"/>
      <w:contextualSpacing/>
    </w:pPr>
  </w:style>
  <w:style w:type="character" w:customStyle="1" w:styleId="contentpasted1">
    <w:name w:val="contentpasted1"/>
    <w:basedOn w:val="Fuentedeprrafopredeter"/>
    <w:rsid w:val="002B3E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28610">
      <w:bodyDiv w:val="1"/>
      <w:marLeft w:val="0"/>
      <w:marRight w:val="0"/>
      <w:marTop w:val="0"/>
      <w:marBottom w:val="0"/>
      <w:divBdr>
        <w:top w:val="none" w:sz="0" w:space="0" w:color="auto"/>
        <w:left w:val="none" w:sz="0" w:space="0" w:color="auto"/>
        <w:bottom w:val="none" w:sz="0" w:space="0" w:color="auto"/>
        <w:right w:val="none" w:sz="0" w:space="0" w:color="auto"/>
      </w:divBdr>
    </w:div>
    <w:div w:id="328604925">
      <w:bodyDiv w:val="1"/>
      <w:marLeft w:val="0"/>
      <w:marRight w:val="0"/>
      <w:marTop w:val="0"/>
      <w:marBottom w:val="0"/>
      <w:divBdr>
        <w:top w:val="none" w:sz="0" w:space="0" w:color="auto"/>
        <w:left w:val="none" w:sz="0" w:space="0" w:color="auto"/>
        <w:bottom w:val="none" w:sz="0" w:space="0" w:color="auto"/>
        <w:right w:val="none" w:sz="0" w:space="0" w:color="auto"/>
      </w:divBdr>
    </w:div>
    <w:div w:id="387723507">
      <w:bodyDiv w:val="1"/>
      <w:marLeft w:val="0"/>
      <w:marRight w:val="0"/>
      <w:marTop w:val="0"/>
      <w:marBottom w:val="0"/>
      <w:divBdr>
        <w:top w:val="none" w:sz="0" w:space="0" w:color="auto"/>
        <w:left w:val="none" w:sz="0" w:space="0" w:color="auto"/>
        <w:bottom w:val="none" w:sz="0" w:space="0" w:color="auto"/>
        <w:right w:val="none" w:sz="0" w:space="0" w:color="auto"/>
      </w:divBdr>
    </w:div>
    <w:div w:id="387994018">
      <w:bodyDiv w:val="1"/>
      <w:marLeft w:val="0"/>
      <w:marRight w:val="0"/>
      <w:marTop w:val="0"/>
      <w:marBottom w:val="0"/>
      <w:divBdr>
        <w:top w:val="none" w:sz="0" w:space="0" w:color="auto"/>
        <w:left w:val="none" w:sz="0" w:space="0" w:color="auto"/>
        <w:bottom w:val="none" w:sz="0" w:space="0" w:color="auto"/>
        <w:right w:val="none" w:sz="0" w:space="0" w:color="auto"/>
      </w:divBdr>
    </w:div>
    <w:div w:id="522674520">
      <w:bodyDiv w:val="1"/>
      <w:marLeft w:val="0"/>
      <w:marRight w:val="0"/>
      <w:marTop w:val="0"/>
      <w:marBottom w:val="0"/>
      <w:divBdr>
        <w:top w:val="none" w:sz="0" w:space="0" w:color="auto"/>
        <w:left w:val="none" w:sz="0" w:space="0" w:color="auto"/>
        <w:bottom w:val="none" w:sz="0" w:space="0" w:color="auto"/>
        <w:right w:val="none" w:sz="0" w:space="0" w:color="auto"/>
      </w:divBdr>
    </w:div>
    <w:div w:id="524443714">
      <w:bodyDiv w:val="1"/>
      <w:marLeft w:val="0"/>
      <w:marRight w:val="0"/>
      <w:marTop w:val="0"/>
      <w:marBottom w:val="0"/>
      <w:divBdr>
        <w:top w:val="none" w:sz="0" w:space="0" w:color="auto"/>
        <w:left w:val="none" w:sz="0" w:space="0" w:color="auto"/>
        <w:bottom w:val="none" w:sz="0" w:space="0" w:color="auto"/>
        <w:right w:val="none" w:sz="0" w:space="0" w:color="auto"/>
      </w:divBdr>
      <w:divsChild>
        <w:div w:id="1316835044">
          <w:marLeft w:val="288"/>
          <w:marRight w:val="0"/>
          <w:marTop w:val="0"/>
          <w:marBottom w:val="0"/>
          <w:divBdr>
            <w:top w:val="none" w:sz="0" w:space="0" w:color="auto"/>
            <w:left w:val="none" w:sz="0" w:space="0" w:color="auto"/>
            <w:bottom w:val="none" w:sz="0" w:space="0" w:color="auto"/>
            <w:right w:val="none" w:sz="0" w:space="0" w:color="auto"/>
          </w:divBdr>
        </w:div>
      </w:divsChild>
    </w:div>
    <w:div w:id="734158117">
      <w:bodyDiv w:val="1"/>
      <w:marLeft w:val="0"/>
      <w:marRight w:val="0"/>
      <w:marTop w:val="0"/>
      <w:marBottom w:val="0"/>
      <w:divBdr>
        <w:top w:val="none" w:sz="0" w:space="0" w:color="auto"/>
        <w:left w:val="none" w:sz="0" w:space="0" w:color="auto"/>
        <w:bottom w:val="none" w:sz="0" w:space="0" w:color="auto"/>
        <w:right w:val="none" w:sz="0" w:space="0" w:color="auto"/>
      </w:divBdr>
      <w:divsChild>
        <w:div w:id="932399397">
          <w:marLeft w:val="288"/>
          <w:marRight w:val="0"/>
          <w:marTop w:val="0"/>
          <w:marBottom w:val="0"/>
          <w:divBdr>
            <w:top w:val="none" w:sz="0" w:space="0" w:color="auto"/>
            <w:left w:val="none" w:sz="0" w:space="0" w:color="auto"/>
            <w:bottom w:val="none" w:sz="0" w:space="0" w:color="auto"/>
            <w:right w:val="none" w:sz="0" w:space="0" w:color="auto"/>
          </w:divBdr>
        </w:div>
      </w:divsChild>
    </w:div>
    <w:div w:id="931353972">
      <w:bodyDiv w:val="1"/>
      <w:marLeft w:val="0"/>
      <w:marRight w:val="0"/>
      <w:marTop w:val="0"/>
      <w:marBottom w:val="0"/>
      <w:divBdr>
        <w:top w:val="none" w:sz="0" w:space="0" w:color="auto"/>
        <w:left w:val="none" w:sz="0" w:space="0" w:color="auto"/>
        <w:bottom w:val="none" w:sz="0" w:space="0" w:color="auto"/>
        <w:right w:val="none" w:sz="0" w:space="0" w:color="auto"/>
      </w:divBdr>
    </w:div>
    <w:div w:id="959460742">
      <w:bodyDiv w:val="1"/>
      <w:marLeft w:val="0"/>
      <w:marRight w:val="0"/>
      <w:marTop w:val="0"/>
      <w:marBottom w:val="0"/>
      <w:divBdr>
        <w:top w:val="none" w:sz="0" w:space="0" w:color="auto"/>
        <w:left w:val="none" w:sz="0" w:space="0" w:color="auto"/>
        <w:bottom w:val="none" w:sz="0" w:space="0" w:color="auto"/>
        <w:right w:val="none" w:sz="0" w:space="0" w:color="auto"/>
      </w:divBdr>
    </w:div>
    <w:div w:id="1126194106">
      <w:bodyDiv w:val="1"/>
      <w:marLeft w:val="0"/>
      <w:marRight w:val="0"/>
      <w:marTop w:val="0"/>
      <w:marBottom w:val="0"/>
      <w:divBdr>
        <w:top w:val="none" w:sz="0" w:space="0" w:color="auto"/>
        <w:left w:val="none" w:sz="0" w:space="0" w:color="auto"/>
        <w:bottom w:val="none" w:sz="0" w:space="0" w:color="auto"/>
        <w:right w:val="none" w:sz="0" w:space="0" w:color="auto"/>
      </w:divBdr>
    </w:div>
    <w:div w:id="1134756186">
      <w:bodyDiv w:val="1"/>
      <w:marLeft w:val="0"/>
      <w:marRight w:val="0"/>
      <w:marTop w:val="0"/>
      <w:marBottom w:val="0"/>
      <w:divBdr>
        <w:top w:val="none" w:sz="0" w:space="0" w:color="auto"/>
        <w:left w:val="none" w:sz="0" w:space="0" w:color="auto"/>
        <w:bottom w:val="none" w:sz="0" w:space="0" w:color="auto"/>
        <w:right w:val="none" w:sz="0" w:space="0" w:color="auto"/>
      </w:divBdr>
    </w:div>
    <w:div w:id="1234926890">
      <w:bodyDiv w:val="1"/>
      <w:marLeft w:val="0"/>
      <w:marRight w:val="0"/>
      <w:marTop w:val="0"/>
      <w:marBottom w:val="0"/>
      <w:divBdr>
        <w:top w:val="none" w:sz="0" w:space="0" w:color="auto"/>
        <w:left w:val="none" w:sz="0" w:space="0" w:color="auto"/>
        <w:bottom w:val="none" w:sz="0" w:space="0" w:color="auto"/>
        <w:right w:val="none" w:sz="0" w:space="0" w:color="auto"/>
      </w:divBdr>
    </w:div>
    <w:div w:id="1275871350">
      <w:bodyDiv w:val="1"/>
      <w:marLeft w:val="0"/>
      <w:marRight w:val="0"/>
      <w:marTop w:val="0"/>
      <w:marBottom w:val="0"/>
      <w:divBdr>
        <w:top w:val="none" w:sz="0" w:space="0" w:color="auto"/>
        <w:left w:val="none" w:sz="0" w:space="0" w:color="auto"/>
        <w:bottom w:val="none" w:sz="0" w:space="0" w:color="auto"/>
        <w:right w:val="none" w:sz="0" w:space="0" w:color="auto"/>
      </w:divBdr>
    </w:div>
    <w:div w:id="1326665789">
      <w:bodyDiv w:val="1"/>
      <w:marLeft w:val="0"/>
      <w:marRight w:val="0"/>
      <w:marTop w:val="0"/>
      <w:marBottom w:val="0"/>
      <w:divBdr>
        <w:top w:val="none" w:sz="0" w:space="0" w:color="auto"/>
        <w:left w:val="none" w:sz="0" w:space="0" w:color="auto"/>
        <w:bottom w:val="none" w:sz="0" w:space="0" w:color="auto"/>
        <w:right w:val="none" w:sz="0" w:space="0" w:color="auto"/>
      </w:divBdr>
    </w:div>
    <w:div w:id="1434084038">
      <w:bodyDiv w:val="1"/>
      <w:marLeft w:val="0"/>
      <w:marRight w:val="0"/>
      <w:marTop w:val="0"/>
      <w:marBottom w:val="0"/>
      <w:divBdr>
        <w:top w:val="none" w:sz="0" w:space="0" w:color="auto"/>
        <w:left w:val="none" w:sz="0" w:space="0" w:color="auto"/>
        <w:bottom w:val="none" w:sz="0" w:space="0" w:color="auto"/>
        <w:right w:val="none" w:sz="0" w:space="0" w:color="auto"/>
      </w:divBdr>
    </w:div>
    <w:div w:id="1574074765">
      <w:bodyDiv w:val="1"/>
      <w:marLeft w:val="0"/>
      <w:marRight w:val="0"/>
      <w:marTop w:val="0"/>
      <w:marBottom w:val="0"/>
      <w:divBdr>
        <w:top w:val="none" w:sz="0" w:space="0" w:color="auto"/>
        <w:left w:val="none" w:sz="0" w:space="0" w:color="auto"/>
        <w:bottom w:val="none" w:sz="0" w:space="0" w:color="auto"/>
        <w:right w:val="none" w:sz="0" w:space="0" w:color="auto"/>
      </w:divBdr>
    </w:div>
    <w:div w:id="1611890063">
      <w:bodyDiv w:val="1"/>
      <w:marLeft w:val="0"/>
      <w:marRight w:val="0"/>
      <w:marTop w:val="0"/>
      <w:marBottom w:val="0"/>
      <w:divBdr>
        <w:top w:val="none" w:sz="0" w:space="0" w:color="auto"/>
        <w:left w:val="none" w:sz="0" w:space="0" w:color="auto"/>
        <w:bottom w:val="none" w:sz="0" w:space="0" w:color="auto"/>
        <w:right w:val="none" w:sz="0" w:space="0" w:color="auto"/>
      </w:divBdr>
    </w:div>
    <w:div w:id="1644507866">
      <w:bodyDiv w:val="1"/>
      <w:marLeft w:val="0"/>
      <w:marRight w:val="0"/>
      <w:marTop w:val="0"/>
      <w:marBottom w:val="0"/>
      <w:divBdr>
        <w:top w:val="none" w:sz="0" w:space="0" w:color="auto"/>
        <w:left w:val="none" w:sz="0" w:space="0" w:color="auto"/>
        <w:bottom w:val="none" w:sz="0" w:space="0" w:color="auto"/>
        <w:right w:val="none" w:sz="0" w:space="0" w:color="auto"/>
      </w:divBdr>
      <w:divsChild>
        <w:div w:id="1478912714">
          <w:marLeft w:val="288"/>
          <w:marRight w:val="0"/>
          <w:marTop w:val="0"/>
          <w:marBottom w:val="0"/>
          <w:divBdr>
            <w:top w:val="none" w:sz="0" w:space="0" w:color="auto"/>
            <w:left w:val="none" w:sz="0" w:space="0" w:color="auto"/>
            <w:bottom w:val="none" w:sz="0" w:space="0" w:color="auto"/>
            <w:right w:val="none" w:sz="0" w:space="0" w:color="auto"/>
          </w:divBdr>
        </w:div>
      </w:divsChild>
    </w:div>
    <w:div w:id="1743067179">
      <w:bodyDiv w:val="1"/>
      <w:marLeft w:val="0"/>
      <w:marRight w:val="0"/>
      <w:marTop w:val="0"/>
      <w:marBottom w:val="0"/>
      <w:divBdr>
        <w:top w:val="none" w:sz="0" w:space="0" w:color="auto"/>
        <w:left w:val="none" w:sz="0" w:space="0" w:color="auto"/>
        <w:bottom w:val="none" w:sz="0" w:space="0" w:color="auto"/>
        <w:right w:val="none" w:sz="0" w:space="0" w:color="auto"/>
      </w:divBdr>
    </w:div>
    <w:div w:id="1795830669">
      <w:bodyDiv w:val="1"/>
      <w:marLeft w:val="0"/>
      <w:marRight w:val="0"/>
      <w:marTop w:val="0"/>
      <w:marBottom w:val="0"/>
      <w:divBdr>
        <w:top w:val="none" w:sz="0" w:space="0" w:color="auto"/>
        <w:left w:val="none" w:sz="0" w:space="0" w:color="auto"/>
        <w:bottom w:val="none" w:sz="0" w:space="0" w:color="auto"/>
        <w:right w:val="none" w:sz="0" w:space="0" w:color="auto"/>
      </w:divBdr>
      <w:divsChild>
        <w:div w:id="2095666515">
          <w:marLeft w:val="288"/>
          <w:marRight w:val="0"/>
          <w:marTop w:val="0"/>
          <w:marBottom w:val="0"/>
          <w:divBdr>
            <w:top w:val="none" w:sz="0" w:space="0" w:color="auto"/>
            <w:left w:val="none" w:sz="0" w:space="0" w:color="auto"/>
            <w:bottom w:val="none" w:sz="0" w:space="0" w:color="auto"/>
            <w:right w:val="none" w:sz="0" w:space="0" w:color="auto"/>
          </w:divBdr>
        </w:div>
      </w:divsChild>
    </w:div>
    <w:div w:id="1993101771">
      <w:bodyDiv w:val="1"/>
      <w:marLeft w:val="0"/>
      <w:marRight w:val="0"/>
      <w:marTop w:val="0"/>
      <w:marBottom w:val="0"/>
      <w:divBdr>
        <w:top w:val="none" w:sz="0" w:space="0" w:color="auto"/>
        <w:left w:val="none" w:sz="0" w:space="0" w:color="auto"/>
        <w:bottom w:val="none" w:sz="0" w:space="0" w:color="auto"/>
        <w:right w:val="none" w:sz="0" w:space="0" w:color="auto"/>
      </w:divBdr>
    </w:div>
    <w:div w:id="2062749975">
      <w:bodyDiv w:val="1"/>
      <w:marLeft w:val="0"/>
      <w:marRight w:val="0"/>
      <w:marTop w:val="0"/>
      <w:marBottom w:val="0"/>
      <w:divBdr>
        <w:top w:val="none" w:sz="0" w:space="0" w:color="auto"/>
        <w:left w:val="none" w:sz="0" w:space="0" w:color="auto"/>
        <w:bottom w:val="none" w:sz="0" w:space="0" w:color="auto"/>
        <w:right w:val="none" w:sz="0" w:space="0" w:color="auto"/>
      </w:divBdr>
    </w:div>
    <w:div w:id="209855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7321AD-0242-4B8D-B19D-518607D6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14</Pages>
  <Words>5206</Words>
  <Characters>29222</Characters>
  <Application>Microsoft Office Word</Application>
  <DocSecurity>0</DocSecurity>
  <Lines>243</Lines>
  <Paragraphs>68</Paragraphs>
  <ScaleCrop>false</ScaleCrop>
  <HeadingPairs>
    <vt:vector size="2" baseType="variant">
      <vt:variant>
        <vt:lpstr>Título</vt:lpstr>
      </vt:variant>
      <vt:variant>
        <vt:i4>1</vt:i4>
      </vt:variant>
    </vt:vector>
  </HeadingPairs>
  <TitlesOfParts>
    <vt:vector size="1" baseType="lpstr">
      <vt:lpstr/>
    </vt:vector>
  </TitlesOfParts>
  <Company>dafp</Company>
  <LinksUpToDate>false</LinksUpToDate>
  <CharactersWithSpaces>34360</CharactersWithSpaces>
  <SharedDoc>false</SharedDoc>
  <HLinks>
    <vt:vector size="12" baseType="variant">
      <vt:variant>
        <vt:i4>7995435</vt:i4>
      </vt:variant>
      <vt:variant>
        <vt:i4>6</vt:i4>
      </vt:variant>
      <vt:variant>
        <vt:i4>0</vt:i4>
      </vt:variant>
      <vt:variant>
        <vt:i4>5</vt:i4>
      </vt:variant>
      <vt:variant>
        <vt:lpwstr>http://www.minambiente.gov.co/</vt:lpwstr>
      </vt:variant>
      <vt:variant>
        <vt:lpwstr/>
      </vt:variant>
      <vt:variant>
        <vt:i4>7995435</vt:i4>
      </vt:variant>
      <vt:variant>
        <vt:i4>0</vt:i4>
      </vt:variant>
      <vt:variant>
        <vt:i4>0</vt:i4>
      </vt:variant>
      <vt:variant>
        <vt:i4>5</vt:i4>
      </vt:variant>
      <vt:variant>
        <vt:lpwstr>http://www.minambiente.gov.co/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cdiaz@minambiente.gov.co</dc:creator>
  <cp:keywords/>
  <dc:description/>
  <cp:lastModifiedBy>Carlos Enrique Diaz Reyes</cp:lastModifiedBy>
  <cp:revision>24</cp:revision>
  <cp:lastPrinted>2019-07-08T22:30:00Z</cp:lastPrinted>
  <dcterms:created xsi:type="dcterms:W3CDTF">2023-06-08T21:12:00Z</dcterms:created>
  <dcterms:modified xsi:type="dcterms:W3CDTF">2023-06-13T17:43:00Z</dcterms:modified>
</cp:coreProperties>
</file>