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B8A262" w14:textId="77777777" w:rsidR="00A25FB2" w:rsidRPr="00AE144F" w:rsidRDefault="00A25FB2" w:rsidP="00AE144F">
      <w:pPr>
        <w:rPr>
          <w:lang w:val="es-CO"/>
        </w:rPr>
      </w:pPr>
      <w:bookmarkStart w:id="0" w:name="_GoBack"/>
      <w:bookmarkEnd w:id="0"/>
    </w:p>
    <w:p w14:paraId="723A5833" w14:textId="77777777" w:rsidR="00182611" w:rsidRPr="00377E72" w:rsidRDefault="00182611" w:rsidP="009A784D">
      <w:pPr>
        <w:jc w:val="center"/>
        <w:rPr>
          <w:rFonts w:cs="Arial"/>
          <w:b/>
          <w:spacing w:val="-3"/>
          <w:szCs w:val="24"/>
        </w:rPr>
      </w:pPr>
    </w:p>
    <w:p w14:paraId="43568B1F" w14:textId="77777777" w:rsidR="00455853" w:rsidRPr="00377E72" w:rsidRDefault="00455853" w:rsidP="009A784D">
      <w:pPr>
        <w:jc w:val="center"/>
        <w:rPr>
          <w:rFonts w:cs="Arial"/>
          <w:b/>
          <w:spacing w:val="-3"/>
          <w:szCs w:val="24"/>
        </w:rPr>
      </w:pPr>
    </w:p>
    <w:p w14:paraId="6A2401FF" w14:textId="77777777" w:rsidR="004E38EB" w:rsidRPr="00377E72" w:rsidRDefault="004E38EB" w:rsidP="009A784D">
      <w:pPr>
        <w:jc w:val="center"/>
        <w:rPr>
          <w:rFonts w:cs="Arial"/>
          <w:b/>
          <w:spacing w:val="-3"/>
          <w:szCs w:val="24"/>
        </w:rPr>
      </w:pPr>
    </w:p>
    <w:p w14:paraId="026D7665" w14:textId="77777777" w:rsidR="004E38EB" w:rsidRDefault="004E38EB" w:rsidP="00B2743D">
      <w:pPr>
        <w:jc w:val="center"/>
        <w:rPr>
          <w:rFonts w:cs="Arial"/>
          <w:b/>
          <w:szCs w:val="24"/>
        </w:rPr>
      </w:pPr>
      <w:bookmarkStart w:id="1" w:name="_Toc498684475"/>
      <w:bookmarkStart w:id="2" w:name="_Toc499563701"/>
      <w:bookmarkStart w:id="3" w:name="_Toc505931721"/>
      <w:bookmarkStart w:id="4" w:name="_Toc506188983"/>
      <w:bookmarkStart w:id="5" w:name="_Toc506450897"/>
      <w:r w:rsidRPr="00B2743D">
        <w:rPr>
          <w:rFonts w:cs="Arial"/>
          <w:b/>
          <w:szCs w:val="24"/>
        </w:rPr>
        <w:t>MINISTERIO DE AMBIENTE Y DESARROLLO SOSTENIBLE</w:t>
      </w:r>
      <w:bookmarkEnd w:id="1"/>
      <w:bookmarkEnd w:id="2"/>
      <w:bookmarkEnd w:id="3"/>
      <w:bookmarkEnd w:id="4"/>
      <w:bookmarkEnd w:id="5"/>
      <w:r w:rsidR="00247306">
        <w:rPr>
          <w:rFonts w:cs="Arial"/>
          <w:b/>
          <w:szCs w:val="24"/>
        </w:rPr>
        <w:t xml:space="preserve"> </w:t>
      </w:r>
    </w:p>
    <w:p w14:paraId="3C63C39A" w14:textId="77777777" w:rsidR="008A1F5D" w:rsidRPr="00B2743D" w:rsidRDefault="008A1F5D" w:rsidP="00B2743D">
      <w:pPr>
        <w:jc w:val="center"/>
        <w:rPr>
          <w:rFonts w:cs="Arial"/>
          <w:b/>
          <w:szCs w:val="24"/>
        </w:rPr>
      </w:pPr>
    </w:p>
    <w:p w14:paraId="5A53CCA7" w14:textId="77777777" w:rsidR="004E38EB" w:rsidRDefault="004E38EB" w:rsidP="00B2743D">
      <w:pPr>
        <w:jc w:val="center"/>
        <w:rPr>
          <w:rFonts w:cs="Arial"/>
          <w:b/>
          <w:szCs w:val="24"/>
        </w:rPr>
      </w:pPr>
      <w:bookmarkStart w:id="6" w:name="_Toc498684476"/>
      <w:bookmarkStart w:id="7" w:name="_Toc499563702"/>
      <w:bookmarkStart w:id="8" w:name="_Toc505931722"/>
      <w:bookmarkStart w:id="9" w:name="_Toc506188984"/>
      <w:bookmarkStart w:id="10" w:name="_Toc506450898"/>
      <w:r w:rsidRPr="00B2743D">
        <w:rPr>
          <w:rFonts w:cs="Arial"/>
          <w:b/>
          <w:szCs w:val="24"/>
        </w:rPr>
        <w:t>AUTORIDAD NACIONAL DE LICENCIAS AMBIENTALES</w:t>
      </w:r>
      <w:bookmarkEnd w:id="6"/>
      <w:bookmarkEnd w:id="7"/>
      <w:bookmarkEnd w:id="8"/>
      <w:bookmarkEnd w:id="9"/>
      <w:bookmarkEnd w:id="10"/>
    </w:p>
    <w:p w14:paraId="5BDF0E1D" w14:textId="77777777" w:rsidR="00B460FA" w:rsidRDefault="00B460FA" w:rsidP="00B2743D">
      <w:pPr>
        <w:jc w:val="center"/>
        <w:rPr>
          <w:rFonts w:cs="Arial"/>
          <w:b/>
          <w:szCs w:val="24"/>
        </w:rPr>
      </w:pPr>
    </w:p>
    <w:p w14:paraId="172D5A82" w14:textId="77777777" w:rsidR="00B460FA" w:rsidRPr="00B2743D" w:rsidRDefault="00B460FA" w:rsidP="00B2743D">
      <w:pPr>
        <w:jc w:val="center"/>
        <w:rPr>
          <w:rFonts w:cs="Arial"/>
          <w:b/>
          <w:szCs w:val="24"/>
        </w:rPr>
      </w:pPr>
    </w:p>
    <w:p w14:paraId="41F5FD40" w14:textId="77777777" w:rsidR="0099745A" w:rsidRPr="00B2743D" w:rsidRDefault="0099745A" w:rsidP="00B2743D">
      <w:pPr>
        <w:jc w:val="center"/>
        <w:rPr>
          <w:rFonts w:cs="Arial"/>
          <w:b/>
          <w:szCs w:val="24"/>
        </w:rPr>
      </w:pPr>
    </w:p>
    <w:p w14:paraId="150159CB" w14:textId="77777777" w:rsidR="00B152DF" w:rsidRPr="00B2743D" w:rsidRDefault="00B152DF" w:rsidP="00B2743D">
      <w:pPr>
        <w:jc w:val="center"/>
        <w:rPr>
          <w:rFonts w:cs="Arial"/>
          <w:b/>
          <w:szCs w:val="24"/>
        </w:rPr>
      </w:pPr>
    </w:p>
    <w:p w14:paraId="6FDE768B" w14:textId="77777777" w:rsidR="00B152DF" w:rsidRPr="00B2743D" w:rsidRDefault="00B152DF" w:rsidP="00B2743D">
      <w:pPr>
        <w:jc w:val="center"/>
        <w:rPr>
          <w:rFonts w:cs="Arial"/>
          <w:b/>
          <w:szCs w:val="24"/>
        </w:rPr>
      </w:pPr>
    </w:p>
    <w:p w14:paraId="44769C5F" w14:textId="77777777" w:rsidR="00B152DF" w:rsidRPr="00B2743D" w:rsidRDefault="00B152DF" w:rsidP="00B2743D">
      <w:pPr>
        <w:jc w:val="center"/>
        <w:rPr>
          <w:rFonts w:cs="Arial"/>
          <w:b/>
          <w:szCs w:val="24"/>
        </w:rPr>
      </w:pPr>
    </w:p>
    <w:p w14:paraId="1559B551" w14:textId="77777777" w:rsidR="00B152DF" w:rsidRPr="00B2743D" w:rsidRDefault="00B152DF" w:rsidP="00B2743D">
      <w:pPr>
        <w:jc w:val="center"/>
        <w:rPr>
          <w:rFonts w:cs="Arial"/>
          <w:b/>
          <w:szCs w:val="24"/>
        </w:rPr>
      </w:pPr>
    </w:p>
    <w:p w14:paraId="2D8D9EDF" w14:textId="77777777" w:rsidR="00DB4D96" w:rsidRPr="00B2743D" w:rsidRDefault="00DB4D96" w:rsidP="00B2743D">
      <w:pPr>
        <w:jc w:val="center"/>
        <w:rPr>
          <w:rFonts w:cs="Arial"/>
          <w:b/>
          <w:szCs w:val="24"/>
        </w:rPr>
      </w:pPr>
    </w:p>
    <w:p w14:paraId="2D149E90" w14:textId="77777777" w:rsidR="00DB4D96" w:rsidRPr="00B2743D" w:rsidRDefault="00DB4D96" w:rsidP="00B2743D">
      <w:pPr>
        <w:jc w:val="center"/>
        <w:rPr>
          <w:rFonts w:cs="Arial"/>
          <w:b/>
          <w:szCs w:val="24"/>
        </w:rPr>
      </w:pPr>
    </w:p>
    <w:p w14:paraId="0B13D415" w14:textId="77777777" w:rsidR="00B152DF" w:rsidRPr="00B2743D" w:rsidRDefault="00B152DF" w:rsidP="00B2743D">
      <w:pPr>
        <w:jc w:val="center"/>
        <w:rPr>
          <w:rFonts w:cs="Arial"/>
          <w:b/>
          <w:szCs w:val="24"/>
        </w:rPr>
      </w:pPr>
    </w:p>
    <w:p w14:paraId="12BBCDF9" w14:textId="77777777" w:rsidR="00B152DF" w:rsidRPr="00B2743D" w:rsidRDefault="00B152DF" w:rsidP="00B2743D">
      <w:pPr>
        <w:jc w:val="center"/>
        <w:rPr>
          <w:rFonts w:cs="Arial"/>
          <w:b/>
          <w:szCs w:val="24"/>
        </w:rPr>
      </w:pPr>
    </w:p>
    <w:p w14:paraId="49D9809B" w14:textId="6C18D80A" w:rsidR="00B152DF" w:rsidRDefault="006F1203" w:rsidP="00B2743D">
      <w:pPr>
        <w:jc w:val="center"/>
        <w:rPr>
          <w:rFonts w:cs="Arial"/>
          <w:b/>
          <w:sz w:val="22"/>
          <w:szCs w:val="24"/>
        </w:rPr>
      </w:pPr>
      <w:r>
        <w:rPr>
          <w:rFonts w:cs="Arial"/>
          <w:b/>
          <w:sz w:val="22"/>
          <w:szCs w:val="24"/>
        </w:rPr>
        <w:t xml:space="preserve"> </w:t>
      </w:r>
    </w:p>
    <w:p w14:paraId="1024F810" w14:textId="77777777" w:rsidR="006F1203" w:rsidRPr="00B2743D" w:rsidRDefault="006F1203" w:rsidP="00B2743D">
      <w:pPr>
        <w:jc w:val="center"/>
        <w:rPr>
          <w:rFonts w:cs="Arial"/>
          <w:b/>
          <w:sz w:val="22"/>
          <w:szCs w:val="24"/>
        </w:rPr>
      </w:pPr>
    </w:p>
    <w:p w14:paraId="38278829" w14:textId="77777777" w:rsidR="00B152DF" w:rsidRPr="00B2743D" w:rsidRDefault="00B152DF" w:rsidP="00B2743D">
      <w:pPr>
        <w:jc w:val="center"/>
        <w:rPr>
          <w:rFonts w:cs="Arial"/>
          <w:b/>
          <w:szCs w:val="24"/>
        </w:rPr>
      </w:pPr>
    </w:p>
    <w:p w14:paraId="5F9F5C2B" w14:textId="77777777" w:rsidR="0099745A" w:rsidRPr="00B2743D" w:rsidRDefault="0099745A" w:rsidP="00B2743D">
      <w:pPr>
        <w:jc w:val="center"/>
        <w:rPr>
          <w:rFonts w:cs="Arial"/>
          <w:b/>
          <w:szCs w:val="24"/>
        </w:rPr>
      </w:pPr>
    </w:p>
    <w:p w14:paraId="7F9FBE33" w14:textId="77777777" w:rsidR="0099745A" w:rsidRPr="00B2743D" w:rsidRDefault="0099745A" w:rsidP="00B2743D">
      <w:pPr>
        <w:jc w:val="center"/>
        <w:rPr>
          <w:rFonts w:cs="Arial"/>
          <w:b/>
          <w:szCs w:val="24"/>
        </w:rPr>
      </w:pPr>
    </w:p>
    <w:p w14:paraId="2E50AFE7" w14:textId="77777777" w:rsidR="008551A8" w:rsidRPr="00B2743D" w:rsidRDefault="008551A8" w:rsidP="00B2743D">
      <w:pPr>
        <w:jc w:val="center"/>
        <w:rPr>
          <w:rFonts w:cs="Arial"/>
          <w:b/>
          <w:szCs w:val="24"/>
        </w:rPr>
      </w:pPr>
      <w:bookmarkStart w:id="11" w:name="_Toc498684477"/>
      <w:bookmarkStart w:id="12" w:name="_Toc499563703"/>
      <w:bookmarkStart w:id="13" w:name="_Toc505931723"/>
      <w:bookmarkStart w:id="14" w:name="_Toc506188985"/>
      <w:bookmarkStart w:id="15" w:name="_Toc506450899"/>
      <w:bookmarkStart w:id="16" w:name="_Hlk525319176"/>
      <w:r w:rsidRPr="00B2743D">
        <w:rPr>
          <w:rFonts w:cs="Arial"/>
          <w:b/>
          <w:szCs w:val="24"/>
        </w:rPr>
        <w:t>TÉRMINOS DE REFERENCIA</w:t>
      </w:r>
      <w:bookmarkEnd w:id="11"/>
      <w:bookmarkEnd w:id="12"/>
      <w:bookmarkEnd w:id="13"/>
      <w:bookmarkEnd w:id="14"/>
      <w:bookmarkEnd w:id="15"/>
    </w:p>
    <w:p w14:paraId="6878F0AE" w14:textId="77777777" w:rsidR="00DD5969" w:rsidRDefault="00351B3D" w:rsidP="00B2743D">
      <w:pPr>
        <w:jc w:val="center"/>
        <w:rPr>
          <w:rFonts w:cs="Arial"/>
          <w:b/>
          <w:szCs w:val="24"/>
        </w:rPr>
      </w:pPr>
      <w:r>
        <w:rPr>
          <w:rFonts w:cs="Arial"/>
          <w:b/>
          <w:szCs w:val="24"/>
        </w:rPr>
        <w:t>PARA LA ELABORACIÓN DEL ESTUDIO DE IMPACTO AMBIENTAL – EIA EN PROYECT</w:t>
      </w:r>
      <w:r w:rsidR="00C838EA">
        <w:rPr>
          <w:rFonts w:cs="Arial"/>
          <w:b/>
          <w:szCs w:val="24"/>
        </w:rPr>
        <w:t xml:space="preserve">OS </w:t>
      </w:r>
      <w:r w:rsidR="008D2024">
        <w:rPr>
          <w:rFonts w:cs="Arial"/>
          <w:b/>
          <w:szCs w:val="24"/>
        </w:rPr>
        <w:t>DE</w:t>
      </w:r>
      <w:r>
        <w:rPr>
          <w:rFonts w:cs="Arial"/>
          <w:b/>
          <w:szCs w:val="24"/>
        </w:rPr>
        <w:t xml:space="preserve"> </w:t>
      </w:r>
      <w:r w:rsidR="00B6475E">
        <w:rPr>
          <w:rFonts w:cs="Arial"/>
          <w:b/>
          <w:szCs w:val="24"/>
        </w:rPr>
        <w:t xml:space="preserve">USO DE BIOMASA PARA </w:t>
      </w:r>
      <w:r w:rsidR="008D2024">
        <w:rPr>
          <w:rFonts w:cs="Arial"/>
          <w:b/>
          <w:szCs w:val="24"/>
        </w:rPr>
        <w:t xml:space="preserve">LA </w:t>
      </w:r>
      <w:r>
        <w:rPr>
          <w:rFonts w:cs="Arial"/>
          <w:b/>
          <w:szCs w:val="24"/>
        </w:rPr>
        <w:t>GENERACIÓN DE EN</w:t>
      </w:r>
      <w:r w:rsidR="00DD7CD5">
        <w:rPr>
          <w:rFonts w:cs="Arial"/>
          <w:b/>
          <w:szCs w:val="24"/>
        </w:rPr>
        <w:t>E</w:t>
      </w:r>
      <w:r>
        <w:rPr>
          <w:rFonts w:cs="Arial"/>
          <w:b/>
          <w:szCs w:val="24"/>
        </w:rPr>
        <w:t>RGÍA</w:t>
      </w:r>
      <w:bookmarkEnd w:id="16"/>
    </w:p>
    <w:p w14:paraId="02B63328" w14:textId="77777777" w:rsidR="00351B3D" w:rsidRPr="00B2743D" w:rsidRDefault="00351B3D" w:rsidP="00B2743D">
      <w:pPr>
        <w:jc w:val="center"/>
        <w:rPr>
          <w:rFonts w:cs="Arial"/>
          <w:b/>
          <w:szCs w:val="24"/>
        </w:rPr>
      </w:pPr>
      <w:r>
        <w:rPr>
          <w:rFonts w:cs="Arial"/>
          <w:b/>
          <w:szCs w:val="24"/>
        </w:rPr>
        <w:t>TdR-021</w:t>
      </w:r>
    </w:p>
    <w:p w14:paraId="22D5473F" w14:textId="77777777" w:rsidR="00DA5FE1" w:rsidRPr="00B2743D" w:rsidRDefault="00DA5FE1" w:rsidP="00B2743D">
      <w:pPr>
        <w:jc w:val="center"/>
        <w:rPr>
          <w:rFonts w:cs="Arial"/>
          <w:b/>
          <w:szCs w:val="24"/>
        </w:rPr>
      </w:pPr>
    </w:p>
    <w:p w14:paraId="6B1AFAD4" w14:textId="77777777" w:rsidR="00B152DF" w:rsidRPr="00B2743D" w:rsidRDefault="00B152DF" w:rsidP="00B2743D">
      <w:pPr>
        <w:jc w:val="center"/>
        <w:rPr>
          <w:rFonts w:cs="Arial"/>
          <w:b/>
          <w:szCs w:val="24"/>
        </w:rPr>
      </w:pPr>
    </w:p>
    <w:p w14:paraId="051577AD" w14:textId="77777777" w:rsidR="00B152DF" w:rsidRPr="00B2743D" w:rsidRDefault="00B152DF" w:rsidP="00B2743D">
      <w:pPr>
        <w:jc w:val="center"/>
        <w:rPr>
          <w:rFonts w:cs="Arial"/>
          <w:b/>
          <w:szCs w:val="24"/>
        </w:rPr>
      </w:pPr>
    </w:p>
    <w:p w14:paraId="239CE79D" w14:textId="77777777" w:rsidR="00B152DF" w:rsidRPr="00B2743D" w:rsidRDefault="00B152DF" w:rsidP="00B2743D">
      <w:pPr>
        <w:jc w:val="center"/>
        <w:rPr>
          <w:rFonts w:cs="Arial"/>
          <w:b/>
          <w:szCs w:val="24"/>
        </w:rPr>
      </w:pPr>
    </w:p>
    <w:p w14:paraId="556E3B9D" w14:textId="77777777" w:rsidR="00B152DF" w:rsidRPr="00B2743D" w:rsidRDefault="00B152DF" w:rsidP="00B2743D">
      <w:pPr>
        <w:jc w:val="center"/>
        <w:rPr>
          <w:rFonts w:cs="Arial"/>
          <w:b/>
          <w:szCs w:val="24"/>
        </w:rPr>
      </w:pPr>
    </w:p>
    <w:p w14:paraId="00F1DE1D" w14:textId="77777777" w:rsidR="008551A8" w:rsidRPr="00B2743D" w:rsidRDefault="008551A8" w:rsidP="00B2743D">
      <w:pPr>
        <w:jc w:val="center"/>
        <w:rPr>
          <w:rFonts w:cs="Arial"/>
          <w:b/>
          <w:szCs w:val="24"/>
        </w:rPr>
      </w:pPr>
    </w:p>
    <w:p w14:paraId="59E2BD79" w14:textId="77777777" w:rsidR="00182611" w:rsidRPr="00B2743D" w:rsidRDefault="00182611" w:rsidP="00B2743D">
      <w:pPr>
        <w:jc w:val="center"/>
        <w:rPr>
          <w:rFonts w:cs="Arial"/>
          <w:b/>
          <w:szCs w:val="24"/>
        </w:rPr>
      </w:pPr>
    </w:p>
    <w:p w14:paraId="6A8BBAF9" w14:textId="77777777" w:rsidR="00182611" w:rsidRPr="00B2743D" w:rsidRDefault="00182611" w:rsidP="00B2743D">
      <w:pPr>
        <w:jc w:val="center"/>
        <w:rPr>
          <w:rFonts w:cs="Arial"/>
          <w:b/>
          <w:szCs w:val="24"/>
        </w:rPr>
      </w:pPr>
    </w:p>
    <w:p w14:paraId="0D90DCF8" w14:textId="77777777" w:rsidR="00182611" w:rsidRPr="00B2743D" w:rsidRDefault="00182611" w:rsidP="00B2743D">
      <w:pPr>
        <w:jc w:val="center"/>
        <w:rPr>
          <w:rFonts w:cs="Arial"/>
          <w:b/>
          <w:szCs w:val="24"/>
        </w:rPr>
      </w:pPr>
    </w:p>
    <w:p w14:paraId="0979C8E6" w14:textId="77777777" w:rsidR="00182611" w:rsidRPr="00B2743D" w:rsidRDefault="00182611" w:rsidP="00B2743D">
      <w:pPr>
        <w:jc w:val="center"/>
        <w:rPr>
          <w:rFonts w:cs="Arial"/>
          <w:b/>
          <w:szCs w:val="24"/>
        </w:rPr>
      </w:pPr>
    </w:p>
    <w:p w14:paraId="201CD8E1" w14:textId="77777777" w:rsidR="00182611" w:rsidRPr="00B2743D" w:rsidRDefault="00182611" w:rsidP="00B2743D">
      <w:pPr>
        <w:jc w:val="center"/>
        <w:rPr>
          <w:rFonts w:cs="Arial"/>
          <w:b/>
          <w:szCs w:val="24"/>
        </w:rPr>
      </w:pPr>
    </w:p>
    <w:p w14:paraId="0DB8E17E" w14:textId="77777777" w:rsidR="0099745A" w:rsidRPr="00B2743D" w:rsidRDefault="00B152DF" w:rsidP="00B2743D">
      <w:pPr>
        <w:jc w:val="center"/>
        <w:rPr>
          <w:rFonts w:cs="Arial"/>
          <w:b/>
          <w:szCs w:val="24"/>
        </w:rPr>
      </w:pPr>
      <w:r w:rsidRPr="00B2743D">
        <w:rPr>
          <w:rFonts w:cs="Arial"/>
          <w:b/>
          <w:szCs w:val="24"/>
        </w:rPr>
        <w:t>BOGOTÁ</w:t>
      </w:r>
      <w:r w:rsidR="00182611" w:rsidRPr="00B2743D">
        <w:rPr>
          <w:rFonts w:cs="Arial"/>
          <w:b/>
          <w:szCs w:val="24"/>
        </w:rPr>
        <w:t xml:space="preserve"> D.C.</w:t>
      </w:r>
    </w:p>
    <w:p w14:paraId="08AF69A1" w14:textId="401A1407" w:rsidR="0008158D" w:rsidRPr="00814934" w:rsidRDefault="008A5ED9" w:rsidP="00814934">
      <w:pPr>
        <w:jc w:val="center"/>
        <w:rPr>
          <w:rFonts w:cs="Arial"/>
          <w:b/>
          <w:szCs w:val="24"/>
        </w:rPr>
        <w:sectPr w:rsidR="0008158D" w:rsidRPr="00814934" w:rsidSect="00B65500">
          <w:headerReference w:type="even" r:id="rId14"/>
          <w:headerReference w:type="default" r:id="rId15"/>
          <w:footerReference w:type="even" r:id="rId16"/>
          <w:footerReference w:type="default" r:id="rId17"/>
          <w:headerReference w:type="first" r:id="rId18"/>
          <w:footerReference w:type="first" r:id="rId19"/>
          <w:endnotePr>
            <w:numFmt w:val="decimal"/>
          </w:endnotePr>
          <w:pgSz w:w="12242" w:h="15842" w:code="1"/>
          <w:pgMar w:top="1985" w:right="1701" w:bottom="1701" w:left="1701" w:header="1134" w:footer="851" w:gutter="0"/>
          <w:pgNumType w:start="1"/>
          <w:cols w:space="720"/>
          <w:titlePg/>
        </w:sectPr>
      </w:pPr>
      <w:r w:rsidRPr="00B2743D">
        <w:rPr>
          <w:rFonts w:cs="Arial"/>
          <w:b/>
          <w:szCs w:val="24"/>
        </w:rPr>
        <w:t>20</w:t>
      </w:r>
      <w:r w:rsidR="006D30BD">
        <w:rPr>
          <w:rFonts w:cs="Arial"/>
          <w:b/>
          <w:szCs w:val="24"/>
        </w:rPr>
        <w:t>21</w:t>
      </w:r>
    </w:p>
    <w:p w14:paraId="1AC66F03" w14:textId="77777777" w:rsidR="0038742F" w:rsidRPr="00E55675" w:rsidRDefault="0099745A" w:rsidP="00E55675">
      <w:pPr>
        <w:jc w:val="center"/>
        <w:rPr>
          <w:b/>
        </w:rPr>
      </w:pPr>
      <w:bookmarkStart w:id="17" w:name="_Toc391040015"/>
      <w:bookmarkStart w:id="18" w:name="_Toc510776172"/>
      <w:bookmarkStart w:id="19" w:name="_Hlk496532360"/>
      <w:r w:rsidRPr="00E55675">
        <w:rPr>
          <w:b/>
        </w:rPr>
        <w:lastRenderedPageBreak/>
        <w:t xml:space="preserve">TABLA DE </w:t>
      </w:r>
      <w:r w:rsidR="00B152DF" w:rsidRPr="00E55675">
        <w:rPr>
          <w:b/>
        </w:rPr>
        <w:t>CONTENIDO</w:t>
      </w:r>
      <w:bookmarkEnd w:id="17"/>
      <w:bookmarkEnd w:id="18"/>
    </w:p>
    <w:p w14:paraId="499D961D" w14:textId="77777777" w:rsidR="009946CF" w:rsidRPr="00377E72" w:rsidRDefault="009946CF" w:rsidP="009A784D">
      <w:pPr>
        <w:jc w:val="center"/>
        <w:rPr>
          <w:rFonts w:cs="Arial"/>
          <w:b/>
          <w:spacing w:val="-3"/>
          <w:szCs w:val="24"/>
        </w:rPr>
      </w:pPr>
    </w:p>
    <w:bookmarkStart w:id="20" w:name="_Toc380569325" w:displacedByCustomXml="next"/>
    <w:bookmarkStart w:id="21" w:name="_Toc387312706" w:displacedByCustomXml="next"/>
    <w:bookmarkStart w:id="22" w:name="_Toc391040016" w:displacedByCustomXml="next"/>
    <w:bookmarkStart w:id="23" w:name="_Toc410887514" w:displacedByCustomXml="next"/>
    <w:bookmarkStart w:id="24" w:name="_Toc274067173" w:displacedByCustomXml="next"/>
    <w:sdt>
      <w:sdtPr>
        <w:rPr>
          <w:rFonts w:cs="Times New Roman"/>
          <w:b w:val="0"/>
          <w:bCs w:val="0"/>
          <w:caps w:val="0"/>
          <w:noProof w:val="0"/>
          <w:szCs w:val="20"/>
        </w:rPr>
        <w:id w:val="591281493"/>
        <w:docPartObj>
          <w:docPartGallery w:val="Table of Contents"/>
          <w:docPartUnique/>
        </w:docPartObj>
      </w:sdtPr>
      <w:sdtEndPr/>
      <w:sdtContent>
        <w:p w14:paraId="6CD27226" w14:textId="5FA07627" w:rsidR="007F138A" w:rsidRDefault="002D333A">
          <w:pPr>
            <w:pStyle w:val="TDC1"/>
            <w:rPr>
              <w:rFonts w:asciiTheme="minorHAnsi" w:eastAsiaTheme="minorEastAsia" w:hAnsiTheme="minorHAnsi" w:cstheme="minorBidi"/>
              <w:b w:val="0"/>
              <w:bCs w:val="0"/>
              <w:caps w:val="0"/>
              <w:sz w:val="22"/>
              <w:szCs w:val="22"/>
            </w:rPr>
          </w:pPr>
          <w:r>
            <w:fldChar w:fldCharType="begin"/>
          </w:r>
          <w:r>
            <w:instrText xml:space="preserve"> TOC \o "1-3" \h \z \u </w:instrText>
          </w:r>
          <w:r>
            <w:fldChar w:fldCharType="separate"/>
          </w:r>
          <w:hyperlink w:anchor="_Toc75176177" w:history="1">
            <w:r w:rsidR="007F138A" w:rsidRPr="006C4DEB">
              <w:rPr>
                <w:rStyle w:val="Hipervnculo"/>
                <w:rFonts w:eastAsia="Calibri"/>
              </w:rPr>
              <w:t>CONSIDERACIONES GENERALES PARA LA PRESENTACIÓN DEL ESTUDIO</w:t>
            </w:r>
            <w:r w:rsidR="007F138A">
              <w:rPr>
                <w:webHidden/>
              </w:rPr>
              <w:tab/>
            </w:r>
            <w:r w:rsidR="007F138A">
              <w:rPr>
                <w:webHidden/>
              </w:rPr>
              <w:fldChar w:fldCharType="begin"/>
            </w:r>
            <w:r w:rsidR="007F138A">
              <w:rPr>
                <w:webHidden/>
              </w:rPr>
              <w:instrText xml:space="preserve"> PAGEREF _Toc75176177 \h </w:instrText>
            </w:r>
            <w:r w:rsidR="007F138A">
              <w:rPr>
                <w:webHidden/>
              </w:rPr>
            </w:r>
            <w:r w:rsidR="007F138A">
              <w:rPr>
                <w:webHidden/>
              </w:rPr>
              <w:fldChar w:fldCharType="separate"/>
            </w:r>
            <w:r w:rsidR="007F138A">
              <w:rPr>
                <w:webHidden/>
              </w:rPr>
              <w:t>7</w:t>
            </w:r>
            <w:r w:rsidR="007F138A">
              <w:rPr>
                <w:webHidden/>
              </w:rPr>
              <w:fldChar w:fldCharType="end"/>
            </w:r>
          </w:hyperlink>
        </w:p>
        <w:p w14:paraId="60720E38" w14:textId="0AF5B6CE" w:rsidR="007F138A" w:rsidRDefault="006212A9">
          <w:pPr>
            <w:pStyle w:val="TDC1"/>
            <w:rPr>
              <w:rFonts w:asciiTheme="minorHAnsi" w:eastAsiaTheme="minorEastAsia" w:hAnsiTheme="minorHAnsi" w:cstheme="minorBidi"/>
              <w:b w:val="0"/>
              <w:bCs w:val="0"/>
              <w:caps w:val="0"/>
              <w:sz w:val="22"/>
              <w:szCs w:val="22"/>
            </w:rPr>
          </w:pPr>
          <w:hyperlink w:anchor="_Toc75176178" w:history="1">
            <w:r w:rsidR="007F138A" w:rsidRPr="006C4DEB">
              <w:rPr>
                <w:rStyle w:val="Hipervnculo"/>
              </w:rPr>
              <w:t>RESUMEN EJECUTIVO</w:t>
            </w:r>
            <w:r w:rsidR="007F138A">
              <w:rPr>
                <w:webHidden/>
              </w:rPr>
              <w:tab/>
            </w:r>
            <w:r w:rsidR="007F138A">
              <w:rPr>
                <w:webHidden/>
              </w:rPr>
              <w:fldChar w:fldCharType="begin"/>
            </w:r>
            <w:r w:rsidR="007F138A">
              <w:rPr>
                <w:webHidden/>
              </w:rPr>
              <w:instrText xml:space="preserve"> PAGEREF _Toc75176178 \h </w:instrText>
            </w:r>
            <w:r w:rsidR="007F138A">
              <w:rPr>
                <w:webHidden/>
              </w:rPr>
            </w:r>
            <w:r w:rsidR="007F138A">
              <w:rPr>
                <w:webHidden/>
              </w:rPr>
              <w:fldChar w:fldCharType="separate"/>
            </w:r>
            <w:r w:rsidR="007F138A">
              <w:rPr>
                <w:webHidden/>
              </w:rPr>
              <w:t>8</w:t>
            </w:r>
            <w:r w:rsidR="007F138A">
              <w:rPr>
                <w:webHidden/>
              </w:rPr>
              <w:fldChar w:fldCharType="end"/>
            </w:r>
          </w:hyperlink>
        </w:p>
        <w:p w14:paraId="12986246" w14:textId="05E71F7E" w:rsidR="007F138A" w:rsidRDefault="006212A9">
          <w:pPr>
            <w:pStyle w:val="TDC1"/>
            <w:rPr>
              <w:rFonts w:asciiTheme="minorHAnsi" w:eastAsiaTheme="minorEastAsia" w:hAnsiTheme="minorHAnsi" w:cstheme="minorBidi"/>
              <w:b w:val="0"/>
              <w:bCs w:val="0"/>
              <w:caps w:val="0"/>
              <w:sz w:val="22"/>
              <w:szCs w:val="22"/>
            </w:rPr>
          </w:pPr>
          <w:hyperlink w:anchor="_Toc75176179" w:history="1">
            <w:r w:rsidR="007F138A" w:rsidRPr="006C4DEB">
              <w:rPr>
                <w:rStyle w:val="Hipervnculo"/>
                <w:rFonts w:cs="Times New Roman"/>
                <w:kern w:val="32"/>
                <w:lang w:val="es-CO"/>
              </w:rPr>
              <w:t>OBJETIVOS</w:t>
            </w:r>
            <w:r w:rsidR="007F138A">
              <w:rPr>
                <w:webHidden/>
              </w:rPr>
              <w:tab/>
            </w:r>
            <w:r w:rsidR="007F138A">
              <w:rPr>
                <w:webHidden/>
              </w:rPr>
              <w:fldChar w:fldCharType="begin"/>
            </w:r>
            <w:r w:rsidR="007F138A">
              <w:rPr>
                <w:webHidden/>
              </w:rPr>
              <w:instrText xml:space="preserve"> PAGEREF _Toc75176179 \h </w:instrText>
            </w:r>
            <w:r w:rsidR="007F138A">
              <w:rPr>
                <w:webHidden/>
              </w:rPr>
            </w:r>
            <w:r w:rsidR="007F138A">
              <w:rPr>
                <w:webHidden/>
              </w:rPr>
              <w:fldChar w:fldCharType="separate"/>
            </w:r>
            <w:r w:rsidR="007F138A">
              <w:rPr>
                <w:webHidden/>
              </w:rPr>
              <w:t>9</w:t>
            </w:r>
            <w:r w:rsidR="007F138A">
              <w:rPr>
                <w:webHidden/>
              </w:rPr>
              <w:fldChar w:fldCharType="end"/>
            </w:r>
          </w:hyperlink>
        </w:p>
        <w:p w14:paraId="7AFEC86E" w14:textId="323B7AB1" w:rsidR="007F138A" w:rsidRDefault="006212A9">
          <w:pPr>
            <w:pStyle w:val="TDC1"/>
            <w:rPr>
              <w:rFonts w:asciiTheme="minorHAnsi" w:eastAsiaTheme="minorEastAsia" w:hAnsiTheme="minorHAnsi" w:cstheme="minorBidi"/>
              <w:b w:val="0"/>
              <w:bCs w:val="0"/>
              <w:caps w:val="0"/>
              <w:sz w:val="22"/>
              <w:szCs w:val="22"/>
            </w:rPr>
          </w:pPr>
          <w:hyperlink w:anchor="_Toc75176180" w:history="1">
            <w:r w:rsidR="007F138A" w:rsidRPr="006C4DEB">
              <w:rPr>
                <w:rStyle w:val="Hipervnculo"/>
                <w:rFonts w:cs="Times New Roman"/>
                <w:kern w:val="32"/>
                <w:lang w:val="es-CO"/>
              </w:rPr>
              <w:t>GENERALIDADES</w:t>
            </w:r>
            <w:r w:rsidR="007F138A">
              <w:rPr>
                <w:webHidden/>
              </w:rPr>
              <w:tab/>
            </w:r>
            <w:r w:rsidR="007F138A">
              <w:rPr>
                <w:webHidden/>
              </w:rPr>
              <w:fldChar w:fldCharType="begin"/>
            </w:r>
            <w:r w:rsidR="007F138A">
              <w:rPr>
                <w:webHidden/>
              </w:rPr>
              <w:instrText xml:space="preserve"> PAGEREF _Toc75176180 \h </w:instrText>
            </w:r>
            <w:r w:rsidR="007F138A">
              <w:rPr>
                <w:webHidden/>
              </w:rPr>
            </w:r>
            <w:r w:rsidR="007F138A">
              <w:rPr>
                <w:webHidden/>
              </w:rPr>
              <w:fldChar w:fldCharType="separate"/>
            </w:r>
            <w:r w:rsidR="007F138A">
              <w:rPr>
                <w:webHidden/>
              </w:rPr>
              <w:t>9</w:t>
            </w:r>
            <w:r w:rsidR="007F138A">
              <w:rPr>
                <w:webHidden/>
              </w:rPr>
              <w:fldChar w:fldCharType="end"/>
            </w:r>
          </w:hyperlink>
        </w:p>
        <w:p w14:paraId="1B5C1C39" w14:textId="3240361A" w:rsidR="007F138A" w:rsidRDefault="006212A9">
          <w:pPr>
            <w:pStyle w:val="TDC1"/>
            <w:rPr>
              <w:rFonts w:asciiTheme="minorHAnsi" w:eastAsiaTheme="minorEastAsia" w:hAnsiTheme="minorHAnsi" w:cstheme="minorBidi"/>
              <w:b w:val="0"/>
              <w:bCs w:val="0"/>
              <w:caps w:val="0"/>
              <w:sz w:val="22"/>
              <w:szCs w:val="22"/>
            </w:rPr>
          </w:pPr>
          <w:hyperlink w:anchor="_Toc75176181" w:history="1">
            <w:r w:rsidR="007F138A" w:rsidRPr="006C4DEB">
              <w:rPr>
                <w:rStyle w:val="Hipervnculo"/>
              </w:rPr>
              <w:t>ALCANCES</w:t>
            </w:r>
            <w:r w:rsidR="007F138A">
              <w:rPr>
                <w:webHidden/>
              </w:rPr>
              <w:tab/>
            </w:r>
            <w:r w:rsidR="007F138A">
              <w:rPr>
                <w:webHidden/>
              </w:rPr>
              <w:fldChar w:fldCharType="begin"/>
            </w:r>
            <w:r w:rsidR="007F138A">
              <w:rPr>
                <w:webHidden/>
              </w:rPr>
              <w:instrText xml:space="preserve"> PAGEREF _Toc75176181 \h </w:instrText>
            </w:r>
            <w:r w:rsidR="007F138A">
              <w:rPr>
                <w:webHidden/>
              </w:rPr>
            </w:r>
            <w:r w:rsidR="007F138A">
              <w:rPr>
                <w:webHidden/>
              </w:rPr>
              <w:fldChar w:fldCharType="separate"/>
            </w:r>
            <w:r w:rsidR="007F138A">
              <w:rPr>
                <w:webHidden/>
              </w:rPr>
              <w:t>10</w:t>
            </w:r>
            <w:r w:rsidR="007F138A">
              <w:rPr>
                <w:webHidden/>
              </w:rPr>
              <w:fldChar w:fldCharType="end"/>
            </w:r>
          </w:hyperlink>
        </w:p>
        <w:p w14:paraId="37B37EB7" w14:textId="47BE8C06" w:rsidR="007F138A" w:rsidRDefault="006212A9">
          <w:pPr>
            <w:pStyle w:val="TDC1"/>
            <w:rPr>
              <w:rFonts w:asciiTheme="minorHAnsi" w:eastAsiaTheme="minorEastAsia" w:hAnsiTheme="minorHAnsi" w:cstheme="minorBidi"/>
              <w:b w:val="0"/>
              <w:bCs w:val="0"/>
              <w:caps w:val="0"/>
              <w:sz w:val="22"/>
              <w:szCs w:val="22"/>
            </w:rPr>
          </w:pPr>
          <w:hyperlink w:anchor="_Toc75176182" w:history="1">
            <w:r w:rsidR="007F138A" w:rsidRPr="006C4DEB">
              <w:rPr>
                <w:rStyle w:val="Hipervnculo"/>
                <w:rFonts w:cs="Times New Roman"/>
                <w:kern w:val="32"/>
                <w:lang w:val="es-CO"/>
              </w:rPr>
              <w:t>METODOLOGÍA</w:t>
            </w:r>
            <w:r w:rsidR="007F138A">
              <w:rPr>
                <w:webHidden/>
              </w:rPr>
              <w:tab/>
            </w:r>
            <w:r w:rsidR="007F138A">
              <w:rPr>
                <w:webHidden/>
              </w:rPr>
              <w:fldChar w:fldCharType="begin"/>
            </w:r>
            <w:r w:rsidR="007F138A">
              <w:rPr>
                <w:webHidden/>
              </w:rPr>
              <w:instrText xml:space="preserve"> PAGEREF _Toc75176182 \h </w:instrText>
            </w:r>
            <w:r w:rsidR="007F138A">
              <w:rPr>
                <w:webHidden/>
              </w:rPr>
            </w:r>
            <w:r w:rsidR="007F138A">
              <w:rPr>
                <w:webHidden/>
              </w:rPr>
              <w:fldChar w:fldCharType="separate"/>
            </w:r>
            <w:r w:rsidR="007F138A">
              <w:rPr>
                <w:webHidden/>
              </w:rPr>
              <w:t>11</w:t>
            </w:r>
            <w:r w:rsidR="007F138A">
              <w:rPr>
                <w:webHidden/>
              </w:rPr>
              <w:fldChar w:fldCharType="end"/>
            </w:r>
          </w:hyperlink>
        </w:p>
        <w:p w14:paraId="7C10FB4F" w14:textId="7244BB6C" w:rsidR="007F138A" w:rsidRDefault="006212A9">
          <w:pPr>
            <w:pStyle w:val="TDC1"/>
            <w:tabs>
              <w:tab w:val="left" w:pos="567"/>
            </w:tabs>
            <w:rPr>
              <w:rFonts w:asciiTheme="minorHAnsi" w:eastAsiaTheme="minorEastAsia" w:hAnsiTheme="minorHAnsi" w:cstheme="minorBidi"/>
              <w:b w:val="0"/>
              <w:bCs w:val="0"/>
              <w:caps w:val="0"/>
              <w:sz w:val="22"/>
              <w:szCs w:val="22"/>
            </w:rPr>
          </w:pPr>
          <w:hyperlink w:anchor="_Toc75176183" w:history="1">
            <w:r w:rsidR="007F138A" w:rsidRPr="006C4DEB">
              <w:rPr>
                <w:rStyle w:val="Hipervnculo"/>
              </w:rPr>
              <w:t>1.</w:t>
            </w:r>
            <w:r w:rsidR="007F138A">
              <w:rPr>
                <w:rFonts w:asciiTheme="minorHAnsi" w:eastAsiaTheme="minorEastAsia" w:hAnsiTheme="minorHAnsi" w:cstheme="minorBidi"/>
                <w:b w:val="0"/>
                <w:bCs w:val="0"/>
                <w:caps w:val="0"/>
                <w:sz w:val="22"/>
                <w:szCs w:val="22"/>
              </w:rPr>
              <w:tab/>
            </w:r>
            <w:r w:rsidR="007F138A" w:rsidRPr="006C4DEB">
              <w:rPr>
                <w:rStyle w:val="Hipervnculo"/>
              </w:rPr>
              <w:t>DESCRIPCIÓN DEL PROYECTO</w:t>
            </w:r>
            <w:r w:rsidR="007F138A">
              <w:rPr>
                <w:webHidden/>
              </w:rPr>
              <w:tab/>
            </w:r>
            <w:r w:rsidR="007F138A">
              <w:rPr>
                <w:webHidden/>
              </w:rPr>
              <w:fldChar w:fldCharType="begin"/>
            </w:r>
            <w:r w:rsidR="007F138A">
              <w:rPr>
                <w:webHidden/>
              </w:rPr>
              <w:instrText xml:space="preserve"> PAGEREF _Toc75176183 \h </w:instrText>
            </w:r>
            <w:r w:rsidR="007F138A">
              <w:rPr>
                <w:webHidden/>
              </w:rPr>
            </w:r>
            <w:r w:rsidR="007F138A">
              <w:rPr>
                <w:webHidden/>
              </w:rPr>
              <w:fldChar w:fldCharType="separate"/>
            </w:r>
            <w:r w:rsidR="007F138A">
              <w:rPr>
                <w:webHidden/>
              </w:rPr>
              <w:t>12</w:t>
            </w:r>
            <w:r w:rsidR="007F138A">
              <w:rPr>
                <w:webHidden/>
              </w:rPr>
              <w:fldChar w:fldCharType="end"/>
            </w:r>
          </w:hyperlink>
        </w:p>
        <w:p w14:paraId="3285F4D2" w14:textId="68D0F33C" w:rsidR="007F138A" w:rsidRDefault="006212A9">
          <w:pPr>
            <w:pStyle w:val="TDC2"/>
            <w:rPr>
              <w:rFonts w:asciiTheme="minorHAnsi" w:eastAsiaTheme="minorEastAsia" w:hAnsiTheme="minorHAnsi" w:cstheme="minorBidi"/>
              <w:smallCaps w:val="0"/>
              <w:sz w:val="22"/>
              <w:szCs w:val="22"/>
            </w:rPr>
          </w:pPr>
          <w:hyperlink w:anchor="_Toc75176184" w:history="1">
            <w:r w:rsidR="007F138A" w:rsidRPr="006C4DEB">
              <w:rPr>
                <w:rStyle w:val="Hipervnculo"/>
              </w:rPr>
              <w:t>1.1</w:t>
            </w:r>
            <w:r w:rsidR="007F138A">
              <w:rPr>
                <w:rFonts w:asciiTheme="minorHAnsi" w:eastAsiaTheme="minorEastAsia" w:hAnsiTheme="minorHAnsi" w:cstheme="minorBidi"/>
                <w:smallCaps w:val="0"/>
                <w:sz w:val="22"/>
                <w:szCs w:val="22"/>
              </w:rPr>
              <w:tab/>
            </w:r>
            <w:r w:rsidR="007F138A" w:rsidRPr="006C4DEB">
              <w:rPr>
                <w:rStyle w:val="Hipervnculo"/>
              </w:rPr>
              <w:t>LOCALIZACIÓN</w:t>
            </w:r>
            <w:r w:rsidR="007F138A">
              <w:rPr>
                <w:webHidden/>
              </w:rPr>
              <w:tab/>
            </w:r>
            <w:r w:rsidR="007F138A">
              <w:rPr>
                <w:webHidden/>
              </w:rPr>
              <w:fldChar w:fldCharType="begin"/>
            </w:r>
            <w:r w:rsidR="007F138A">
              <w:rPr>
                <w:webHidden/>
              </w:rPr>
              <w:instrText xml:space="preserve"> PAGEREF _Toc75176184 \h </w:instrText>
            </w:r>
            <w:r w:rsidR="007F138A">
              <w:rPr>
                <w:webHidden/>
              </w:rPr>
            </w:r>
            <w:r w:rsidR="007F138A">
              <w:rPr>
                <w:webHidden/>
              </w:rPr>
              <w:fldChar w:fldCharType="separate"/>
            </w:r>
            <w:r w:rsidR="007F138A">
              <w:rPr>
                <w:webHidden/>
              </w:rPr>
              <w:t>12</w:t>
            </w:r>
            <w:r w:rsidR="007F138A">
              <w:rPr>
                <w:webHidden/>
              </w:rPr>
              <w:fldChar w:fldCharType="end"/>
            </w:r>
          </w:hyperlink>
        </w:p>
        <w:p w14:paraId="580DDE26" w14:textId="21F0B6E8" w:rsidR="007F138A" w:rsidRDefault="006212A9">
          <w:pPr>
            <w:pStyle w:val="TDC2"/>
            <w:rPr>
              <w:rFonts w:asciiTheme="minorHAnsi" w:eastAsiaTheme="minorEastAsia" w:hAnsiTheme="minorHAnsi" w:cstheme="minorBidi"/>
              <w:smallCaps w:val="0"/>
              <w:sz w:val="22"/>
              <w:szCs w:val="22"/>
            </w:rPr>
          </w:pPr>
          <w:hyperlink w:anchor="_Toc75176185" w:history="1">
            <w:r w:rsidR="007F138A" w:rsidRPr="006C4DEB">
              <w:rPr>
                <w:rStyle w:val="Hipervnculo"/>
              </w:rPr>
              <w:t>1.2</w:t>
            </w:r>
            <w:r w:rsidR="007F138A">
              <w:rPr>
                <w:rFonts w:asciiTheme="minorHAnsi" w:eastAsiaTheme="minorEastAsia" w:hAnsiTheme="minorHAnsi" w:cstheme="minorBidi"/>
                <w:smallCaps w:val="0"/>
                <w:sz w:val="22"/>
                <w:szCs w:val="22"/>
              </w:rPr>
              <w:tab/>
            </w:r>
            <w:r w:rsidR="007F138A" w:rsidRPr="006C4DEB">
              <w:rPr>
                <w:rStyle w:val="Hipervnculo"/>
              </w:rPr>
              <w:t>CARACTERÍSTICAS DEL PROYECTO</w:t>
            </w:r>
            <w:r w:rsidR="007F138A">
              <w:rPr>
                <w:webHidden/>
              </w:rPr>
              <w:tab/>
            </w:r>
            <w:r w:rsidR="007F138A">
              <w:rPr>
                <w:webHidden/>
              </w:rPr>
              <w:fldChar w:fldCharType="begin"/>
            </w:r>
            <w:r w:rsidR="007F138A">
              <w:rPr>
                <w:webHidden/>
              </w:rPr>
              <w:instrText xml:space="preserve"> PAGEREF _Toc75176185 \h </w:instrText>
            </w:r>
            <w:r w:rsidR="007F138A">
              <w:rPr>
                <w:webHidden/>
              </w:rPr>
            </w:r>
            <w:r w:rsidR="007F138A">
              <w:rPr>
                <w:webHidden/>
              </w:rPr>
              <w:fldChar w:fldCharType="separate"/>
            </w:r>
            <w:r w:rsidR="007F138A">
              <w:rPr>
                <w:webHidden/>
              </w:rPr>
              <w:t>13</w:t>
            </w:r>
            <w:r w:rsidR="007F138A">
              <w:rPr>
                <w:webHidden/>
              </w:rPr>
              <w:fldChar w:fldCharType="end"/>
            </w:r>
          </w:hyperlink>
        </w:p>
        <w:p w14:paraId="27104B0C" w14:textId="35312EA9" w:rsidR="007F138A" w:rsidRDefault="006212A9">
          <w:pPr>
            <w:pStyle w:val="TDC3"/>
            <w:rPr>
              <w:rFonts w:asciiTheme="minorHAnsi" w:eastAsiaTheme="minorEastAsia" w:hAnsiTheme="minorHAnsi" w:cstheme="minorBidi"/>
              <w:bCs w:val="0"/>
              <w:iCs w:val="0"/>
              <w:caps w:val="0"/>
              <w:snapToGrid/>
              <w:sz w:val="22"/>
              <w:szCs w:val="22"/>
              <w:lang w:val="es-ES"/>
            </w:rPr>
          </w:pPr>
          <w:hyperlink w:anchor="_Toc75176186" w:history="1">
            <w:r w:rsidR="007F138A" w:rsidRPr="006C4DEB">
              <w:rPr>
                <w:rStyle w:val="Hipervnculo"/>
              </w:rPr>
              <w:t>1.2.1</w:t>
            </w:r>
            <w:r w:rsidR="007F138A">
              <w:rPr>
                <w:rFonts w:asciiTheme="minorHAnsi" w:eastAsiaTheme="minorEastAsia" w:hAnsiTheme="minorHAnsi" w:cstheme="minorBidi"/>
                <w:bCs w:val="0"/>
                <w:iCs w:val="0"/>
                <w:caps w:val="0"/>
                <w:snapToGrid/>
                <w:sz w:val="22"/>
                <w:szCs w:val="22"/>
                <w:lang w:val="es-ES"/>
              </w:rPr>
              <w:tab/>
            </w:r>
            <w:r w:rsidR="007F138A" w:rsidRPr="006C4DEB">
              <w:rPr>
                <w:rStyle w:val="Hipervnculo"/>
              </w:rPr>
              <w:t>Infraestructura existente</w:t>
            </w:r>
            <w:r w:rsidR="007F138A">
              <w:rPr>
                <w:webHidden/>
              </w:rPr>
              <w:tab/>
            </w:r>
            <w:r w:rsidR="007F138A">
              <w:rPr>
                <w:webHidden/>
              </w:rPr>
              <w:fldChar w:fldCharType="begin"/>
            </w:r>
            <w:r w:rsidR="007F138A">
              <w:rPr>
                <w:webHidden/>
              </w:rPr>
              <w:instrText xml:space="preserve"> PAGEREF _Toc75176186 \h </w:instrText>
            </w:r>
            <w:r w:rsidR="007F138A">
              <w:rPr>
                <w:webHidden/>
              </w:rPr>
            </w:r>
            <w:r w:rsidR="007F138A">
              <w:rPr>
                <w:webHidden/>
              </w:rPr>
              <w:fldChar w:fldCharType="separate"/>
            </w:r>
            <w:r w:rsidR="007F138A">
              <w:rPr>
                <w:webHidden/>
              </w:rPr>
              <w:t>14</w:t>
            </w:r>
            <w:r w:rsidR="007F138A">
              <w:rPr>
                <w:webHidden/>
              </w:rPr>
              <w:fldChar w:fldCharType="end"/>
            </w:r>
          </w:hyperlink>
        </w:p>
        <w:p w14:paraId="371BCCC6" w14:textId="03DB53AB" w:rsidR="007F138A" w:rsidRDefault="006212A9">
          <w:pPr>
            <w:pStyle w:val="TDC3"/>
            <w:rPr>
              <w:rFonts w:asciiTheme="minorHAnsi" w:eastAsiaTheme="minorEastAsia" w:hAnsiTheme="minorHAnsi" w:cstheme="minorBidi"/>
              <w:bCs w:val="0"/>
              <w:iCs w:val="0"/>
              <w:caps w:val="0"/>
              <w:snapToGrid/>
              <w:sz w:val="22"/>
              <w:szCs w:val="22"/>
              <w:lang w:val="es-ES"/>
            </w:rPr>
          </w:pPr>
          <w:hyperlink w:anchor="_Toc75176187" w:history="1">
            <w:r w:rsidR="007F138A" w:rsidRPr="006C4DEB">
              <w:rPr>
                <w:rStyle w:val="Hipervnculo"/>
              </w:rPr>
              <w:t>1.2.2</w:t>
            </w:r>
            <w:r w:rsidR="007F138A">
              <w:rPr>
                <w:rFonts w:asciiTheme="minorHAnsi" w:eastAsiaTheme="minorEastAsia" w:hAnsiTheme="minorHAnsi" w:cstheme="minorBidi"/>
                <w:bCs w:val="0"/>
                <w:iCs w:val="0"/>
                <w:caps w:val="0"/>
                <w:snapToGrid/>
                <w:sz w:val="22"/>
                <w:szCs w:val="22"/>
                <w:lang w:val="es-ES"/>
              </w:rPr>
              <w:tab/>
            </w:r>
            <w:r w:rsidR="007F138A" w:rsidRPr="006C4DEB">
              <w:rPr>
                <w:rStyle w:val="Hipervnculo"/>
              </w:rPr>
              <w:t>Fases y actividades del proyecto</w:t>
            </w:r>
            <w:r w:rsidR="007F138A">
              <w:rPr>
                <w:webHidden/>
              </w:rPr>
              <w:tab/>
            </w:r>
            <w:r w:rsidR="007F138A">
              <w:rPr>
                <w:webHidden/>
              </w:rPr>
              <w:fldChar w:fldCharType="begin"/>
            </w:r>
            <w:r w:rsidR="007F138A">
              <w:rPr>
                <w:webHidden/>
              </w:rPr>
              <w:instrText xml:space="preserve"> PAGEREF _Toc75176187 \h </w:instrText>
            </w:r>
            <w:r w:rsidR="007F138A">
              <w:rPr>
                <w:webHidden/>
              </w:rPr>
            </w:r>
            <w:r w:rsidR="007F138A">
              <w:rPr>
                <w:webHidden/>
              </w:rPr>
              <w:fldChar w:fldCharType="separate"/>
            </w:r>
            <w:r w:rsidR="007F138A">
              <w:rPr>
                <w:webHidden/>
              </w:rPr>
              <w:t>15</w:t>
            </w:r>
            <w:r w:rsidR="007F138A">
              <w:rPr>
                <w:webHidden/>
              </w:rPr>
              <w:fldChar w:fldCharType="end"/>
            </w:r>
          </w:hyperlink>
        </w:p>
        <w:p w14:paraId="408B915C" w14:textId="0E4876FA" w:rsidR="007F138A" w:rsidRDefault="006212A9">
          <w:pPr>
            <w:pStyle w:val="TDC3"/>
            <w:rPr>
              <w:rFonts w:asciiTheme="minorHAnsi" w:eastAsiaTheme="minorEastAsia" w:hAnsiTheme="minorHAnsi" w:cstheme="minorBidi"/>
              <w:bCs w:val="0"/>
              <w:iCs w:val="0"/>
              <w:caps w:val="0"/>
              <w:snapToGrid/>
              <w:sz w:val="22"/>
              <w:szCs w:val="22"/>
              <w:lang w:val="es-ES"/>
            </w:rPr>
          </w:pPr>
          <w:hyperlink w:anchor="_Toc75176188" w:history="1">
            <w:r w:rsidR="007F138A" w:rsidRPr="006C4DEB">
              <w:rPr>
                <w:rStyle w:val="Hipervnculo"/>
              </w:rPr>
              <w:t>1.2.3</w:t>
            </w:r>
            <w:r w:rsidR="007F138A">
              <w:rPr>
                <w:rFonts w:asciiTheme="minorHAnsi" w:eastAsiaTheme="minorEastAsia" w:hAnsiTheme="minorHAnsi" w:cstheme="minorBidi"/>
                <w:bCs w:val="0"/>
                <w:iCs w:val="0"/>
                <w:caps w:val="0"/>
                <w:snapToGrid/>
                <w:sz w:val="22"/>
                <w:szCs w:val="22"/>
                <w:lang w:val="es-ES"/>
              </w:rPr>
              <w:tab/>
            </w:r>
            <w:r w:rsidR="007F138A" w:rsidRPr="006C4DEB">
              <w:rPr>
                <w:rStyle w:val="Hipervnculo"/>
              </w:rPr>
              <w:t>Características técnicas</w:t>
            </w:r>
            <w:r w:rsidR="007F138A">
              <w:rPr>
                <w:webHidden/>
              </w:rPr>
              <w:tab/>
            </w:r>
            <w:r w:rsidR="007F138A">
              <w:rPr>
                <w:webHidden/>
              </w:rPr>
              <w:fldChar w:fldCharType="begin"/>
            </w:r>
            <w:r w:rsidR="007F138A">
              <w:rPr>
                <w:webHidden/>
              </w:rPr>
              <w:instrText xml:space="preserve"> PAGEREF _Toc75176188 \h </w:instrText>
            </w:r>
            <w:r w:rsidR="007F138A">
              <w:rPr>
                <w:webHidden/>
              </w:rPr>
            </w:r>
            <w:r w:rsidR="007F138A">
              <w:rPr>
                <w:webHidden/>
              </w:rPr>
              <w:fldChar w:fldCharType="separate"/>
            </w:r>
            <w:r w:rsidR="007F138A">
              <w:rPr>
                <w:webHidden/>
              </w:rPr>
              <w:t>15</w:t>
            </w:r>
            <w:r w:rsidR="007F138A">
              <w:rPr>
                <w:webHidden/>
              </w:rPr>
              <w:fldChar w:fldCharType="end"/>
            </w:r>
          </w:hyperlink>
        </w:p>
        <w:p w14:paraId="45545090" w14:textId="0183EDCC" w:rsidR="007F138A" w:rsidRDefault="006212A9">
          <w:pPr>
            <w:pStyle w:val="TDC3"/>
            <w:rPr>
              <w:rFonts w:asciiTheme="minorHAnsi" w:eastAsiaTheme="minorEastAsia" w:hAnsiTheme="minorHAnsi" w:cstheme="minorBidi"/>
              <w:bCs w:val="0"/>
              <w:iCs w:val="0"/>
              <w:caps w:val="0"/>
              <w:snapToGrid/>
              <w:sz w:val="22"/>
              <w:szCs w:val="22"/>
              <w:lang w:val="es-ES"/>
            </w:rPr>
          </w:pPr>
          <w:hyperlink w:anchor="_Toc75176189" w:history="1">
            <w:r w:rsidR="007F138A" w:rsidRPr="006C4DEB">
              <w:rPr>
                <w:rStyle w:val="Hipervnculo"/>
              </w:rPr>
              <w:t>1.2.3.1</w:t>
            </w:r>
            <w:r w:rsidR="007F138A">
              <w:rPr>
                <w:rFonts w:asciiTheme="minorHAnsi" w:eastAsiaTheme="minorEastAsia" w:hAnsiTheme="minorHAnsi" w:cstheme="minorBidi"/>
                <w:bCs w:val="0"/>
                <w:iCs w:val="0"/>
                <w:caps w:val="0"/>
                <w:snapToGrid/>
                <w:sz w:val="22"/>
                <w:szCs w:val="22"/>
                <w:lang w:val="es-ES"/>
              </w:rPr>
              <w:tab/>
            </w:r>
            <w:r w:rsidR="007F138A" w:rsidRPr="006C4DEB">
              <w:rPr>
                <w:rStyle w:val="Hipervnculo"/>
              </w:rPr>
              <w:t>Vías de acceso</w:t>
            </w:r>
            <w:r w:rsidR="007F138A">
              <w:rPr>
                <w:webHidden/>
              </w:rPr>
              <w:tab/>
            </w:r>
            <w:r w:rsidR="007F138A">
              <w:rPr>
                <w:webHidden/>
              </w:rPr>
              <w:fldChar w:fldCharType="begin"/>
            </w:r>
            <w:r w:rsidR="007F138A">
              <w:rPr>
                <w:webHidden/>
              </w:rPr>
              <w:instrText xml:space="preserve"> PAGEREF _Toc75176189 \h </w:instrText>
            </w:r>
            <w:r w:rsidR="007F138A">
              <w:rPr>
                <w:webHidden/>
              </w:rPr>
            </w:r>
            <w:r w:rsidR="007F138A">
              <w:rPr>
                <w:webHidden/>
              </w:rPr>
              <w:fldChar w:fldCharType="separate"/>
            </w:r>
            <w:r w:rsidR="007F138A">
              <w:rPr>
                <w:webHidden/>
              </w:rPr>
              <w:t>15</w:t>
            </w:r>
            <w:r w:rsidR="007F138A">
              <w:rPr>
                <w:webHidden/>
              </w:rPr>
              <w:fldChar w:fldCharType="end"/>
            </w:r>
          </w:hyperlink>
        </w:p>
        <w:p w14:paraId="4EA36B7E" w14:textId="38903EA0" w:rsidR="007F138A" w:rsidRDefault="006212A9">
          <w:pPr>
            <w:pStyle w:val="TDC3"/>
            <w:rPr>
              <w:rFonts w:asciiTheme="minorHAnsi" w:eastAsiaTheme="minorEastAsia" w:hAnsiTheme="minorHAnsi" w:cstheme="minorBidi"/>
              <w:bCs w:val="0"/>
              <w:iCs w:val="0"/>
              <w:caps w:val="0"/>
              <w:snapToGrid/>
              <w:sz w:val="22"/>
              <w:szCs w:val="22"/>
              <w:lang w:val="es-ES"/>
            </w:rPr>
          </w:pPr>
          <w:hyperlink w:anchor="_Toc75176190" w:history="1">
            <w:r w:rsidR="007F138A" w:rsidRPr="006C4DEB">
              <w:rPr>
                <w:rStyle w:val="Hipervnculo"/>
              </w:rPr>
              <w:t>1.2.3.2</w:t>
            </w:r>
            <w:r w:rsidR="007F138A">
              <w:rPr>
                <w:rFonts w:asciiTheme="minorHAnsi" w:eastAsiaTheme="minorEastAsia" w:hAnsiTheme="minorHAnsi" w:cstheme="minorBidi"/>
                <w:bCs w:val="0"/>
                <w:iCs w:val="0"/>
                <w:caps w:val="0"/>
                <w:snapToGrid/>
                <w:sz w:val="22"/>
                <w:szCs w:val="22"/>
                <w:lang w:val="es-ES"/>
              </w:rPr>
              <w:tab/>
            </w:r>
            <w:r w:rsidR="007F138A" w:rsidRPr="006C4DEB">
              <w:rPr>
                <w:rStyle w:val="Hipervnculo"/>
              </w:rPr>
              <w:t>Infraestructura asociada al proyecto de generación de energía</w:t>
            </w:r>
            <w:r w:rsidR="007F138A">
              <w:rPr>
                <w:webHidden/>
              </w:rPr>
              <w:tab/>
            </w:r>
            <w:r w:rsidR="007F138A">
              <w:rPr>
                <w:webHidden/>
              </w:rPr>
              <w:fldChar w:fldCharType="begin"/>
            </w:r>
            <w:r w:rsidR="007F138A">
              <w:rPr>
                <w:webHidden/>
              </w:rPr>
              <w:instrText xml:space="preserve"> PAGEREF _Toc75176190 \h </w:instrText>
            </w:r>
            <w:r w:rsidR="007F138A">
              <w:rPr>
                <w:webHidden/>
              </w:rPr>
            </w:r>
            <w:r w:rsidR="007F138A">
              <w:rPr>
                <w:webHidden/>
              </w:rPr>
              <w:fldChar w:fldCharType="separate"/>
            </w:r>
            <w:r w:rsidR="007F138A">
              <w:rPr>
                <w:webHidden/>
              </w:rPr>
              <w:t>16</w:t>
            </w:r>
            <w:r w:rsidR="007F138A">
              <w:rPr>
                <w:webHidden/>
              </w:rPr>
              <w:fldChar w:fldCharType="end"/>
            </w:r>
          </w:hyperlink>
        </w:p>
        <w:p w14:paraId="6E5FB00A" w14:textId="297A5DF1" w:rsidR="007F138A" w:rsidRDefault="006212A9">
          <w:pPr>
            <w:pStyle w:val="TDC3"/>
            <w:rPr>
              <w:rFonts w:asciiTheme="minorHAnsi" w:eastAsiaTheme="minorEastAsia" w:hAnsiTheme="minorHAnsi" w:cstheme="minorBidi"/>
              <w:bCs w:val="0"/>
              <w:iCs w:val="0"/>
              <w:caps w:val="0"/>
              <w:snapToGrid/>
              <w:sz w:val="22"/>
              <w:szCs w:val="22"/>
              <w:lang w:val="es-ES"/>
            </w:rPr>
          </w:pPr>
          <w:hyperlink w:anchor="_Toc75176191" w:history="1">
            <w:r w:rsidR="007F138A" w:rsidRPr="006C4DEB">
              <w:rPr>
                <w:rStyle w:val="Hipervnculo"/>
              </w:rPr>
              <w:t>1.2.3.3</w:t>
            </w:r>
            <w:r w:rsidR="007F138A">
              <w:rPr>
                <w:rFonts w:asciiTheme="minorHAnsi" w:eastAsiaTheme="minorEastAsia" w:hAnsiTheme="minorHAnsi" w:cstheme="minorBidi"/>
                <w:bCs w:val="0"/>
                <w:iCs w:val="0"/>
                <w:caps w:val="0"/>
                <w:snapToGrid/>
                <w:sz w:val="22"/>
                <w:szCs w:val="22"/>
                <w:lang w:val="es-ES"/>
              </w:rPr>
              <w:tab/>
            </w:r>
            <w:r w:rsidR="007F138A" w:rsidRPr="006C4DEB">
              <w:rPr>
                <w:rStyle w:val="Hipervnculo"/>
              </w:rPr>
              <w:t>Descripción de obras y actividades de operación y mantenimiento del proyecto</w:t>
            </w:r>
            <w:r w:rsidR="007F138A">
              <w:rPr>
                <w:webHidden/>
              </w:rPr>
              <w:tab/>
            </w:r>
            <w:r w:rsidR="007F138A">
              <w:rPr>
                <w:webHidden/>
              </w:rPr>
              <w:fldChar w:fldCharType="begin"/>
            </w:r>
            <w:r w:rsidR="007F138A">
              <w:rPr>
                <w:webHidden/>
              </w:rPr>
              <w:instrText xml:space="preserve"> PAGEREF _Toc75176191 \h </w:instrText>
            </w:r>
            <w:r w:rsidR="007F138A">
              <w:rPr>
                <w:webHidden/>
              </w:rPr>
            </w:r>
            <w:r w:rsidR="007F138A">
              <w:rPr>
                <w:webHidden/>
              </w:rPr>
              <w:fldChar w:fldCharType="separate"/>
            </w:r>
            <w:r w:rsidR="007F138A">
              <w:rPr>
                <w:webHidden/>
              </w:rPr>
              <w:t>17</w:t>
            </w:r>
            <w:r w:rsidR="007F138A">
              <w:rPr>
                <w:webHidden/>
              </w:rPr>
              <w:fldChar w:fldCharType="end"/>
            </w:r>
          </w:hyperlink>
        </w:p>
        <w:p w14:paraId="67F165B8" w14:textId="100AF4D7" w:rsidR="007F138A" w:rsidRDefault="006212A9">
          <w:pPr>
            <w:pStyle w:val="TDC3"/>
            <w:rPr>
              <w:rFonts w:asciiTheme="minorHAnsi" w:eastAsiaTheme="minorEastAsia" w:hAnsiTheme="minorHAnsi" w:cstheme="minorBidi"/>
              <w:bCs w:val="0"/>
              <w:iCs w:val="0"/>
              <w:caps w:val="0"/>
              <w:snapToGrid/>
              <w:sz w:val="22"/>
              <w:szCs w:val="22"/>
              <w:lang w:val="es-ES"/>
            </w:rPr>
          </w:pPr>
          <w:hyperlink w:anchor="_Toc75176192" w:history="1">
            <w:r w:rsidR="007F138A" w:rsidRPr="006C4DEB">
              <w:rPr>
                <w:rStyle w:val="Hipervnculo"/>
              </w:rPr>
              <w:t>1.2.3.4</w:t>
            </w:r>
            <w:r w:rsidR="007F138A">
              <w:rPr>
                <w:rFonts w:asciiTheme="minorHAnsi" w:eastAsiaTheme="minorEastAsia" w:hAnsiTheme="minorHAnsi" w:cstheme="minorBidi"/>
                <w:bCs w:val="0"/>
                <w:iCs w:val="0"/>
                <w:caps w:val="0"/>
                <w:snapToGrid/>
                <w:sz w:val="22"/>
                <w:szCs w:val="22"/>
                <w:lang w:val="es-ES"/>
              </w:rPr>
              <w:tab/>
            </w:r>
            <w:r w:rsidR="007F138A" w:rsidRPr="006C4DEB">
              <w:rPr>
                <w:rStyle w:val="Hipervnculo"/>
              </w:rPr>
              <w:t>Residuos peligrosos y no peligrosos</w:t>
            </w:r>
            <w:r w:rsidR="007F138A">
              <w:rPr>
                <w:webHidden/>
              </w:rPr>
              <w:tab/>
            </w:r>
            <w:r w:rsidR="007F138A">
              <w:rPr>
                <w:webHidden/>
              </w:rPr>
              <w:fldChar w:fldCharType="begin"/>
            </w:r>
            <w:r w:rsidR="007F138A">
              <w:rPr>
                <w:webHidden/>
              </w:rPr>
              <w:instrText xml:space="preserve"> PAGEREF _Toc75176192 \h </w:instrText>
            </w:r>
            <w:r w:rsidR="007F138A">
              <w:rPr>
                <w:webHidden/>
              </w:rPr>
            </w:r>
            <w:r w:rsidR="007F138A">
              <w:rPr>
                <w:webHidden/>
              </w:rPr>
              <w:fldChar w:fldCharType="separate"/>
            </w:r>
            <w:r w:rsidR="007F138A">
              <w:rPr>
                <w:webHidden/>
              </w:rPr>
              <w:t>18</w:t>
            </w:r>
            <w:r w:rsidR="007F138A">
              <w:rPr>
                <w:webHidden/>
              </w:rPr>
              <w:fldChar w:fldCharType="end"/>
            </w:r>
          </w:hyperlink>
        </w:p>
        <w:p w14:paraId="32D827E0" w14:textId="53516B5F" w:rsidR="007F138A" w:rsidRDefault="006212A9">
          <w:pPr>
            <w:pStyle w:val="TDC3"/>
            <w:rPr>
              <w:rFonts w:asciiTheme="minorHAnsi" w:eastAsiaTheme="minorEastAsia" w:hAnsiTheme="minorHAnsi" w:cstheme="minorBidi"/>
              <w:bCs w:val="0"/>
              <w:iCs w:val="0"/>
              <w:caps w:val="0"/>
              <w:snapToGrid/>
              <w:sz w:val="22"/>
              <w:szCs w:val="22"/>
              <w:lang w:val="es-ES"/>
            </w:rPr>
          </w:pPr>
          <w:hyperlink w:anchor="_Toc75176193" w:history="1">
            <w:r w:rsidR="007F138A" w:rsidRPr="006C4DEB">
              <w:rPr>
                <w:rStyle w:val="Hipervnculo"/>
              </w:rPr>
              <w:t>1.2.4</w:t>
            </w:r>
            <w:r w:rsidR="007F138A">
              <w:rPr>
                <w:rFonts w:asciiTheme="minorHAnsi" w:eastAsiaTheme="minorEastAsia" w:hAnsiTheme="minorHAnsi" w:cstheme="minorBidi"/>
                <w:bCs w:val="0"/>
                <w:iCs w:val="0"/>
                <w:caps w:val="0"/>
                <w:snapToGrid/>
                <w:sz w:val="22"/>
                <w:szCs w:val="22"/>
                <w:lang w:val="es-ES"/>
              </w:rPr>
              <w:tab/>
            </w:r>
            <w:r w:rsidR="007F138A" w:rsidRPr="006C4DEB">
              <w:rPr>
                <w:rStyle w:val="Hipervnculo"/>
              </w:rPr>
              <w:t>Costos del proyecto</w:t>
            </w:r>
            <w:r w:rsidR="007F138A">
              <w:rPr>
                <w:webHidden/>
              </w:rPr>
              <w:tab/>
            </w:r>
            <w:r w:rsidR="007F138A">
              <w:rPr>
                <w:webHidden/>
              </w:rPr>
              <w:fldChar w:fldCharType="begin"/>
            </w:r>
            <w:r w:rsidR="007F138A">
              <w:rPr>
                <w:webHidden/>
              </w:rPr>
              <w:instrText xml:space="preserve"> PAGEREF _Toc75176193 \h </w:instrText>
            </w:r>
            <w:r w:rsidR="007F138A">
              <w:rPr>
                <w:webHidden/>
              </w:rPr>
            </w:r>
            <w:r w:rsidR="007F138A">
              <w:rPr>
                <w:webHidden/>
              </w:rPr>
              <w:fldChar w:fldCharType="separate"/>
            </w:r>
            <w:r w:rsidR="007F138A">
              <w:rPr>
                <w:webHidden/>
              </w:rPr>
              <w:t>19</w:t>
            </w:r>
            <w:r w:rsidR="007F138A">
              <w:rPr>
                <w:webHidden/>
              </w:rPr>
              <w:fldChar w:fldCharType="end"/>
            </w:r>
          </w:hyperlink>
        </w:p>
        <w:p w14:paraId="297E82A9" w14:textId="55134E41" w:rsidR="007F138A" w:rsidRDefault="006212A9">
          <w:pPr>
            <w:pStyle w:val="TDC3"/>
            <w:rPr>
              <w:rFonts w:asciiTheme="minorHAnsi" w:eastAsiaTheme="minorEastAsia" w:hAnsiTheme="minorHAnsi" w:cstheme="minorBidi"/>
              <w:bCs w:val="0"/>
              <w:iCs w:val="0"/>
              <w:caps w:val="0"/>
              <w:snapToGrid/>
              <w:sz w:val="22"/>
              <w:szCs w:val="22"/>
              <w:lang w:val="es-ES"/>
            </w:rPr>
          </w:pPr>
          <w:hyperlink w:anchor="_Toc75176194" w:history="1">
            <w:r w:rsidR="007F138A" w:rsidRPr="006C4DEB">
              <w:rPr>
                <w:rStyle w:val="Hipervnculo"/>
              </w:rPr>
              <w:t>1.2.5</w:t>
            </w:r>
            <w:r w:rsidR="007F138A">
              <w:rPr>
                <w:rFonts w:asciiTheme="minorHAnsi" w:eastAsiaTheme="minorEastAsia" w:hAnsiTheme="minorHAnsi" w:cstheme="minorBidi"/>
                <w:bCs w:val="0"/>
                <w:iCs w:val="0"/>
                <w:caps w:val="0"/>
                <w:snapToGrid/>
                <w:sz w:val="22"/>
                <w:szCs w:val="22"/>
                <w:lang w:val="es-ES"/>
              </w:rPr>
              <w:tab/>
            </w:r>
            <w:r w:rsidR="007F138A" w:rsidRPr="006C4DEB">
              <w:rPr>
                <w:rStyle w:val="Hipervnculo"/>
              </w:rPr>
              <w:t>Cronograma del proyecto</w:t>
            </w:r>
            <w:r w:rsidR="007F138A">
              <w:rPr>
                <w:webHidden/>
              </w:rPr>
              <w:tab/>
            </w:r>
            <w:r w:rsidR="007F138A">
              <w:rPr>
                <w:webHidden/>
              </w:rPr>
              <w:fldChar w:fldCharType="begin"/>
            </w:r>
            <w:r w:rsidR="007F138A">
              <w:rPr>
                <w:webHidden/>
              </w:rPr>
              <w:instrText xml:space="preserve"> PAGEREF _Toc75176194 \h </w:instrText>
            </w:r>
            <w:r w:rsidR="007F138A">
              <w:rPr>
                <w:webHidden/>
              </w:rPr>
            </w:r>
            <w:r w:rsidR="007F138A">
              <w:rPr>
                <w:webHidden/>
              </w:rPr>
              <w:fldChar w:fldCharType="separate"/>
            </w:r>
            <w:r w:rsidR="007F138A">
              <w:rPr>
                <w:webHidden/>
              </w:rPr>
              <w:t>19</w:t>
            </w:r>
            <w:r w:rsidR="007F138A">
              <w:rPr>
                <w:webHidden/>
              </w:rPr>
              <w:fldChar w:fldCharType="end"/>
            </w:r>
          </w:hyperlink>
        </w:p>
        <w:p w14:paraId="75674F67" w14:textId="0535242C" w:rsidR="007F138A" w:rsidRDefault="006212A9">
          <w:pPr>
            <w:pStyle w:val="TDC3"/>
            <w:rPr>
              <w:rFonts w:asciiTheme="minorHAnsi" w:eastAsiaTheme="minorEastAsia" w:hAnsiTheme="minorHAnsi" w:cstheme="minorBidi"/>
              <w:bCs w:val="0"/>
              <w:iCs w:val="0"/>
              <w:caps w:val="0"/>
              <w:snapToGrid/>
              <w:sz w:val="22"/>
              <w:szCs w:val="22"/>
              <w:lang w:val="es-ES"/>
            </w:rPr>
          </w:pPr>
          <w:hyperlink w:anchor="_Toc75176195" w:history="1">
            <w:r w:rsidR="007F138A" w:rsidRPr="006C4DEB">
              <w:rPr>
                <w:rStyle w:val="Hipervnculo"/>
              </w:rPr>
              <w:t>1.2.6</w:t>
            </w:r>
            <w:r w:rsidR="007F138A">
              <w:rPr>
                <w:rFonts w:asciiTheme="minorHAnsi" w:eastAsiaTheme="minorEastAsia" w:hAnsiTheme="minorHAnsi" w:cstheme="minorBidi"/>
                <w:bCs w:val="0"/>
                <w:iCs w:val="0"/>
                <w:caps w:val="0"/>
                <w:snapToGrid/>
                <w:sz w:val="22"/>
                <w:szCs w:val="22"/>
                <w:lang w:val="es-ES"/>
              </w:rPr>
              <w:tab/>
            </w:r>
            <w:r w:rsidR="007F138A" w:rsidRPr="006C4DEB">
              <w:rPr>
                <w:rStyle w:val="Hipervnculo"/>
              </w:rPr>
              <w:t>Organización del proyecto</w:t>
            </w:r>
            <w:r w:rsidR="007F138A">
              <w:rPr>
                <w:webHidden/>
              </w:rPr>
              <w:tab/>
            </w:r>
            <w:r w:rsidR="007F138A">
              <w:rPr>
                <w:webHidden/>
              </w:rPr>
              <w:fldChar w:fldCharType="begin"/>
            </w:r>
            <w:r w:rsidR="007F138A">
              <w:rPr>
                <w:webHidden/>
              </w:rPr>
              <w:instrText xml:space="preserve"> PAGEREF _Toc75176195 \h </w:instrText>
            </w:r>
            <w:r w:rsidR="007F138A">
              <w:rPr>
                <w:webHidden/>
              </w:rPr>
            </w:r>
            <w:r w:rsidR="007F138A">
              <w:rPr>
                <w:webHidden/>
              </w:rPr>
              <w:fldChar w:fldCharType="separate"/>
            </w:r>
            <w:r w:rsidR="007F138A">
              <w:rPr>
                <w:webHidden/>
              </w:rPr>
              <w:t>19</w:t>
            </w:r>
            <w:r w:rsidR="007F138A">
              <w:rPr>
                <w:webHidden/>
              </w:rPr>
              <w:fldChar w:fldCharType="end"/>
            </w:r>
          </w:hyperlink>
        </w:p>
        <w:p w14:paraId="175E2399" w14:textId="4ECE3E2C" w:rsidR="007F138A" w:rsidRDefault="006212A9">
          <w:pPr>
            <w:pStyle w:val="TDC1"/>
            <w:tabs>
              <w:tab w:val="left" w:pos="567"/>
            </w:tabs>
            <w:rPr>
              <w:rFonts w:asciiTheme="minorHAnsi" w:eastAsiaTheme="minorEastAsia" w:hAnsiTheme="minorHAnsi" w:cstheme="minorBidi"/>
              <w:b w:val="0"/>
              <w:bCs w:val="0"/>
              <w:caps w:val="0"/>
              <w:sz w:val="22"/>
              <w:szCs w:val="22"/>
            </w:rPr>
          </w:pPr>
          <w:hyperlink w:anchor="_Toc75176196" w:history="1">
            <w:r w:rsidR="007F138A" w:rsidRPr="006C4DEB">
              <w:rPr>
                <w:rStyle w:val="Hipervnculo"/>
              </w:rPr>
              <w:t>2.</w:t>
            </w:r>
            <w:r w:rsidR="007F138A">
              <w:rPr>
                <w:rFonts w:asciiTheme="minorHAnsi" w:eastAsiaTheme="minorEastAsia" w:hAnsiTheme="minorHAnsi" w:cstheme="minorBidi"/>
                <w:b w:val="0"/>
                <w:bCs w:val="0"/>
                <w:caps w:val="0"/>
                <w:sz w:val="22"/>
                <w:szCs w:val="22"/>
              </w:rPr>
              <w:tab/>
            </w:r>
            <w:r w:rsidR="007F138A" w:rsidRPr="006C4DEB">
              <w:rPr>
                <w:rStyle w:val="Hipervnculo"/>
              </w:rPr>
              <w:t>ÁREA DE INFLUENCIA</w:t>
            </w:r>
            <w:r w:rsidR="007F138A">
              <w:rPr>
                <w:webHidden/>
              </w:rPr>
              <w:tab/>
            </w:r>
            <w:r w:rsidR="007F138A">
              <w:rPr>
                <w:webHidden/>
              </w:rPr>
              <w:fldChar w:fldCharType="begin"/>
            </w:r>
            <w:r w:rsidR="007F138A">
              <w:rPr>
                <w:webHidden/>
              </w:rPr>
              <w:instrText xml:space="preserve"> PAGEREF _Toc75176196 \h </w:instrText>
            </w:r>
            <w:r w:rsidR="007F138A">
              <w:rPr>
                <w:webHidden/>
              </w:rPr>
            </w:r>
            <w:r w:rsidR="007F138A">
              <w:rPr>
                <w:webHidden/>
              </w:rPr>
              <w:fldChar w:fldCharType="separate"/>
            </w:r>
            <w:r w:rsidR="007F138A">
              <w:rPr>
                <w:webHidden/>
              </w:rPr>
              <w:t>20</w:t>
            </w:r>
            <w:r w:rsidR="007F138A">
              <w:rPr>
                <w:webHidden/>
              </w:rPr>
              <w:fldChar w:fldCharType="end"/>
            </w:r>
          </w:hyperlink>
        </w:p>
        <w:p w14:paraId="11885DC1" w14:textId="5B201090" w:rsidR="007F138A" w:rsidRDefault="006212A9">
          <w:pPr>
            <w:pStyle w:val="TDC1"/>
            <w:tabs>
              <w:tab w:val="left" w:pos="567"/>
            </w:tabs>
            <w:rPr>
              <w:rFonts w:asciiTheme="minorHAnsi" w:eastAsiaTheme="minorEastAsia" w:hAnsiTheme="minorHAnsi" w:cstheme="minorBidi"/>
              <w:b w:val="0"/>
              <w:bCs w:val="0"/>
              <w:caps w:val="0"/>
              <w:sz w:val="22"/>
              <w:szCs w:val="22"/>
            </w:rPr>
          </w:pPr>
          <w:hyperlink w:anchor="_Toc75176197" w:history="1">
            <w:r w:rsidR="007F138A" w:rsidRPr="006C4DEB">
              <w:rPr>
                <w:rStyle w:val="Hipervnculo"/>
              </w:rPr>
              <w:t>3.</w:t>
            </w:r>
            <w:r w:rsidR="007F138A">
              <w:rPr>
                <w:rFonts w:asciiTheme="minorHAnsi" w:eastAsiaTheme="minorEastAsia" w:hAnsiTheme="minorHAnsi" w:cstheme="minorBidi"/>
                <w:b w:val="0"/>
                <w:bCs w:val="0"/>
                <w:caps w:val="0"/>
                <w:sz w:val="22"/>
                <w:szCs w:val="22"/>
              </w:rPr>
              <w:tab/>
            </w:r>
            <w:r w:rsidR="007F138A" w:rsidRPr="006C4DEB">
              <w:rPr>
                <w:rStyle w:val="Hipervnculo"/>
              </w:rPr>
              <w:t>LINEAMIENTOS DE PARTICIPACIÓN</w:t>
            </w:r>
            <w:r w:rsidR="007F138A">
              <w:rPr>
                <w:webHidden/>
              </w:rPr>
              <w:tab/>
            </w:r>
            <w:r w:rsidR="007F138A">
              <w:rPr>
                <w:webHidden/>
              </w:rPr>
              <w:fldChar w:fldCharType="begin"/>
            </w:r>
            <w:r w:rsidR="007F138A">
              <w:rPr>
                <w:webHidden/>
              </w:rPr>
              <w:instrText xml:space="preserve"> PAGEREF _Toc75176197 \h </w:instrText>
            </w:r>
            <w:r w:rsidR="007F138A">
              <w:rPr>
                <w:webHidden/>
              </w:rPr>
            </w:r>
            <w:r w:rsidR="007F138A">
              <w:rPr>
                <w:webHidden/>
              </w:rPr>
              <w:fldChar w:fldCharType="separate"/>
            </w:r>
            <w:r w:rsidR="007F138A">
              <w:rPr>
                <w:webHidden/>
              </w:rPr>
              <w:t>20</w:t>
            </w:r>
            <w:r w:rsidR="007F138A">
              <w:rPr>
                <w:webHidden/>
              </w:rPr>
              <w:fldChar w:fldCharType="end"/>
            </w:r>
          </w:hyperlink>
        </w:p>
        <w:p w14:paraId="37817F4B" w14:textId="1A8BC405" w:rsidR="007F138A" w:rsidRDefault="006212A9">
          <w:pPr>
            <w:pStyle w:val="TDC1"/>
            <w:tabs>
              <w:tab w:val="left" w:pos="567"/>
            </w:tabs>
            <w:rPr>
              <w:rFonts w:asciiTheme="minorHAnsi" w:eastAsiaTheme="minorEastAsia" w:hAnsiTheme="minorHAnsi" w:cstheme="minorBidi"/>
              <w:b w:val="0"/>
              <w:bCs w:val="0"/>
              <w:caps w:val="0"/>
              <w:sz w:val="22"/>
              <w:szCs w:val="22"/>
            </w:rPr>
          </w:pPr>
          <w:hyperlink w:anchor="_Toc75176198" w:history="1">
            <w:r w:rsidR="007F138A" w:rsidRPr="006C4DEB">
              <w:rPr>
                <w:rStyle w:val="Hipervnculo"/>
              </w:rPr>
              <w:t>4.</w:t>
            </w:r>
            <w:r w:rsidR="007F138A">
              <w:rPr>
                <w:rFonts w:asciiTheme="minorHAnsi" w:eastAsiaTheme="minorEastAsia" w:hAnsiTheme="minorHAnsi" w:cstheme="minorBidi"/>
                <w:b w:val="0"/>
                <w:bCs w:val="0"/>
                <w:caps w:val="0"/>
                <w:sz w:val="22"/>
                <w:szCs w:val="22"/>
              </w:rPr>
              <w:tab/>
            </w:r>
            <w:r w:rsidR="007F138A" w:rsidRPr="006C4DEB">
              <w:rPr>
                <w:rStyle w:val="Hipervnculo"/>
              </w:rPr>
              <w:t>CARACTERIZACIÓN DEL ÁREA DE INFLUENCIA</w:t>
            </w:r>
            <w:r w:rsidR="007F138A">
              <w:rPr>
                <w:webHidden/>
              </w:rPr>
              <w:tab/>
            </w:r>
            <w:r w:rsidR="007F138A">
              <w:rPr>
                <w:webHidden/>
              </w:rPr>
              <w:fldChar w:fldCharType="begin"/>
            </w:r>
            <w:r w:rsidR="007F138A">
              <w:rPr>
                <w:webHidden/>
              </w:rPr>
              <w:instrText xml:space="preserve"> PAGEREF _Toc75176198 \h </w:instrText>
            </w:r>
            <w:r w:rsidR="007F138A">
              <w:rPr>
                <w:webHidden/>
              </w:rPr>
            </w:r>
            <w:r w:rsidR="007F138A">
              <w:rPr>
                <w:webHidden/>
              </w:rPr>
              <w:fldChar w:fldCharType="separate"/>
            </w:r>
            <w:r w:rsidR="007F138A">
              <w:rPr>
                <w:webHidden/>
              </w:rPr>
              <w:t>22</w:t>
            </w:r>
            <w:r w:rsidR="007F138A">
              <w:rPr>
                <w:webHidden/>
              </w:rPr>
              <w:fldChar w:fldCharType="end"/>
            </w:r>
          </w:hyperlink>
        </w:p>
        <w:p w14:paraId="7DFD3357" w14:textId="2040BB60" w:rsidR="007F138A" w:rsidRDefault="006212A9">
          <w:pPr>
            <w:pStyle w:val="TDC2"/>
            <w:rPr>
              <w:rFonts w:asciiTheme="minorHAnsi" w:eastAsiaTheme="minorEastAsia" w:hAnsiTheme="minorHAnsi" w:cstheme="minorBidi"/>
              <w:smallCaps w:val="0"/>
              <w:sz w:val="22"/>
              <w:szCs w:val="22"/>
            </w:rPr>
          </w:pPr>
          <w:hyperlink w:anchor="_Toc75176199" w:history="1">
            <w:r w:rsidR="007F138A" w:rsidRPr="006C4DEB">
              <w:rPr>
                <w:rStyle w:val="Hipervnculo"/>
              </w:rPr>
              <w:t>4.1</w:t>
            </w:r>
            <w:r w:rsidR="007F138A">
              <w:rPr>
                <w:rFonts w:asciiTheme="minorHAnsi" w:eastAsiaTheme="minorEastAsia" w:hAnsiTheme="minorHAnsi" w:cstheme="minorBidi"/>
                <w:smallCaps w:val="0"/>
                <w:sz w:val="22"/>
                <w:szCs w:val="22"/>
              </w:rPr>
              <w:tab/>
            </w:r>
            <w:r w:rsidR="007F138A" w:rsidRPr="006C4DEB">
              <w:rPr>
                <w:rStyle w:val="Hipervnculo"/>
              </w:rPr>
              <w:t>MEDIO ABIÓTICO</w:t>
            </w:r>
            <w:r w:rsidR="007F138A">
              <w:rPr>
                <w:webHidden/>
              </w:rPr>
              <w:tab/>
            </w:r>
            <w:r w:rsidR="007F138A">
              <w:rPr>
                <w:webHidden/>
              </w:rPr>
              <w:fldChar w:fldCharType="begin"/>
            </w:r>
            <w:r w:rsidR="007F138A">
              <w:rPr>
                <w:webHidden/>
              </w:rPr>
              <w:instrText xml:space="preserve"> PAGEREF _Toc75176199 \h </w:instrText>
            </w:r>
            <w:r w:rsidR="007F138A">
              <w:rPr>
                <w:webHidden/>
              </w:rPr>
            </w:r>
            <w:r w:rsidR="007F138A">
              <w:rPr>
                <w:webHidden/>
              </w:rPr>
              <w:fldChar w:fldCharType="separate"/>
            </w:r>
            <w:r w:rsidR="007F138A">
              <w:rPr>
                <w:webHidden/>
              </w:rPr>
              <w:t>23</w:t>
            </w:r>
            <w:r w:rsidR="007F138A">
              <w:rPr>
                <w:webHidden/>
              </w:rPr>
              <w:fldChar w:fldCharType="end"/>
            </w:r>
          </w:hyperlink>
        </w:p>
        <w:p w14:paraId="75A77B4D" w14:textId="57F3103E" w:rsidR="007F138A" w:rsidRDefault="006212A9">
          <w:pPr>
            <w:pStyle w:val="TDC3"/>
            <w:rPr>
              <w:rFonts w:asciiTheme="minorHAnsi" w:eastAsiaTheme="minorEastAsia" w:hAnsiTheme="minorHAnsi" w:cstheme="minorBidi"/>
              <w:bCs w:val="0"/>
              <w:iCs w:val="0"/>
              <w:caps w:val="0"/>
              <w:snapToGrid/>
              <w:sz w:val="22"/>
              <w:szCs w:val="22"/>
              <w:lang w:val="es-ES"/>
            </w:rPr>
          </w:pPr>
          <w:hyperlink w:anchor="_Toc75176200" w:history="1">
            <w:r w:rsidR="007F138A" w:rsidRPr="006C4DEB">
              <w:rPr>
                <w:rStyle w:val="Hipervnculo"/>
              </w:rPr>
              <w:t>4.1.1</w:t>
            </w:r>
            <w:r w:rsidR="007F138A">
              <w:rPr>
                <w:rFonts w:asciiTheme="minorHAnsi" w:eastAsiaTheme="minorEastAsia" w:hAnsiTheme="minorHAnsi" w:cstheme="minorBidi"/>
                <w:bCs w:val="0"/>
                <w:iCs w:val="0"/>
                <w:caps w:val="0"/>
                <w:snapToGrid/>
                <w:sz w:val="22"/>
                <w:szCs w:val="22"/>
                <w:lang w:val="es-ES"/>
              </w:rPr>
              <w:tab/>
            </w:r>
            <w:r w:rsidR="007F138A" w:rsidRPr="006C4DEB">
              <w:rPr>
                <w:rStyle w:val="Hipervnculo"/>
              </w:rPr>
              <w:t>Geológico</w:t>
            </w:r>
            <w:r w:rsidR="007F138A">
              <w:rPr>
                <w:webHidden/>
              </w:rPr>
              <w:tab/>
            </w:r>
            <w:r w:rsidR="007F138A">
              <w:rPr>
                <w:webHidden/>
              </w:rPr>
              <w:fldChar w:fldCharType="begin"/>
            </w:r>
            <w:r w:rsidR="007F138A">
              <w:rPr>
                <w:webHidden/>
              </w:rPr>
              <w:instrText xml:space="preserve"> PAGEREF _Toc75176200 \h </w:instrText>
            </w:r>
            <w:r w:rsidR="007F138A">
              <w:rPr>
                <w:webHidden/>
              </w:rPr>
            </w:r>
            <w:r w:rsidR="007F138A">
              <w:rPr>
                <w:webHidden/>
              </w:rPr>
              <w:fldChar w:fldCharType="separate"/>
            </w:r>
            <w:r w:rsidR="007F138A">
              <w:rPr>
                <w:webHidden/>
              </w:rPr>
              <w:t>23</w:t>
            </w:r>
            <w:r w:rsidR="007F138A">
              <w:rPr>
                <w:webHidden/>
              </w:rPr>
              <w:fldChar w:fldCharType="end"/>
            </w:r>
          </w:hyperlink>
        </w:p>
        <w:p w14:paraId="35322BFD" w14:textId="616E6A3B" w:rsidR="007F138A" w:rsidRDefault="006212A9">
          <w:pPr>
            <w:pStyle w:val="TDC3"/>
            <w:rPr>
              <w:rFonts w:asciiTheme="minorHAnsi" w:eastAsiaTheme="minorEastAsia" w:hAnsiTheme="minorHAnsi" w:cstheme="minorBidi"/>
              <w:bCs w:val="0"/>
              <w:iCs w:val="0"/>
              <w:caps w:val="0"/>
              <w:snapToGrid/>
              <w:sz w:val="22"/>
              <w:szCs w:val="22"/>
              <w:lang w:val="es-ES"/>
            </w:rPr>
          </w:pPr>
          <w:hyperlink w:anchor="_Toc75176201" w:history="1">
            <w:r w:rsidR="007F138A" w:rsidRPr="006C4DEB">
              <w:rPr>
                <w:rStyle w:val="Hipervnculo"/>
              </w:rPr>
              <w:t>4.1.2</w:t>
            </w:r>
            <w:r w:rsidR="007F138A">
              <w:rPr>
                <w:rFonts w:asciiTheme="minorHAnsi" w:eastAsiaTheme="minorEastAsia" w:hAnsiTheme="minorHAnsi" w:cstheme="minorBidi"/>
                <w:bCs w:val="0"/>
                <w:iCs w:val="0"/>
                <w:caps w:val="0"/>
                <w:snapToGrid/>
                <w:sz w:val="22"/>
                <w:szCs w:val="22"/>
                <w:lang w:val="es-ES"/>
              </w:rPr>
              <w:tab/>
            </w:r>
            <w:r w:rsidR="007F138A" w:rsidRPr="006C4DEB">
              <w:rPr>
                <w:rStyle w:val="Hipervnculo"/>
              </w:rPr>
              <w:t>Geomorfología</w:t>
            </w:r>
            <w:r w:rsidR="007F138A">
              <w:rPr>
                <w:webHidden/>
              </w:rPr>
              <w:tab/>
            </w:r>
            <w:r w:rsidR="007F138A">
              <w:rPr>
                <w:webHidden/>
              </w:rPr>
              <w:fldChar w:fldCharType="begin"/>
            </w:r>
            <w:r w:rsidR="007F138A">
              <w:rPr>
                <w:webHidden/>
              </w:rPr>
              <w:instrText xml:space="preserve"> PAGEREF _Toc75176201 \h </w:instrText>
            </w:r>
            <w:r w:rsidR="007F138A">
              <w:rPr>
                <w:webHidden/>
              </w:rPr>
            </w:r>
            <w:r w:rsidR="007F138A">
              <w:rPr>
                <w:webHidden/>
              </w:rPr>
              <w:fldChar w:fldCharType="separate"/>
            </w:r>
            <w:r w:rsidR="007F138A">
              <w:rPr>
                <w:webHidden/>
              </w:rPr>
              <w:t>24</w:t>
            </w:r>
            <w:r w:rsidR="007F138A">
              <w:rPr>
                <w:webHidden/>
              </w:rPr>
              <w:fldChar w:fldCharType="end"/>
            </w:r>
          </w:hyperlink>
        </w:p>
        <w:p w14:paraId="60CE5BDB" w14:textId="6CA9B78B" w:rsidR="007F138A" w:rsidRDefault="006212A9">
          <w:pPr>
            <w:pStyle w:val="TDC3"/>
            <w:rPr>
              <w:rFonts w:asciiTheme="minorHAnsi" w:eastAsiaTheme="minorEastAsia" w:hAnsiTheme="minorHAnsi" w:cstheme="minorBidi"/>
              <w:bCs w:val="0"/>
              <w:iCs w:val="0"/>
              <w:caps w:val="0"/>
              <w:snapToGrid/>
              <w:sz w:val="22"/>
              <w:szCs w:val="22"/>
              <w:lang w:val="es-ES"/>
            </w:rPr>
          </w:pPr>
          <w:hyperlink w:anchor="_Toc75176202" w:history="1">
            <w:r w:rsidR="007F138A" w:rsidRPr="006C4DEB">
              <w:rPr>
                <w:rStyle w:val="Hipervnculo"/>
              </w:rPr>
              <w:t>4.1.3</w:t>
            </w:r>
            <w:r w:rsidR="007F138A">
              <w:rPr>
                <w:rFonts w:asciiTheme="minorHAnsi" w:eastAsiaTheme="minorEastAsia" w:hAnsiTheme="minorHAnsi" w:cstheme="minorBidi"/>
                <w:bCs w:val="0"/>
                <w:iCs w:val="0"/>
                <w:caps w:val="0"/>
                <w:snapToGrid/>
                <w:sz w:val="22"/>
                <w:szCs w:val="22"/>
                <w:lang w:val="es-ES"/>
              </w:rPr>
              <w:tab/>
            </w:r>
            <w:r w:rsidR="007F138A" w:rsidRPr="006C4DEB">
              <w:rPr>
                <w:rStyle w:val="Hipervnculo"/>
              </w:rPr>
              <w:t>Geotecnia</w:t>
            </w:r>
            <w:r w:rsidR="007F138A">
              <w:rPr>
                <w:webHidden/>
              </w:rPr>
              <w:tab/>
            </w:r>
            <w:r w:rsidR="007F138A">
              <w:rPr>
                <w:webHidden/>
              </w:rPr>
              <w:fldChar w:fldCharType="begin"/>
            </w:r>
            <w:r w:rsidR="007F138A">
              <w:rPr>
                <w:webHidden/>
              </w:rPr>
              <w:instrText xml:space="preserve"> PAGEREF _Toc75176202 \h </w:instrText>
            </w:r>
            <w:r w:rsidR="007F138A">
              <w:rPr>
                <w:webHidden/>
              </w:rPr>
            </w:r>
            <w:r w:rsidR="007F138A">
              <w:rPr>
                <w:webHidden/>
              </w:rPr>
              <w:fldChar w:fldCharType="separate"/>
            </w:r>
            <w:r w:rsidR="007F138A">
              <w:rPr>
                <w:webHidden/>
              </w:rPr>
              <w:t>24</w:t>
            </w:r>
            <w:r w:rsidR="007F138A">
              <w:rPr>
                <w:webHidden/>
              </w:rPr>
              <w:fldChar w:fldCharType="end"/>
            </w:r>
          </w:hyperlink>
        </w:p>
        <w:p w14:paraId="67A6BD51" w14:textId="25619424" w:rsidR="007F138A" w:rsidRDefault="006212A9">
          <w:pPr>
            <w:pStyle w:val="TDC3"/>
            <w:rPr>
              <w:rFonts w:asciiTheme="minorHAnsi" w:eastAsiaTheme="minorEastAsia" w:hAnsiTheme="minorHAnsi" w:cstheme="minorBidi"/>
              <w:bCs w:val="0"/>
              <w:iCs w:val="0"/>
              <w:caps w:val="0"/>
              <w:snapToGrid/>
              <w:sz w:val="22"/>
              <w:szCs w:val="22"/>
              <w:lang w:val="es-ES"/>
            </w:rPr>
          </w:pPr>
          <w:hyperlink w:anchor="_Toc75176203" w:history="1">
            <w:r w:rsidR="007F138A" w:rsidRPr="006C4DEB">
              <w:rPr>
                <w:rStyle w:val="Hipervnculo"/>
              </w:rPr>
              <w:t>4.1.4</w:t>
            </w:r>
            <w:r w:rsidR="007F138A">
              <w:rPr>
                <w:rFonts w:asciiTheme="minorHAnsi" w:eastAsiaTheme="minorEastAsia" w:hAnsiTheme="minorHAnsi" w:cstheme="minorBidi"/>
                <w:bCs w:val="0"/>
                <w:iCs w:val="0"/>
                <w:caps w:val="0"/>
                <w:snapToGrid/>
                <w:sz w:val="22"/>
                <w:szCs w:val="22"/>
                <w:lang w:val="es-ES"/>
              </w:rPr>
              <w:tab/>
            </w:r>
            <w:r w:rsidR="007F138A" w:rsidRPr="006C4DEB">
              <w:rPr>
                <w:rStyle w:val="Hipervnculo"/>
              </w:rPr>
              <w:t>Paisaje</w:t>
            </w:r>
            <w:r w:rsidR="007F138A">
              <w:rPr>
                <w:webHidden/>
              </w:rPr>
              <w:tab/>
            </w:r>
            <w:r w:rsidR="007F138A">
              <w:rPr>
                <w:webHidden/>
              </w:rPr>
              <w:fldChar w:fldCharType="begin"/>
            </w:r>
            <w:r w:rsidR="007F138A">
              <w:rPr>
                <w:webHidden/>
              </w:rPr>
              <w:instrText xml:space="preserve"> PAGEREF _Toc75176203 \h </w:instrText>
            </w:r>
            <w:r w:rsidR="007F138A">
              <w:rPr>
                <w:webHidden/>
              </w:rPr>
            </w:r>
            <w:r w:rsidR="007F138A">
              <w:rPr>
                <w:webHidden/>
              </w:rPr>
              <w:fldChar w:fldCharType="separate"/>
            </w:r>
            <w:r w:rsidR="007F138A">
              <w:rPr>
                <w:webHidden/>
              </w:rPr>
              <w:t>25</w:t>
            </w:r>
            <w:r w:rsidR="007F138A">
              <w:rPr>
                <w:webHidden/>
              </w:rPr>
              <w:fldChar w:fldCharType="end"/>
            </w:r>
          </w:hyperlink>
        </w:p>
        <w:p w14:paraId="02B9C7B0" w14:textId="6634BB95" w:rsidR="007F138A" w:rsidRDefault="006212A9">
          <w:pPr>
            <w:pStyle w:val="TDC3"/>
            <w:rPr>
              <w:rFonts w:asciiTheme="minorHAnsi" w:eastAsiaTheme="minorEastAsia" w:hAnsiTheme="minorHAnsi" w:cstheme="minorBidi"/>
              <w:bCs w:val="0"/>
              <w:iCs w:val="0"/>
              <w:caps w:val="0"/>
              <w:snapToGrid/>
              <w:sz w:val="22"/>
              <w:szCs w:val="22"/>
              <w:lang w:val="es-ES"/>
            </w:rPr>
          </w:pPr>
          <w:hyperlink w:anchor="_Toc75176204" w:history="1">
            <w:r w:rsidR="007F138A" w:rsidRPr="006C4DEB">
              <w:rPr>
                <w:rStyle w:val="Hipervnculo"/>
              </w:rPr>
              <w:t>4.1.5</w:t>
            </w:r>
            <w:r w:rsidR="007F138A">
              <w:rPr>
                <w:rFonts w:asciiTheme="minorHAnsi" w:eastAsiaTheme="minorEastAsia" w:hAnsiTheme="minorHAnsi" w:cstheme="minorBidi"/>
                <w:bCs w:val="0"/>
                <w:iCs w:val="0"/>
                <w:caps w:val="0"/>
                <w:snapToGrid/>
                <w:sz w:val="22"/>
                <w:szCs w:val="22"/>
                <w:lang w:val="es-ES"/>
              </w:rPr>
              <w:tab/>
            </w:r>
            <w:r w:rsidR="007F138A" w:rsidRPr="006C4DEB">
              <w:rPr>
                <w:rStyle w:val="Hipervnculo"/>
              </w:rPr>
              <w:t>Suelos</w:t>
            </w:r>
            <w:r w:rsidR="007F138A">
              <w:rPr>
                <w:webHidden/>
              </w:rPr>
              <w:tab/>
            </w:r>
            <w:r w:rsidR="007F138A">
              <w:rPr>
                <w:webHidden/>
              </w:rPr>
              <w:fldChar w:fldCharType="begin"/>
            </w:r>
            <w:r w:rsidR="007F138A">
              <w:rPr>
                <w:webHidden/>
              </w:rPr>
              <w:instrText xml:space="preserve"> PAGEREF _Toc75176204 \h </w:instrText>
            </w:r>
            <w:r w:rsidR="007F138A">
              <w:rPr>
                <w:webHidden/>
              </w:rPr>
            </w:r>
            <w:r w:rsidR="007F138A">
              <w:rPr>
                <w:webHidden/>
              </w:rPr>
              <w:fldChar w:fldCharType="separate"/>
            </w:r>
            <w:r w:rsidR="007F138A">
              <w:rPr>
                <w:webHidden/>
              </w:rPr>
              <w:t>25</w:t>
            </w:r>
            <w:r w:rsidR="007F138A">
              <w:rPr>
                <w:webHidden/>
              </w:rPr>
              <w:fldChar w:fldCharType="end"/>
            </w:r>
          </w:hyperlink>
        </w:p>
        <w:p w14:paraId="2C2E56B2" w14:textId="446158B3" w:rsidR="007F138A" w:rsidRDefault="006212A9">
          <w:pPr>
            <w:pStyle w:val="TDC3"/>
            <w:rPr>
              <w:rFonts w:asciiTheme="minorHAnsi" w:eastAsiaTheme="minorEastAsia" w:hAnsiTheme="minorHAnsi" w:cstheme="minorBidi"/>
              <w:bCs w:val="0"/>
              <w:iCs w:val="0"/>
              <w:caps w:val="0"/>
              <w:snapToGrid/>
              <w:sz w:val="22"/>
              <w:szCs w:val="22"/>
              <w:lang w:val="es-ES"/>
            </w:rPr>
          </w:pPr>
          <w:hyperlink w:anchor="_Toc75176205" w:history="1">
            <w:r w:rsidR="007F138A" w:rsidRPr="006C4DEB">
              <w:rPr>
                <w:rStyle w:val="Hipervnculo"/>
              </w:rPr>
              <w:t>4.1.6</w:t>
            </w:r>
            <w:r w:rsidR="007F138A">
              <w:rPr>
                <w:rFonts w:asciiTheme="minorHAnsi" w:eastAsiaTheme="minorEastAsia" w:hAnsiTheme="minorHAnsi" w:cstheme="minorBidi"/>
                <w:bCs w:val="0"/>
                <w:iCs w:val="0"/>
                <w:caps w:val="0"/>
                <w:snapToGrid/>
                <w:sz w:val="22"/>
                <w:szCs w:val="22"/>
                <w:lang w:val="es-ES"/>
              </w:rPr>
              <w:tab/>
            </w:r>
            <w:r w:rsidR="007F138A" w:rsidRPr="006C4DEB">
              <w:rPr>
                <w:rStyle w:val="Hipervnculo"/>
              </w:rPr>
              <w:t>Usos de la Tierra</w:t>
            </w:r>
            <w:r w:rsidR="007F138A">
              <w:rPr>
                <w:webHidden/>
              </w:rPr>
              <w:tab/>
            </w:r>
            <w:r w:rsidR="007F138A">
              <w:rPr>
                <w:webHidden/>
              </w:rPr>
              <w:fldChar w:fldCharType="begin"/>
            </w:r>
            <w:r w:rsidR="007F138A">
              <w:rPr>
                <w:webHidden/>
              </w:rPr>
              <w:instrText xml:space="preserve"> PAGEREF _Toc75176205 \h </w:instrText>
            </w:r>
            <w:r w:rsidR="007F138A">
              <w:rPr>
                <w:webHidden/>
              </w:rPr>
            </w:r>
            <w:r w:rsidR="007F138A">
              <w:rPr>
                <w:webHidden/>
              </w:rPr>
              <w:fldChar w:fldCharType="separate"/>
            </w:r>
            <w:r w:rsidR="007F138A">
              <w:rPr>
                <w:webHidden/>
              </w:rPr>
              <w:t>26</w:t>
            </w:r>
            <w:r w:rsidR="007F138A">
              <w:rPr>
                <w:webHidden/>
              </w:rPr>
              <w:fldChar w:fldCharType="end"/>
            </w:r>
          </w:hyperlink>
        </w:p>
        <w:p w14:paraId="08C0C782" w14:textId="0DEF29BE" w:rsidR="007F138A" w:rsidRDefault="006212A9">
          <w:pPr>
            <w:pStyle w:val="TDC3"/>
            <w:rPr>
              <w:rFonts w:asciiTheme="minorHAnsi" w:eastAsiaTheme="minorEastAsia" w:hAnsiTheme="minorHAnsi" w:cstheme="minorBidi"/>
              <w:bCs w:val="0"/>
              <w:iCs w:val="0"/>
              <w:caps w:val="0"/>
              <w:snapToGrid/>
              <w:sz w:val="22"/>
              <w:szCs w:val="22"/>
              <w:lang w:val="es-ES"/>
            </w:rPr>
          </w:pPr>
          <w:hyperlink w:anchor="_Toc75176206" w:history="1">
            <w:r w:rsidR="007F138A" w:rsidRPr="006C4DEB">
              <w:rPr>
                <w:rStyle w:val="Hipervnculo"/>
              </w:rPr>
              <w:t>4.1.7</w:t>
            </w:r>
            <w:r w:rsidR="007F138A">
              <w:rPr>
                <w:rFonts w:asciiTheme="minorHAnsi" w:eastAsiaTheme="minorEastAsia" w:hAnsiTheme="minorHAnsi" w:cstheme="minorBidi"/>
                <w:bCs w:val="0"/>
                <w:iCs w:val="0"/>
                <w:caps w:val="0"/>
                <w:snapToGrid/>
                <w:sz w:val="22"/>
                <w:szCs w:val="22"/>
                <w:lang w:val="es-ES"/>
              </w:rPr>
              <w:tab/>
            </w:r>
            <w:r w:rsidR="007F138A" w:rsidRPr="006C4DEB">
              <w:rPr>
                <w:rStyle w:val="Hipervnculo"/>
              </w:rPr>
              <w:t>Hidrológico</w:t>
            </w:r>
            <w:r w:rsidR="007F138A">
              <w:rPr>
                <w:webHidden/>
              </w:rPr>
              <w:tab/>
            </w:r>
            <w:r w:rsidR="007F138A">
              <w:rPr>
                <w:webHidden/>
              </w:rPr>
              <w:fldChar w:fldCharType="begin"/>
            </w:r>
            <w:r w:rsidR="007F138A">
              <w:rPr>
                <w:webHidden/>
              </w:rPr>
              <w:instrText xml:space="preserve"> PAGEREF _Toc75176206 \h </w:instrText>
            </w:r>
            <w:r w:rsidR="007F138A">
              <w:rPr>
                <w:webHidden/>
              </w:rPr>
            </w:r>
            <w:r w:rsidR="007F138A">
              <w:rPr>
                <w:webHidden/>
              </w:rPr>
              <w:fldChar w:fldCharType="separate"/>
            </w:r>
            <w:r w:rsidR="007F138A">
              <w:rPr>
                <w:webHidden/>
              </w:rPr>
              <w:t>26</w:t>
            </w:r>
            <w:r w:rsidR="007F138A">
              <w:rPr>
                <w:webHidden/>
              </w:rPr>
              <w:fldChar w:fldCharType="end"/>
            </w:r>
          </w:hyperlink>
        </w:p>
        <w:p w14:paraId="66B26C5D" w14:textId="05CA0742" w:rsidR="007F138A" w:rsidRDefault="006212A9">
          <w:pPr>
            <w:pStyle w:val="TDC3"/>
            <w:rPr>
              <w:rFonts w:asciiTheme="minorHAnsi" w:eastAsiaTheme="minorEastAsia" w:hAnsiTheme="minorHAnsi" w:cstheme="minorBidi"/>
              <w:bCs w:val="0"/>
              <w:iCs w:val="0"/>
              <w:caps w:val="0"/>
              <w:snapToGrid/>
              <w:sz w:val="22"/>
              <w:szCs w:val="22"/>
              <w:lang w:val="es-ES"/>
            </w:rPr>
          </w:pPr>
          <w:hyperlink w:anchor="_Toc75176207" w:history="1">
            <w:r w:rsidR="007F138A" w:rsidRPr="006C4DEB">
              <w:rPr>
                <w:rStyle w:val="Hipervnculo"/>
              </w:rPr>
              <w:t>4.1.8</w:t>
            </w:r>
            <w:r w:rsidR="007F138A">
              <w:rPr>
                <w:rFonts w:asciiTheme="minorHAnsi" w:eastAsiaTheme="minorEastAsia" w:hAnsiTheme="minorHAnsi" w:cstheme="minorBidi"/>
                <w:bCs w:val="0"/>
                <w:iCs w:val="0"/>
                <w:caps w:val="0"/>
                <w:snapToGrid/>
                <w:sz w:val="22"/>
                <w:szCs w:val="22"/>
                <w:lang w:val="es-ES"/>
              </w:rPr>
              <w:tab/>
            </w:r>
            <w:r w:rsidR="007F138A" w:rsidRPr="006C4DEB">
              <w:rPr>
                <w:rStyle w:val="Hipervnculo"/>
              </w:rPr>
              <w:t>Hidrogeológico</w:t>
            </w:r>
            <w:r w:rsidR="007F138A">
              <w:rPr>
                <w:webHidden/>
              </w:rPr>
              <w:tab/>
            </w:r>
            <w:r w:rsidR="007F138A">
              <w:rPr>
                <w:webHidden/>
              </w:rPr>
              <w:fldChar w:fldCharType="begin"/>
            </w:r>
            <w:r w:rsidR="007F138A">
              <w:rPr>
                <w:webHidden/>
              </w:rPr>
              <w:instrText xml:space="preserve"> PAGEREF _Toc75176207 \h </w:instrText>
            </w:r>
            <w:r w:rsidR="007F138A">
              <w:rPr>
                <w:webHidden/>
              </w:rPr>
            </w:r>
            <w:r w:rsidR="007F138A">
              <w:rPr>
                <w:webHidden/>
              </w:rPr>
              <w:fldChar w:fldCharType="separate"/>
            </w:r>
            <w:r w:rsidR="007F138A">
              <w:rPr>
                <w:webHidden/>
              </w:rPr>
              <w:t>29</w:t>
            </w:r>
            <w:r w:rsidR="007F138A">
              <w:rPr>
                <w:webHidden/>
              </w:rPr>
              <w:fldChar w:fldCharType="end"/>
            </w:r>
          </w:hyperlink>
        </w:p>
        <w:p w14:paraId="65F41715" w14:textId="190B4C82" w:rsidR="007F138A" w:rsidRDefault="006212A9">
          <w:pPr>
            <w:pStyle w:val="TDC3"/>
            <w:rPr>
              <w:rFonts w:asciiTheme="minorHAnsi" w:eastAsiaTheme="minorEastAsia" w:hAnsiTheme="minorHAnsi" w:cstheme="minorBidi"/>
              <w:bCs w:val="0"/>
              <w:iCs w:val="0"/>
              <w:caps w:val="0"/>
              <w:snapToGrid/>
              <w:sz w:val="22"/>
              <w:szCs w:val="22"/>
              <w:lang w:val="es-ES"/>
            </w:rPr>
          </w:pPr>
          <w:hyperlink w:anchor="_Toc75176208" w:history="1">
            <w:r w:rsidR="007F138A" w:rsidRPr="006C4DEB">
              <w:rPr>
                <w:rStyle w:val="Hipervnculo"/>
              </w:rPr>
              <w:t>4.1.9</w:t>
            </w:r>
            <w:r w:rsidR="007F138A">
              <w:rPr>
                <w:rFonts w:asciiTheme="minorHAnsi" w:eastAsiaTheme="minorEastAsia" w:hAnsiTheme="minorHAnsi" w:cstheme="minorBidi"/>
                <w:bCs w:val="0"/>
                <w:iCs w:val="0"/>
                <w:caps w:val="0"/>
                <w:snapToGrid/>
                <w:sz w:val="22"/>
                <w:szCs w:val="22"/>
                <w:lang w:val="es-ES"/>
              </w:rPr>
              <w:tab/>
            </w:r>
            <w:r w:rsidR="007F138A" w:rsidRPr="006C4DEB">
              <w:rPr>
                <w:rStyle w:val="Hipervnculo"/>
              </w:rPr>
              <w:t>Oceanográfico</w:t>
            </w:r>
            <w:r w:rsidR="007F138A">
              <w:rPr>
                <w:webHidden/>
              </w:rPr>
              <w:tab/>
            </w:r>
            <w:r w:rsidR="007F138A">
              <w:rPr>
                <w:webHidden/>
              </w:rPr>
              <w:fldChar w:fldCharType="begin"/>
            </w:r>
            <w:r w:rsidR="007F138A">
              <w:rPr>
                <w:webHidden/>
              </w:rPr>
              <w:instrText xml:space="preserve"> PAGEREF _Toc75176208 \h </w:instrText>
            </w:r>
            <w:r w:rsidR="007F138A">
              <w:rPr>
                <w:webHidden/>
              </w:rPr>
            </w:r>
            <w:r w:rsidR="007F138A">
              <w:rPr>
                <w:webHidden/>
              </w:rPr>
              <w:fldChar w:fldCharType="separate"/>
            </w:r>
            <w:r w:rsidR="007F138A">
              <w:rPr>
                <w:webHidden/>
              </w:rPr>
              <w:t>29</w:t>
            </w:r>
            <w:r w:rsidR="007F138A">
              <w:rPr>
                <w:webHidden/>
              </w:rPr>
              <w:fldChar w:fldCharType="end"/>
            </w:r>
          </w:hyperlink>
        </w:p>
        <w:p w14:paraId="60265EAA" w14:textId="3B46648C" w:rsidR="007F138A" w:rsidRDefault="006212A9">
          <w:pPr>
            <w:pStyle w:val="TDC3"/>
            <w:rPr>
              <w:rFonts w:asciiTheme="minorHAnsi" w:eastAsiaTheme="minorEastAsia" w:hAnsiTheme="minorHAnsi" w:cstheme="minorBidi"/>
              <w:bCs w:val="0"/>
              <w:iCs w:val="0"/>
              <w:caps w:val="0"/>
              <w:snapToGrid/>
              <w:sz w:val="22"/>
              <w:szCs w:val="22"/>
              <w:lang w:val="es-ES"/>
            </w:rPr>
          </w:pPr>
          <w:hyperlink w:anchor="_Toc75176209" w:history="1">
            <w:r w:rsidR="007F138A" w:rsidRPr="006C4DEB">
              <w:rPr>
                <w:rStyle w:val="Hipervnculo"/>
              </w:rPr>
              <w:t>4.1.10</w:t>
            </w:r>
            <w:r w:rsidR="007F138A">
              <w:rPr>
                <w:rFonts w:asciiTheme="minorHAnsi" w:eastAsiaTheme="minorEastAsia" w:hAnsiTheme="minorHAnsi" w:cstheme="minorBidi"/>
                <w:bCs w:val="0"/>
                <w:iCs w:val="0"/>
                <w:caps w:val="0"/>
                <w:snapToGrid/>
                <w:sz w:val="22"/>
                <w:szCs w:val="22"/>
                <w:lang w:val="es-ES"/>
              </w:rPr>
              <w:tab/>
            </w:r>
            <w:r w:rsidR="007F138A" w:rsidRPr="006C4DEB">
              <w:rPr>
                <w:rStyle w:val="Hipervnculo"/>
              </w:rPr>
              <w:t>Atmosférico</w:t>
            </w:r>
            <w:r w:rsidR="007F138A">
              <w:rPr>
                <w:webHidden/>
              </w:rPr>
              <w:tab/>
            </w:r>
            <w:r w:rsidR="007F138A">
              <w:rPr>
                <w:webHidden/>
              </w:rPr>
              <w:fldChar w:fldCharType="begin"/>
            </w:r>
            <w:r w:rsidR="007F138A">
              <w:rPr>
                <w:webHidden/>
              </w:rPr>
              <w:instrText xml:space="preserve"> PAGEREF _Toc75176209 \h </w:instrText>
            </w:r>
            <w:r w:rsidR="007F138A">
              <w:rPr>
                <w:webHidden/>
              </w:rPr>
            </w:r>
            <w:r w:rsidR="007F138A">
              <w:rPr>
                <w:webHidden/>
              </w:rPr>
              <w:fldChar w:fldCharType="separate"/>
            </w:r>
            <w:r w:rsidR="007F138A">
              <w:rPr>
                <w:webHidden/>
              </w:rPr>
              <w:t>29</w:t>
            </w:r>
            <w:r w:rsidR="007F138A">
              <w:rPr>
                <w:webHidden/>
              </w:rPr>
              <w:fldChar w:fldCharType="end"/>
            </w:r>
          </w:hyperlink>
        </w:p>
        <w:p w14:paraId="3B0A7806" w14:textId="4DA83100" w:rsidR="007F138A" w:rsidRDefault="006212A9">
          <w:pPr>
            <w:pStyle w:val="TDC2"/>
            <w:rPr>
              <w:rFonts w:asciiTheme="minorHAnsi" w:eastAsiaTheme="minorEastAsia" w:hAnsiTheme="minorHAnsi" w:cstheme="minorBidi"/>
              <w:smallCaps w:val="0"/>
              <w:sz w:val="22"/>
              <w:szCs w:val="22"/>
            </w:rPr>
          </w:pPr>
          <w:hyperlink w:anchor="_Toc75176210" w:history="1">
            <w:r w:rsidR="007F138A" w:rsidRPr="006C4DEB">
              <w:rPr>
                <w:rStyle w:val="Hipervnculo"/>
              </w:rPr>
              <w:t>4.2</w:t>
            </w:r>
            <w:r w:rsidR="007F138A">
              <w:rPr>
                <w:rFonts w:asciiTheme="minorHAnsi" w:eastAsiaTheme="minorEastAsia" w:hAnsiTheme="minorHAnsi" w:cstheme="minorBidi"/>
                <w:smallCaps w:val="0"/>
                <w:sz w:val="22"/>
                <w:szCs w:val="22"/>
              </w:rPr>
              <w:tab/>
            </w:r>
            <w:r w:rsidR="007F138A" w:rsidRPr="006C4DEB">
              <w:rPr>
                <w:rStyle w:val="Hipervnculo"/>
              </w:rPr>
              <w:t>MEDIO BIÓTICO</w:t>
            </w:r>
            <w:r w:rsidR="007F138A">
              <w:rPr>
                <w:webHidden/>
              </w:rPr>
              <w:tab/>
            </w:r>
            <w:r w:rsidR="007F138A">
              <w:rPr>
                <w:webHidden/>
              </w:rPr>
              <w:fldChar w:fldCharType="begin"/>
            </w:r>
            <w:r w:rsidR="007F138A">
              <w:rPr>
                <w:webHidden/>
              </w:rPr>
              <w:instrText xml:space="preserve"> PAGEREF _Toc75176210 \h </w:instrText>
            </w:r>
            <w:r w:rsidR="007F138A">
              <w:rPr>
                <w:webHidden/>
              </w:rPr>
            </w:r>
            <w:r w:rsidR="007F138A">
              <w:rPr>
                <w:webHidden/>
              </w:rPr>
              <w:fldChar w:fldCharType="separate"/>
            </w:r>
            <w:r w:rsidR="007F138A">
              <w:rPr>
                <w:webHidden/>
              </w:rPr>
              <w:t>33</w:t>
            </w:r>
            <w:r w:rsidR="007F138A">
              <w:rPr>
                <w:webHidden/>
              </w:rPr>
              <w:fldChar w:fldCharType="end"/>
            </w:r>
          </w:hyperlink>
        </w:p>
        <w:p w14:paraId="1BAB56F9" w14:textId="313573E4" w:rsidR="007F138A" w:rsidRDefault="006212A9">
          <w:pPr>
            <w:pStyle w:val="TDC3"/>
            <w:rPr>
              <w:rFonts w:asciiTheme="minorHAnsi" w:eastAsiaTheme="minorEastAsia" w:hAnsiTheme="minorHAnsi" w:cstheme="minorBidi"/>
              <w:bCs w:val="0"/>
              <w:iCs w:val="0"/>
              <w:caps w:val="0"/>
              <w:snapToGrid/>
              <w:sz w:val="22"/>
              <w:szCs w:val="22"/>
              <w:lang w:val="es-ES"/>
            </w:rPr>
          </w:pPr>
          <w:hyperlink w:anchor="_Toc75176211" w:history="1">
            <w:r w:rsidR="007F138A" w:rsidRPr="006C4DEB">
              <w:rPr>
                <w:rStyle w:val="Hipervnculo"/>
              </w:rPr>
              <w:t>4.2.1</w:t>
            </w:r>
            <w:r w:rsidR="007F138A">
              <w:rPr>
                <w:rFonts w:asciiTheme="minorHAnsi" w:eastAsiaTheme="minorEastAsia" w:hAnsiTheme="minorHAnsi" w:cstheme="minorBidi"/>
                <w:bCs w:val="0"/>
                <w:iCs w:val="0"/>
                <w:caps w:val="0"/>
                <w:snapToGrid/>
                <w:sz w:val="22"/>
                <w:szCs w:val="22"/>
                <w:lang w:val="es-ES"/>
              </w:rPr>
              <w:tab/>
            </w:r>
            <w:r w:rsidR="007F138A" w:rsidRPr="006C4DEB">
              <w:rPr>
                <w:rStyle w:val="Hipervnculo"/>
              </w:rPr>
              <w:t>Ecosistemas</w:t>
            </w:r>
            <w:r w:rsidR="007F138A">
              <w:rPr>
                <w:webHidden/>
              </w:rPr>
              <w:tab/>
            </w:r>
            <w:r w:rsidR="007F138A">
              <w:rPr>
                <w:webHidden/>
              </w:rPr>
              <w:fldChar w:fldCharType="begin"/>
            </w:r>
            <w:r w:rsidR="007F138A">
              <w:rPr>
                <w:webHidden/>
              </w:rPr>
              <w:instrText xml:space="preserve"> PAGEREF _Toc75176211 \h </w:instrText>
            </w:r>
            <w:r w:rsidR="007F138A">
              <w:rPr>
                <w:webHidden/>
              </w:rPr>
            </w:r>
            <w:r w:rsidR="007F138A">
              <w:rPr>
                <w:webHidden/>
              </w:rPr>
              <w:fldChar w:fldCharType="separate"/>
            </w:r>
            <w:r w:rsidR="007F138A">
              <w:rPr>
                <w:webHidden/>
              </w:rPr>
              <w:t>34</w:t>
            </w:r>
            <w:r w:rsidR="007F138A">
              <w:rPr>
                <w:webHidden/>
              </w:rPr>
              <w:fldChar w:fldCharType="end"/>
            </w:r>
          </w:hyperlink>
        </w:p>
        <w:p w14:paraId="17344B4D" w14:textId="435B8B55" w:rsidR="007F138A" w:rsidRDefault="006212A9">
          <w:pPr>
            <w:pStyle w:val="TDC3"/>
            <w:rPr>
              <w:rFonts w:asciiTheme="minorHAnsi" w:eastAsiaTheme="minorEastAsia" w:hAnsiTheme="minorHAnsi" w:cstheme="minorBidi"/>
              <w:bCs w:val="0"/>
              <w:iCs w:val="0"/>
              <w:caps w:val="0"/>
              <w:snapToGrid/>
              <w:sz w:val="22"/>
              <w:szCs w:val="22"/>
              <w:lang w:val="es-ES"/>
            </w:rPr>
          </w:pPr>
          <w:hyperlink w:anchor="_Toc75176212" w:history="1">
            <w:r w:rsidR="007F138A" w:rsidRPr="006C4DEB">
              <w:rPr>
                <w:rStyle w:val="Hipervnculo"/>
              </w:rPr>
              <w:t>4.2.2</w:t>
            </w:r>
            <w:r w:rsidR="007F138A">
              <w:rPr>
                <w:rFonts w:asciiTheme="minorHAnsi" w:eastAsiaTheme="minorEastAsia" w:hAnsiTheme="minorHAnsi" w:cstheme="minorBidi"/>
                <w:bCs w:val="0"/>
                <w:iCs w:val="0"/>
                <w:caps w:val="0"/>
                <w:snapToGrid/>
                <w:sz w:val="22"/>
                <w:szCs w:val="22"/>
                <w:lang w:val="es-ES"/>
              </w:rPr>
              <w:tab/>
            </w:r>
            <w:r w:rsidR="007F138A" w:rsidRPr="006C4DEB">
              <w:rPr>
                <w:rStyle w:val="Hipervnculo"/>
              </w:rPr>
              <w:t>Áreas de especial interés ambiental (AEIA)</w:t>
            </w:r>
            <w:r w:rsidR="007F138A">
              <w:rPr>
                <w:webHidden/>
              </w:rPr>
              <w:tab/>
            </w:r>
            <w:r w:rsidR="007F138A">
              <w:rPr>
                <w:webHidden/>
              </w:rPr>
              <w:fldChar w:fldCharType="begin"/>
            </w:r>
            <w:r w:rsidR="007F138A">
              <w:rPr>
                <w:webHidden/>
              </w:rPr>
              <w:instrText xml:space="preserve"> PAGEREF _Toc75176212 \h </w:instrText>
            </w:r>
            <w:r w:rsidR="007F138A">
              <w:rPr>
                <w:webHidden/>
              </w:rPr>
            </w:r>
            <w:r w:rsidR="007F138A">
              <w:rPr>
                <w:webHidden/>
              </w:rPr>
              <w:fldChar w:fldCharType="separate"/>
            </w:r>
            <w:r w:rsidR="007F138A">
              <w:rPr>
                <w:webHidden/>
              </w:rPr>
              <w:t>37</w:t>
            </w:r>
            <w:r w:rsidR="007F138A">
              <w:rPr>
                <w:webHidden/>
              </w:rPr>
              <w:fldChar w:fldCharType="end"/>
            </w:r>
          </w:hyperlink>
        </w:p>
        <w:p w14:paraId="4C398F54" w14:textId="188F5A77" w:rsidR="007F138A" w:rsidRDefault="006212A9">
          <w:pPr>
            <w:pStyle w:val="TDC2"/>
            <w:rPr>
              <w:rFonts w:asciiTheme="minorHAnsi" w:eastAsiaTheme="minorEastAsia" w:hAnsiTheme="minorHAnsi" w:cstheme="minorBidi"/>
              <w:smallCaps w:val="0"/>
              <w:sz w:val="22"/>
              <w:szCs w:val="22"/>
            </w:rPr>
          </w:pPr>
          <w:hyperlink w:anchor="_Toc75176213" w:history="1">
            <w:r w:rsidR="007F138A" w:rsidRPr="006C4DEB">
              <w:rPr>
                <w:rStyle w:val="Hipervnculo"/>
              </w:rPr>
              <w:t>4.3</w:t>
            </w:r>
            <w:r w:rsidR="007F138A">
              <w:rPr>
                <w:rFonts w:asciiTheme="minorHAnsi" w:eastAsiaTheme="minorEastAsia" w:hAnsiTheme="minorHAnsi" w:cstheme="minorBidi"/>
                <w:smallCaps w:val="0"/>
                <w:sz w:val="22"/>
                <w:szCs w:val="22"/>
              </w:rPr>
              <w:tab/>
            </w:r>
            <w:r w:rsidR="007F138A" w:rsidRPr="006C4DEB">
              <w:rPr>
                <w:rStyle w:val="Hipervnculo"/>
              </w:rPr>
              <w:t>MEDIO SOCIOECONÓMICO</w:t>
            </w:r>
            <w:r w:rsidR="007F138A">
              <w:rPr>
                <w:webHidden/>
              </w:rPr>
              <w:tab/>
            </w:r>
            <w:r w:rsidR="007F138A">
              <w:rPr>
                <w:webHidden/>
              </w:rPr>
              <w:fldChar w:fldCharType="begin"/>
            </w:r>
            <w:r w:rsidR="007F138A">
              <w:rPr>
                <w:webHidden/>
              </w:rPr>
              <w:instrText xml:space="preserve"> PAGEREF _Toc75176213 \h </w:instrText>
            </w:r>
            <w:r w:rsidR="007F138A">
              <w:rPr>
                <w:webHidden/>
              </w:rPr>
            </w:r>
            <w:r w:rsidR="007F138A">
              <w:rPr>
                <w:webHidden/>
              </w:rPr>
              <w:fldChar w:fldCharType="separate"/>
            </w:r>
            <w:r w:rsidR="007F138A">
              <w:rPr>
                <w:webHidden/>
              </w:rPr>
              <w:t>37</w:t>
            </w:r>
            <w:r w:rsidR="007F138A">
              <w:rPr>
                <w:webHidden/>
              </w:rPr>
              <w:fldChar w:fldCharType="end"/>
            </w:r>
          </w:hyperlink>
        </w:p>
        <w:p w14:paraId="573C78DC" w14:textId="4363A985" w:rsidR="007F138A" w:rsidRDefault="006212A9">
          <w:pPr>
            <w:pStyle w:val="TDC3"/>
            <w:rPr>
              <w:rFonts w:asciiTheme="minorHAnsi" w:eastAsiaTheme="minorEastAsia" w:hAnsiTheme="minorHAnsi" w:cstheme="minorBidi"/>
              <w:bCs w:val="0"/>
              <w:iCs w:val="0"/>
              <w:caps w:val="0"/>
              <w:snapToGrid/>
              <w:sz w:val="22"/>
              <w:szCs w:val="22"/>
              <w:lang w:val="es-ES"/>
            </w:rPr>
          </w:pPr>
          <w:hyperlink w:anchor="_Toc75176214" w:history="1">
            <w:r w:rsidR="007F138A" w:rsidRPr="006C4DEB">
              <w:rPr>
                <w:rStyle w:val="Hipervnculo"/>
              </w:rPr>
              <w:t>4.3.1</w:t>
            </w:r>
            <w:r w:rsidR="007F138A">
              <w:rPr>
                <w:rFonts w:asciiTheme="minorHAnsi" w:eastAsiaTheme="minorEastAsia" w:hAnsiTheme="minorHAnsi" w:cstheme="minorBidi"/>
                <w:bCs w:val="0"/>
                <w:iCs w:val="0"/>
                <w:caps w:val="0"/>
                <w:snapToGrid/>
                <w:sz w:val="22"/>
                <w:szCs w:val="22"/>
                <w:lang w:val="es-ES"/>
              </w:rPr>
              <w:tab/>
            </w:r>
            <w:r w:rsidR="007F138A" w:rsidRPr="006C4DEB">
              <w:rPr>
                <w:rStyle w:val="Hipervnculo"/>
              </w:rPr>
              <w:t>Componente Demográfico</w:t>
            </w:r>
            <w:r w:rsidR="007F138A">
              <w:rPr>
                <w:webHidden/>
              </w:rPr>
              <w:tab/>
            </w:r>
            <w:r w:rsidR="007F138A">
              <w:rPr>
                <w:webHidden/>
              </w:rPr>
              <w:fldChar w:fldCharType="begin"/>
            </w:r>
            <w:r w:rsidR="007F138A">
              <w:rPr>
                <w:webHidden/>
              </w:rPr>
              <w:instrText xml:space="preserve"> PAGEREF _Toc75176214 \h </w:instrText>
            </w:r>
            <w:r w:rsidR="007F138A">
              <w:rPr>
                <w:webHidden/>
              </w:rPr>
            </w:r>
            <w:r w:rsidR="007F138A">
              <w:rPr>
                <w:webHidden/>
              </w:rPr>
              <w:fldChar w:fldCharType="separate"/>
            </w:r>
            <w:r w:rsidR="007F138A">
              <w:rPr>
                <w:webHidden/>
              </w:rPr>
              <w:t>38</w:t>
            </w:r>
            <w:r w:rsidR="007F138A">
              <w:rPr>
                <w:webHidden/>
              </w:rPr>
              <w:fldChar w:fldCharType="end"/>
            </w:r>
          </w:hyperlink>
        </w:p>
        <w:p w14:paraId="45F5669D" w14:textId="73F5FB50" w:rsidR="007F138A" w:rsidRDefault="006212A9">
          <w:pPr>
            <w:pStyle w:val="TDC3"/>
            <w:rPr>
              <w:rFonts w:asciiTheme="minorHAnsi" w:eastAsiaTheme="minorEastAsia" w:hAnsiTheme="minorHAnsi" w:cstheme="minorBidi"/>
              <w:bCs w:val="0"/>
              <w:iCs w:val="0"/>
              <w:caps w:val="0"/>
              <w:snapToGrid/>
              <w:sz w:val="22"/>
              <w:szCs w:val="22"/>
              <w:lang w:val="es-ES"/>
            </w:rPr>
          </w:pPr>
          <w:hyperlink w:anchor="_Toc75176215" w:history="1">
            <w:r w:rsidR="007F138A" w:rsidRPr="006C4DEB">
              <w:rPr>
                <w:rStyle w:val="Hipervnculo"/>
              </w:rPr>
              <w:t>4.3.2</w:t>
            </w:r>
            <w:r w:rsidR="007F138A">
              <w:rPr>
                <w:rFonts w:asciiTheme="minorHAnsi" w:eastAsiaTheme="minorEastAsia" w:hAnsiTheme="minorHAnsi" w:cstheme="minorBidi"/>
                <w:bCs w:val="0"/>
                <w:iCs w:val="0"/>
                <w:caps w:val="0"/>
                <w:snapToGrid/>
                <w:sz w:val="22"/>
                <w:szCs w:val="22"/>
                <w:lang w:val="es-ES"/>
              </w:rPr>
              <w:tab/>
            </w:r>
            <w:r w:rsidR="007F138A" w:rsidRPr="006C4DEB">
              <w:rPr>
                <w:rStyle w:val="Hipervnculo"/>
              </w:rPr>
              <w:t>Componente Espacial</w:t>
            </w:r>
            <w:r w:rsidR="007F138A">
              <w:rPr>
                <w:webHidden/>
              </w:rPr>
              <w:tab/>
            </w:r>
            <w:r w:rsidR="007F138A">
              <w:rPr>
                <w:webHidden/>
              </w:rPr>
              <w:fldChar w:fldCharType="begin"/>
            </w:r>
            <w:r w:rsidR="007F138A">
              <w:rPr>
                <w:webHidden/>
              </w:rPr>
              <w:instrText xml:space="preserve"> PAGEREF _Toc75176215 \h </w:instrText>
            </w:r>
            <w:r w:rsidR="007F138A">
              <w:rPr>
                <w:webHidden/>
              </w:rPr>
            </w:r>
            <w:r w:rsidR="007F138A">
              <w:rPr>
                <w:webHidden/>
              </w:rPr>
              <w:fldChar w:fldCharType="separate"/>
            </w:r>
            <w:r w:rsidR="007F138A">
              <w:rPr>
                <w:webHidden/>
              </w:rPr>
              <w:t>38</w:t>
            </w:r>
            <w:r w:rsidR="007F138A">
              <w:rPr>
                <w:webHidden/>
              </w:rPr>
              <w:fldChar w:fldCharType="end"/>
            </w:r>
          </w:hyperlink>
        </w:p>
        <w:p w14:paraId="726E74F1" w14:textId="6476023E" w:rsidR="007F138A" w:rsidRDefault="006212A9">
          <w:pPr>
            <w:pStyle w:val="TDC3"/>
            <w:rPr>
              <w:rFonts w:asciiTheme="minorHAnsi" w:eastAsiaTheme="minorEastAsia" w:hAnsiTheme="minorHAnsi" w:cstheme="minorBidi"/>
              <w:bCs w:val="0"/>
              <w:iCs w:val="0"/>
              <w:caps w:val="0"/>
              <w:snapToGrid/>
              <w:sz w:val="22"/>
              <w:szCs w:val="22"/>
              <w:lang w:val="es-ES"/>
            </w:rPr>
          </w:pPr>
          <w:hyperlink w:anchor="_Toc75176216" w:history="1">
            <w:r w:rsidR="007F138A" w:rsidRPr="006C4DEB">
              <w:rPr>
                <w:rStyle w:val="Hipervnculo"/>
              </w:rPr>
              <w:t>4.3.3</w:t>
            </w:r>
            <w:r w:rsidR="007F138A">
              <w:rPr>
                <w:rFonts w:asciiTheme="minorHAnsi" w:eastAsiaTheme="minorEastAsia" w:hAnsiTheme="minorHAnsi" w:cstheme="minorBidi"/>
                <w:bCs w:val="0"/>
                <w:iCs w:val="0"/>
                <w:caps w:val="0"/>
                <w:snapToGrid/>
                <w:sz w:val="22"/>
                <w:szCs w:val="22"/>
                <w:lang w:val="es-ES"/>
              </w:rPr>
              <w:tab/>
            </w:r>
            <w:r w:rsidR="007F138A" w:rsidRPr="006C4DEB">
              <w:rPr>
                <w:rStyle w:val="Hipervnculo"/>
              </w:rPr>
              <w:t>Componente Económico</w:t>
            </w:r>
            <w:r w:rsidR="007F138A">
              <w:rPr>
                <w:webHidden/>
              </w:rPr>
              <w:tab/>
            </w:r>
            <w:r w:rsidR="007F138A">
              <w:rPr>
                <w:webHidden/>
              </w:rPr>
              <w:fldChar w:fldCharType="begin"/>
            </w:r>
            <w:r w:rsidR="007F138A">
              <w:rPr>
                <w:webHidden/>
              </w:rPr>
              <w:instrText xml:space="preserve"> PAGEREF _Toc75176216 \h </w:instrText>
            </w:r>
            <w:r w:rsidR="007F138A">
              <w:rPr>
                <w:webHidden/>
              </w:rPr>
            </w:r>
            <w:r w:rsidR="007F138A">
              <w:rPr>
                <w:webHidden/>
              </w:rPr>
              <w:fldChar w:fldCharType="separate"/>
            </w:r>
            <w:r w:rsidR="007F138A">
              <w:rPr>
                <w:webHidden/>
              </w:rPr>
              <w:t>38</w:t>
            </w:r>
            <w:r w:rsidR="007F138A">
              <w:rPr>
                <w:webHidden/>
              </w:rPr>
              <w:fldChar w:fldCharType="end"/>
            </w:r>
          </w:hyperlink>
        </w:p>
        <w:p w14:paraId="12892E93" w14:textId="343A20F5" w:rsidR="007F138A" w:rsidRDefault="006212A9">
          <w:pPr>
            <w:pStyle w:val="TDC3"/>
            <w:rPr>
              <w:rFonts w:asciiTheme="minorHAnsi" w:eastAsiaTheme="minorEastAsia" w:hAnsiTheme="minorHAnsi" w:cstheme="minorBidi"/>
              <w:bCs w:val="0"/>
              <w:iCs w:val="0"/>
              <w:caps w:val="0"/>
              <w:snapToGrid/>
              <w:sz w:val="22"/>
              <w:szCs w:val="22"/>
              <w:lang w:val="es-ES"/>
            </w:rPr>
          </w:pPr>
          <w:hyperlink w:anchor="_Toc75176217" w:history="1">
            <w:r w:rsidR="007F138A" w:rsidRPr="006C4DEB">
              <w:rPr>
                <w:rStyle w:val="Hipervnculo"/>
              </w:rPr>
              <w:t>4.3.4</w:t>
            </w:r>
            <w:r w:rsidR="007F138A">
              <w:rPr>
                <w:rFonts w:asciiTheme="minorHAnsi" w:eastAsiaTheme="minorEastAsia" w:hAnsiTheme="minorHAnsi" w:cstheme="minorBidi"/>
                <w:bCs w:val="0"/>
                <w:iCs w:val="0"/>
                <w:caps w:val="0"/>
                <w:snapToGrid/>
                <w:sz w:val="22"/>
                <w:szCs w:val="22"/>
                <w:lang w:val="es-ES"/>
              </w:rPr>
              <w:tab/>
            </w:r>
            <w:r w:rsidR="007F138A" w:rsidRPr="006C4DEB">
              <w:rPr>
                <w:rStyle w:val="Hipervnculo"/>
              </w:rPr>
              <w:t>Componente Cultural</w:t>
            </w:r>
            <w:r w:rsidR="007F138A">
              <w:rPr>
                <w:webHidden/>
              </w:rPr>
              <w:tab/>
            </w:r>
            <w:r w:rsidR="007F138A">
              <w:rPr>
                <w:webHidden/>
              </w:rPr>
              <w:fldChar w:fldCharType="begin"/>
            </w:r>
            <w:r w:rsidR="007F138A">
              <w:rPr>
                <w:webHidden/>
              </w:rPr>
              <w:instrText xml:space="preserve"> PAGEREF _Toc75176217 \h </w:instrText>
            </w:r>
            <w:r w:rsidR="007F138A">
              <w:rPr>
                <w:webHidden/>
              </w:rPr>
            </w:r>
            <w:r w:rsidR="007F138A">
              <w:rPr>
                <w:webHidden/>
              </w:rPr>
              <w:fldChar w:fldCharType="separate"/>
            </w:r>
            <w:r w:rsidR="007F138A">
              <w:rPr>
                <w:webHidden/>
              </w:rPr>
              <w:t>39</w:t>
            </w:r>
            <w:r w:rsidR="007F138A">
              <w:rPr>
                <w:webHidden/>
              </w:rPr>
              <w:fldChar w:fldCharType="end"/>
            </w:r>
          </w:hyperlink>
        </w:p>
        <w:p w14:paraId="33CC7BF8" w14:textId="4E19665F" w:rsidR="007F138A" w:rsidRDefault="006212A9">
          <w:pPr>
            <w:pStyle w:val="TDC3"/>
            <w:rPr>
              <w:rFonts w:asciiTheme="minorHAnsi" w:eastAsiaTheme="minorEastAsia" w:hAnsiTheme="minorHAnsi" w:cstheme="minorBidi"/>
              <w:bCs w:val="0"/>
              <w:iCs w:val="0"/>
              <w:caps w:val="0"/>
              <w:snapToGrid/>
              <w:sz w:val="22"/>
              <w:szCs w:val="22"/>
              <w:lang w:val="es-ES"/>
            </w:rPr>
          </w:pPr>
          <w:hyperlink w:anchor="_Toc75176218" w:history="1">
            <w:r w:rsidR="007F138A" w:rsidRPr="006C4DEB">
              <w:rPr>
                <w:rStyle w:val="Hipervnculo"/>
              </w:rPr>
              <w:t>4.3.5</w:t>
            </w:r>
            <w:r w:rsidR="007F138A">
              <w:rPr>
                <w:rFonts w:asciiTheme="minorHAnsi" w:eastAsiaTheme="minorEastAsia" w:hAnsiTheme="minorHAnsi" w:cstheme="minorBidi"/>
                <w:bCs w:val="0"/>
                <w:iCs w:val="0"/>
                <w:caps w:val="0"/>
                <w:snapToGrid/>
                <w:sz w:val="22"/>
                <w:szCs w:val="22"/>
                <w:lang w:val="es-ES"/>
              </w:rPr>
              <w:tab/>
            </w:r>
            <w:r w:rsidR="007F138A" w:rsidRPr="006C4DEB">
              <w:rPr>
                <w:rStyle w:val="Hipervnculo"/>
              </w:rPr>
              <w:t>Componente político-organizativo</w:t>
            </w:r>
            <w:r w:rsidR="007F138A">
              <w:rPr>
                <w:webHidden/>
              </w:rPr>
              <w:tab/>
            </w:r>
            <w:r w:rsidR="007F138A">
              <w:rPr>
                <w:webHidden/>
              </w:rPr>
              <w:fldChar w:fldCharType="begin"/>
            </w:r>
            <w:r w:rsidR="007F138A">
              <w:rPr>
                <w:webHidden/>
              </w:rPr>
              <w:instrText xml:space="preserve"> PAGEREF _Toc75176218 \h </w:instrText>
            </w:r>
            <w:r w:rsidR="007F138A">
              <w:rPr>
                <w:webHidden/>
              </w:rPr>
            </w:r>
            <w:r w:rsidR="007F138A">
              <w:rPr>
                <w:webHidden/>
              </w:rPr>
              <w:fldChar w:fldCharType="separate"/>
            </w:r>
            <w:r w:rsidR="007F138A">
              <w:rPr>
                <w:webHidden/>
              </w:rPr>
              <w:t>40</w:t>
            </w:r>
            <w:r w:rsidR="007F138A">
              <w:rPr>
                <w:webHidden/>
              </w:rPr>
              <w:fldChar w:fldCharType="end"/>
            </w:r>
          </w:hyperlink>
        </w:p>
        <w:p w14:paraId="46BCA645" w14:textId="07D3780B" w:rsidR="007F138A" w:rsidRDefault="006212A9">
          <w:pPr>
            <w:pStyle w:val="TDC3"/>
            <w:rPr>
              <w:rFonts w:asciiTheme="minorHAnsi" w:eastAsiaTheme="minorEastAsia" w:hAnsiTheme="minorHAnsi" w:cstheme="minorBidi"/>
              <w:bCs w:val="0"/>
              <w:iCs w:val="0"/>
              <w:caps w:val="0"/>
              <w:snapToGrid/>
              <w:sz w:val="22"/>
              <w:szCs w:val="22"/>
              <w:lang w:val="es-ES"/>
            </w:rPr>
          </w:pPr>
          <w:hyperlink w:anchor="_Toc75176219" w:history="1">
            <w:r w:rsidR="007F138A" w:rsidRPr="006C4DEB">
              <w:rPr>
                <w:rStyle w:val="Hipervnculo"/>
              </w:rPr>
              <w:t>4.3.6</w:t>
            </w:r>
            <w:r w:rsidR="007F138A">
              <w:rPr>
                <w:rFonts w:asciiTheme="minorHAnsi" w:eastAsiaTheme="minorEastAsia" w:hAnsiTheme="minorHAnsi" w:cstheme="minorBidi"/>
                <w:bCs w:val="0"/>
                <w:iCs w:val="0"/>
                <w:caps w:val="0"/>
                <w:snapToGrid/>
                <w:sz w:val="22"/>
                <w:szCs w:val="22"/>
                <w:lang w:val="es-ES"/>
              </w:rPr>
              <w:tab/>
            </w:r>
            <w:r w:rsidR="007F138A" w:rsidRPr="006C4DEB">
              <w:rPr>
                <w:rStyle w:val="Hipervnculo"/>
              </w:rPr>
              <w:t>Presencia institucional y organización comunitaria</w:t>
            </w:r>
            <w:r w:rsidR="007F138A">
              <w:rPr>
                <w:webHidden/>
              </w:rPr>
              <w:tab/>
            </w:r>
            <w:r w:rsidR="007F138A">
              <w:rPr>
                <w:webHidden/>
              </w:rPr>
              <w:fldChar w:fldCharType="begin"/>
            </w:r>
            <w:r w:rsidR="007F138A">
              <w:rPr>
                <w:webHidden/>
              </w:rPr>
              <w:instrText xml:space="preserve"> PAGEREF _Toc75176219 \h </w:instrText>
            </w:r>
            <w:r w:rsidR="007F138A">
              <w:rPr>
                <w:webHidden/>
              </w:rPr>
            </w:r>
            <w:r w:rsidR="007F138A">
              <w:rPr>
                <w:webHidden/>
              </w:rPr>
              <w:fldChar w:fldCharType="separate"/>
            </w:r>
            <w:r w:rsidR="007F138A">
              <w:rPr>
                <w:webHidden/>
              </w:rPr>
              <w:t>40</w:t>
            </w:r>
            <w:r w:rsidR="007F138A">
              <w:rPr>
                <w:webHidden/>
              </w:rPr>
              <w:fldChar w:fldCharType="end"/>
            </w:r>
          </w:hyperlink>
        </w:p>
        <w:p w14:paraId="4E43825A" w14:textId="1A065994" w:rsidR="007F138A" w:rsidRDefault="006212A9">
          <w:pPr>
            <w:pStyle w:val="TDC3"/>
            <w:rPr>
              <w:rFonts w:asciiTheme="minorHAnsi" w:eastAsiaTheme="minorEastAsia" w:hAnsiTheme="minorHAnsi" w:cstheme="minorBidi"/>
              <w:bCs w:val="0"/>
              <w:iCs w:val="0"/>
              <w:caps w:val="0"/>
              <w:snapToGrid/>
              <w:sz w:val="22"/>
              <w:szCs w:val="22"/>
              <w:lang w:val="es-ES"/>
            </w:rPr>
          </w:pPr>
          <w:hyperlink w:anchor="_Toc75176220" w:history="1">
            <w:r w:rsidR="007F138A" w:rsidRPr="006C4DEB">
              <w:rPr>
                <w:rStyle w:val="Hipervnculo"/>
              </w:rPr>
              <w:t>4.3.7</w:t>
            </w:r>
            <w:r w:rsidR="007F138A">
              <w:rPr>
                <w:rFonts w:asciiTheme="minorHAnsi" w:eastAsiaTheme="minorEastAsia" w:hAnsiTheme="minorHAnsi" w:cstheme="minorBidi"/>
                <w:bCs w:val="0"/>
                <w:iCs w:val="0"/>
                <w:caps w:val="0"/>
                <w:snapToGrid/>
                <w:sz w:val="22"/>
                <w:szCs w:val="22"/>
                <w:lang w:val="es-ES"/>
              </w:rPr>
              <w:tab/>
            </w:r>
            <w:r w:rsidR="007F138A" w:rsidRPr="006C4DEB">
              <w:rPr>
                <w:rStyle w:val="Hipervnculo"/>
              </w:rPr>
              <w:t>Tendencias del desarrollo</w:t>
            </w:r>
            <w:r w:rsidR="007F138A">
              <w:rPr>
                <w:webHidden/>
              </w:rPr>
              <w:tab/>
            </w:r>
            <w:r w:rsidR="007F138A">
              <w:rPr>
                <w:webHidden/>
              </w:rPr>
              <w:fldChar w:fldCharType="begin"/>
            </w:r>
            <w:r w:rsidR="007F138A">
              <w:rPr>
                <w:webHidden/>
              </w:rPr>
              <w:instrText xml:space="preserve"> PAGEREF _Toc75176220 \h </w:instrText>
            </w:r>
            <w:r w:rsidR="007F138A">
              <w:rPr>
                <w:webHidden/>
              </w:rPr>
            </w:r>
            <w:r w:rsidR="007F138A">
              <w:rPr>
                <w:webHidden/>
              </w:rPr>
              <w:fldChar w:fldCharType="separate"/>
            </w:r>
            <w:r w:rsidR="007F138A">
              <w:rPr>
                <w:webHidden/>
              </w:rPr>
              <w:t>41</w:t>
            </w:r>
            <w:r w:rsidR="007F138A">
              <w:rPr>
                <w:webHidden/>
              </w:rPr>
              <w:fldChar w:fldCharType="end"/>
            </w:r>
          </w:hyperlink>
        </w:p>
        <w:p w14:paraId="0EEC9602" w14:textId="10452C67" w:rsidR="007F138A" w:rsidRDefault="006212A9">
          <w:pPr>
            <w:pStyle w:val="TDC3"/>
            <w:rPr>
              <w:rFonts w:asciiTheme="minorHAnsi" w:eastAsiaTheme="minorEastAsia" w:hAnsiTheme="minorHAnsi" w:cstheme="minorBidi"/>
              <w:bCs w:val="0"/>
              <w:iCs w:val="0"/>
              <w:caps w:val="0"/>
              <w:snapToGrid/>
              <w:sz w:val="22"/>
              <w:szCs w:val="22"/>
              <w:lang w:val="es-ES"/>
            </w:rPr>
          </w:pPr>
          <w:hyperlink w:anchor="_Toc75176221" w:history="1">
            <w:r w:rsidR="007F138A" w:rsidRPr="006C4DEB">
              <w:rPr>
                <w:rStyle w:val="Hipervnculo"/>
              </w:rPr>
              <w:t>4.3.8</w:t>
            </w:r>
            <w:r w:rsidR="007F138A">
              <w:rPr>
                <w:rFonts w:asciiTheme="minorHAnsi" w:eastAsiaTheme="minorEastAsia" w:hAnsiTheme="minorHAnsi" w:cstheme="minorBidi"/>
                <w:bCs w:val="0"/>
                <w:iCs w:val="0"/>
                <w:caps w:val="0"/>
                <w:snapToGrid/>
                <w:sz w:val="22"/>
                <w:szCs w:val="22"/>
                <w:lang w:val="es-ES"/>
              </w:rPr>
              <w:tab/>
            </w:r>
            <w:r w:rsidR="007F138A" w:rsidRPr="006C4DEB">
              <w:rPr>
                <w:rStyle w:val="Hipervnculo"/>
              </w:rPr>
              <w:t>Información sobre población a reasentar</w:t>
            </w:r>
            <w:r w:rsidR="007F138A">
              <w:rPr>
                <w:webHidden/>
              </w:rPr>
              <w:tab/>
            </w:r>
            <w:r w:rsidR="007F138A">
              <w:rPr>
                <w:webHidden/>
              </w:rPr>
              <w:fldChar w:fldCharType="begin"/>
            </w:r>
            <w:r w:rsidR="007F138A">
              <w:rPr>
                <w:webHidden/>
              </w:rPr>
              <w:instrText xml:space="preserve"> PAGEREF _Toc75176221 \h </w:instrText>
            </w:r>
            <w:r w:rsidR="007F138A">
              <w:rPr>
                <w:webHidden/>
              </w:rPr>
            </w:r>
            <w:r w:rsidR="007F138A">
              <w:rPr>
                <w:webHidden/>
              </w:rPr>
              <w:fldChar w:fldCharType="separate"/>
            </w:r>
            <w:r w:rsidR="007F138A">
              <w:rPr>
                <w:webHidden/>
              </w:rPr>
              <w:t>41</w:t>
            </w:r>
            <w:r w:rsidR="007F138A">
              <w:rPr>
                <w:webHidden/>
              </w:rPr>
              <w:fldChar w:fldCharType="end"/>
            </w:r>
          </w:hyperlink>
        </w:p>
        <w:p w14:paraId="25438001" w14:textId="4C91D125" w:rsidR="007F138A" w:rsidRDefault="006212A9">
          <w:pPr>
            <w:pStyle w:val="TDC2"/>
            <w:rPr>
              <w:rFonts w:asciiTheme="minorHAnsi" w:eastAsiaTheme="minorEastAsia" w:hAnsiTheme="minorHAnsi" w:cstheme="minorBidi"/>
              <w:smallCaps w:val="0"/>
              <w:sz w:val="22"/>
              <w:szCs w:val="22"/>
            </w:rPr>
          </w:pPr>
          <w:hyperlink w:anchor="_Toc75176222" w:history="1">
            <w:r w:rsidR="007F138A" w:rsidRPr="006C4DEB">
              <w:rPr>
                <w:rStyle w:val="Hipervnculo"/>
              </w:rPr>
              <w:t>4.4</w:t>
            </w:r>
            <w:r w:rsidR="007F138A">
              <w:rPr>
                <w:rFonts w:asciiTheme="minorHAnsi" w:eastAsiaTheme="minorEastAsia" w:hAnsiTheme="minorHAnsi" w:cstheme="minorBidi"/>
                <w:smallCaps w:val="0"/>
                <w:sz w:val="22"/>
                <w:szCs w:val="22"/>
              </w:rPr>
              <w:tab/>
            </w:r>
            <w:r w:rsidR="007F138A" w:rsidRPr="006C4DEB">
              <w:rPr>
                <w:rStyle w:val="Hipervnculo"/>
              </w:rPr>
              <w:t>SERVICOS ECOSISTÉMICOS</w:t>
            </w:r>
            <w:r w:rsidR="007F138A">
              <w:rPr>
                <w:webHidden/>
              </w:rPr>
              <w:tab/>
            </w:r>
            <w:r w:rsidR="007F138A">
              <w:rPr>
                <w:webHidden/>
              </w:rPr>
              <w:fldChar w:fldCharType="begin"/>
            </w:r>
            <w:r w:rsidR="007F138A">
              <w:rPr>
                <w:webHidden/>
              </w:rPr>
              <w:instrText xml:space="preserve"> PAGEREF _Toc75176222 \h </w:instrText>
            </w:r>
            <w:r w:rsidR="007F138A">
              <w:rPr>
                <w:webHidden/>
              </w:rPr>
            </w:r>
            <w:r w:rsidR="007F138A">
              <w:rPr>
                <w:webHidden/>
              </w:rPr>
              <w:fldChar w:fldCharType="separate"/>
            </w:r>
            <w:r w:rsidR="007F138A">
              <w:rPr>
                <w:webHidden/>
              </w:rPr>
              <w:t>41</w:t>
            </w:r>
            <w:r w:rsidR="007F138A">
              <w:rPr>
                <w:webHidden/>
              </w:rPr>
              <w:fldChar w:fldCharType="end"/>
            </w:r>
          </w:hyperlink>
        </w:p>
        <w:p w14:paraId="29925F76" w14:textId="0D3F32AC" w:rsidR="007F138A" w:rsidRDefault="006212A9">
          <w:pPr>
            <w:pStyle w:val="TDC1"/>
            <w:tabs>
              <w:tab w:val="left" w:pos="567"/>
            </w:tabs>
            <w:rPr>
              <w:rFonts w:asciiTheme="minorHAnsi" w:eastAsiaTheme="minorEastAsia" w:hAnsiTheme="minorHAnsi" w:cstheme="minorBidi"/>
              <w:b w:val="0"/>
              <w:bCs w:val="0"/>
              <w:caps w:val="0"/>
              <w:sz w:val="22"/>
              <w:szCs w:val="22"/>
            </w:rPr>
          </w:pPr>
          <w:hyperlink w:anchor="_Toc75176223" w:history="1">
            <w:r w:rsidR="007F138A" w:rsidRPr="006C4DEB">
              <w:rPr>
                <w:rStyle w:val="Hipervnculo"/>
              </w:rPr>
              <w:t>5.</w:t>
            </w:r>
            <w:r w:rsidR="007F138A">
              <w:rPr>
                <w:rFonts w:asciiTheme="minorHAnsi" w:eastAsiaTheme="minorEastAsia" w:hAnsiTheme="minorHAnsi" w:cstheme="minorBidi"/>
                <w:b w:val="0"/>
                <w:bCs w:val="0"/>
                <w:caps w:val="0"/>
                <w:sz w:val="22"/>
                <w:szCs w:val="22"/>
              </w:rPr>
              <w:tab/>
            </w:r>
            <w:r w:rsidR="007F138A" w:rsidRPr="006C4DEB">
              <w:rPr>
                <w:rStyle w:val="Hipervnculo"/>
              </w:rPr>
              <w:t>ZONIFICACIÓN AMBIENTAL</w:t>
            </w:r>
            <w:r w:rsidR="007F138A">
              <w:rPr>
                <w:webHidden/>
              </w:rPr>
              <w:tab/>
            </w:r>
            <w:r w:rsidR="007F138A">
              <w:rPr>
                <w:webHidden/>
              </w:rPr>
              <w:fldChar w:fldCharType="begin"/>
            </w:r>
            <w:r w:rsidR="007F138A">
              <w:rPr>
                <w:webHidden/>
              </w:rPr>
              <w:instrText xml:space="preserve"> PAGEREF _Toc75176223 \h </w:instrText>
            </w:r>
            <w:r w:rsidR="007F138A">
              <w:rPr>
                <w:webHidden/>
              </w:rPr>
            </w:r>
            <w:r w:rsidR="007F138A">
              <w:rPr>
                <w:webHidden/>
              </w:rPr>
              <w:fldChar w:fldCharType="separate"/>
            </w:r>
            <w:r w:rsidR="007F138A">
              <w:rPr>
                <w:webHidden/>
              </w:rPr>
              <w:t>42</w:t>
            </w:r>
            <w:r w:rsidR="007F138A">
              <w:rPr>
                <w:webHidden/>
              </w:rPr>
              <w:fldChar w:fldCharType="end"/>
            </w:r>
          </w:hyperlink>
        </w:p>
        <w:p w14:paraId="6F64F513" w14:textId="5C2BCA8D" w:rsidR="007F138A" w:rsidRDefault="006212A9">
          <w:pPr>
            <w:pStyle w:val="TDC1"/>
            <w:tabs>
              <w:tab w:val="left" w:pos="1200"/>
            </w:tabs>
            <w:rPr>
              <w:rFonts w:asciiTheme="minorHAnsi" w:eastAsiaTheme="minorEastAsia" w:hAnsiTheme="minorHAnsi" w:cstheme="minorBidi"/>
              <w:b w:val="0"/>
              <w:bCs w:val="0"/>
              <w:caps w:val="0"/>
              <w:sz w:val="22"/>
              <w:szCs w:val="22"/>
            </w:rPr>
          </w:pPr>
          <w:hyperlink w:anchor="_Toc75176224" w:history="1">
            <w:r w:rsidR="007F138A" w:rsidRPr="006C4DEB">
              <w:rPr>
                <w:rStyle w:val="Hipervnculo"/>
              </w:rPr>
              <w:t>6.</w:t>
            </w:r>
            <w:r w:rsidR="007F138A">
              <w:rPr>
                <w:rFonts w:asciiTheme="minorHAnsi" w:eastAsiaTheme="minorEastAsia" w:hAnsiTheme="minorHAnsi" w:cstheme="minorBidi"/>
                <w:b w:val="0"/>
                <w:bCs w:val="0"/>
                <w:caps w:val="0"/>
                <w:sz w:val="22"/>
                <w:szCs w:val="22"/>
              </w:rPr>
              <w:tab/>
            </w:r>
            <w:r w:rsidR="007F138A" w:rsidRPr="006C4DEB">
              <w:rPr>
                <w:rStyle w:val="Hipervnculo"/>
              </w:rPr>
              <w:t>DEMANDA, USO, APROVECHAMIENTO Y/O AFECTACIÓN DE RECURSOS NATURALES</w:t>
            </w:r>
            <w:r w:rsidR="007F138A">
              <w:rPr>
                <w:webHidden/>
              </w:rPr>
              <w:tab/>
            </w:r>
            <w:r w:rsidR="007F138A">
              <w:rPr>
                <w:webHidden/>
              </w:rPr>
              <w:fldChar w:fldCharType="begin"/>
            </w:r>
            <w:r w:rsidR="007F138A">
              <w:rPr>
                <w:webHidden/>
              </w:rPr>
              <w:instrText xml:space="preserve"> PAGEREF _Toc75176224 \h </w:instrText>
            </w:r>
            <w:r w:rsidR="007F138A">
              <w:rPr>
                <w:webHidden/>
              </w:rPr>
            </w:r>
            <w:r w:rsidR="007F138A">
              <w:rPr>
                <w:webHidden/>
              </w:rPr>
              <w:fldChar w:fldCharType="separate"/>
            </w:r>
            <w:r w:rsidR="007F138A">
              <w:rPr>
                <w:webHidden/>
              </w:rPr>
              <w:t>42</w:t>
            </w:r>
            <w:r w:rsidR="007F138A">
              <w:rPr>
                <w:webHidden/>
              </w:rPr>
              <w:fldChar w:fldCharType="end"/>
            </w:r>
          </w:hyperlink>
        </w:p>
        <w:p w14:paraId="0F1AD77C" w14:textId="00DA50D5" w:rsidR="007F138A" w:rsidRDefault="006212A9">
          <w:pPr>
            <w:pStyle w:val="TDC2"/>
            <w:rPr>
              <w:rFonts w:asciiTheme="minorHAnsi" w:eastAsiaTheme="minorEastAsia" w:hAnsiTheme="minorHAnsi" w:cstheme="minorBidi"/>
              <w:smallCaps w:val="0"/>
              <w:sz w:val="22"/>
              <w:szCs w:val="22"/>
            </w:rPr>
          </w:pPr>
          <w:hyperlink w:anchor="_Toc75176225" w:history="1">
            <w:r w:rsidR="007F138A" w:rsidRPr="006C4DEB">
              <w:rPr>
                <w:rStyle w:val="Hipervnculo"/>
              </w:rPr>
              <w:t>6.1</w:t>
            </w:r>
            <w:r w:rsidR="007F138A">
              <w:rPr>
                <w:rFonts w:asciiTheme="minorHAnsi" w:eastAsiaTheme="minorEastAsia" w:hAnsiTheme="minorHAnsi" w:cstheme="minorBidi"/>
                <w:smallCaps w:val="0"/>
                <w:sz w:val="22"/>
                <w:szCs w:val="22"/>
              </w:rPr>
              <w:tab/>
            </w:r>
            <w:r w:rsidR="007F138A" w:rsidRPr="006C4DEB">
              <w:rPr>
                <w:rStyle w:val="Hipervnculo"/>
              </w:rPr>
              <w:t>CONCESION DE AGUAS</w:t>
            </w:r>
            <w:r w:rsidR="007F138A">
              <w:rPr>
                <w:webHidden/>
              </w:rPr>
              <w:tab/>
            </w:r>
            <w:r w:rsidR="007F138A">
              <w:rPr>
                <w:webHidden/>
              </w:rPr>
              <w:fldChar w:fldCharType="begin"/>
            </w:r>
            <w:r w:rsidR="007F138A">
              <w:rPr>
                <w:webHidden/>
              </w:rPr>
              <w:instrText xml:space="preserve"> PAGEREF _Toc75176225 \h </w:instrText>
            </w:r>
            <w:r w:rsidR="007F138A">
              <w:rPr>
                <w:webHidden/>
              </w:rPr>
            </w:r>
            <w:r w:rsidR="007F138A">
              <w:rPr>
                <w:webHidden/>
              </w:rPr>
              <w:fldChar w:fldCharType="separate"/>
            </w:r>
            <w:r w:rsidR="007F138A">
              <w:rPr>
                <w:webHidden/>
              </w:rPr>
              <w:t>42</w:t>
            </w:r>
            <w:r w:rsidR="007F138A">
              <w:rPr>
                <w:webHidden/>
              </w:rPr>
              <w:fldChar w:fldCharType="end"/>
            </w:r>
          </w:hyperlink>
        </w:p>
        <w:p w14:paraId="13C97403" w14:textId="59F87981" w:rsidR="007F138A" w:rsidRDefault="006212A9">
          <w:pPr>
            <w:pStyle w:val="TDC2"/>
            <w:rPr>
              <w:rFonts w:asciiTheme="minorHAnsi" w:eastAsiaTheme="minorEastAsia" w:hAnsiTheme="minorHAnsi" w:cstheme="minorBidi"/>
              <w:smallCaps w:val="0"/>
              <w:sz w:val="22"/>
              <w:szCs w:val="22"/>
            </w:rPr>
          </w:pPr>
          <w:hyperlink w:anchor="_Toc75176226" w:history="1">
            <w:r w:rsidR="007F138A" w:rsidRPr="006C4DEB">
              <w:rPr>
                <w:rStyle w:val="Hipervnculo"/>
              </w:rPr>
              <w:t>6.2</w:t>
            </w:r>
            <w:r w:rsidR="007F138A">
              <w:rPr>
                <w:rFonts w:asciiTheme="minorHAnsi" w:eastAsiaTheme="minorEastAsia" w:hAnsiTheme="minorHAnsi" w:cstheme="minorBidi"/>
                <w:smallCaps w:val="0"/>
                <w:sz w:val="22"/>
                <w:szCs w:val="22"/>
              </w:rPr>
              <w:tab/>
            </w:r>
            <w:r w:rsidR="007F138A" w:rsidRPr="006C4DEB">
              <w:rPr>
                <w:rStyle w:val="Hipervnculo"/>
              </w:rPr>
              <w:t>CONCESIÓN DE AGUA SUBTERRÁNEA</w:t>
            </w:r>
            <w:r w:rsidR="007F138A">
              <w:rPr>
                <w:webHidden/>
              </w:rPr>
              <w:tab/>
            </w:r>
            <w:r w:rsidR="007F138A">
              <w:rPr>
                <w:webHidden/>
              </w:rPr>
              <w:fldChar w:fldCharType="begin"/>
            </w:r>
            <w:r w:rsidR="007F138A">
              <w:rPr>
                <w:webHidden/>
              </w:rPr>
              <w:instrText xml:space="preserve"> PAGEREF _Toc75176226 \h </w:instrText>
            </w:r>
            <w:r w:rsidR="007F138A">
              <w:rPr>
                <w:webHidden/>
              </w:rPr>
            </w:r>
            <w:r w:rsidR="007F138A">
              <w:rPr>
                <w:webHidden/>
              </w:rPr>
              <w:fldChar w:fldCharType="separate"/>
            </w:r>
            <w:r w:rsidR="007F138A">
              <w:rPr>
                <w:webHidden/>
              </w:rPr>
              <w:t>43</w:t>
            </w:r>
            <w:r w:rsidR="007F138A">
              <w:rPr>
                <w:webHidden/>
              </w:rPr>
              <w:fldChar w:fldCharType="end"/>
            </w:r>
          </w:hyperlink>
        </w:p>
        <w:p w14:paraId="327440E7" w14:textId="1F5497DD" w:rsidR="007F138A" w:rsidRDefault="006212A9">
          <w:pPr>
            <w:pStyle w:val="TDC2"/>
            <w:rPr>
              <w:rFonts w:asciiTheme="minorHAnsi" w:eastAsiaTheme="minorEastAsia" w:hAnsiTheme="minorHAnsi" w:cstheme="minorBidi"/>
              <w:smallCaps w:val="0"/>
              <w:sz w:val="22"/>
              <w:szCs w:val="22"/>
            </w:rPr>
          </w:pPr>
          <w:hyperlink w:anchor="_Toc75176227" w:history="1">
            <w:r w:rsidR="007F138A" w:rsidRPr="006C4DEB">
              <w:rPr>
                <w:rStyle w:val="Hipervnculo"/>
              </w:rPr>
              <w:t>6.3</w:t>
            </w:r>
            <w:r w:rsidR="007F138A">
              <w:rPr>
                <w:rFonts w:asciiTheme="minorHAnsi" w:eastAsiaTheme="minorEastAsia" w:hAnsiTheme="minorHAnsi" w:cstheme="minorBidi"/>
                <w:smallCaps w:val="0"/>
                <w:sz w:val="22"/>
                <w:szCs w:val="22"/>
              </w:rPr>
              <w:tab/>
            </w:r>
            <w:r w:rsidR="007F138A" w:rsidRPr="006C4DEB">
              <w:rPr>
                <w:rStyle w:val="Hipervnculo"/>
              </w:rPr>
              <w:t>PERMISO DE VERTIMIENTO</w:t>
            </w:r>
            <w:r w:rsidR="007F138A">
              <w:rPr>
                <w:webHidden/>
              </w:rPr>
              <w:tab/>
            </w:r>
            <w:r w:rsidR="007F138A">
              <w:rPr>
                <w:webHidden/>
              </w:rPr>
              <w:fldChar w:fldCharType="begin"/>
            </w:r>
            <w:r w:rsidR="007F138A">
              <w:rPr>
                <w:webHidden/>
              </w:rPr>
              <w:instrText xml:space="preserve"> PAGEREF _Toc75176227 \h </w:instrText>
            </w:r>
            <w:r w:rsidR="007F138A">
              <w:rPr>
                <w:webHidden/>
              </w:rPr>
            </w:r>
            <w:r w:rsidR="007F138A">
              <w:rPr>
                <w:webHidden/>
              </w:rPr>
              <w:fldChar w:fldCharType="separate"/>
            </w:r>
            <w:r w:rsidR="007F138A">
              <w:rPr>
                <w:webHidden/>
              </w:rPr>
              <w:t>43</w:t>
            </w:r>
            <w:r w:rsidR="007F138A">
              <w:rPr>
                <w:webHidden/>
              </w:rPr>
              <w:fldChar w:fldCharType="end"/>
            </w:r>
          </w:hyperlink>
        </w:p>
        <w:p w14:paraId="30EA9F08" w14:textId="5A5C4618" w:rsidR="007F138A" w:rsidRDefault="006212A9">
          <w:pPr>
            <w:pStyle w:val="TDC2"/>
            <w:rPr>
              <w:rFonts w:asciiTheme="minorHAnsi" w:eastAsiaTheme="minorEastAsia" w:hAnsiTheme="minorHAnsi" w:cstheme="minorBidi"/>
              <w:smallCaps w:val="0"/>
              <w:sz w:val="22"/>
              <w:szCs w:val="22"/>
            </w:rPr>
          </w:pPr>
          <w:hyperlink w:anchor="_Toc75176228" w:history="1">
            <w:r w:rsidR="007F138A" w:rsidRPr="006C4DEB">
              <w:rPr>
                <w:rStyle w:val="Hipervnculo"/>
              </w:rPr>
              <w:t>6.4</w:t>
            </w:r>
            <w:r w:rsidR="007F138A">
              <w:rPr>
                <w:rFonts w:asciiTheme="minorHAnsi" w:eastAsiaTheme="minorEastAsia" w:hAnsiTheme="minorHAnsi" w:cstheme="minorBidi"/>
                <w:smallCaps w:val="0"/>
                <w:sz w:val="22"/>
                <w:szCs w:val="22"/>
              </w:rPr>
              <w:tab/>
            </w:r>
            <w:r w:rsidR="007F138A" w:rsidRPr="006C4DEB">
              <w:rPr>
                <w:rStyle w:val="Hipervnculo"/>
              </w:rPr>
              <w:t>OCUPACIÓN DE CAUCES</w:t>
            </w:r>
            <w:r w:rsidR="007F138A">
              <w:rPr>
                <w:webHidden/>
              </w:rPr>
              <w:tab/>
            </w:r>
            <w:r w:rsidR="007F138A">
              <w:rPr>
                <w:webHidden/>
              </w:rPr>
              <w:fldChar w:fldCharType="begin"/>
            </w:r>
            <w:r w:rsidR="007F138A">
              <w:rPr>
                <w:webHidden/>
              </w:rPr>
              <w:instrText xml:space="preserve"> PAGEREF _Toc75176228 \h </w:instrText>
            </w:r>
            <w:r w:rsidR="007F138A">
              <w:rPr>
                <w:webHidden/>
              </w:rPr>
            </w:r>
            <w:r w:rsidR="007F138A">
              <w:rPr>
                <w:webHidden/>
              </w:rPr>
              <w:fldChar w:fldCharType="separate"/>
            </w:r>
            <w:r w:rsidR="007F138A">
              <w:rPr>
                <w:webHidden/>
              </w:rPr>
              <w:t>44</w:t>
            </w:r>
            <w:r w:rsidR="007F138A">
              <w:rPr>
                <w:webHidden/>
              </w:rPr>
              <w:fldChar w:fldCharType="end"/>
            </w:r>
          </w:hyperlink>
        </w:p>
        <w:p w14:paraId="33E3C9D4" w14:textId="1A382CF1" w:rsidR="007F138A" w:rsidRDefault="006212A9">
          <w:pPr>
            <w:pStyle w:val="TDC2"/>
            <w:rPr>
              <w:rFonts w:asciiTheme="minorHAnsi" w:eastAsiaTheme="minorEastAsia" w:hAnsiTheme="minorHAnsi" w:cstheme="minorBidi"/>
              <w:smallCaps w:val="0"/>
              <w:sz w:val="22"/>
              <w:szCs w:val="22"/>
            </w:rPr>
          </w:pPr>
          <w:hyperlink w:anchor="_Toc75176229" w:history="1">
            <w:r w:rsidR="007F138A" w:rsidRPr="006C4DEB">
              <w:rPr>
                <w:rStyle w:val="Hipervnculo"/>
              </w:rPr>
              <w:t>6.5</w:t>
            </w:r>
            <w:r w:rsidR="007F138A">
              <w:rPr>
                <w:rFonts w:asciiTheme="minorHAnsi" w:eastAsiaTheme="minorEastAsia" w:hAnsiTheme="minorHAnsi" w:cstheme="minorBidi"/>
                <w:smallCaps w:val="0"/>
                <w:sz w:val="22"/>
                <w:szCs w:val="22"/>
              </w:rPr>
              <w:tab/>
            </w:r>
            <w:r w:rsidR="007F138A" w:rsidRPr="006C4DEB">
              <w:rPr>
                <w:rStyle w:val="Hipervnculo"/>
              </w:rPr>
              <w:t>APROVECHAMIENTO FORESTAL</w:t>
            </w:r>
            <w:r w:rsidR="007F138A">
              <w:rPr>
                <w:webHidden/>
              </w:rPr>
              <w:tab/>
            </w:r>
            <w:r w:rsidR="007F138A">
              <w:rPr>
                <w:webHidden/>
              </w:rPr>
              <w:fldChar w:fldCharType="begin"/>
            </w:r>
            <w:r w:rsidR="007F138A">
              <w:rPr>
                <w:webHidden/>
              </w:rPr>
              <w:instrText xml:space="preserve"> PAGEREF _Toc75176229 \h </w:instrText>
            </w:r>
            <w:r w:rsidR="007F138A">
              <w:rPr>
                <w:webHidden/>
              </w:rPr>
            </w:r>
            <w:r w:rsidR="007F138A">
              <w:rPr>
                <w:webHidden/>
              </w:rPr>
              <w:fldChar w:fldCharType="separate"/>
            </w:r>
            <w:r w:rsidR="007F138A">
              <w:rPr>
                <w:webHidden/>
              </w:rPr>
              <w:t>45</w:t>
            </w:r>
            <w:r w:rsidR="007F138A">
              <w:rPr>
                <w:webHidden/>
              </w:rPr>
              <w:fldChar w:fldCharType="end"/>
            </w:r>
          </w:hyperlink>
        </w:p>
        <w:p w14:paraId="44C28E46" w14:textId="224FF04B" w:rsidR="007F138A" w:rsidRDefault="006212A9">
          <w:pPr>
            <w:pStyle w:val="TDC2"/>
            <w:rPr>
              <w:rFonts w:asciiTheme="minorHAnsi" w:eastAsiaTheme="minorEastAsia" w:hAnsiTheme="minorHAnsi" w:cstheme="minorBidi"/>
              <w:smallCaps w:val="0"/>
              <w:sz w:val="22"/>
              <w:szCs w:val="22"/>
            </w:rPr>
          </w:pPr>
          <w:hyperlink w:anchor="_Toc75176230" w:history="1">
            <w:r w:rsidR="007F138A" w:rsidRPr="006C4DEB">
              <w:rPr>
                <w:rStyle w:val="Hipervnculo"/>
              </w:rPr>
              <w:t>6.6</w:t>
            </w:r>
            <w:r w:rsidR="007F138A">
              <w:rPr>
                <w:rFonts w:asciiTheme="minorHAnsi" w:eastAsiaTheme="minorEastAsia" w:hAnsiTheme="minorHAnsi" w:cstheme="minorBidi"/>
                <w:smallCaps w:val="0"/>
                <w:sz w:val="22"/>
                <w:szCs w:val="22"/>
              </w:rPr>
              <w:tab/>
            </w:r>
            <w:r w:rsidR="007F138A" w:rsidRPr="006C4DEB">
              <w:rPr>
                <w:rStyle w:val="Hipervnculo"/>
              </w:rPr>
              <w:t>PERMISO DE EMISIÓN ATMOSFÉRICA (AIRE)</w:t>
            </w:r>
            <w:r w:rsidR="007F138A">
              <w:rPr>
                <w:webHidden/>
              </w:rPr>
              <w:tab/>
            </w:r>
            <w:r w:rsidR="007F138A">
              <w:rPr>
                <w:webHidden/>
              </w:rPr>
              <w:fldChar w:fldCharType="begin"/>
            </w:r>
            <w:r w:rsidR="007F138A">
              <w:rPr>
                <w:webHidden/>
              </w:rPr>
              <w:instrText xml:space="preserve"> PAGEREF _Toc75176230 \h </w:instrText>
            </w:r>
            <w:r w:rsidR="007F138A">
              <w:rPr>
                <w:webHidden/>
              </w:rPr>
            </w:r>
            <w:r w:rsidR="007F138A">
              <w:rPr>
                <w:webHidden/>
              </w:rPr>
              <w:fldChar w:fldCharType="separate"/>
            </w:r>
            <w:r w:rsidR="007F138A">
              <w:rPr>
                <w:webHidden/>
              </w:rPr>
              <w:t>45</w:t>
            </w:r>
            <w:r w:rsidR="007F138A">
              <w:rPr>
                <w:webHidden/>
              </w:rPr>
              <w:fldChar w:fldCharType="end"/>
            </w:r>
          </w:hyperlink>
        </w:p>
        <w:p w14:paraId="76D8FF79" w14:textId="037182E1" w:rsidR="007F138A" w:rsidRDefault="006212A9">
          <w:pPr>
            <w:pStyle w:val="TDC1"/>
            <w:tabs>
              <w:tab w:val="left" w:pos="567"/>
            </w:tabs>
            <w:rPr>
              <w:rFonts w:asciiTheme="minorHAnsi" w:eastAsiaTheme="minorEastAsia" w:hAnsiTheme="minorHAnsi" w:cstheme="minorBidi"/>
              <w:b w:val="0"/>
              <w:bCs w:val="0"/>
              <w:caps w:val="0"/>
              <w:sz w:val="22"/>
              <w:szCs w:val="22"/>
            </w:rPr>
          </w:pPr>
          <w:hyperlink w:anchor="_Toc75176231" w:history="1">
            <w:r w:rsidR="007F138A" w:rsidRPr="006C4DEB">
              <w:rPr>
                <w:rStyle w:val="Hipervnculo"/>
              </w:rPr>
              <w:t>7.</w:t>
            </w:r>
            <w:r w:rsidR="007F138A">
              <w:rPr>
                <w:rFonts w:asciiTheme="minorHAnsi" w:eastAsiaTheme="minorEastAsia" w:hAnsiTheme="minorHAnsi" w:cstheme="minorBidi"/>
                <w:b w:val="0"/>
                <w:bCs w:val="0"/>
                <w:caps w:val="0"/>
                <w:sz w:val="22"/>
                <w:szCs w:val="22"/>
              </w:rPr>
              <w:tab/>
            </w:r>
            <w:r w:rsidR="007F138A" w:rsidRPr="006C4DEB">
              <w:rPr>
                <w:rStyle w:val="Hipervnculo"/>
              </w:rPr>
              <w:t>EVALUACIÓN AMBIENTAL</w:t>
            </w:r>
            <w:r w:rsidR="007F138A">
              <w:rPr>
                <w:webHidden/>
              </w:rPr>
              <w:tab/>
            </w:r>
            <w:r w:rsidR="007F138A">
              <w:rPr>
                <w:webHidden/>
              </w:rPr>
              <w:fldChar w:fldCharType="begin"/>
            </w:r>
            <w:r w:rsidR="007F138A">
              <w:rPr>
                <w:webHidden/>
              </w:rPr>
              <w:instrText xml:space="preserve"> PAGEREF _Toc75176231 \h </w:instrText>
            </w:r>
            <w:r w:rsidR="007F138A">
              <w:rPr>
                <w:webHidden/>
              </w:rPr>
            </w:r>
            <w:r w:rsidR="007F138A">
              <w:rPr>
                <w:webHidden/>
              </w:rPr>
              <w:fldChar w:fldCharType="separate"/>
            </w:r>
            <w:r w:rsidR="007F138A">
              <w:rPr>
                <w:webHidden/>
              </w:rPr>
              <w:t>46</w:t>
            </w:r>
            <w:r w:rsidR="007F138A">
              <w:rPr>
                <w:webHidden/>
              </w:rPr>
              <w:fldChar w:fldCharType="end"/>
            </w:r>
          </w:hyperlink>
        </w:p>
        <w:p w14:paraId="7DCDC24F" w14:textId="2EEDB70E" w:rsidR="007F138A" w:rsidRDefault="006212A9">
          <w:pPr>
            <w:pStyle w:val="TDC2"/>
            <w:rPr>
              <w:rFonts w:asciiTheme="minorHAnsi" w:eastAsiaTheme="minorEastAsia" w:hAnsiTheme="minorHAnsi" w:cstheme="minorBidi"/>
              <w:smallCaps w:val="0"/>
              <w:sz w:val="22"/>
              <w:szCs w:val="22"/>
            </w:rPr>
          </w:pPr>
          <w:hyperlink w:anchor="_Toc75176232" w:history="1">
            <w:r w:rsidR="007F138A" w:rsidRPr="006C4DEB">
              <w:rPr>
                <w:rStyle w:val="Hipervnculo"/>
              </w:rPr>
              <w:t>7.1</w:t>
            </w:r>
            <w:r w:rsidR="007F138A">
              <w:rPr>
                <w:rFonts w:asciiTheme="minorHAnsi" w:eastAsiaTheme="minorEastAsia" w:hAnsiTheme="minorHAnsi" w:cstheme="minorBidi"/>
                <w:smallCaps w:val="0"/>
                <w:sz w:val="22"/>
                <w:szCs w:val="22"/>
              </w:rPr>
              <w:tab/>
            </w:r>
            <w:r w:rsidR="007F138A" w:rsidRPr="006C4DEB">
              <w:rPr>
                <w:rStyle w:val="Hipervnculo"/>
              </w:rPr>
              <w:t>IDENTIFICACIÓN Y VALORACIÓN DE IMPACTOS PARA EL ESCENARIO SIN PROYECTO</w:t>
            </w:r>
            <w:r w:rsidR="007F138A">
              <w:rPr>
                <w:webHidden/>
              </w:rPr>
              <w:tab/>
            </w:r>
            <w:r w:rsidR="007F138A">
              <w:rPr>
                <w:webHidden/>
              </w:rPr>
              <w:fldChar w:fldCharType="begin"/>
            </w:r>
            <w:r w:rsidR="007F138A">
              <w:rPr>
                <w:webHidden/>
              </w:rPr>
              <w:instrText xml:space="preserve"> PAGEREF _Toc75176232 \h </w:instrText>
            </w:r>
            <w:r w:rsidR="007F138A">
              <w:rPr>
                <w:webHidden/>
              </w:rPr>
            </w:r>
            <w:r w:rsidR="007F138A">
              <w:rPr>
                <w:webHidden/>
              </w:rPr>
              <w:fldChar w:fldCharType="separate"/>
            </w:r>
            <w:r w:rsidR="007F138A">
              <w:rPr>
                <w:webHidden/>
              </w:rPr>
              <w:t>46</w:t>
            </w:r>
            <w:r w:rsidR="007F138A">
              <w:rPr>
                <w:webHidden/>
              </w:rPr>
              <w:fldChar w:fldCharType="end"/>
            </w:r>
          </w:hyperlink>
        </w:p>
        <w:p w14:paraId="59A44C8E" w14:textId="4A17EA68" w:rsidR="007F138A" w:rsidRDefault="006212A9">
          <w:pPr>
            <w:pStyle w:val="TDC2"/>
            <w:rPr>
              <w:rFonts w:asciiTheme="minorHAnsi" w:eastAsiaTheme="minorEastAsia" w:hAnsiTheme="minorHAnsi" w:cstheme="minorBidi"/>
              <w:smallCaps w:val="0"/>
              <w:sz w:val="22"/>
              <w:szCs w:val="22"/>
            </w:rPr>
          </w:pPr>
          <w:hyperlink w:anchor="_Toc75176233" w:history="1">
            <w:r w:rsidR="007F138A" w:rsidRPr="006C4DEB">
              <w:rPr>
                <w:rStyle w:val="Hipervnculo"/>
              </w:rPr>
              <w:t>7.2</w:t>
            </w:r>
            <w:r w:rsidR="007F138A">
              <w:rPr>
                <w:rFonts w:asciiTheme="minorHAnsi" w:eastAsiaTheme="minorEastAsia" w:hAnsiTheme="minorHAnsi" w:cstheme="minorBidi"/>
                <w:smallCaps w:val="0"/>
                <w:sz w:val="22"/>
                <w:szCs w:val="22"/>
              </w:rPr>
              <w:tab/>
            </w:r>
            <w:r w:rsidR="007F138A" w:rsidRPr="006C4DEB">
              <w:rPr>
                <w:rStyle w:val="Hipervnculo"/>
              </w:rPr>
              <w:t>IDENTIFICACIÓN Y VALORACIÓN DE IMPACTOS PARA EL ESCENARIO CON PROYECTO</w:t>
            </w:r>
            <w:r w:rsidR="007F138A">
              <w:rPr>
                <w:webHidden/>
              </w:rPr>
              <w:tab/>
            </w:r>
            <w:r w:rsidR="007F138A">
              <w:rPr>
                <w:webHidden/>
              </w:rPr>
              <w:fldChar w:fldCharType="begin"/>
            </w:r>
            <w:r w:rsidR="007F138A">
              <w:rPr>
                <w:webHidden/>
              </w:rPr>
              <w:instrText xml:space="preserve"> PAGEREF _Toc75176233 \h </w:instrText>
            </w:r>
            <w:r w:rsidR="007F138A">
              <w:rPr>
                <w:webHidden/>
              </w:rPr>
            </w:r>
            <w:r w:rsidR="007F138A">
              <w:rPr>
                <w:webHidden/>
              </w:rPr>
              <w:fldChar w:fldCharType="separate"/>
            </w:r>
            <w:r w:rsidR="007F138A">
              <w:rPr>
                <w:webHidden/>
              </w:rPr>
              <w:t>46</w:t>
            </w:r>
            <w:r w:rsidR="007F138A">
              <w:rPr>
                <w:webHidden/>
              </w:rPr>
              <w:fldChar w:fldCharType="end"/>
            </w:r>
          </w:hyperlink>
        </w:p>
        <w:p w14:paraId="0F19C72B" w14:textId="6EDE2FE3" w:rsidR="007F138A" w:rsidRDefault="006212A9">
          <w:pPr>
            <w:pStyle w:val="TDC1"/>
            <w:tabs>
              <w:tab w:val="left" w:pos="993"/>
            </w:tabs>
            <w:rPr>
              <w:rFonts w:asciiTheme="minorHAnsi" w:eastAsiaTheme="minorEastAsia" w:hAnsiTheme="minorHAnsi" w:cstheme="minorBidi"/>
              <w:b w:val="0"/>
              <w:bCs w:val="0"/>
              <w:caps w:val="0"/>
              <w:sz w:val="22"/>
              <w:szCs w:val="22"/>
            </w:rPr>
          </w:pPr>
          <w:hyperlink w:anchor="_Toc75176234" w:history="1">
            <w:r w:rsidR="007F138A" w:rsidRPr="006C4DEB">
              <w:rPr>
                <w:rStyle w:val="Hipervnculo"/>
              </w:rPr>
              <w:t>8.</w:t>
            </w:r>
            <w:r w:rsidR="007F138A">
              <w:rPr>
                <w:rFonts w:asciiTheme="minorHAnsi" w:eastAsiaTheme="minorEastAsia" w:hAnsiTheme="minorHAnsi" w:cstheme="minorBidi"/>
                <w:b w:val="0"/>
                <w:bCs w:val="0"/>
                <w:caps w:val="0"/>
                <w:sz w:val="22"/>
                <w:szCs w:val="22"/>
              </w:rPr>
              <w:tab/>
            </w:r>
            <w:r w:rsidR="007F138A" w:rsidRPr="006C4DEB">
              <w:rPr>
                <w:rStyle w:val="Hipervnculo"/>
              </w:rPr>
              <w:t>EVALACIÓN ECONÓMICA EN EL PROCESO DE LICENCIAMIENTO AMBIENTAL</w:t>
            </w:r>
            <w:r w:rsidR="007F138A">
              <w:rPr>
                <w:webHidden/>
              </w:rPr>
              <w:tab/>
            </w:r>
            <w:r w:rsidR="007F138A">
              <w:rPr>
                <w:webHidden/>
              </w:rPr>
              <w:fldChar w:fldCharType="begin"/>
            </w:r>
            <w:r w:rsidR="007F138A">
              <w:rPr>
                <w:webHidden/>
              </w:rPr>
              <w:instrText xml:space="preserve"> PAGEREF _Toc75176234 \h </w:instrText>
            </w:r>
            <w:r w:rsidR="007F138A">
              <w:rPr>
                <w:webHidden/>
              </w:rPr>
            </w:r>
            <w:r w:rsidR="007F138A">
              <w:rPr>
                <w:webHidden/>
              </w:rPr>
              <w:fldChar w:fldCharType="separate"/>
            </w:r>
            <w:r w:rsidR="007F138A">
              <w:rPr>
                <w:webHidden/>
              </w:rPr>
              <w:t>47</w:t>
            </w:r>
            <w:r w:rsidR="007F138A">
              <w:rPr>
                <w:webHidden/>
              </w:rPr>
              <w:fldChar w:fldCharType="end"/>
            </w:r>
          </w:hyperlink>
        </w:p>
        <w:p w14:paraId="6AFA7F74" w14:textId="404FDE00" w:rsidR="007F138A" w:rsidRDefault="006212A9">
          <w:pPr>
            <w:pStyle w:val="TDC1"/>
            <w:tabs>
              <w:tab w:val="left" w:pos="567"/>
            </w:tabs>
            <w:rPr>
              <w:rFonts w:asciiTheme="minorHAnsi" w:eastAsiaTheme="minorEastAsia" w:hAnsiTheme="minorHAnsi" w:cstheme="minorBidi"/>
              <w:b w:val="0"/>
              <w:bCs w:val="0"/>
              <w:caps w:val="0"/>
              <w:sz w:val="22"/>
              <w:szCs w:val="22"/>
            </w:rPr>
          </w:pPr>
          <w:hyperlink w:anchor="_Toc75176235" w:history="1">
            <w:r w:rsidR="007F138A" w:rsidRPr="006C4DEB">
              <w:rPr>
                <w:rStyle w:val="Hipervnculo"/>
              </w:rPr>
              <w:t>9.</w:t>
            </w:r>
            <w:r w:rsidR="007F138A">
              <w:rPr>
                <w:rFonts w:asciiTheme="minorHAnsi" w:eastAsiaTheme="minorEastAsia" w:hAnsiTheme="minorHAnsi" w:cstheme="minorBidi"/>
                <w:b w:val="0"/>
                <w:bCs w:val="0"/>
                <w:caps w:val="0"/>
                <w:sz w:val="22"/>
                <w:szCs w:val="22"/>
              </w:rPr>
              <w:tab/>
            </w:r>
            <w:r w:rsidR="007F138A" w:rsidRPr="006C4DEB">
              <w:rPr>
                <w:rStyle w:val="Hipervnculo"/>
              </w:rPr>
              <w:t>ZONIFICACIÓN DE MANEJO AMBIENTAL DEL PROYECTO</w:t>
            </w:r>
            <w:r w:rsidR="007F138A">
              <w:rPr>
                <w:webHidden/>
              </w:rPr>
              <w:tab/>
            </w:r>
            <w:r w:rsidR="007F138A">
              <w:rPr>
                <w:webHidden/>
              </w:rPr>
              <w:fldChar w:fldCharType="begin"/>
            </w:r>
            <w:r w:rsidR="007F138A">
              <w:rPr>
                <w:webHidden/>
              </w:rPr>
              <w:instrText xml:space="preserve"> PAGEREF _Toc75176235 \h </w:instrText>
            </w:r>
            <w:r w:rsidR="007F138A">
              <w:rPr>
                <w:webHidden/>
              </w:rPr>
            </w:r>
            <w:r w:rsidR="007F138A">
              <w:rPr>
                <w:webHidden/>
              </w:rPr>
              <w:fldChar w:fldCharType="separate"/>
            </w:r>
            <w:r w:rsidR="007F138A">
              <w:rPr>
                <w:webHidden/>
              </w:rPr>
              <w:t>48</w:t>
            </w:r>
            <w:r w:rsidR="007F138A">
              <w:rPr>
                <w:webHidden/>
              </w:rPr>
              <w:fldChar w:fldCharType="end"/>
            </w:r>
          </w:hyperlink>
        </w:p>
        <w:p w14:paraId="26F8863E" w14:textId="5D4387B6" w:rsidR="007F138A" w:rsidRDefault="006212A9">
          <w:pPr>
            <w:pStyle w:val="TDC1"/>
            <w:tabs>
              <w:tab w:val="left" w:pos="567"/>
            </w:tabs>
            <w:rPr>
              <w:rFonts w:asciiTheme="minorHAnsi" w:eastAsiaTheme="minorEastAsia" w:hAnsiTheme="minorHAnsi" w:cstheme="minorBidi"/>
              <w:b w:val="0"/>
              <w:bCs w:val="0"/>
              <w:caps w:val="0"/>
              <w:sz w:val="22"/>
              <w:szCs w:val="22"/>
            </w:rPr>
          </w:pPr>
          <w:hyperlink w:anchor="_Toc75176236" w:history="1">
            <w:r w:rsidR="007F138A" w:rsidRPr="006C4DEB">
              <w:rPr>
                <w:rStyle w:val="Hipervnculo"/>
              </w:rPr>
              <w:t>10.</w:t>
            </w:r>
            <w:r w:rsidR="007F138A">
              <w:rPr>
                <w:rFonts w:asciiTheme="minorHAnsi" w:eastAsiaTheme="minorEastAsia" w:hAnsiTheme="minorHAnsi" w:cstheme="minorBidi"/>
                <w:b w:val="0"/>
                <w:bCs w:val="0"/>
                <w:caps w:val="0"/>
                <w:sz w:val="22"/>
                <w:szCs w:val="22"/>
              </w:rPr>
              <w:tab/>
            </w:r>
            <w:r w:rsidR="007F138A" w:rsidRPr="006C4DEB">
              <w:rPr>
                <w:rStyle w:val="Hipervnculo"/>
              </w:rPr>
              <w:t>PLANES Y PROGRAMAS</w:t>
            </w:r>
            <w:r w:rsidR="007F138A">
              <w:rPr>
                <w:webHidden/>
              </w:rPr>
              <w:tab/>
            </w:r>
            <w:r w:rsidR="007F138A">
              <w:rPr>
                <w:webHidden/>
              </w:rPr>
              <w:fldChar w:fldCharType="begin"/>
            </w:r>
            <w:r w:rsidR="007F138A">
              <w:rPr>
                <w:webHidden/>
              </w:rPr>
              <w:instrText xml:space="preserve"> PAGEREF _Toc75176236 \h </w:instrText>
            </w:r>
            <w:r w:rsidR="007F138A">
              <w:rPr>
                <w:webHidden/>
              </w:rPr>
            </w:r>
            <w:r w:rsidR="007F138A">
              <w:rPr>
                <w:webHidden/>
              </w:rPr>
              <w:fldChar w:fldCharType="separate"/>
            </w:r>
            <w:r w:rsidR="007F138A">
              <w:rPr>
                <w:webHidden/>
              </w:rPr>
              <w:t>49</w:t>
            </w:r>
            <w:r w:rsidR="007F138A">
              <w:rPr>
                <w:webHidden/>
              </w:rPr>
              <w:fldChar w:fldCharType="end"/>
            </w:r>
          </w:hyperlink>
        </w:p>
        <w:p w14:paraId="2742D12A" w14:textId="5DE73FE3" w:rsidR="007F138A" w:rsidRDefault="006212A9">
          <w:pPr>
            <w:pStyle w:val="TDC2"/>
            <w:rPr>
              <w:rFonts w:asciiTheme="minorHAnsi" w:eastAsiaTheme="minorEastAsia" w:hAnsiTheme="minorHAnsi" w:cstheme="minorBidi"/>
              <w:smallCaps w:val="0"/>
              <w:sz w:val="22"/>
              <w:szCs w:val="22"/>
            </w:rPr>
          </w:pPr>
          <w:hyperlink w:anchor="_Toc75176237" w:history="1">
            <w:r w:rsidR="007F138A" w:rsidRPr="006C4DEB">
              <w:rPr>
                <w:rStyle w:val="Hipervnculo"/>
              </w:rPr>
              <w:t>10.1. PLAN DE MANEJO AMBIENTAL</w:t>
            </w:r>
            <w:r w:rsidR="007F138A">
              <w:rPr>
                <w:webHidden/>
              </w:rPr>
              <w:tab/>
            </w:r>
            <w:r w:rsidR="007F138A">
              <w:rPr>
                <w:webHidden/>
              </w:rPr>
              <w:fldChar w:fldCharType="begin"/>
            </w:r>
            <w:r w:rsidR="007F138A">
              <w:rPr>
                <w:webHidden/>
              </w:rPr>
              <w:instrText xml:space="preserve"> PAGEREF _Toc75176237 \h </w:instrText>
            </w:r>
            <w:r w:rsidR="007F138A">
              <w:rPr>
                <w:webHidden/>
              </w:rPr>
            </w:r>
            <w:r w:rsidR="007F138A">
              <w:rPr>
                <w:webHidden/>
              </w:rPr>
              <w:fldChar w:fldCharType="separate"/>
            </w:r>
            <w:r w:rsidR="007F138A">
              <w:rPr>
                <w:webHidden/>
              </w:rPr>
              <w:t>50</w:t>
            </w:r>
            <w:r w:rsidR="007F138A">
              <w:rPr>
                <w:webHidden/>
              </w:rPr>
              <w:fldChar w:fldCharType="end"/>
            </w:r>
          </w:hyperlink>
        </w:p>
        <w:p w14:paraId="495F0D87" w14:textId="370AD322" w:rsidR="007F138A" w:rsidRDefault="006212A9">
          <w:pPr>
            <w:pStyle w:val="TDC3"/>
            <w:rPr>
              <w:rFonts w:asciiTheme="minorHAnsi" w:eastAsiaTheme="minorEastAsia" w:hAnsiTheme="minorHAnsi" w:cstheme="minorBidi"/>
              <w:bCs w:val="0"/>
              <w:iCs w:val="0"/>
              <w:caps w:val="0"/>
              <w:snapToGrid/>
              <w:sz w:val="22"/>
              <w:szCs w:val="22"/>
              <w:lang w:val="es-ES"/>
            </w:rPr>
          </w:pPr>
          <w:hyperlink w:anchor="_Toc75176238" w:history="1">
            <w:r w:rsidR="007F138A" w:rsidRPr="006C4DEB">
              <w:rPr>
                <w:rStyle w:val="Hipervnculo"/>
              </w:rPr>
              <w:t>10.1.1</w:t>
            </w:r>
            <w:r w:rsidR="007F138A">
              <w:rPr>
                <w:rFonts w:asciiTheme="minorHAnsi" w:eastAsiaTheme="minorEastAsia" w:hAnsiTheme="minorHAnsi" w:cstheme="minorBidi"/>
                <w:bCs w:val="0"/>
                <w:iCs w:val="0"/>
                <w:caps w:val="0"/>
                <w:snapToGrid/>
                <w:sz w:val="22"/>
                <w:szCs w:val="22"/>
                <w:lang w:val="es-ES"/>
              </w:rPr>
              <w:tab/>
            </w:r>
            <w:r w:rsidR="007F138A" w:rsidRPr="006C4DEB">
              <w:rPr>
                <w:rStyle w:val="Hipervnculo"/>
              </w:rPr>
              <w:t>Programas de Manejo Ambiental</w:t>
            </w:r>
            <w:r w:rsidR="007F138A">
              <w:rPr>
                <w:webHidden/>
              </w:rPr>
              <w:tab/>
            </w:r>
            <w:r w:rsidR="007F138A">
              <w:rPr>
                <w:webHidden/>
              </w:rPr>
              <w:fldChar w:fldCharType="begin"/>
            </w:r>
            <w:r w:rsidR="007F138A">
              <w:rPr>
                <w:webHidden/>
              </w:rPr>
              <w:instrText xml:space="preserve"> PAGEREF _Toc75176238 \h </w:instrText>
            </w:r>
            <w:r w:rsidR="007F138A">
              <w:rPr>
                <w:webHidden/>
              </w:rPr>
            </w:r>
            <w:r w:rsidR="007F138A">
              <w:rPr>
                <w:webHidden/>
              </w:rPr>
              <w:fldChar w:fldCharType="separate"/>
            </w:r>
            <w:r w:rsidR="007F138A">
              <w:rPr>
                <w:webHidden/>
              </w:rPr>
              <w:t>50</w:t>
            </w:r>
            <w:r w:rsidR="007F138A">
              <w:rPr>
                <w:webHidden/>
              </w:rPr>
              <w:fldChar w:fldCharType="end"/>
            </w:r>
          </w:hyperlink>
        </w:p>
        <w:p w14:paraId="5E96C2A4" w14:textId="38F612B7" w:rsidR="007F138A" w:rsidRDefault="006212A9">
          <w:pPr>
            <w:pStyle w:val="TDC3"/>
            <w:rPr>
              <w:rFonts w:asciiTheme="minorHAnsi" w:eastAsiaTheme="minorEastAsia" w:hAnsiTheme="minorHAnsi" w:cstheme="minorBidi"/>
              <w:bCs w:val="0"/>
              <w:iCs w:val="0"/>
              <w:caps w:val="0"/>
              <w:snapToGrid/>
              <w:sz w:val="22"/>
              <w:szCs w:val="22"/>
              <w:lang w:val="es-ES"/>
            </w:rPr>
          </w:pPr>
          <w:hyperlink w:anchor="_Toc75176239" w:history="1">
            <w:r w:rsidR="007F138A" w:rsidRPr="006C4DEB">
              <w:rPr>
                <w:rStyle w:val="Hipervnculo"/>
              </w:rPr>
              <w:t>10.1.2</w:t>
            </w:r>
            <w:r w:rsidR="007F138A">
              <w:rPr>
                <w:rFonts w:asciiTheme="minorHAnsi" w:eastAsiaTheme="minorEastAsia" w:hAnsiTheme="minorHAnsi" w:cstheme="minorBidi"/>
                <w:bCs w:val="0"/>
                <w:iCs w:val="0"/>
                <w:caps w:val="0"/>
                <w:snapToGrid/>
                <w:sz w:val="22"/>
                <w:szCs w:val="22"/>
                <w:lang w:val="es-ES"/>
              </w:rPr>
              <w:tab/>
            </w:r>
            <w:r w:rsidR="007F138A" w:rsidRPr="006C4DEB">
              <w:rPr>
                <w:rStyle w:val="Hipervnculo"/>
              </w:rPr>
              <w:t>Plan de Seguimiento y Monitoreo</w:t>
            </w:r>
            <w:r w:rsidR="007F138A">
              <w:rPr>
                <w:webHidden/>
              </w:rPr>
              <w:tab/>
            </w:r>
            <w:r w:rsidR="007F138A">
              <w:rPr>
                <w:webHidden/>
              </w:rPr>
              <w:fldChar w:fldCharType="begin"/>
            </w:r>
            <w:r w:rsidR="007F138A">
              <w:rPr>
                <w:webHidden/>
              </w:rPr>
              <w:instrText xml:space="preserve"> PAGEREF _Toc75176239 \h </w:instrText>
            </w:r>
            <w:r w:rsidR="007F138A">
              <w:rPr>
                <w:webHidden/>
              </w:rPr>
            </w:r>
            <w:r w:rsidR="007F138A">
              <w:rPr>
                <w:webHidden/>
              </w:rPr>
              <w:fldChar w:fldCharType="separate"/>
            </w:r>
            <w:r w:rsidR="007F138A">
              <w:rPr>
                <w:webHidden/>
              </w:rPr>
              <w:t>51</w:t>
            </w:r>
            <w:r w:rsidR="007F138A">
              <w:rPr>
                <w:webHidden/>
              </w:rPr>
              <w:fldChar w:fldCharType="end"/>
            </w:r>
          </w:hyperlink>
        </w:p>
        <w:p w14:paraId="58B5FC2C" w14:textId="4E9366A2" w:rsidR="007F138A" w:rsidRDefault="006212A9">
          <w:pPr>
            <w:pStyle w:val="TDC3"/>
            <w:rPr>
              <w:rFonts w:asciiTheme="minorHAnsi" w:eastAsiaTheme="minorEastAsia" w:hAnsiTheme="minorHAnsi" w:cstheme="minorBidi"/>
              <w:bCs w:val="0"/>
              <w:iCs w:val="0"/>
              <w:caps w:val="0"/>
              <w:snapToGrid/>
              <w:sz w:val="22"/>
              <w:szCs w:val="22"/>
              <w:lang w:val="es-ES"/>
            </w:rPr>
          </w:pPr>
          <w:hyperlink w:anchor="_Toc75176240" w:history="1">
            <w:r w:rsidR="007F138A" w:rsidRPr="006C4DEB">
              <w:rPr>
                <w:rStyle w:val="Hipervnculo"/>
              </w:rPr>
              <w:t>10.1.3</w:t>
            </w:r>
            <w:r w:rsidR="007F138A">
              <w:rPr>
                <w:rFonts w:asciiTheme="minorHAnsi" w:eastAsiaTheme="minorEastAsia" w:hAnsiTheme="minorHAnsi" w:cstheme="minorBidi"/>
                <w:bCs w:val="0"/>
                <w:iCs w:val="0"/>
                <w:caps w:val="0"/>
                <w:snapToGrid/>
                <w:sz w:val="22"/>
                <w:szCs w:val="22"/>
                <w:lang w:val="es-ES"/>
              </w:rPr>
              <w:tab/>
            </w:r>
            <w:r w:rsidR="007F138A" w:rsidRPr="006C4DEB">
              <w:rPr>
                <w:rStyle w:val="Hipervnculo"/>
              </w:rPr>
              <w:t>Plan de Contingencias</w:t>
            </w:r>
            <w:r w:rsidR="007F138A">
              <w:rPr>
                <w:webHidden/>
              </w:rPr>
              <w:tab/>
            </w:r>
            <w:r w:rsidR="007F138A">
              <w:rPr>
                <w:webHidden/>
              </w:rPr>
              <w:fldChar w:fldCharType="begin"/>
            </w:r>
            <w:r w:rsidR="007F138A">
              <w:rPr>
                <w:webHidden/>
              </w:rPr>
              <w:instrText xml:space="preserve"> PAGEREF _Toc75176240 \h </w:instrText>
            </w:r>
            <w:r w:rsidR="007F138A">
              <w:rPr>
                <w:webHidden/>
              </w:rPr>
            </w:r>
            <w:r w:rsidR="007F138A">
              <w:rPr>
                <w:webHidden/>
              </w:rPr>
              <w:fldChar w:fldCharType="separate"/>
            </w:r>
            <w:r w:rsidR="007F138A">
              <w:rPr>
                <w:webHidden/>
              </w:rPr>
              <w:t>51</w:t>
            </w:r>
            <w:r w:rsidR="007F138A">
              <w:rPr>
                <w:webHidden/>
              </w:rPr>
              <w:fldChar w:fldCharType="end"/>
            </w:r>
          </w:hyperlink>
        </w:p>
        <w:p w14:paraId="589801B8" w14:textId="60951AEB" w:rsidR="007F138A" w:rsidRDefault="006212A9">
          <w:pPr>
            <w:pStyle w:val="TDC3"/>
            <w:rPr>
              <w:rFonts w:asciiTheme="minorHAnsi" w:eastAsiaTheme="minorEastAsia" w:hAnsiTheme="minorHAnsi" w:cstheme="minorBidi"/>
              <w:bCs w:val="0"/>
              <w:iCs w:val="0"/>
              <w:caps w:val="0"/>
              <w:snapToGrid/>
              <w:sz w:val="22"/>
              <w:szCs w:val="22"/>
              <w:lang w:val="es-ES"/>
            </w:rPr>
          </w:pPr>
          <w:hyperlink w:anchor="_Toc75176241" w:history="1">
            <w:r w:rsidR="007F138A" w:rsidRPr="006C4DEB">
              <w:rPr>
                <w:rStyle w:val="Hipervnculo"/>
              </w:rPr>
              <w:t>10.1.4</w:t>
            </w:r>
            <w:r w:rsidR="007F138A">
              <w:rPr>
                <w:rFonts w:asciiTheme="minorHAnsi" w:eastAsiaTheme="minorEastAsia" w:hAnsiTheme="minorHAnsi" w:cstheme="minorBidi"/>
                <w:bCs w:val="0"/>
                <w:iCs w:val="0"/>
                <w:caps w:val="0"/>
                <w:snapToGrid/>
                <w:sz w:val="22"/>
                <w:szCs w:val="22"/>
                <w:lang w:val="es-ES"/>
              </w:rPr>
              <w:tab/>
            </w:r>
            <w:r w:rsidR="007F138A" w:rsidRPr="006C4DEB">
              <w:rPr>
                <w:rStyle w:val="Hipervnculo"/>
              </w:rPr>
              <w:t>Plan de desmantelamiento y abandono</w:t>
            </w:r>
            <w:r w:rsidR="007F138A">
              <w:rPr>
                <w:webHidden/>
              </w:rPr>
              <w:tab/>
            </w:r>
            <w:r w:rsidR="007F138A">
              <w:rPr>
                <w:webHidden/>
              </w:rPr>
              <w:fldChar w:fldCharType="begin"/>
            </w:r>
            <w:r w:rsidR="007F138A">
              <w:rPr>
                <w:webHidden/>
              </w:rPr>
              <w:instrText xml:space="preserve"> PAGEREF _Toc75176241 \h </w:instrText>
            </w:r>
            <w:r w:rsidR="007F138A">
              <w:rPr>
                <w:webHidden/>
              </w:rPr>
            </w:r>
            <w:r w:rsidR="007F138A">
              <w:rPr>
                <w:webHidden/>
              </w:rPr>
              <w:fldChar w:fldCharType="separate"/>
            </w:r>
            <w:r w:rsidR="007F138A">
              <w:rPr>
                <w:webHidden/>
              </w:rPr>
              <w:t>51</w:t>
            </w:r>
            <w:r w:rsidR="007F138A">
              <w:rPr>
                <w:webHidden/>
              </w:rPr>
              <w:fldChar w:fldCharType="end"/>
            </w:r>
          </w:hyperlink>
        </w:p>
        <w:p w14:paraId="5A86D299" w14:textId="0A56F0B6" w:rsidR="007F138A" w:rsidRDefault="006212A9">
          <w:pPr>
            <w:pStyle w:val="TDC2"/>
            <w:rPr>
              <w:rFonts w:asciiTheme="minorHAnsi" w:eastAsiaTheme="minorEastAsia" w:hAnsiTheme="minorHAnsi" w:cstheme="minorBidi"/>
              <w:smallCaps w:val="0"/>
              <w:sz w:val="22"/>
              <w:szCs w:val="22"/>
            </w:rPr>
          </w:pPr>
          <w:hyperlink w:anchor="_Toc75176242" w:history="1">
            <w:r w:rsidR="007F138A" w:rsidRPr="006C4DEB">
              <w:rPr>
                <w:rStyle w:val="Hipervnculo"/>
              </w:rPr>
              <w:t>10.2</w:t>
            </w:r>
            <w:r w:rsidR="007F138A">
              <w:rPr>
                <w:rFonts w:asciiTheme="minorHAnsi" w:eastAsiaTheme="minorEastAsia" w:hAnsiTheme="minorHAnsi" w:cstheme="minorBidi"/>
                <w:smallCaps w:val="0"/>
                <w:sz w:val="22"/>
                <w:szCs w:val="22"/>
              </w:rPr>
              <w:tab/>
            </w:r>
            <w:r w:rsidR="007F138A" w:rsidRPr="006C4DEB">
              <w:rPr>
                <w:rStyle w:val="Hipervnculo"/>
              </w:rPr>
              <w:t>OTROS PLANES Y PROGRAMAS</w:t>
            </w:r>
            <w:r w:rsidR="007F138A">
              <w:rPr>
                <w:webHidden/>
              </w:rPr>
              <w:tab/>
            </w:r>
            <w:r w:rsidR="007F138A">
              <w:rPr>
                <w:webHidden/>
              </w:rPr>
              <w:fldChar w:fldCharType="begin"/>
            </w:r>
            <w:r w:rsidR="007F138A">
              <w:rPr>
                <w:webHidden/>
              </w:rPr>
              <w:instrText xml:space="preserve"> PAGEREF _Toc75176242 \h </w:instrText>
            </w:r>
            <w:r w:rsidR="007F138A">
              <w:rPr>
                <w:webHidden/>
              </w:rPr>
            </w:r>
            <w:r w:rsidR="007F138A">
              <w:rPr>
                <w:webHidden/>
              </w:rPr>
              <w:fldChar w:fldCharType="separate"/>
            </w:r>
            <w:r w:rsidR="007F138A">
              <w:rPr>
                <w:webHidden/>
              </w:rPr>
              <w:t>51</w:t>
            </w:r>
            <w:r w:rsidR="007F138A">
              <w:rPr>
                <w:webHidden/>
              </w:rPr>
              <w:fldChar w:fldCharType="end"/>
            </w:r>
          </w:hyperlink>
        </w:p>
        <w:p w14:paraId="014A20DC" w14:textId="0C0B3AF0" w:rsidR="007F138A" w:rsidRDefault="006212A9">
          <w:pPr>
            <w:pStyle w:val="TDC3"/>
            <w:rPr>
              <w:rFonts w:asciiTheme="minorHAnsi" w:eastAsiaTheme="minorEastAsia" w:hAnsiTheme="minorHAnsi" w:cstheme="minorBidi"/>
              <w:bCs w:val="0"/>
              <w:iCs w:val="0"/>
              <w:caps w:val="0"/>
              <w:snapToGrid/>
              <w:sz w:val="22"/>
              <w:szCs w:val="22"/>
              <w:lang w:val="es-ES"/>
            </w:rPr>
          </w:pPr>
          <w:hyperlink w:anchor="_Toc75176243" w:history="1">
            <w:r w:rsidR="007F138A" w:rsidRPr="006C4DEB">
              <w:rPr>
                <w:rStyle w:val="Hipervnculo"/>
              </w:rPr>
              <w:t>10.2.1</w:t>
            </w:r>
            <w:r w:rsidR="007F138A">
              <w:rPr>
                <w:rFonts w:asciiTheme="minorHAnsi" w:eastAsiaTheme="minorEastAsia" w:hAnsiTheme="minorHAnsi" w:cstheme="minorBidi"/>
                <w:bCs w:val="0"/>
                <w:iCs w:val="0"/>
                <w:caps w:val="0"/>
                <w:snapToGrid/>
                <w:sz w:val="22"/>
                <w:szCs w:val="22"/>
                <w:lang w:val="es-ES"/>
              </w:rPr>
              <w:tab/>
            </w:r>
            <w:r w:rsidR="007F138A" w:rsidRPr="006C4DEB">
              <w:rPr>
                <w:rStyle w:val="Hipervnculo"/>
              </w:rPr>
              <w:t>Plan de inversión de no menos del 1%</w:t>
            </w:r>
            <w:r w:rsidR="007F138A">
              <w:rPr>
                <w:webHidden/>
              </w:rPr>
              <w:tab/>
            </w:r>
            <w:r w:rsidR="007F138A">
              <w:rPr>
                <w:webHidden/>
              </w:rPr>
              <w:fldChar w:fldCharType="begin"/>
            </w:r>
            <w:r w:rsidR="007F138A">
              <w:rPr>
                <w:webHidden/>
              </w:rPr>
              <w:instrText xml:space="preserve"> PAGEREF _Toc75176243 \h </w:instrText>
            </w:r>
            <w:r w:rsidR="007F138A">
              <w:rPr>
                <w:webHidden/>
              </w:rPr>
            </w:r>
            <w:r w:rsidR="007F138A">
              <w:rPr>
                <w:webHidden/>
              </w:rPr>
              <w:fldChar w:fldCharType="separate"/>
            </w:r>
            <w:r w:rsidR="007F138A">
              <w:rPr>
                <w:webHidden/>
              </w:rPr>
              <w:t>51</w:t>
            </w:r>
            <w:r w:rsidR="007F138A">
              <w:rPr>
                <w:webHidden/>
              </w:rPr>
              <w:fldChar w:fldCharType="end"/>
            </w:r>
          </w:hyperlink>
        </w:p>
        <w:p w14:paraId="13DB5345" w14:textId="573AB87C" w:rsidR="007F138A" w:rsidRDefault="006212A9">
          <w:pPr>
            <w:pStyle w:val="TDC3"/>
            <w:rPr>
              <w:rFonts w:asciiTheme="minorHAnsi" w:eastAsiaTheme="minorEastAsia" w:hAnsiTheme="minorHAnsi" w:cstheme="minorBidi"/>
              <w:bCs w:val="0"/>
              <w:iCs w:val="0"/>
              <w:caps w:val="0"/>
              <w:snapToGrid/>
              <w:sz w:val="22"/>
              <w:szCs w:val="22"/>
              <w:lang w:val="es-ES"/>
            </w:rPr>
          </w:pPr>
          <w:hyperlink w:anchor="_Toc75176244" w:history="1">
            <w:r w:rsidR="007F138A" w:rsidRPr="006C4DEB">
              <w:rPr>
                <w:rStyle w:val="Hipervnculo"/>
              </w:rPr>
              <w:t>10.2.2</w:t>
            </w:r>
            <w:r w:rsidR="007F138A">
              <w:rPr>
                <w:rFonts w:asciiTheme="minorHAnsi" w:eastAsiaTheme="minorEastAsia" w:hAnsiTheme="minorHAnsi" w:cstheme="minorBidi"/>
                <w:bCs w:val="0"/>
                <w:iCs w:val="0"/>
                <w:caps w:val="0"/>
                <w:snapToGrid/>
                <w:sz w:val="22"/>
                <w:szCs w:val="22"/>
                <w:lang w:val="es-ES"/>
              </w:rPr>
              <w:tab/>
            </w:r>
            <w:r w:rsidR="007F138A" w:rsidRPr="006C4DEB">
              <w:rPr>
                <w:rStyle w:val="Hipervnculo"/>
              </w:rPr>
              <w:t>Plan de compensaciones del medio biótico en el marco del proceso de licenciamiento ambiental</w:t>
            </w:r>
            <w:r w:rsidR="007F138A">
              <w:rPr>
                <w:webHidden/>
              </w:rPr>
              <w:tab/>
            </w:r>
            <w:r w:rsidR="007F138A">
              <w:rPr>
                <w:webHidden/>
              </w:rPr>
              <w:fldChar w:fldCharType="begin"/>
            </w:r>
            <w:r w:rsidR="007F138A">
              <w:rPr>
                <w:webHidden/>
              </w:rPr>
              <w:instrText xml:space="preserve"> PAGEREF _Toc75176244 \h </w:instrText>
            </w:r>
            <w:r w:rsidR="007F138A">
              <w:rPr>
                <w:webHidden/>
              </w:rPr>
            </w:r>
            <w:r w:rsidR="007F138A">
              <w:rPr>
                <w:webHidden/>
              </w:rPr>
              <w:fldChar w:fldCharType="separate"/>
            </w:r>
            <w:r w:rsidR="007F138A">
              <w:rPr>
                <w:webHidden/>
              </w:rPr>
              <w:t>52</w:t>
            </w:r>
            <w:r w:rsidR="007F138A">
              <w:rPr>
                <w:webHidden/>
              </w:rPr>
              <w:fldChar w:fldCharType="end"/>
            </w:r>
          </w:hyperlink>
        </w:p>
        <w:p w14:paraId="60162C26" w14:textId="0ACD50D2" w:rsidR="007F138A" w:rsidRDefault="006212A9">
          <w:pPr>
            <w:pStyle w:val="TDC1"/>
            <w:tabs>
              <w:tab w:val="left" w:pos="567"/>
            </w:tabs>
            <w:rPr>
              <w:rFonts w:asciiTheme="minorHAnsi" w:eastAsiaTheme="minorEastAsia" w:hAnsiTheme="minorHAnsi" w:cstheme="minorBidi"/>
              <w:b w:val="0"/>
              <w:bCs w:val="0"/>
              <w:caps w:val="0"/>
              <w:sz w:val="22"/>
              <w:szCs w:val="22"/>
            </w:rPr>
          </w:pPr>
          <w:hyperlink w:anchor="_Toc75176245" w:history="1">
            <w:r w:rsidR="007F138A" w:rsidRPr="006C4DEB">
              <w:rPr>
                <w:rStyle w:val="Hipervnculo"/>
              </w:rPr>
              <w:t>11.</w:t>
            </w:r>
            <w:r w:rsidR="007F138A">
              <w:rPr>
                <w:rFonts w:asciiTheme="minorHAnsi" w:eastAsiaTheme="minorEastAsia" w:hAnsiTheme="minorHAnsi" w:cstheme="minorBidi"/>
                <w:b w:val="0"/>
                <w:bCs w:val="0"/>
                <w:caps w:val="0"/>
                <w:sz w:val="22"/>
                <w:szCs w:val="22"/>
              </w:rPr>
              <w:tab/>
            </w:r>
            <w:r w:rsidR="007F138A" w:rsidRPr="006C4DEB">
              <w:rPr>
                <w:rStyle w:val="Hipervnculo"/>
              </w:rPr>
              <w:t>BIBLIOGRAFÍA</w:t>
            </w:r>
            <w:r w:rsidR="007F138A">
              <w:rPr>
                <w:webHidden/>
              </w:rPr>
              <w:tab/>
            </w:r>
            <w:r w:rsidR="007F138A">
              <w:rPr>
                <w:webHidden/>
              </w:rPr>
              <w:fldChar w:fldCharType="begin"/>
            </w:r>
            <w:r w:rsidR="007F138A">
              <w:rPr>
                <w:webHidden/>
              </w:rPr>
              <w:instrText xml:space="preserve"> PAGEREF _Toc75176245 \h </w:instrText>
            </w:r>
            <w:r w:rsidR="007F138A">
              <w:rPr>
                <w:webHidden/>
              </w:rPr>
            </w:r>
            <w:r w:rsidR="007F138A">
              <w:rPr>
                <w:webHidden/>
              </w:rPr>
              <w:fldChar w:fldCharType="separate"/>
            </w:r>
            <w:r w:rsidR="007F138A">
              <w:rPr>
                <w:webHidden/>
              </w:rPr>
              <w:t>53</w:t>
            </w:r>
            <w:r w:rsidR="007F138A">
              <w:rPr>
                <w:webHidden/>
              </w:rPr>
              <w:fldChar w:fldCharType="end"/>
            </w:r>
          </w:hyperlink>
        </w:p>
        <w:p w14:paraId="514FCABE" w14:textId="4DA887FB" w:rsidR="002D333A" w:rsidRDefault="002D333A">
          <w:r>
            <w:rPr>
              <w:b/>
              <w:bCs/>
            </w:rPr>
            <w:fldChar w:fldCharType="end"/>
          </w:r>
        </w:p>
      </w:sdtContent>
    </w:sdt>
    <w:p w14:paraId="12944368" w14:textId="488DEA7F" w:rsidR="00152C74" w:rsidRPr="00E55675" w:rsidRDefault="002D333A" w:rsidP="007417AD">
      <w:pPr>
        <w:overflowPunct/>
        <w:autoSpaceDE/>
        <w:autoSpaceDN/>
        <w:adjustRightInd/>
        <w:jc w:val="center"/>
        <w:textAlignment w:val="auto"/>
        <w:rPr>
          <w:b/>
        </w:rPr>
      </w:pPr>
      <w:r>
        <w:br w:type="page"/>
      </w:r>
      <w:r w:rsidR="00152C74" w:rsidRPr="00E55675">
        <w:rPr>
          <w:b/>
        </w:rPr>
        <w:t>LISTA DE ACRÓNIMOS</w:t>
      </w:r>
      <w:bookmarkEnd w:id="23"/>
      <w:bookmarkEnd w:id="22"/>
      <w:bookmarkEnd w:id="21"/>
      <w:bookmarkEnd w:id="20"/>
      <w:r w:rsidR="00AE1B6C" w:rsidRPr="00E55675">
        <w:rPr>
          <w:b/>
        </w:rPr>
        <w:t xml:space="preserve"> Y SIGLAS</w:t>
      </w:r>
    </w:p>
    <w:p w14:paraId="5CEAA98C" w14:textId="77777777" w:rsidR="00152C74" w:rsidRPr="00377E72" w:rsidRDefault="00152C74" w:rsidP="009A784D">
      <w:pPr>
        <w:jc w:val="center"/>
        <w:rPr>
          <w:rFonts w:cs="Arial"/>
          <w:b/>
          <w:szCs w:val="24"/>
        </w:rPr>
      </w:pPr>
    </w:p>
    <w:p w14:paraId="3177459D" w14:textId="77777777" w:rsidR="00DF653B" w:rsidRPr="00DF653B" w:rsidRDefault="0021496C" w:rsidP="00F83757">
      <w:pPr>
        <w:rPr>
          <w:rFonts w:cs="Arial"/>
          <w:szCs w:val="24"/>
        </w:rPr>
      </w:pPr>
      <w:r>
        <w:rPr>
          <w:rFonts w:cs="Arial"/>
          <w:szCs w:val="24"/>
        </w:rPr>
        <w:t xml:space="preserve">Para el presente documento se debe </w:t>
      </w:r>
      <w:r w:rsidR="00DF653B" w:rsidRPr="00DF653B">
        <w:rPr>
          <w:rFonts w:cs="Arial"/>
          <w:szCs w:val="24"/>
        </w:rPr>
        <w:t>tener en cuenta la siguiente lista de acrónimos y siglas:</w:t>
      </w:r>
    </w:p>
    <w:p w14:paraId="47B66523" w14:textId="77777777" w:rsidR="00DF653B" w:rsidRDefault="00DF653B" w:rsidP="007B52C3">
      <w:pPr>
        <w:rPr>
          <w:rFonts w:cs="Arial"/>
          <w:b/>
          <w:szCs w:val="24"/>
        </w:rPr>
      </w:pPr>
    </w:p>
    <w:p w14:paraId="3B52C608" w14:textId="1556499F" w:rsidR="00152C74" w:rsidRPr="00693D70" w:rsidRDefault="00152C74" w:rsidP="0021496C">
      <w:pPr>
        <w:rPr>
          <w:rFonts w:cs="Arial"/>
          <w:sz w:val="22"/>
          <w:szCs w:val="22"/>
        </w:rPr>
      </w:pPr>
      <w:r w:rsidRPr="00693D70">
        <w:rPr>
          <w:rFonts w:cs="Arial"/>
          <w:b/>
          <w:sz w:val="22"/>
          <w:szCs w:val="22"/>
        </w:rPr>
        <w:t>ANLA</w:t>
      </w:r>
      <w:r w:rsidRPr="00693D70">
        <w:rPr>
          <w:rFonts w:cs="Arial"/>
          <w:sz w:val="22"/>
          <w:szCs w:val="22"/>
        </w:rPr>
        <w:t>: Autoridad Nacional de Licencias Ambientales</w:t>
      </w:r>
    </w:p>
    <w:p w14:paraId="594961FE" w14:textId="1B2A9BE8" w:rsidR="00152C74" w:rsidRDefault="00152C74" w:rsidP="0021496C">
      <w:pPr>
        <w:rPr>
          <w:rFonts w:cs="Arial"/>
          <w:sz w:val="22"/>
          <w:szCs w:val="22"/>
          <w:lang w:val="es-CO"/>
        </w:rPr>
      </w:pPr>
    </w:p>
    <w:p w14:paraId="4CABD72A" w14:textId="6EE7B37E" w:rsidR="0039737E" w:rsidRDefault="0039737E" w:rsidP="0021496C">
      <w:pPr>
        <w:rPr>
          <w:rFonts w:cs="Arial"/>
          <w:sz w:val="22"/>
          <w:szCs w:val="22"/>
          <w:lang w:val="es-CO"/>
        </w:rPr>
      </w:pPr>
      <w:r w:rsidRPr="0039737E">
        <w:rPr>
          <w:rFonts w:cs="Arial"/>
          <w:b/>
          <w:sz w:val="22"/>
          <w:szCs w:val="22"/>
          <w:lang w:val="es-CO"/>
        </w:rPr>
        <w:t>EIA:</w:t>
      </w:r>
      <w:r>
        <w:rPr>
          <w:rFonts w:cs="Arial"/>
          <w:sz w:val="22"/>
          <w:szCs w:val="22"/>
          <w:lang w:val="es-CO"/>
        </w:rPr>
        <w:t xml:space="preserve"> Estudio de Impacto Ambiental</w:t>
      </w:r>
    </w:p>
    <w:p w14:paraId="3CD23DE4" w14:textId="77777777" w:rsidR="0039737E" w:rsidRPr="00693D70" w:rsidRDefault="0039737E" w:rsidP="0021496C">
      <w:pPr>
        <w:rPr>
          <w:rFonts w:cs="Arial"/>
          <w:sz w:val="22"/>
          <w:szCs w:val="22"/>
          <w:lang w:val="es-CO"/>
        </w:rPr>
      </w:pPr>
    </w:p>
    <w:p w14:paraId="6F413319" w14:textId="77777777" w:rsidR="002A7A74" w:rsidRPr="00693D70" w:rsidRDefault="002A7A74" w:rsidP="0021496C">
      <w:pPr>
        <w:rPr>
          <w:rFonts w:cs="Arial"/>
          <w:sz w:val="22"/>
          <w:szCs w:val="22"/>
        </w:rPr>
      </w:pPr>
      <w:r w:rsidRPr="00693D70">
        <w:rPr>
          <w:rFonts w:cs="Arial"/>
          <w:b/>
          <w:sz w:val="22"/>
          <w:szCs w:val="22"/>
        </w:rPr>
        <w:t>EN</w:t>
      </w:r>
      <w:r w:rsidRPr="00693D70">
        <w:rPr>
          <w:rFonts w:cs="Arial"/>
          <w:sz w:val="22"/>
          <w:szCs w:val="22"/>
        </w:rPr>
        <w:t xml:space="preserve">: </w:t>
      </w:r>
      <w:r w:rsidR="00063089" w:rsidRPr="00693D70">
        <w:rPr>
          <w:rFonts w:cs="Arial"/>
          <w:sz w:val="22"/>
          <w:szCs w:val="22"/>
        </w:rPr>
        <w:t>P</w:t>
      </w:r>
      <w:r w:rsidRPr="00693D70">
        <w:rPr>
          <w:rFonts w:cs="Arial"/>
          <w:sz w:val="22"/>
          <w:szCs w:val="22"/>
        </w:rPr>
        <w:t>eligro</w:t>
      </w:r>
    </w:p>
    <w:p w14:paraId="33524084" w14:textId="77777777" w:rsidR="00152C74" w:rsidRPr="00693D70" w:rsidRDefault="00152C74" w:rsidP="0021496C">
      <w:pPr>
        <w:rPr>
          <w:rFonts w:cs="Arial"/>
          <w:sz w:val="22"/>
          <w:szCs w:val="22"/>
        </w:rPr>
      </w:pPr>
    </w:p>
    <w:p w14:paraId="3897843C" w14:textId="77777777" w:rsidR="004D21C1" w:rsidRPr="00693D70" w:rsidRDefault="004D21C1" w:rsidP="0021496C">
      <w:pPr>
        <w:rPr>
          <w:rFonts w:cs="Arial"/>
          <w:sz w:val="22"/>
          <w:szCs w:val="22"/>
        </w:rPr>
      </w:pPr>
      <w:r w:rsidRPr="00693D70">
        <w:rPr>
          <w:rFonts w:cs="Arial"/>
          <w:b/>
          <w:sz w:val="22"/>
          <w:szCs w:val="22"/>
        </w:rPr>
        <w:t>IVI</w:t>
      </w:r>
      <w:r w:rsidRPr="00693D70">
        <w:rPr>
          <w:rFonts w:cs="Arial"/>
          <w:sz w:val="22"/>
          <w:szCs w:val="22"/>
        </w:rPr>
        <w:t>: Índice de Valor de Importancia</w:t>
      </w:r>
    </w:p>
    <w:p w14:paraId="27B8BB74" w14:textId="77777777" w:rsidR="004D21C1" w:rsidRPr="00693D70" w:rsidRDefault="004D21C1" w:rsidP="0021496C">
      <w:pPr>
        <w:rPr>
          <w:rFonts w:cs="Arial"/>
          <w:sz w:val="22"/>
          <w:szCs w:val="22"/>
        </w:rPr>
      </w:pPr>
    </w:p>
    <w:p w14:paraId="74FC19D1" w14:textId="327E38BB" w:rsidR="004D21C1" w:rsidRDefault="004D21C1" w:rsidP="0021496C">
      <w:pPr>
        <w:rPr>
          <w:rFonts w:cs="Arial"/>
          <w:sz w:val="22"/>
          <w:szCs w:val="22"/>
        </w:rPr>
      </w:pPr>
      <w:r w:rsidRPr="00693D70">
        <w:rPr>
          <w:rFonts w:cs="Arial"/>
          <w:b/>
          <w:sz w:val="22"/>
          <w:szCs w:val="22"/>
        </w:rPr>
        <w:t>JAC</w:t>
      </w:r>
      <w:r w:rsidRPr="00693D70">
        <w:rPr>
          <w:rFonts w:cs="Arial"/>
          <w:sz w:val="22"/>
          <w:szCs w:val="22"/>
        </w:rPr>
        <w:t>: Junta de Acción Comunal</w:t>
      </w:r>
    </w:p>
    <w:p w14:paraId="2F53396C" w14:textId="12854756" w:rsidR="0039737E" w:rsidRDefault="0039737E" w:rsidP="0021496C">
      <w:pPr>
        <w:rPr>
          <w:rFonts w:cs="Arial"/>
          <w:sz w:val="22"/>
          <w:szCs w:val="22"/>
        </w:rPr>
      </w:pPr>
    </w:p>
    <w:p w14:paraId="1E0E6A43" w14:textId="7BB746BD" w:rsidR="0039737E" w:rsidRDefault="0039737E" w:rsidP="0021496C">
      <w:pPr>
        <w:rPr>
          <w:rFonts w:cs="Arial"/>
          <w:sz w:val="22"/>
          <w:szCs w:val="22"/>
        </w:rPr>
      </w:pPr>
      <w:r w:rsidRPr="0039737E">
        <w:rPr>
          <w:rFonts w:cs="Arial"/>
          <w:b/>
          <w:sz w:val="22"/>
          <w:szCs w:val="22"/>
        </w:rPr>
        <w:t>MAG:</w:t>
      </w:r>
      <w:r>
        <w:rPr>
          <w:rFonts w:cs="Arial"/>
          <w:sz w:val="22"/>
          <w:szCs w:val="22"/>
        </w:rPr>
        <w:t xml:space="preserve"> Modelo de Almacenamiento Geográfico</w:t>
      </w:r>
    </w:p>
    <w:p w14:paraId="2FF57A6A" w14:textId="377767FD" w:rsidR="0039737E" w:rsidRDefault="0039737E" w:rsidP="0021496C">
      <w:pPr>
        <w:rPr>
          <w:rFonts w:cs="Arial"/>
          <w:sz w:val="22"/>
          <w:szCs w:val="22"/>
        </w:rPr>
      </w:pPr>
    </w:p>
    <w:p w14:paraId="7ADD29CD" w14:textId="402E6115" w:rsidR="0039737E" w:rsidRPr="00693D70" w:rsidRDefault="0039737E" w:rsidP="0021496C">
      <w:pPr>
        <w:rPr>
          <w:rFonts w:cs="Arial"/>
          <w:sz w:val="22"/>
          <w:szCs w:val="22"/>
        </w:rPr>
      </w:pPr>
      <w:r w:rsidRPr="0039737E">
        <w:rPr>
          <w:rFonts w:cs="Arial"/>
          <w:b/>
          <w:sz w:val="22"/>
          <w:szCs w:val="22"/>
        </w:rPr>
        <w:t>MGEPEA:</w:t>
      </w:r>
      <w:r>
        <w:rPr>
          <w:rFonts w:cs="Arial"/>
          <w:sz w:val="22"/>
          <w:szCs w:val="22"/>
        </w:rPr>
        <w:t xml:space="preserve"> Metodología General para la Elaboración y Presentación de Estudios Ambientales.</w:t>
      </w:r>
    </w:p>
    <w:p w14:paraId="06776E7A" w14:textId="77777777" w:rsidR="00F61AF6" w:rsidRPr="00693D70" w:rsidRDefault="00F61AF6" w:rsidP="0021496C">
      <w:pPr>
        <w:rPr>
          <w:rFonts w:cs="Arial"/>
          <w:sz w:val="22"/>
          <w:szCs w:val="22"/>
        </w:rPr>
      </w:pPr>
    </w:p>
    <w:p w14:paraId="27B09884" w14:textId="799841DF" w:rsidR="00152C74" w:rsidRPr="00693D70" w:rsidRDefault="00152C74" w:rsidP="0021496C">
      <w:pPr>
        <w:rPr>
          <w:rFonts w:cs="Arial"/>
          <w:sz w:val="22"/>
          <w:szCs w:val="22"/>
        </w:rPr>
      </w:pPr>
      <w:r w:rsidRPr="00693D70">
        <w:rPr>
          <w:rFonts w:cs="Arial"/>
          <w:b/>
          <w:sz w:val="22"/>
          <w:szCs w:val="22"/>
        </w:rPr>
        <w:t>PGIRS</w:t>
      </w:r>
      <w:r w:rsidRPr="00693D70">
        <w:rPr>
          <w:rFonts w:cs="Arial"/>
          <w:sz w:val="22"/>
          <w:szCs w:val="22"/>
        </w:rPr>
        <w:t>: Plan de Gestión Integral de Residuos Sólidos</w:t>
      </w:r>
    </w:p>
    <w:p w14:paraId="3CD7BDB2" w14:textId="77777777" w:rsidR="00152C74" w:rsidRPr="00693D70" w:rsidRDefault="00152C74" w:rsidP="0021496C">
      <w:pPr>
        <w:rPr>
          <w:rFonts w:cs="Arial"/>
          <w:sz w:val="22"/>
          <w:szCs w:val="22"/>
        </w:rPr>
      </w:pPr>
    </w:p>
    <w:p w14:paraId="3B9522EA" w14:textId="77777777" w:rsidR="00152C74" w:rsidRPr="00693D70" w:rsidRDefault="00152C74" w:rsidP="0021496C">
      <w:pPr>
        <w:rPr>
          <w:rFonts w:cs="Arial"/>
          <w:sz w:val="22"/>
          <w:szCs w:val="22"/>
        </w:rPr>
      </w:pPr>
      <w:r w:rsidRPr="00693D70">
        <w:rPr>
          <w:rFonts w:cs="Arial"/>
          <w:b/>
          <w:sz w:val="22"/>
          <w:szCs w:val="22"/>
        </w:rPr>
        <w:t>PMA</w:t>
      </w:r>
      <w:r w:rsidRPr="00693D70">
        <w:rPr>
          <w:rFonts w:cs="Arial"/>
          <w:sz w:val="22"/>
          <w:szCs w:val="22"/>
        </w:rPr>
        <w:t>: Plan de Manejo Ambiental</w:t>
      </w:r>
    </w:p>
    <w:p w14:paraId="16724F0F" w14:textId="77777777" w:rsidR="00152C74" w:rsidRPr="00693D70" w:rsidRDefault="00152C74" w:rsidP="0021496C">
      <w:pPr>
        <w:rPr>
          <w:rFonts w:cs="Arial"/>
          <w:sz w:val="22"/>
          <w:szCs w:val="22"/>
        </w:rPr>
      </w:pPr>
    </w:p>
    <w:p w14:paraId="686461E4" w14:textId="77777777" w:rsidR="00060984" w:rsidRPr="00693D70" w:rsidRDefault="00060984" w:rsidP="0021496C">
      <w:pPr>
        <w:rPr>
          <w:rFonts w:cs="Arial"/>
          <w:sz w:val="22"/>
          <w:szCs w:val="22"/>
        </w:rPr>
      </w:pPr>
      <w:r w:rsidRPr="00693D70">
        <w:rPr>
          <w:rFonts w:cs="Arial"/>
          <w:b/>
          <w:sz w:val="22"/>
          <w:szCs w:val="22"/>
        </w:rPr>
        <w:t>POA:</w:t>
      </w:r>
      <w:r w:rsidRPr="00693D70">
        <w:rPr>
          <w:rFonts w:cs="Arial"/>
          <w:sz w:val="22"/>
          <w:szCs w:val="22"/>
        </w:rPr>
        <w:t xml:space="preserve"> Proyecto, Obra o Actividad.</w:t>
      </w:r>
    </w:p>
    <w:p w14:paraId="6E0C66E7" w14:textId="77777777" w:rsidR="00252DC6" w:rsidRPr="00693D70" w:rsidRDefault="00252DC6" w:rsidP="0021496C">
      <w:pPr>
        <w:rPr>
          <w:rFonts w:cs="Arial"/>
          <w:sz w:val="22"/>
          <w:szCs w:val="22"/>
        </w:rPr>
      </w:pPr>
    </w:p>
    <w:p w14:paraId="4C42F2E8" w14:textId="77777777" w:rsidR="00152C74" w:rsidRPr="00693D70" w:rsidRDefault="00152C74" w:rsidP="0021496C">
      <w:pPr>
        <w:rPr>
          <w:rFonts w:cs="Arial"/>
          <w:sz w:val="22"/>
          <w:szCs w:val="22"/>
        </w:rPr>
      </w:pPr>
      <w:r w:rsidRPr="00693D70">
        <w:rPr>
          <w:rFonts w:cs="Arial"/>
          <w:b/>
          <w:sz w:val="22"/>
          <w:szCs w:val="22"/>
        </w:rPr>
        <w:t>POT</w:t>
      </w:r>
      <w:r w:rsidRPr="00693D70">
        <w:rPr>
          <w:rFonts w:cs="Arial"/>
          <w:sz w:val="22"/>
          <w:szCs w:val="22"/>
        </w:rPr>
        <w:t>: Plan de Ordenamiento Territorial</w:t>
      </w:r>
    </w:p>
    <w:p w14:paraId="3F6D9648" w14:textId="28C73E4A" w:rsidR="00992CA3" w:rsidRPr="00693D70" w:rsidRDefault="00992CA3" w:rsidP="0021496C">
      <w:pPr>
        <w:tabs>
          <w:tab w:val="left" w:pos="7569"/>
        </w:tabs>
        <w:rPr>
          <w:rFonts w:cs="Arial"/>
          <w:sz w:val="22"/>
          <w:szCs w:val="22"/>
        </w:rPr>
      </w:pPr>
    </w:p>
    <w:p w14:paraId="1D551123" w14:textId="77777777" w:rsidR="00152C74" w:rsidRPr="00693D70" w:rsidRDefault="00152C74" w:rsidP="0021496C">
      <w:pPr>
        <w:rPr>
          <w:rFonts w:cs="Arial"/>
          <w:sz w:val="22"/>
          <w:szCs w:val="22"/>
        </w:rPr>
      </w:pPr>
      <w:r w:rsidRPr="00693D70">
        <w:rPr>
          <w:rFonts w:cs="Arial"/>
          <w:b/>
          <w:sz w:val="22"/>
          <w:szCs w:val="22"/>
        </w:rPr>
        <w:t>SINAP</w:t>
      </w:r>
      <w:r w:rsidRPr="00693D70">
        <w:rPr>
          <w:rFonts w:cs="Arial"/>
          <w:sz w:val="22"/>
          <w:szCs w:val="22"/>
        </w:rPr>
        <w:t>: Sistema Nacional de Áreas Protegidas</w:t>
      </w:r>
    </w:p>
    <w:p w14:paraId="637F276E" w14:textId="77777777" w:rsidR="00C06B4E" w:rsidRPr="00693D70" w:rsidRDefault="00C06B4E" w:rsidP="0021496C">
      <w:pPr>
        <w:rPr>
          <w:rFonts w:cs="Arial"/>
          <w:sz w:val="22"/>
          <w:szCs w:val="22"/>
        </w:rPr>
      </w:pPr>
    </w:p>
    <w:p w14:paraId="153850D2" w14:textId="77777777" w:rsidR="00871E3B" w:rsidRPr="00693D70" w:rsidRDefault="00871E3B" w:rsidP="0021496C">
      <w:pPr>
        <w:rPr>
          <w:rFonts w:cs="Arial"/>
          <w:sz w:val="22"/>
          <w:szCs w:val="22"/>
        </w:rPr>
      </w:pPr>
      <w:r w:rsidRPr="00693D70">
        <w:rPr>
          <w:rFonts w:cs="Arial"/>
          <w:b/>
          <w:sz w:val="22"/>
          <w:szCs w:val="22"/>
        </w:rPr>
        <w:t>SIRAP</w:t>
      </w:r>
      <w:r w:rsidRPr="00693D70">
        <w:rPr>
          <w:rFonts w:cs="Arial"/>
          <w:sz w:val="22"/>
          <w:szCs w:val="22"/>
        </w:rPr>
        <w:t xml:space="preserve">: Sistema Regional de Áreas Protegidas </w:t>
      </w:r>
    </w:p>
    <w:p w14:paraId="2C8148F4" w14:textId="77777777" w:rsidR="00871E3B" w:rsidRPr="00693D70" w:rsidRDefault="00871E3B" w:rsidP="0021496C">
      <w:pPr>
        <w:rPr>
          <w:rFonts w:cs="Arial"/>
          <w:sz w:val="22"/>
          <w:szCs w:val="22"/>
        </w:rPr>
      </w:pPr>
    </w:p>
    <w:p w14:paraId="6267AA30" w14:textId="77777777" w:rsidR="005F5CC9" w:rsidRPr="00693D70" w:rsidRDefault="005F5CC9" w:rsidP="0021496C">
      <w:pPr>
        <w:rPr>
          <w:rFonts w:cs="Arial"/>
          <w:sz w:val="22"/>
          <w:szCs w:val="22"/>
        </w:rPr>
      </w:pPr>
      <w:r w:rsidRPr="00693D70">
        <w:rPr>
          <w:rFonts w:cs="Arial"/>
          <w:b/>
          <w:sz w:val="22"/>
          <w:szCs w:val="22"/>
        </w:rPr>
        <w:t>SSEE</w:t>
      </w:r>
      <w:r w:rsidRPr="00693D70">
        <w:rPr>
          <w:rFonts w:cs="Arial"/>
          <w:sz w:val="22"/>
          <w:szCs w:val="22"/>
        </w:rPr>
        <w:t>: Servicios Ecosistémicos</w:t>
      </w:r>
    </w:p>
    <w:p w14:paraId="3DF8E69A" w14:textId="77777777" w:rsidR="00B2622D" w:rsidRPr="00693D70" w:rsidRDefault="00B2622D" w:rsidP="0021496C">
      <w:pPr>
        <w:rPr>
          <w:rFonts w:cs="Arial"/>
          <w:sz w:val="22"/>
          <w:szCs w:val="22"/>
        </w:rPr>
      </w:pPr>
    </w:p>
    <w:p w14:paraId="17B87A1D" w14:textId="77777777" w:rsidR="00C13A54" w:rsidRPr="00693D70" w:rsidRDefault="00C13A54" w:rsidP="0021496C">
      <w:pPr>
        <w:rPr>
          <w:rFonts w:cs="Arial"/>
          <w:sz w:val="22"/>
          <w:szCs w:val="22"/>
        </w:rPr>
      </w:pPr>
      <w:r w:rsidRPr="00693D70">
        <w:rPr>
          <w:rFonts w:cs="Arial"/>
          <w:b/>
          <w:sz w:val="22"/>
          <w:szCs w:val="22"/>
        </w:rPr>
        <w:t>TPD</w:t>
      </w:r>
      <w:r w:rsidRPr="00693D70">
        <w:rPr>
          <w:rFonts w:cs="Arial"/>
          <w:sz w:val="22"/>
          <w:szCs w:val="22"/>
        </w:rPr>
        <w:t>: Tráfico Promedio Diario</w:t>
      </w:r>
    </w:p>
    <w:p w14:paraId="1B317863" w14:textId="77777777" w:rsidR="00C13A54" w:rsidRPr="00693D70" w:rsidRDefault="00C13A54" w:rsidP="0021496C">
      <w:pPr>
        <w:rPr>
          <w:rFonts w:cs="Arial"/>
          <w:sz w:val="22"/>
          <w:szCs w:val="22"/>
        </w:rPr>
      </w:pPr>
    </w:p>
    <w:p w14:paraId="3E83A9C9" w14:textId="7A1000C8" w:rsidR="00152C74" w:rsidRPr="00693D70" w:rsidRDefault="00152C74" w:rsidP="0021496C">
      <w:pPr>
        <w:rPr>
          <w:rFonts w:cs="Arial"/>
          <w:sz w:val="22"/>
          <w:szCs w:val="22"/>
        </w:rPr>
      </w:pPr>
      <w:r w:rsidRPr="00693D70">
        <w:rPr>
          <w:rFonts w:cs="Arial"/>
          <w:b/>
          <w:sz w:val="22"/>
          <w:szCs w:val="22"/>
        </w:rPr>
        <w:t>ZODME</w:t>
      </w:r>
      <w:r w:rsidRPr="00693D70">
        <w:rPr>
          <w:rFonts w:cs="Arial"/>
          <w:sz w:val="22"/>
          <w:szCs w:val="22"/>
        </w:rPr>
        <w:t xml:space="preserve">: </w:t>
      </w:r>
      <w:r w:rsidR="00711231" w:rsidRPr="00711231">
        <w:rPr>
          <w:rFonts w:cs="Arial"/>
          <w:sz w:val="22"/>
          <w:szCs w:val="22"/>
        </w:rPr>
        <w:t>Zona de Disposición de Materiales sobrantes de Excavación</w:t>
      </w:r>
    </w:p>
    <w:p w14:paraId="5C154847" w14:textId="77777777" w:rsidR="00FC3CA2" w:rsidRDefault="00FC3CA2" w:rsidP="0021496C">
      <w:pPr>
        <w:rPr>
          <w:rFonts w:cs="Arial"/>
          <w:szCs w:val="24"/>
        </w:rPr>
      </w:pPr>
      <w:bookmarkStart w:id="25" w:name="_Toc391040017"/>
      <w:bookmarkStart w:id="26" w:name="_Toc410887515"/>
      <w:bookmarkStart w:id="27" w:name="_Toc510776173"/>
      <w:bookmarkEnd w:id="19"/>
    </w:p>
    <w:p w14:paraId="3782B7D7" w14:textId="02281E0D" w:rsidR="0039737E" w:rsidRDefault="0039737E" w:rsidP="00FC3CA2">
      <w:pPr>
        <w:rPr>
          <w:rFonts w:cs="Arial"/>
          <w:szCs w:val="24"/>
        </w:rPr>
      </w:pPr>
      <w:r>
        <w:rPr>
          <w:rFonts w:cs="Arial"/>
          <w:szCs w:val="24"/>
        </w:rPr>
        <w:br w:type="page"/>
      </w:r>
    </w:p>
    <w:p w14:paraId="1CFA9710" w14:textId="44000365" w:rsidR="00A61161" w:rsidRDefault="00A61161" w:rsidP="00A61161">
      <w:pPr>
        <w:overflowPunct/>
        <w:autoSpaceDE/>
        <w:autoSpaceDN/>
        <w:adjustRightInd/>
        <w:jc w:val="center"/>
        <w:textAlignment w:val="auto"/>
        <w:rPr>
          <w:b/>
        </w:rPr>
      </w:pPr>
      <w:r>
        <w:rPr>
          <w:b/>
        </w:rPr>
        <w:t>GLOSARIO</w:t>
      </w:r>
    </w:p>
    <w:p w14:paraId="5BEF2C17" w14:textId="77777777" w:rsidR="00AB379D" w:rsidRPr="00AB379D" w:rsidRDefault="00AB379D" w:rsidP="00AB379D">
      <w:pPr>
        <w:numPr>
          <w:ilvl w:val="12"/>
          <w:numId w:val="0"/>
        </w:numPr>
        <w:tabs>
          <w:tab w:val="left" w:pos="-2268"/>
        </w:tabs>
        <w:suppressAutoHyphens/>
        <w:rPr>
          <w:rFonts w:cs="Arial"/>
          <w:spacing w:val="-3"/>
          <w:szCs w:val="24"/>
        </w:rPr>
      </w:pPr>
    </w:p>
    <w:p w14:paraId="31D6E37B" w14:textId="0E30CD16" w:rsidR="004C48AA" w:rsidRPr="003A5285" w:rsidRDefault="00AB379D" w:rsidP="004C48AA">
      <w:pPr>
        <w:suppressAutoHyphens/>
        <w:overflowPunct/>
        <w:autoSpaceDE/>
        <w:autoSpaceDN/>
        <w:adjustRightInd/>
        <w:textAlignment w:val="auto"/>
        <w:rPr>
          <w:rFonts w:cs="Arial"/>
          <w:spacing w:val="-2"/>
        </w:rPr>
      </w:pPr>
      <w:r w:rsidRPr="00AB379D">
        <w:rPr>
          <w:rFonts w:cs="Arial"/>
          <w:spacing w:val="-3"/>
          <w:szCs w:val="24"/>
        </w:rPr>
        <w:t>Para la aplicación de los presentes términos de referencia se tendrá en cuenta el siguiente glosario</w:t>
      </w:r>
      <w:r w:rsidRPr="00AB379D">
        <w:rPr>
          <w:rFonts w:cs="Arial"/>
          <w:spacing w:val="-3"/>
          <w:szCs w:val="24"/>
          <w:vertAlign w:val="superscript"/>
        </w:rPr>
        <w:footnoteReference w:id="2"/>
      </w:r>
      <w:r w:rsidRPr="00AB379D">
        <w:rPr>
          <w:rFonts w:cs="Arial"/>
          <w:spacing w:val="-3"/>
          <w:szCs w:val="24"/>
        </w:rPr>
        <w:t>:</w:t>
      </w:r>
      <w:r w:rsidR="00304311">
        <w:rPr>
          <w:rFonts w:cs="Arial"/>
          <w:spacing w:val="-3"/>
          <w:szCs w:val="24"/>
        </w:rPr>
        <w:t xml:space="preserve"> </w:t>
      </w:r>
      <w:r w:rsidR="00304311">
        <w:t xml:space="preserve">Aquellas definiciones no incluidas en el presente Glosario, serán las que indique la MGEPEA </w:t>
      </w:r>
      <w:r w:rsidR="00304311" w:rsidRPr="00E672D0">
        <w:t xml:space="preserve">acogida por la Resolución 1402 de 2018 o aquella </w:t>
      </w:r>
      <w:r w:rsidR="00BF1822" w:rsidRPr="00E672D0">
        <w:t xml:space="preserve">que la </w:t>
      </w:r>
      <w:r w:rsidR="004C48AA" w:rsidRPr="00E672D0">
        <w:rPr>
          <w:rFonts w:cs="Arial"/>
          <w:spacing w:val="-2"/>
        </w:rPr>
        <w:t>modifique, sustituya o derogue.</w:t>
      </w:r>
    </w:p>
    <w:p w14:paraId="7BA7D937" w14:textId="77777777" w:rsidR="006C218D" w:rsidRPr="00AB379D" w:rsidRDefault="006C218D" w:rsidP="00AB379D">
      <w:pPr>
        <w:numPr>
          <w:ilvl w:val="12"/>
          <w:numId w:val="0"/>
        </w:numPr>
        <w:tabs>
          <w:tab w:val="left" w:pos="-2268"/>
        </w:tabs>
        <w:suppressAutoHyphens/>
        <w:rPr>
          <w:rFonts w:cs="Arial"/>
          <w:spacing w:val="-3"/>
          <w:szCs w:val="24"/>
        </w:rPr>
      </w:pPr>
    </w:p>
    <w:p w14:paraId="21FFA29D" w14:textId="60A5991D" w:rsidR="0054233D" w:rsidRPr="006C218D" w:rsidRDefault="006C218D" w:rsidP="006C218D">
      <w:pPr>
        <w:numPr>
          <w:ilvl w:val="0"/>
          <w:numId w:val="30"/>
        </w:numPr>
        <w:suppressAutoHyphens/>
        <w:overflowPunct/>
        <w:autoSpaceDE/>
        <w:autoSpaceDN/>
        <w:adjustRightInd/>
        <w:ind w:left="284" w:hanging="284"/>
        <w:textAlignment w:val="auto"/>
        <w:rPr>
          <w:rFonts w:cs="Arial"/>
          <w:bCs/>
          <w:color w:val="000000"/>
          <w:szCs w:val="24"/>
        </w:rPr>
      </w:pPr>
      <w:r w:rsidRPr="006C218D">
        <w:rPr>
          <w:rFonts w:cs="Arial"/>
          <w:b/>
          <w:color w:val="000000"/>
          <w:szCs w:val="24"/>
        </w:rPr>
        <w:t>B</w:t>
      </w:r>
      <w:r w:rsidR="0054233D" w:rsidRPr="006C218D">
        <w:rPr>
          <w:rFonts w:cs="Arial"/>
          <w:b/>
          <w:color w:val="000000"/>
          <w:szCs w:val="24"/>
        </w:rPr>
        <w:t>iomasa:</w:t>
      </w:r>
      <w:r w:rsidR="0025751A" w:rsidRPr="006C218D">
        <w:rPr>
          <w:rFonts w:cs="Arial"/>
          <w:b/>
          <w:color w:val="000000"/>
          <w:szCs w:val="24"/>
        </w:rPr>
        <w:t xml:space="preserve"> </w:t>
      </w:r>
      <w:r w:rsidR="0025751A" w:rsidRPr="006C218D">
        <w:rPr>
          <w:rFonts w:cs="Arial"/>
          <w:bCs/>
          <w:color w:val="000000"/>
          <w:szCs w:val="24"/>
        </w:rPr>
        <w:t>todo material vegetal utilizado directamente como combustible o convertido en otras formas</w:t>
      </w:r>
      <w:r w:rsidR="004C1B05">
        <w:rPr>
          <w:rFonts w:cs="Arial"/>
          <w:bCs/>
          <w:color w:val="000000"/>
          <w:szCs w:val="24"/>
        </w:rPr>
        <w:t>,</w:t>
      </w:r>
      <w:r w:rsidR="0025751A" w:rsidRPr="006C218D">
        <w:rPr>
          <w:rFonts w:cs="Arial"/>
          <w:bCs/>
          <w:color w:val="000000"/>
          <w:szCs w:val="24"/>
        </w:rPr>
        <w:t xml:space="preserve"> antes de la combustión. Incluye madera, residuos vegetales (entre ellos, residuos de madera y cultivos para producción de energía), materiales o residuos animales, y residuos industriales y urbanos, que se emplean como materias primas para producir bioproductos. En </w:t>
      </w:r>
      <w:r w:rsidR="004C1B05">
        <w:rPr>
          <w:rFonts w:cs="Arial"/>
          <w:bCs/>
          <w:color w:val="000000"/>
          <w:szCs w:val="24"/>
        </w:rPr>
        <w:t>este</w:t>
      </w:r>
      <w:r w:rsidR="0025751A" w:rsidRPr="006C218D">
        <w:rPr>
          <w:rFonts w:cs="Arial"/>
          <w:bCs/>
          <w:color w:val="000000"/>
          <w:szCs w:val="24"/>
        </w:rPr>
        <w:t xml:space="preserve"> contexto la biomasa no abarca los productos básicos agrícolas utilizados para producir biocombustibles (como aceites vegetales, azúcar o cereales)</w:t>
      </w:r>
      <w:r w:rsidR="004C1B05">
        <w:rPr>
          <w:rFonts w:cs="Arial"/>
          <w:bCs/>
          <w:color w:val="000000"/>
          <w:szCs w:val="24"/>
        </w:rPr>
        <w:t xml:space="preserve">. </w:t>
      </w:r>
      <w:r w:rsidR="004C1B05" w:rsidRPr="00845421">
        <w:rPr>
          <w:rFonts w:cs="Arial"/>
          <w:bCs/>
          <w:color w:val="000000"/>
          <w:szCs w:val="24"/>
          <w:vertAlign w:val="superscript"/>
        </w:rPr>
        <w:t>[</w:t>
      </w:r>
      <w:r w:rsidR="00C837DF" w:rsidRPr="004C1B05">
        <w:rPr>
          <w:rFonts w:cs="Arial"/>
          <w:spacing w:val="-2"/>
          <w:szCs w:val="24"/>
          <w:vertAlign w:val="superscript"/>
        </w:rPr>
        <w:endnoteReference w:id="2"/>
      </w:r>
      <w:r w:rsidR="004C1B05" w:rsidRPr="00845421">
        <w:rPr>
          <w:rFonts w:cs="Arial"/>
          <w:bCs/>
          <w:color w:val="000000"/>
          <w:szCs w:val="24"/>
          <w:vertAlign w:val="superscript"/>
        </w:rPr>
        <w:t>]</w:t>
      </w:r>
    </w:p>
    <w:p w14:paraId="3B51DE9B" w14:textId="77777777" w:rsidR="00AB379D" w:rsidRPr="00AB379D" w:rsidRDefault="00AB379D" w:rsidP="00AB379D">
      <w:pPr>
        <w:overflowPunct/>
        <w:autoSpaceDE/>
        <w:autoSpaceDN/>
        <w:adjustRightInd/>
        <w:ind w:left="708"/>
        <w:textAlignment w:val="auto"/>
        <w:rPr>
          <w:rFonts w:cs="Arial"/>
          <w:color w:val="000000"/>
          <w:sz w:val="20"/>
          <w:szCs w:val="24"/>
          <w:lang w:val="es-ES_tradnl"/>
        </w:rPr>
      </w:pPr>
    </w:p>
    <w:p w14:paraId="649146AA" w14:textId="4BEFD4B6" w:rsidR="00D4558A" w:rsidRPr="00C15036" w:rsidRDefault="00AB379D" w:rsidP="00D4558A">
      <w:pPr>
        <w:numPr>
          <w:ilvl w:val="0"/>
          <w:numId w:val="30"/>
        </w:numPr>
        <w:suppressAutoHyphens/>
        <w:overflowPunct/>
        <w:autoSpaceDE/>
        <w:autoSpaceDN/>
        <w:adjustRightInd/>
        <w:ind w:left="284" w:hanging="284"/>
        <w:textAlignment w:val="auto"/>
        <w:rPr>
          <w:rFonts w:cs="Arial"/>
          <w:spacing w:val="-2"/>
          <w:szCs w:val="24"/>
        </w:rPr>
      </w:pPr>
      <w:r w:rsidRPr="00AB379D">
        <w:rPr>
          <w:rFonts w:cs="Arial"/>
          <w:b/>
          <w:color w:val="000000"/>
          <w:szCs w:val="24"/>
        </w:rPr>
        <w:t xml:space="preserve">Energía de la </w:t>
      </w:r>
      <w:r w:rsidR="00AA642E">
        <w:rPr>
          <w:rFonts w:cs="Arial"/>
          <w:b/>
          <w:color w:val="000000"/>
          <w:szCs w:val="24"/>
        </w:rPr>
        <w:t>b</w:t>
      </w:r>
      <w:r w:rsidRPr="00AB379D">
        <w:rPr>
          <w:rFonts w:cs="Arial"/>
          <w:b/>
          <w:color w:val="000000"/>
          <w:szCs w:val="24"/>
        </w:rPr>
        <w:t xml:space="preserve">iomasa: </w:t>
      </w:r>
      <w:r w:rsidRPr="00AB379D">
        <w:rPr>
          <w:rFonts w:cs="Arial"/>
          <w:color w:val="000000"/>
          <w:szCs w:val="24"/>
        </w:rPr>
        <w:t>energía obtenida a partir de aquella fuente no convencional de energía renovable que se basa en la degradación espontánea o inducida de cualquier tipo de materia orgánica que ha tenido su origen inmediato como consecuencia de un proceso biológico y toda materia vegetal originada por el proceso de fotosíntesis, así como de los procesos metabólicos de los organismos heterótrofos, y que no contiene o haya estado en contacto con trazas de elementos que confieren algún grado de peligrosidad</w:t>
      </w:r>
      <w:r w:rsidR="00BB758F">
        <w:rPr>
          <w:rFonts w:cs="Arial"/>
          <w:color w:val="000000"/>
          <w:szCs w:val="24"/>
        </w:rPr>
        <w:t>.</w:t>
      </w:r>
      <w:r w:rsidRPr="00AB379D">
        <w:rPr>
          <w:rFonts w:cs="Arial"/>
          <w:color w:val="000000"/>
          <w:szCs w:val="24"/>
        </w:rPr>
        <w:t xml:space="preserve"> </w:t>
      </w:r>
      <w:r w:rsidR="00D4558A" w:rsidRPr="00C15036">
        <w:rPr>
          <w:rFonts w:cs="Arial"/>
          <w:spacing w:val="-2"/>
          <w:szCs w:val="24"/>
          <w:vertAlign w:val="superscript"/>
        </w:rPr>
        <w:t>[</w:t>
      </w:r>
      <w:r w:rsidR="00D4558A">
        <w:rPr>
          <w:rStyle w:val="Refdenotaalfinal"/>
          <w:rFonts w:cs="Arial"/>
          <w:spacing w:val="-2"/>
          <w:szCs w:val="24"/>
        </w:rPr>
        <w:endnoteReference w:id="3"/>
      </w:r>
      <w:r w:rsidR="00D4558A" w:rsidRPr="00C15036">
        <w:rPr>
          <w:rFonts w:cs="Arial"/>
          <w:spacing w:val="-2"/>
          <w:szCs w:val="24"/>
          <w:vertAlign w:val="superscript"/>
        </w:rPr>
        <w:t>]</w:t>
      </w:r>
    </w:p>
    <w:p w14:paraId="74E65CEB" w14:textId="77777777" w:rsidR="00AB379D" w:rsidRPr="00AB379D" w:rsidRDefault="00AB379D" w:rsidP="00AB379D">
      <w:pPr>
        <w:overflowPunct/>
        <w:autoSpaceDE/>
        <w:autoSpaceDN/>
        <w:adjustRightInd/>
        <w:ind w:left="708"/>
        <w:textAlignment w:val="auto"/>
        <w:rPr>
          <w:rFonts w:cs="Arial"/>
          <w:b/>
          <w:color w:val="000000"/>
          <w:szCs w:val="24"/>
          <w:lang w:val="es-ES_tradnl"/>
        </w:rPr>
      </w:pPr>
    </w:p>
    <w:p w14:paraId="44879A0F" w14:textId="77777777" w:rsidR="00AB379D" w:rsidRPr="00AB379D" w:rsidRDefault="00AB379D" w:rsidP="00AB379D">
      <w:pPr>
        <w:numPr>
          <w:ilvl w:val="0"/>
          <w:numId w:val="27"/>
        </w:numPr>
        <w:ind w:left="360"/>
        <w:rPr>
          <w:rFonts w:cs="Arial"/>
          <w:b/>
          <w:color w:val="000000"/>
          <w:szCs w:val="24"/>
        </w:rPr>
      </w:pPr>
      <w:r w:rsidRPr="00AB379D">
        <w:rPr>
          <w:rFonts w:cs="Arial"/>
          <w:b/>
          <w:color w:val="000000"/>
          <w:szCs w:val="24"/>
        </w:rPr>
        <w:t xml:space="preserve">Emergencia: </w:t>
      </w:r>
      <w:r w:rsidRPr="00AB379D">
        <w:rPr>
          <w:rFonts w:cs="Arial"/>
          <w:color w:val="000000"/>
          <w:szCs w:val="24"/>
        </w:rPr>
        <w:t xml:space="preserve">situación caracterizada por la alteración o interrupción intensa y grave de las condiciones normales de funcionamiento u operación de una comunidad, causada por un evento adverso o por la inminencia del mismo, que obliga a una reacción inmediata y que requiere la respuesta de las instituciones del Estado, los medios de comunicación y de la comunidad en general. </w:t>
      </w:r>
      <w:r w:rsidRPr="00AB379D">
        <w:rPr>
          <w:rFonts w:cs="Arial"/>
          <w:color w:val="000000"/>
          <w:szCs w:val="24"/>
          <w:vertAlign w:val="superscript"/>
        </w:rPr>
        <w:t>[</w:t>
      </w:r>
      <w:r w:rsidRPr="00AB379D">
        <w:rPr>
          <w:rFonts w:cs="Arial"/>
          <w:color w:val="000000"/>
          <w:szCs w:val="24"/>
          <w:vertAlign w:val="superscript"/>
        </w:rPr>
        <w:endnoteReference w:id="4"/>
      </w:r>
      <w:r w:rsidRPr="00AB379D">
        <w:rPr>
          <w:rFonts w:cs="Arial"/>
          <w:color w:val="000000"/>
          <w:szCs w:val="24"/>
          <w:vertAlign w:val="superscript"/>
        </w:rPr>
        <w:t>]</w:t>
      </w:r>
    </w:p>
    <w:p w14:paraId="212E0080" w14:textId="77777777" w:rsidR="00AB379D" w:rsidRPr="00AB379D" w:rsidRDefault="00AB379D" w:rsidP="00AB379D">
      <w:pPr>
        <w:overflowPunct/>
        <w:autoSpaceDE/>
        <w:autoSpaceDN/>
        <w:adjustRightInd/>
        <w:ind w:left="708"/>
        <w:textAlignment w:val="auto"/>
        <w:rPr>
          <w:rFonts w:cs="Arial"/>
          <w:spacing w:val="-3"/>
          <w:szCs w:val="24"/>
          <w:lang w:val="es-ES_tradnl"/>
        </w:rPr>
      </w:pPr>
    </w:p>
    <w:p w14:paraId="7CD5FA2D" w14:textId="77777777" w:rsidR="00AB379D" w:rsidRPr="00AB379D" w:rsidRDefault="00AB379D" w:rsidP="00AB379D">
      <w:pPr>
        <w:numPr>
          <w:ilvl w:val="0"/>
          <w:numId w:val="27"/>
        </w:numPr>
        <w:ind w:left="360"/>
        <w:rPr>
          <w:rFonts w:cs="Arial"/>
          <w:b/>
          <w:color w:val="000000"/>
          <w:szCs w:val="24"/>
        </w:rPr>
      </w:pPr>
      <w:r w:rsidRPr="00AB379D">
        <w:rPr>
          <w:rFonts w:cs="Arial"/>
          <w:b/>
          <w:spacing w:val="-3"/>
          <w:szCs w:val="24"/>
        </w:rPr>
        <w:t>Especie</w:t>
      </w:r>
      <w:r w:rsidRPr="00AB379D">
        <w:rPr>
          <w:rFonts w:cs="Arial"/>
          <w:spacing w:val="-3"/>
          <w:szCs w:val="24"/>
        </w:rPr>
        <w:t xml:space="preserve">: </w:t>
      </w:r>
      <w:r w:rsidRPr="00AB379D">
        <w:rPr>
          <w:rFonts w:cs="Arial"/>
          <w:color w:val="000000"/>
          <w:szCs w:val="24"/>
        </w:rPr>
        <w:t>desde el punto de vista biótico</w:t>
      </w:r>
      <w:r w:rsidRPr="00AB379D">
        <w:rPr>
          <w:rFonts w:cs="Arial"/>
          <w:spacing w:val="-3"/>
          <w:szCs w:val="24"/>
        </w:rPr>
        <w:t xml:space="preserve">, grupo de organismos que pueden reproducirse libremente entre sí, pero no con miembros de otras especies. </w:t>
      </w:r>
      <w:r w:rsidRPr="00AB379D">
        <w:rPr>
          <w:rFonts w:cs="Arial"/>
          <w:color w:val="000000"/>
          <w:szCs w:val="24"/>
          <w:vertAlign w:val="superscript"/>
        </w:rPr>
        <w:t>[</w:t>
      </w:r>
      <w:r w:rsidRPr="00AB379D">
        <w:rPr>
          <w:rFonts w:cs="Arial"/>
          <w:color w:val="000000"/>
          <w:szCs w:val="24"/>
          <w:vertAlign w:val="superscript"/>
        </w:rPr>
        <w:endnoteReference w:id="5"/>
      </w:r>
      <w:r w:rsidRPr="00AB379D">
        <w:rPr>
          <w:rFonts w:cs="Arial"/>
          <w:color w:val="000000"/>
          <w:szCs w:val="24"/>
          <w:vertAlign w:val="superscript"/>
        </w:rPr>
        <w:t>]</w:t>
      </w:r>
      <w:r w:rsidRPr="00AB379D">
        <w:rPr>
          <w:rFonts w:cs="Arial"/>
          <w:spacing w:val="-3"/>
          <w:szCs w:val="24"/>
        </w:rPr>
        <w:t xml:space="preserve">  </w:t>
      </w:r>
    </w:p>
    <w:p w14:paraId="37EB7BB9" w14:textId="77777777" w:rsidR="00AB379D" w:rsidRPr="00AB379D" w:rsidRDefault="00AB379D" w:rsidP="00AB379D">
      <w:pPr>
        <w:overflowPunct/>
        <w:autoSpaceDE/>
        <w:autoSpaceDN/>
        <w:adjustRightInd/>
        <w:ind w:left="708"/>
        <w:textAlignment w:val="auto"/>
        <w:rPr>
          <w:rFonts w:cs="Arial"/>
          <w:b/>
          <w:color w:val="000000"/>
          <w:szCs w:val="24"/>
          <w:lang w:val="es-ES_tradnl"/>
        </w:rPr>
      </w:pPr>
    </w:p>
    <w:p w14:paraId="1E43E8DC" w14:textId="5095ADAD" w:rsidR="004C1B05" w:rsidRDefault="00AB379D" w:rsidP="00AB379D">
      <w:pPr>
        <w:numPr>
          <w:ilvl w:val="0"/>
          <w:numId w:val="27"/>
        </w:numPr>
        <w:ind w:left="360"/>
        <w:rPr>
          <w:rFonts w:cs="Arial"/>
          <w:spacing w:val="-3"/>
          <w:szCs w:val="24"/>
        </w:rPr>
      </w:pPr>
      <w:r w:rsidRPr="00AB379D">
        <w:rPr>
          <w:rFonts w:cs="Arial"/>
          <w:b/>
          <w:color w:val="000000"/>
          <w:szCs w:val="24"/>
        </w:rPr>
        <w:t>Población</w:t>
      </w:r>
      <w:r w:rsidRPr="00AB379D">
        <w:rPr>
          <w:rFonts w:cs="Arial"/>
          <w:color w:val="000000"/>
          <w:szCs w:val="24"/>
        </w:rPr>
        <w:t xml:space="preserve">: desde el punto de vista biótico, corresponde a cualquier grupo de individuos de una especie que ocupe un área dada al mismo tiempo; en términos genéticos, un grupo de organismos que se cruzan entre sí y producen descendencia fértil. </w:t>
      </w:r>
      <w:r w:rsidRPr="00AB379D">
        <w:rPr>
          <w:rFonts w:cs="Arial"/>
          <w:color w:val="000000"/>
          <w:szCs w:val="24"/>
          <w:vertAlign w:val="superscript"/>
        </w:rPr>
        <w:t>[</w:t>
      </w:r>
      <w:r w:rsidRPr="00AB379D">
        <w:rPr>
          <w:rFonts w:cs="Arial"/>
          <w:color w:val="000000"/>
          <w:szCs w:val="24"/>
          <w:vertAlign w:val="superscript"/>
        </w:rPr>
        <w:endnoteReference w:id="6"/>
      </w:r>
      <w:r w:rsidRPr="00AB379D">
        <w:rPr>
          <w:rFonts w:cs="Arial"/>
          <w:color w:val="000000"/>
          <w:szCs w:val="24"/>
          <w:vertAlign w:val="superscript"/>
        </w:rPr>
        <w:t>]</w:t>
      </w:r>
      <w:r w:rsidRPr="00AB379D">
        <w:rPr>
          <w:rFonts w:cs="Arial"/>
          <w:spacing w:val="-3"/>
          <w:szCs w:val="24"/>
        </w:rPr>
        <w:t xml:space="preserve">  </w:t>
      </w:r>
    </w:p>
    <w:p w14:paraId="1934A1F0" w14:textId="77777777" w:rsidR="004C1B05" w:rsidRDefault="004C1B05">
      <w:pPr>
        <w:overflowPunct/>
        <w:autoSpaceDE/>
        <w:autoSpaceDN/>
        <w:adjustRightInd/>
        <w:jc w:val="left"/>
        <w:textAlignment w:val="auto"/>
        <w:rPr>
          <w:rFonts w:cs="Arial"/>
          <w:spacing w:val="-3"/>
          <w:szCs w:val="24"/>
        </w:rPr>
      </w:pPr>
      <w:r>
        <w:rPr>
          <w:rFonts w:cs="Arial"/>
          <w:spacing w:val="-3"/>
          <w:szCs w:val="24"/>
        </w:rPr>
        <w:br w:type="page"/>
      </w:r>
    </w:p>
    <w:p w14:paraId="69E83879" w14:textId="68FD0C4B" w:rsidR="00D16D99" w:rsidRPr="001649FD" w:rsidRDefault="003272EA" w:rsidP="001649FD">
      <w:pPr>
        <w:jc w:val="center"/>
        <w:outlineLvl w:val="0"/>
        <w:rPr>
          <w:rFonts w:eastAsia="Calibri" w:cs="Arial"/>
          <w:b/>
          <w:bCs/>
          <w:szCs w:val="24"/>
        </w:rPr>
      </w:pPr>
      <w:bookmarkStart w:id="28" w:name="_Toc75176177"/>
      <w:r w:rsidRPr="001649FD">
        <w:rPr>
          <w:rFonts w:eastAsia="Calibri" w:cs="Arial"/>
          <w:b/>
          <w:bCs/>
          <w:szCs w:val="24"/>
        </w:rPr>
        <w:t>CONSIDERACIONES GENERALES PARA LA PRESENTACIÓN DEL ESTUDIO</w:t>
      </w:r>
      <w:bookmarkEnd w:id="24"/>
      <w:bookmarkEnd w:id="25"/>
      <w:bookmarkEnd w:id="26"/>
      <w:bookmarkEnd w:id="27"/>
      <w:bookmarkEnd w:id="28"/>
    </w:p>
    <w:p w14:paraId="0CCB78BD" w14:textId="77777777" w:rsidR="00F9671F" w:rsidRPr="00F55632" w:rsidRDefault="00F9671F" w:rsidP="006C1841">
      <w:pPr>
        <w:rPr>
          <w:rFonts w:cs="Arial"/>
        </w:rPr>
      </w:pPr>
    </w:p>
    <w:p w14:paraId="03034987" w14:textId="01BDEAAC" w:rsidR="004C48AA" w:rsidRPr="003A5285" w:rsidRDefault="00814934" w:rsidP="004C48AA">
      <w:pPr>
        <w:suppressAutoHyphens/>
        <w:overflowPunct/>
        <w:autoSpaceDE/>
        <w:autoSpaceDN/>
        <w:adjustRightInd/>
        <w:textAlignment w:val="auto"/>
        <w:rPr>
          <w:rFonts w:cs="Arial"/>
          <w:spacing w:val="-2"/>
        </w:rPr>
      </w:pPr>
      <w:bookmarkStart w:id="29" w:name="_Toc286250692"/>
      <w:bookmarkStart w:id="30" w:name="_Toc286250832"/>
      <w:bookmarkStart w:id="31" w:name="_Toc324339066"/>
      <w:bookmarkStart w:id="32" w:name="_Toc342071341"/>
      <w:bookmarkStart w:id="33" w:name="_Toc378923251"/>
      <w:bookmarkStart w:id="34" w:name="_Toc387312707"/>
      <w:bookmarkStart w:id="35" w:name="_Toc391040018"/>
      <w:bookmarkStart w:id="36" w:name="_Toc410887516"/>
      <w:r w:rsidRPr="00E60ECF">
        <w:rPr>
          <w:rFonts w:cs="Arial"/>
          <w:szCs w:val="24"/>
          <w:lang w:val="es-CO"/>
        </w:rPr>
        <w:t xml:space="preserve">El interesado </w:t>
      </w:r>
      <w:r>
        <w:rPr>
          <w:rFonts w:cs="Arial"/>
          <w:szCs w:val="24"/>
          <w:lang w:val="es-CO"/>
        </w:rPr>
        <w:t xml:space="preserve">en elaborar y presentar un Estudio de Impacto Ambiental (en adelante EIA) en proyectos de generación de energía a partir de </w:t>
      </w:r>
      <w:r w:rsidR="00AA642E">
        <w:rPr>
          <w:rFonts w:cs="Arial"/>
          <w:szCs w:val="24"/>
          <w:lang w:val="es-CO"/>
        </w:rPr>
        <w:t>b</w:t>
      </w:r>
      <w:r>
        <w:rPr>
          <w:rFonts w:cs="Arial"/>
          <w:szCs w:val="24"/>
          <w:lang w:val="es-CO"/>
        </w:rPr>
        <w:t xml:space="preserve">iomasa, </w:t>
      </w:r>
      <w:r w:rsidRPr="00912E8E">
        <w:rPr>
          <w:rFonts w:cs="Arial"/>
          <w:szCs w:val="24"/>
        </w:rPr>
        <w:t xml:space="preserve">debe atender los requerimientos señalados en los presentes términos de referencia, siguiendo las directrices establecidas en la Metodología General para la Elaboración y Presentación de Estudios Ambientales (en adelante MGEPEA), adoptada por el Ministerio de Ambiente y Desarrollo Sostenible mediante la Resolución 1402 de 2018, o aquella que la </w:t>
      </w:r>
      <w:r w:rsidR="004C48AA" w:rsidRPr="003A5285">
        <w:rPr>
          <w:rFonts w:cs="Arial"/>
          <w:spacing w:val="-2"/>
        </w:rPr>
        <w:t>modifique, sustituya o derogue.</w:t>
      </w:r>
    </w:p>
    <w:p w14:paraId="5D24E024" w14:textId="77777777" w:rsidR="00814934" w:rsidRPr="00E60ECF" w:rsidRDefault="00814934" w:rsidP="00814934">
      <w:pPr>
        <w:overflowPunct/>
        <w:autoSpaceDE/>
        <w:autoSpaceDN/>
        <w:adjustRightInd/>
        <w:textAlignment w:val="auto"/>
        <w:rPr>
          <w:rFonts w:cs="Arial"/>
          <w:szCs w:val="24"/>
          <w:lang w:val="es-CO"/>
        </w:rPr>
      </w:pPr>
    </w:p>
    <w:p w14:paraId="6AB7B2B2" w14:textId="77777777" w:rsidR="00814934" w:rsidRDefault="00814934" w:rsidP="00814934">
      <w:pPr>
        <w:overflowPunct/>
        <w:autoSpaceDE/>
        <w:autoSpaceDN/>
        <w:adjustRightInd/>
        <w:textAlignment w:val="auto"/>
        <w:rPr>
          <w:rFonts w:cs="Arial"/>
          <w:szCs w:val="24"/>
          <w:lang w:val="es-CO"/>
        </w:rPr>
      </w:pPr>
      <w:r w:rsidRPr="00912E8E">
        <w:rPr>
          <w:rFonts w:cs="Arial"/>
          <w:szCs w:val="24"/>
        </w:rPr>
        <w:t xml:space="preserve">En todo caso y dependiendo de las condiciones ambientales particulares del entorno y de las características del proyecto, obra o actividad que se propone, la elaboración del </w:t>
      </w:r>
      <w:r>
        <w:rPr>
          <w:rFonts w:cs="Arial"/>
          <w:szCs w:val="24"/>
        </w:rPr>
        <w:t xml:space="preserve">EIA </w:t>
      </w:r>
      <w:r w:rsidRPr="00912E8E">
        <w:rPr>
          <w:rFonts w:cs="Arial"/>
          <w:szCs w:val="24"/>
        </w:rPr>
        <w:t xml:space="preserve">debe contemplar los requerimientos de información que apliquen al caso particular, suministrando la información necesaria y suficiente para describir el proyecto y caracterizar el </w:t>
      </w:r>
      <w:r w:rsidRPr="00B1344A">
        <w:rPr>
          <w:rFonts w:cs="Arial"/>
          <w:szCs w:val="24"/>
        </w:rPr>
        <w:t>área que podría sufrir deterioro con su ejecución, así como para identificar, calificar y evaluar sus impactos, señalar cuáles no podrían ser evitados o mitigados y para establecer las medidas de manejo ambiental correspondientes y demás planes requeridos por la ley y los reglamentos.</w:t>
      </w:r>
    </w:p>
    <w:p w14:paraId="244F4CE7" w14:textId="77777777" w:rsidR="00814934" w:rsidRDefault="00814934" w:rsidP="00814934">
      <w:pPr>
        <w:rPr>
          <w:rFonts w:cs="Arial"/>
          <w:szCs w:val="24"/>
        </w:rPr>
      </w:pPr>
    </w:p>
    <w:p w14:paraId="11460586" w14:textId="1DE6EA58" w:rsidR="00814934" w:rsidRDefault="00814934" w:rsidP="00814934">
      <w:pPr>
        <w:rPr>
          <w:rFonts w:cs="Arial"/>
          <w:szCs w:val="24"/>
        </w:rPr>
      </w:pPr>
      <w:r w:rsidRPr="00477FEC">
        <w:rPr>
          <w:rFonts w:cs="Arial"/>
          <w:szCs w:val="24"/>
        </w:rPr>
        <w:t xml:space="preserve">Adicionalmente, y en razón de las particularidades de los proyectos de </w:t>
      </w:r>
      <w:r>
        <w:rPr>
          <w:rFonts w:cs="Arial"/>
          <w:szCs w:val="24"/>
        </w:rPr>
        <w:t xml:space="preserve">generación de energía a partir de </w:t>
      </w:r>
      <w:r w:rsidR="00AA642E">
        <w:rPr>
          <w:rFonts w:cs="Arial"/>
          <w:szCs w:val="24"/>
        </w:rPr>
        <w:t>b</w:t>
      </w:r>
      <w:r>
        <w:rPr>
          <w:rFonts w:cs="Arial"/>
          <w:szCs w:val="24"/>
        </w:rPr>
        <w:t>iomasa</w:t>
      </w:r>
      <w:r w:rsidRPr="00E60ECF">
        <w:rPr>
          <w:rFonts w:cs="Arial"/>
          <w:szCs w:val="24"/>
          <w:lang w:eastAsia="ja-JP"/>
        </w:rPr>
        <w:t>,</w:t>
      </w:r>
      <w:r w:rsidRPr="00D70A68">
        <w:rPr>
          <w:rFonts w:cs="Arial"/>
          <w:szCs w:val="24"/>
        </w:rPr>
        <w:t xml:space="preserve"> </w:t>
      </w:r>
      <w:r w:rsidRPr="00E60ECF">
        <w:rPr>
          <w:rFonts w:cs="Arial"/>
          <w:szCs w:val="24"/>
        </w:rPr>
        <w:t>la elaboración de dichos estudios ambientales</w:t>
      </w:r>
      <w:r>
        <w:rPr>
          <w:rFonts w:cs="Arial"/>
          <w:szCs w:val="24"/>
          <w:lang w:eastAsia="ja-JP"/>
        </w:rPr>
        <w:t xml:space="preserve"> </w:t>
      </w:r>
      <w:r w:rsidRPr="00D70A68">
        <w:rPr>
          <w:rFonts w:cs="Arial"/>
          <w:szCs w:val="24"/>
        </w:rPr>
        <w:t>debe atender los requerimientos señalados en los presentes términos de referencia, que son adicionales, complementarios y específicos a este tipo de proyectos.</w:t>
      </w:r>
    </w:p>
    <w:p w14:paraId="464EA3B8" w14:textId="77777777" w:rsidR="00814934" w:rsidRDefault="00814934" w:rsidP="00814934">
      <w:pPr>
        <w:rPr>
          <w:rFonts w:cs="Arial"/>
          <w:szCs w:val="24"/>
        </w:rPr>
      </w:pPr>
    </w:p>
    <w:p w14:paraId="51EBB2F8" w14:textId="77777777" w:rsidR="00814934" w:rsidRPr="00E60ECF" w:rsidRDefault="00814934" w:rsidP="00814934">
      <w:pPr>
        <w:rPr>
          <w:rFonts w:cs="Arial"/>
          <w:szCs w:val="24"/>
        </w:rPr>
      </w:pPr>
      <w:r w:rsidRPr="00E60ECF">
        <w:rPr>
          <w:rFonts w:cs="Arial"/>
          <w:szCs w:val="24"/>
        </w:rPr>
        <w:t>En todo caso y dependiendo de las condiciones ambientales particulares del entorno y de las características del proyecto, obra o actividad que se propone, la elaboración de los estudios ambientales debe contemplar los requerimientos de información que apliquen al caso particular, incorporando la información sobre aquellos factores ambientales que podrían sufrir efectos e impactos ambientales por la ejecución de la propuesta, de los recursos objeto de demanda, uso y aprovechamiento y de los elementos que puedan afectarse por riesgos ambientales.</w:t>
      </w:r>
    </w:p>
    <w:p w14:paraId="5A3DA7DD" w14:textId="77777777" w:rsidR="00814934" w:rsidRDefault="00814934" w:rsidP="00814934">
      <w:pPr>
        <w:overflowPunct/>
        <w:autoSpaceDE/>
        <w:autoSpaceDN/>
        <w:adjustRightInd/>
        <w:textAlignment w:val="auto"/>
        <w:rPr>
          <w:rFonts w:cs="Arial"/>
          <w:szCs w:val="24"/>
        </w:rPr>
      </w:pPr>
    </w:p>
    <w:p w14:paraId="0A5DA5FA" w14:textId="3EB9019E" w:rsidR="00814934" w:rsidRDefault="00814934" w:rsidP="00814934">
      <w:pPr>
        <w:overflowPunct/>
        <w:textAlignment w:val="auto"/>
        <w:rPr>
          <w:rFonts w:cs="Arial"/>
          <w:szCs w:val="24"/>
          <w:lang w:val="es-CO" w:eastAsia="ja-JP"/>
        </w:rPr>
      </w:pPr>
      <w:r w:rsidRPr="000F0995">
        <w:rPr>
          <w:rFonts w:cs="Arial"/>
          <w:szCs w:val="24"/>
          <w:lang w:eastAsia="ja-JP"/>
        </w:rPr>
        <w:t xml:space="preserve">Los términos de referencia contenidos en el presente documento constituyen los lineamientos generales que orientan la elaboración del </w:t>
      </w:r>
      <w:r w:rsidRPr="005523F2">
        <w:rPr>
          <w:rFonts w:cs="Arial"/>
          <w:szCs w:val="24"/>
          <w:lang w:eastAsia="ja-JP"/>
        </w:rPr>
        <w:t xml:space="preserve">EIA para proyectos </w:t>
      </w:r>
      <w:bookmarkStart w:id="37" w:name="_Hlk500842286"/>
      <w:r w:rsidR="00A32383">
        <w:rPr>
          <w:rFonts w:cs="Arial"/>
          <w:szCs w:val="24"/>
          <w:lang w:val="es-CO" w:eastAsia="ja-JP"/>
        </w:rPr>
        <w:t xml:space="preserve">de </w:t>
      </w:r>
      <w:r w:rsidRPr="005523F2">
        <w:rPr>
          <w:rFonts w:cs="Arial"/>
          <w:szCs w:val="24"/>
          <w:lang w:val="es-CO" w:eastAsia="ja-JP"/>
        </w:rPr>
        <w:t>uso de fuentes de energía alternativa virtualmente contaminantes con capacidad instalada igual o superior a diez (10) MW</w:t>
      </w:r>
      <w:r w:rsidRPr="00E60ECF">
        <w:rPr>
          <w:rFonts w:cs="Arial"/>
          <w:szCs w:val="24"/>
          <w:lang w:val="es-CO" w:eastAsia="ja-JP"/>
        </w:rPr>
        <w:t xml:space="preserve">, </w:t>
      </w:r>
      <w:bookmarkEnd w:id="37"/>
      <w:r w:rsidRPr="00E60ECF">
        <w:rPr>
          <w:rFonts w:cs="Arial"/>
          <w:szCs w:val="24"/>
          <w:lang w:val="es-CO" w:eastAsia="ja-JP"/>
        </w:rPr>
        <w:t xml:space="preserve">cuya ejecución requiere la obtención de licencia ambiental de acuerdo con lo establecido en el </w:t>
      </w:r>
      <w:r w:rsidR="00F61ED7" w:rsidRPr="00CF6A3C">
        <w:rPr>
          <w:rFonts w:cs="Arial"/>
          <w:szCs w:val="24"/>
        </w:rPr>
        <w:t xml:space="preserve">Artículo </w:t>
      </w:r>
      <w:r w:rsidR="00F61ED7" w:rsidRPr="00BE378A">
        <w:rPr>
          <w:rFonts w:cs="Arial"/>
          <w:szCs w:val="24"/>
          <w:lang w:val="es-CO" w:eastAsia="ja-JP"/>
        </w:rPr>
        <w:t>2</w:t>
      </w:r>
      <w:r w:rsidR="00CB2A6A">
        <w:rPr>
          <w:rFonts w:cs="Arial"/>
          <w:szCs w:val="24"/>
          <w:lang w:val="es-CO" w:eastAsia="ja-JP"/>
        </w:rPr>
        <w:t>.2</w:t>
      </w:r>
      <w:r w:rsidR="00F61ED7" w:rsidRPr="00BE378A">
        <w:rPr>
          <w:rFonts w:cs="Arial"/>
          <w:szCs w:val="24"/>
          <w:lang w:val="es-CO" w:eastAsia="ja-JP"/>
        </w:rPr>
        <w:t>.2.3.2.2., numeral 4, literal</w:t>
      </w:r>
      <w:r w:rsidR="00F61ED7" w:rsidRPr="00CF6A3C">
        <w:rPr>
          <w:rFonts w:cs="Arial"/>
          <w:szCs w:val="24"/>
        </w:rPr>
        <w:t xml:space="preserve"> b, y Articulo 2.2.2.3.2.3 numeral 4</w:t>
      </w:r>
      <w:r w:rsidR="007F3056">
        <w:rPr>
          <w:rFonts w:cs="Arial"/>
          <w:szCs w:val="24"/>
          <w:lang w:val="es-CO" w:eastAsia="ja-JP"/>
        </w:rPr>
        <w:t xml:space="preserve"> </w:t>
      </w:r>
      <w:r w:rsidRPr="00E60ECF">
        <w:rPr>
          <w:rFonts w:cs="Arial"/>
          <w:szCs w:val="24"/>
          <w:lang w:val="es-CO" w:eastAsia="ja-JP"/>
        </w:rPr>
        <w:t>del Decreto 1076 de 2015, o aquel que lo modifique, sustituya o derogue.</w:t>
      </w:r>
    </w:p>
    <w:p w14:paraId="71FC3F0D" w14:textId="77777777" w:rsidR="00AC5A9C" w:rsidRDefault="00AC5A9C" w:rsidP="00814934">
      <w:pPr>
        <w:overflowPunct/>
        <w:textAlignment w:val="auto"/>
        <w:rPr>
          <w:rFonts w:cs="Arial"/>
          <w:szCs w:val="24"/>
          <w:lang w:val="es-CO" w:eastAsia="ja-JP"/>
        </w:rPr>
      </w:pPr>
    </w:p>
    <w:p w14:paraId="3AC6CA79" w14:textId="1593E0F4" w:rsidR="00DB6218" w:rsidRDefault="00DB6218" w:rsidP="00814934">
      <w:pPr>
        <w:overflowPunct/>
        <w:textAlignment w:val="auto"/>
      </w:pPr>
      <w:r>
        <w:t>En caso de que el proyecto haya sido objeto de Diagnóstico Ambiental de Alternativas (DAA</w:t>
      </w:r>
      <w:r w:rsidRPr="00E672D0">
        <w:t xml:space="preserve">), se debe considerar lo establecido en el Decreto </w:t>
      </w:r>
      <w:r w:rsidR="003A2F49" w:rsidRPr="00E672D0">
        <w:t>1585 del 2 de diciembre de 2020</w:t>
      </w:r>
      <w:r w:rsidR="00595513" w:rsidRPr="00E672D0">
        <w:rPr>
          <w:rFonts w:cs="Arial"/>
          <w:szCs w:val="24"/>
          <w:lang w:val="es-CO" w:eastAsia="ja-JP"/>
        </w:rPr>
        <w:t xml:space="preserve">, </w:t>
      </w:r>
      <w:r w:rsidR="007C6B8C" w:rsidRPr="00E672D0">
        <w:rPr>
          <w:rFonts w:cs="Arial"/>
          <w:szCs w:val="24"/>
          <w:lang w:val="es-CO" w:eastAsia="ja-JP"/>
        </w:rPr>
        <w:t xml:space="preserve">que modificó y adicionó el Decreto 1076 de 2015 </w:t>
      </w:r>
      <w:r w:rsidR="00595513" w:rsidRPr="00E672D0">
        <w:rPr>
          <w:rFonts w:cs="Arial"/>
          <w:szCs w:val="24"/>
          <w:lang w:val="es-CO" w:eastAsia="ja-JP"/>
        </w:rPr>
        <w:t>o aquel que lo modifique, sustituya o derogue.</w:t>
      </w:r>
    </w:p>
    <w:p w14:paraId="2E388908" w14:textId="77777777" w:rsidR="00DB6218" w:rsidRDefault="00DB6218" w:rsidP="00814934">
      <w:pPr>
        <w:overflowPunct/>
        <w:textAlignment w:val="auto"/>
      </w:pPr>
    </w:p>
    <w:p w14:paraId="4E1BF8D8" w14:textId="5317A512" w:rsidR="00814934" w:rsidRDefault="00814934" w:rsidP="00814934">
      <w:pPr>
        <w:overflowPunct/>
        <w:textAlignment w:val="auto"/>
        <w:rPr>
          <w:rFonts w:cs="Arial"/>
          <w:szCs w:val="24"/>
          <w:lang w:val="es-CO" w:eastAsia="ja-JP"/>
        </w:rPr>
      </w:pPr>
      <w:r w:rsidRPr="00E60ECF">
        <w:rPr>
          <w:rFonts w:cs="Arial"/>
          <w:szCs w:val="24"/>
          <w:lang w:val="es-CO" w:eastAsia="ja-JP"/>
        </w:rPr>
        <w:t xml:space="preserve">El EIA debe ser elaborado en el marco del principio de desarrollo sostenible, partiendo de la aplicación de buenas prácticas ambientales y </w:t>
      </w:r>
      <w:r w:rsidRPr="00E60ECF">
        <w:rPr>
          <w:rFonts w:cs="Arial"/>
          <w:szCs w:val="24"/>
          <w:lang w:val="es-CO"/>
        </w:rPr>
        <w:t xml:space="preserve">con la mejor información disponible </w:t>
      </w:r>
      <w:r w:rsidRPr="00E60ECF">
        <w:rPr>
          <w:rFonts w:cs="Arial"/>
          <w:szCs w:val="24"/>
          <w:lang w:val="es-CO" w:eastAsia="ja-JP"/>
        </w:rPr>
        <w:t>de alto nivel científico y técnico.</w:t>
      </w:r>
    </w:p>
    <w:p w14:paraId="4D2488EB" w14:textId="0DA56FFF" w:rsidR="00E272B2" w:rsidRDefault="00E272B2" w:rsidP="00814934">
      <w:pPr>
        <w:overflowPunct/>
        <w:textAlignment w:val="auto"/>
        <w:rPr>
          <w:rFonts w:cs="Arial"/>
          <w:szCs w:val="24"/>
          <w:lang w:val="es-CO" w:eastAsia="ja-JP"/>
        </w:rPr>
      </w:pPr>
    </w:p>
    <w:p w14:paraId="0465A5C6" w14:textId="72B65C5D" w:rsidR="00E272B2" w:rsidRPr="00754E88" w:rsidRDefault="00E272B2" w:rsidP="00E272B2">
      <w:pPr>
        <w:overflowPunct/>
        <w:autoSpaceDE/>
        <w:autoSpaceDN/>
        <w:adjustRightInd/>
        <w:textAlignment w:val="auto"/>
        <w:rPr>
          <w:rFonts w:cs="Arial"/>
          <w:szCs w:val="22"/>
          <w:lang w:val="es-CO"/>
        </w:rPr>
      </w:pPr>
      <w:r w:rsidRPr="00754E88">
        <w:rPr>
          <w:rFonts w:cs="Arial"/>
          <w:szCs w:val="22"/>
          <w:lang w:val="es-CO"/>
        </w:rPr>
        <w:t>Para la presentación de la información cartográfica, ésta debe cumplir con los parámetros establecidos por la Resolución 2182 del 23 de diciembre de 2016 expedida por el M</w:t>
      </w:r>
      <w:r w:rsidR="004702D3">
        <w:rPr>
          <w:rFonts w:cs="Arial"/>
          <w:szCs w:val="22"/>
          <w:lang w:val="es-CO"/>
        </w:rPr>
        <w:t>inambiente</w:t>
      </w:r>
      <w:r w:rsidRPr="00754E88">
        <w:rPr>
          <w:rFonts w:cs="Arial"/>
          <w:szCs w:val="22"/>
          <w:lang w:val="es-CO"/>
        </w:rPr>
        <w:t xml:space="preserve"> o aquella que la </w:t>
      </w:r>
      <w:r w:rsidR="004C48AA" w:rsidRPr="003A5285">
        <w:rPr>
          <w:rFonts w:cs="Arial"/>
          <w:spacing w:val="-2"/>
        </w:rPr>
        <w:t>modifique, sustituya o derogue</w:t>
      </w:r>
      <w:r w:rsidRPr="00754E88">
        <w:rPr>
          <w:rFonts w:cs="Arial"/>
          <w:szCs w:val="22"/>
          <w:lang w:val="es-CO"/>
        </w:rPr>
        <w:t xml:space="preserve">; del mismo modo, el origen de coordenadas </w:t>
      </w:r>
      <w:r w:rsidR="001F2E0B">
        <w:rPr>
          <w:rFonts w:cs="Arial"/>
          <w:szCs w:val="22"/>
          <w:lang w:val="es-CO"/>
        </w:rPr>
        <w:t xml:space="preserve">debe </w:t>
      </w:r>
      <w:r w:rsidRPr="00754E88">
        <w:rPr>
          <w:rFonts w:cs="Arial"/>
          <w:szCs w:val="22"/>
          <w:lang w:val="es-CO"/>
        </w:rPr>
        <w:t xml:space="preserve">cumplir con los lineamientos definidos por las Resoluciones 471 del 14 de mayo de 2020 y 529 del 05 de junio de 2020, emitidas por el Instituto Geográfico Agustín Codazzi - IGAC, o la norma que la modifique y/o sustituya. </w:t>
      </w:r>
    </w:p>
    <w:p w14:paraId="1EC64E33" w14:textId="77777777" w:rsidR="00E272B2" w:rsidRDefault="00E272B2" w:rsidP="00814934">
      <w:pPr>
        <w:overflowPunct/>
        <w:textAlignment w:val="auto"/>
        <w:rPr>
          <w:rFonts w:cs="Arial"/>
          <w:szCs w:val="24"/>
          <w:lang w:val="es-CO" w:eastAsia="ja-JP"/>
        </w:rPr>
      </w:pPr>
    </w:p>
    <w:p w14:paraId="334853D9" w14:textId="77777777" w:rsidR="00814934" w:rsidRDefault="00814934" w:rsidP="00814934">
      <w:pPr>
        <w:rPr>
          <w:rFonts w:cs="Arial"/>
          <w:szCs w:val="24"/>
        </w:rPr>
      </w:pPr>
      <w:r w:rsidRPr="000F0995">
        <w:rPr>
          <w:rFonts w:cs="Arial"/>
          <w:szCs w:val="24"/>
        </w:rPr>
        <w:t>Estos términos son de carácter genérico y en consecuencia deben ser adaptados a la magnitud y particularidades del proyecto, así como a las características ambientales locales y regionales en donde se pretenda desarrollar y serán aplicables tanto para proyectos que sean de competencia de la Autoridad Nacional de Licencias Ambientales – ANLA, como de competencia de las Corporaciones Autónomas Regionales, las de Desarrollo Sostenible, los Grandes Centros Urbanos y las autoridades ambientales creadas mediante la Ley 768 de 2002 y la Ley 1617 de 2013.</w:t>
      </w:r>
    </w:p>
    <w:p w14:paraId="78C56812" w14:textId="77777777" w:rsidR="00814934" w:rsidRDefault="00814934" w:rsidP="00814934">
      <w:pPr>
        <w:rPr>
          <w:rFonts w:cs="Arial"/>
          <w:szCs w:val="24"/>
        </w:rPr>
      </w:pPr>
    </w:p>
    <w:bookmarkEnd w:id="29"/>
    <w:bookmarkEnd w:id="30"/>
    <w:bookmarkEnd w:id="31"/>
    <w:bookmarkEnd w:id="32"/>
    <w:bookmarkEnd w:id="33"/>
    <w:bookmarkEnd w:id="34"/>
    <w:bookmarkEnd w:id="35"/>
    <w:bookmarkEnd w:id="36"/>
    <w:p w14:paraId="48367C3D" w14:textId="77777777" w:rsidR="00577AFA" w:rsidRDefault="00577AFA" w:rsidP="009A784D">
      <w:pPr>
        <w:suppressAutoHyphens/>
        <w:overflowPunct/>
        <w:autoSpaceDE/>
        <w:autoSpaceDN/>
        <w:adjustRightInd/>
        <w:textAlignment w:val="auto"/>
        <w:rPr>
          <w:rFonts w:cs="Arial"/>
          <w:spacing w:val="-2"/>
        </w:rPr>
      </w:pPr>
      <w:r w:rsidRPr="00377E72">
        <w:rPr>
          <w:rFonts w:cs="Arial"/>
          <w:spacing w:val="-2"/>
        </w:rPr>
        <w:t>El Estudio de Impacto Ambiental debe contener:</w:t>
      </w:r>
    </w:p>
    <w:p w14:paraId="6D491A2E" w14:textId="77777777" w:rsidR="00814934" w:rsidRPr="00377E72" w:rsidRDefault="00814934" w:rsidP="009A784D">
      <w:pPr>
        <w:suppressAutoHyphens/>
        <w:overflowPunct/>
        <w:autoSpaceDE/>
        <w:autoSpaceDN/>
        <w:adjustRightInd/>
        <w:textAlignment w:val="auto"/>
        <w:rPr>
          <w:rFonts w:cs="Arial"/>
          <w:spacing w:val="-2"/>
        </w:rPr>
      </w:pPr>
    </w:p>
    <w:p w14:paraId="287E57BD" w14:textId="77777777" w:rsidR="004D1C9E" w:rsidRPr="00E55675" w:rsidRDefault="004D1C9E" w:rsidP="00754E88">
      <w:pPr>
        <w:pStyle w:val="Ttulo"/>
        <w:spacing w:before="0" w:after="0"/>
        <w:rPr>
          <w:sz w:val="24"/>
        </w:rPr>
      </w:pPr>
      <w:bookmarkStart w:id="38" w:name="_Toc274067175"/>
      <w:bookmarkStart w:id="39" w:name="_Toc378923252"/>
      <w:bookmarkStart w:id="40" w:name="_Toc387312708"/>
      <w:bookmarkStart w:id="41" w:name="_Toc391040019"/>
      <w:bookmarkStart w:id="42" w:name="_Toc410887517"/>
      <w:bookmarkStart w:id="43" w:name="_Toc75176178"/>
      <w:r w:rsidRPr="00E55675">
        <w:rPr>
          <w:sz w:val="24"/>
        </w:rPr>
        <w:t>RESUMEN EJECUTIVO</w:t>
      </w:r>
      <w:bookmarkEnd w:id="38"/>
      <w:bookmarkEnd w:id="39"/>
      <w:bookmarkEnd w:id="40"/>
      <w:bookmarkEnd w:id="41"/>
      <w:bookmarkEnd w:id="42"/>
      <w:bookmarkEnd w:id="43"/>
    </w:p>
    <w:p w14:paraId="11F8BF69" w14:textId="77777777" w:rsidR="00A02382" w:rsidRPr="00377E72" w:rsidRDefault="00A02382" w:rsidP="009A784D">
      <w:pPr>
        <w:suppressAutoHyphens/>
        <w:overflowPunct/>
        <w:autoSpaceDE/>
        <w:autoSpaceDN/>
        <w:adjustRightInd/>
        <w:textAlignment w:val="auto"/>
        <w:rPr>
          <w:rFonts w:cs="Arial"/>
          <w:spacing w:val="-2"/>
        </w:rPr>
      </w:pPr>
    </w:p>
    <w:p w14:paraId="0ED3D924" w14:textId="77777777" w:rsidR="00814934" w:rsidRDefault="00814934" w:rsidP="00814934">
      <w:pPr>
        <w:rPr>
          <w:rFonts w:cs="Arial"/>
          <w:color w:val="000000"/>
          <w:szCs w:val="24"/>
        </w:rPr>
      </w:pPr>
      <w:bookmarkStart w:id="44" w:name="_Toc147545893"/>
      <w:r w:rsidRPr="00BC6519">
        <w:rPr>
          <w:rFonts w:cs="Arial"/>
          <w:color w:val="000000"/>
          <w:szCs w:val="24"/>
        </w:rPr>
        <w:t>Se debe presentar un resumen ejecutivo del EIA, el cual debe incluir como mínimo:</w:t>
      </w:r>
    </w:p>
    <w:p w14:paraId="703E042E" w14:textId="77777777" w:rsidR="00505F9C" w:rsidRPr="00BC6519" w:rsidRDefault="00505F9C" w:rsidP="00814934">
      <w:pPr>
        <w:rPr>
          <w:rFonts w:cs="Arial"/>
          <w:color w:val="000000"/>
          <w:szCs w:val="24"/>
        </w:rPr>
      </w:pPr>
    </w:p>
    <w:p w14:paraId="16334B34" w14:textId="44BEF7A4" w:rsidR="00814934" w:rsidRDefault="00814934" w:rsidP="008670F1">
      <w:pPr>
        <w:numPr>
          <w:ilvl w:val="0"/>
          <w:numId w:val="14"/>
        </w:numPr>
        <w:rPr>
          <w:rFonts w:cs="Arial"/>
          <w:color w:val="000000"/>
          <w:szCs w:val="24"/>
        </w:rPr>
      </w:pPr>
      <w:r w:rsidRPr="00F94DC8">
        <w:rPr>
          <w:rFonts w:cs="Arial"/>
          <w:color w:val="000000"/>
          <w:szCs w:val="24"/>
        </w:rPr>
        <w:t>Localización del proyecto.</w:t>
      </w:r>
    </w:p>
    <w:p w14:paraId="6D2F3334" w14:textId="13959BFD" w:rsidR="007F303D" w:rsidRPr="00F94DC8" w:rsidRDefault="007F303D" w:rsidP="008670F1">
      <w:pPr>
        <w:numPr>
          <w:ilvl w:val="0"/>
          <w:numId w:val="14"/>
        </w:numPr>
        <w:rPr>
          <w:rFonts w:cs="Arial"/>
          <w:color w:val="000000"/>
          <w:szCs w:val="24"/>
        </w:rPr>
      </w:pPr>
      <w:r>
        <w:rPr>
          <w:rFonts w:cs="Arial"/>
          <w:color w:val="000000"/>
          <w:szCs w:val="24"/>
        </w:rPr>
        <w:t>Síntesis del proyecto en donde se establezcan las características relevantes de las obras y acciones básicas de la construcción y operación del proyecto de generación de energía.</w:t>
      </w:r>
    </w:p>
    <w:p w14:paraId="410A6C9C" w14:textId="6966F8F0" w:rsidR="00814934" w:rsidRPr="00150053" w:rsidRDefault="00814934" w:rsidP="008670F1">
      <w:pPr>
        <w:numPr>
          <w:ilvl w:val="0"/>
          <w:numId w:val="14"/>
        </w:numPr>
        <w:suppressAutoHyphens/>
        <w:overflowPunct/>
        <w:autoSpaceDE/>
        <w:autoSpaceDN/>
        <w:adjustRightInd/>
        <w:textAlignment w:val="auto"/>
        <w:rPr>
          <w:rFonts w:eastAsia="Calibri" w:cs="Arial"/>
          <w:szCs w:val="24"/>
        </w:rPr>
      </w:pPr>
      <w:r w:rsidRPr="00150053">
        <w:rPr>
          <w:rFonts w:eastAsia="Calibri" w:cs="Arial"/>
          <w:szCs w:val="24"/>
        </w:rPr>
        <w:t>Localización, extensión y características principales de</w:t>
      </w:r>
      <w:r w:rsidR="007F303D">
        <w:rPr>
          <w:rFonts w:eastAsia="Calibri" w:cs="Arial"/>
          <w:szCs w:val="24"/>
        </w:rPr>
        <w:t>l área de influencia.</w:t>
      </w:r>
      <w:r w:rsidRPr="00150053">
        <w:rPr>
          <w:rFonts w:eastAsia="Calibri" w:cs="Arial"/>
          <w:szCs w:val="24"/>
        </w:rPr>
        <w:t xml:space="preserve"> </w:t>
      </w:r>
    </w:p>
    <w:p w14:paraId="47F57310" w14:textId="3FD11A24" w:rsidR="00814934" w:rsidRPr="009F125D" w:rsidRDefault="00814934" w:rsidP="008670F1">
      <w:pPr>
        <w:numPr>
          <w:ilvl w:val="0"/>
          <w:numId w:val="14"/>
        </w:numPr>
        <w:suppressAutoHyphens/>
        <w:overflowPunct/>
        <w:autoSpaceDE/>
        <w:autoSpaceDN/>
        <w:adjustRightInd/>
        <w:textAlignment w:val="auto"/>
        <w:rPr>
          <w:rFonts w:eastAsia="Calibri" w:cs="Arial"/>
          <w:szCs w:val="24"/>
        </w:rPr>
      </w:pPr>
      <w:r w:rsidRPr="00150053">
        <w:rPr>
          <w:rFonts w:cs="Arial"/>
          <w:szCs w:val="24"/>
        </w:rPr>
        <w:t>Síntesis de las necesidades</w:t>
      </w:r>
      <w:r w:rsidRPr="00F94DC8">
        <w:rPr>
          <w:rFonts w:cs="Arial"/>
          <w:szCs w:val="24"/>
        </w:rPr>
        <w:t xml:space="preserve"> de uso y/o aprovechamiento de recursos naturales renovables y no renovables </w:t>
      </w:r>
      <w:r w:rsidRPr="00F94DC8">
        <w:rPr>
          <w:rFonts w:cs="Arial"/>
          <w:color w:val="000000"/>
          <w:szCs w:val="24"/>
          <w:lang w:val="es-ES_tradnl"/>
        </w:rPr>
        <w:t>requeridos por el proyecto</w:t>
      </w:r>
      <w:r w:rsidR="007F303D">
        <w:rPr>
          <w:rFonts w:cs="Arial"/>
          <w:color w:val="000000"/>
          <w:szCs w:val="24"/>
          <w:lang w:val="es-ES_tradnl"/>
        </w:rPr>
        <w:t xml:space="preserve"> en todas sus fases</w:t>
      </w:r>
      <w:r w:rsidRPr="00F94DC8">
        <w:rPr>
          <w:rFonts w:cs="Arial"/>
          <w:color w:val="000000"/>
          <w:szCs w:val="24"/>
          <w:lang w:val="es-ES_tradnl"/>
        </w:rPr>
        <w:t>. Se debe incluir una tabla donde se indique el permiso requerido y las características generales de la solicitud (caudal, coordenadas, volumen de aprovechamiento, entre otros).</w:t>
      </w:r>
    </w:p>
    <w:p w14:paraId="2E4C1736" w14:textId="77777777" w:rsidR="00814934" w:rsidRPr="00FA0134" w:rsidRDefault="00814934" w:rsidP="008670F1">
      <w:pPr>
        <w:numPr>
          <w:ilvl w:val="0"/>
          <w:numId w:val="14"/>
        </w:numPr>
        <w:rPr>
          <w:rFonts w:cs="Arial"/>
          <w:color w:val="000000"/>
          <w:szCs w:val="24"/>
        </w:rPr>
      </w:pPr>
      <w:r w:rsidRPr="00F94DC8">
        <w:rPr>
          <w:rFonts w:cs="Arial"/>
          <w:color w:val="000000"/>
          <w:szCs w:val="24"/>
        </w:rPr>
        <w:t>Metodología de evaluación de impactos utilizad</w:t>
      </w:r>
      <w:r>
        <w:rPr>
          <w:rFonts w:cs="Arial"/>
          <w:color w:val="000000"/>
          <w:szCs w:val="24"/>
        </w:rPr>
        <w:t>a</w:t>
      </w:r>
      <w:r w:rsidRPr="00F94DC8">
        <w:rPr>
          <w:rFonts w:cs="Arial"/>
          <w:color w:val="000000"/>
          <w:szCs w:val="24"/>
        </w:rPr>
        <w:t>, para la valoración, jerarquización y cuantificación de los impactos ambientales</w:t>
      </w:r>
      <w:r w:rsidRPr="00FA0134">
        <w:rPr>
          <w:rFonts w:cs="Arial"/>
          <w:color w:val="000000"/>
          <w:szCs w:val="24"/>
          <w:lang w:val="es-ES_tradnl"/>
        </w:rPr>
        <w:t xml:space="preserve"> </w:t>
      </w:r>
      <w:r w:rsidRPr="00F94DC8">
        <w:rPr>
          <w:rFonts w:cs="Arial"/>
          <w:color w:val="000000"/>
          <w:szCs w:val="24"/>
          <w:lang w:val="es-ES_tradnl"/>
        </w:rPr>
        <w:t>significativos</w:t>
      </w:r>
      <w:r>
        <w:rPr>
          <w:rFonts w:cs="Arial"/>
          <w:color w:val="000000"/>
          <w:szCs w:val="24"/>
          <w:lang w:val="es-ES_tradnl"/>
        </w:rPr>
        <w:t>.</w:t>
      </w:r>
    </w:p>
    <w:p w14:paraId="382349C2" w14:textId="2E68EDAC" w:rsidR="00814934" w:rsidRPr="00F94DC8" w:rsidRDefault="00814934" w:rsidP="00BE378A">
      <w:pPr>
        <w:pStyle w:val="Prrafodelista"/>
        <w:numPr>
          <w:ilvl w:val="0"/>
          <w:numId w:val="14"/>
        </w:numPr>
        <w:contextualSpacing/>
        <w:rPr>
          <w:rFonts w:cs="Arial"/>
          <w:color w:val="000000"/>
          <w:szCs w:val="24"/>
        </w:rPr>
      </w:pPr>
      <w:r w:rsidRPr="00F94DC8">
        <w:rPr>
          <w:rFonts w:cs="Arial"/>
          <w:color w:val="000000"/>
          <w:szCs w:val="24"/>
        </w:rPr>
        <w:t>Presentar en forma breve los resultados del proceso de zonificación ambiental.</w:t>
      </w:r>
    </w:p>
    <w:p w14:paraId="3CD17AD5" w14:textId="4030DC5F" w:rsidR="00814934" w:rsidRPr="00CB2A6A" w:rsidRDefault="00814934" w:rsidP="008670F1">
      <w:pPr>
        <w:pStyle w:val="Prrafodelista"/>
        <w:numPr>
          <w:ilvl w:val="0"/>
          <w:numId w:val="14"/>
        </w:numPr>
        <w:suppressAutoHyphens/>
        <w:contextualSpacing/>
        <w:rPr>
          <w:rFonts w:cs="Arial"/>
          <w:szCs w:val="24"/>
        </w:rPr>
      </w:pPr>
      <w:r w:rsidRPr="00CB2A6A">
        <w:rPr>
          <w:rFonts w:cs="Arial"/>
          <w:szCs w:val="24"/>
        </w:rPr>
        <w:t>Presentar de manera puntual los resultados del proceso de zonificación</w:t>
      </w:r>
      <w:r w:rsidR="00CD189C">
        <w:rPr>
          <w:rFonts w:cs="Arial"/>
          <w:szCs w:val="24"/>
        </w:rPr>
        <w:t xml:space="preserve"> de manejo ambiental</w:t>
      </w:r>
      <w:r w:rsidRPr="00CB2A6A">
        <w:rPr>
          <w:rFonts w:cs="Arial"/>
          <w:szCs w:val="24"/>
        </w:rPr>
        <w:t xml:space="preserve"> (Tablas, gráficos etc.)</w:t>
      </w:r>
    </w:p>
    <w:p w14:paraId="4B6211AC" w14:textId="1228C86E" w:rsidR="00814934" w:rsidRPr="00CB2A6A" w:rsidRDefault="008E1253" w:rsidP="008670F1">
      <w:pPr>
        <w:pStyle w:val="Prrafodelista"/>
        <w:numPr>
          <w:ilvl w:val="0"/>
          <w:numId w:val="14"/>
        </w:numPr>
        <w:suppressAutoHyphens/>
        <w:contextualSpacing/>
        <w:rPr>
          <w:rFonts w:cs="Arial"/>
          <w:szCs w:val="24"/>
        </w:rPr>
      </w:pPr>
      <w:r w:rsidRPr="00CB2A6A">
        <w:rPr>
          <w:rFonts w:cs="Arial"/>
          <w:szCs w:val="24"/>
        </w:rPr>
        <w:t>Breve r</w:t>
      </w:r>
      <w:r w:rsidR="00814934" w:rsidRPr="00CB2A6A">
        <w:rPr>
          <w:rFonts w:cs="Arial"/>
          <w:szCs w:val="24"/>
        </w:rPr>
        <w:t xml:space="preserve">eseña </w:t>
      </w:r>
      <w:r w:rsidRPr="00CB2A6A">
        <w:rPr>
          <w:rFonts w:cs="Arial"/>
          <w:szCs w:val="24"/>
        </w:rPr>
        <w:t xml:space="preserve">de las medidas propuestas en el </w:t>
      </w:r>
      <w:r w:rsidR="00814934" w:rsidRPr="00CB2A6A">
        <w:rPr>
          <w:rFonts w:cs="Arial"/>
          <w:szCs w:val="24"/>
        </w:rPr>
        <w:t>Plan de Manejo Ambiental (PMA)</w:t>
      </w:r>
      <w:r w:rsidRPr="00CB2A6A">
        <w:rPr>
          <w:rFonts w:cs="Arial"/>
          <w:szCs w:val="24"/>
        </w:rPr>
        <w:t>, incluyendo su cronograma de ejecución.</w:t>
      </w:r>
      <w:r w:rsidR="00814934" w:rsidRPr="00CB2A6A">
        <w:rPr>
          <w:rFonts w:cs="Arial"/>
          <w:szCs w:val="24"/>
        </w:rPr>
        <w:t xml:space="preserve"> </w:t>
      </w:r>
    </w:p>
    <w:p w14:paraId="0C4CDA97" w14:textId="72D39007" w:rsidR="00814934" w:rsidRPr="00CB2A6A" w:rsidRDefault="008E1253" w:rsidP="008670F1">
      <w:pPr>
        <w:pStyle w:val="Prrafodelista"/>
        <w:numPr>
          <w:ilvl w:val="0"/>
          <w:numId w:val="14"/>
        </w:numPr>
        <w:suppressAutoHyphens/>
        <w:contextualSpacing/>
        <w:rPr>
          <w:rFonts w:cs="Arial"/>
          <w:szCs w:val="24"/>
        </w:rPr>
      </w:pPr>
      <w:r w:rsidRPr="00CB2A6A">
        <w:rPr>
          <w:rFonts w:cs="Arial"/>
          <w:szCs w:val="24"/>
        </w:rPr>
        <w:t>Principales resultados identificados en el plan de contingencias.</w:t>
      </w:r>
    </w:p>
    <w:p w14:paraId="7B6A83EE" w14:textId="39495062" w:rsidR="00814934" w:rsidRPr="00F94DC8" w:rsidRDefault="00814934" w:rsidP="008670F1">
      <w:pPr>
        <w:pStyle w:val="Prrafodelista"/>
        <w:numPr>
          <w:ilvl w:val="0"/>
          <w:numId w:val="14"/>
        </w:numPr>
        <w:suppressAutoHyphens/>
        <w:contextualSpacing/>
        <w:rPr>
          <w:rFonts w:cs="Arial"/>
          <w:szCs w:val="24"/>
        </w:rPr>
      </w:pPr>
      <w:r w:rsidRPr="00F94DC8">
        <w:rPr>
          <w:rFonts w:cs="Arial"/>
          <w:szCs w:val="24"/>
        </w:rPr>
        <w:t xml:space="preserve">Resumen del Plan de Inversión </w:t>
      </w:r>
      <w:r w:rsidRPr="00F94DC8">
        <w:rPr>
          <w:rFonts w:cs="Arial"/>
          <w:color w:val="000000"/>
          <w:szCs w:val="24"/>
          <w:lang w:val="es-ES"/>
        </w:rPr>
        <w:t xml:space="preserve">de no menos </w:t>
      </w:r>
      <w:r w:rsidRPr="00F94DC8">
        <w:rPr>
          <w:rFonts w:cs="Arial"/>
          <w:szCs w:val="24"/>
        </w:rPr>
        <w:t>del 1%</w:t>
      </w:r>
      <w:r w:rsidR="008E1253">
        <w:rPr>
          <w:rFonts w:cs="Arial"/>
          <w:szCs w:val="24"/>
        </w:rPr>
        <w:t>,</w:t>
      </w:r>
      <w:r w:rsidRPr="00F94DC8">
        <w:rPr>
          <w:rFonts w:cs="Arial"/>
          <w:szCs w:val="24"/>
        </w:rPr>
        <w:t xml:space="preserve"> en los casos que aplique.</w:t>
      </w:r>
    </w:p>
    <w:p w14:paraId="405440B1" w14:textId="09D7B028" w:rsidR="00814934" w:rsidRPr="00F94DC8" w:rsidRDefault="00814934" w:rsidP="008670F1">
      <w:pPr>
        <w:pStyle w:val="Prrafodelista"/>
        <w:numPr>
          <w:ilvl w:val="0"/>
          <w:numId w:val="14"/>
        </w:numPr>
        <w:suppressAutoHyphens/>
        <w:overflowPunct w:val="0"/>
        <w:autoSpaceDE w:val="0"/>
        <w:autoSpaceDN w:val="0"/>
        <w:adjustRightInd w:val="0"/>
        <w:contextualSpacing/>
        <w:textAlignment w:val="baseline"/>
        <w:rPr>
          <w:rFonts w:cs="Arial"/>
          <w:szCs w:val="24"/>
        </w:rPr>
      </w:pPr>
      <w:r w:rsidRPr="00F94DC8">
        <w:rPr>
          <w:rFonts w:cs="Arial"/>
          <w:color w:val="000000"/>
          <w:szCs w:val="24"/>
        </w:rPr>
        <w:t xml:space="preserve">Resumen del Plan de </w:t>
      </w:r>
      <w:r w:rsidR="008E1253">
        <w:rPr>
          <w:rFonts w:cs="Arial"/>
          <w:color w:val="000000"/>
          <w:szCs w:val="24"/>
        </w:rPr>
        <w:t xml:space="preserve">Compensación </w:t>
      </w:r>
      <w:r>
        <w:rPr>
          <w:rFonts w:cs="Arial"/>
          <w:color w:val="000000"/>
          <w:szCs w:val="24"/>
        </w:rPr>
        <w:t>del medio biótico</w:t>
      </w:r>
      <w:r w:rsidR="008E1253">
        <w:rPr>
          <w:rFonts w:cs="Arial"/>
          <w:color w:val="000000"/>
          <w:szCs w:val="24"/>
        </w:rPr>
        <w:t>, en los casos que aplique</w:t>
      </w:r>
      <w:r>
        <w:rPr>
          <w:rFonts w:cs="Arial"/>
          <w:color w:val="000000"/>
          <w:szCs w:val="24"/>
        </w:rPr>
        <w:t>.</w:t>
      </w:r>
      <w:r w:rsidRPr="00F94DC8">
        <w:rPr>
          <w:rFonts w:cs="Arial"/>
          <w:color w:val="000000"/>
          <w:szCs w:val="24"/>
        </w:rPr>
        <w:t xml:space="preserve"> </w:t>
      </w:r>
    </w:p>
    <w:p w14:paraId="7B428A42" w14:textId="67DF7A5F" w:rsidR="00814934" w:rsidRPr="00F94DC8" w:rsidRDefault="00814934" w:rsidP="008670F1">
      <w:pPr>
        <w:pStyle w:val="Prrafodelista"/>
        <w:numPr>
          <w:ilvl w:val="0"/>
          <w:numId w:val="14"/>
        </w:numPr>
        <w:suppressAutoHyphens/>
        <w:contextualSpacing/>
        <w:rPr>
          <w:rFonts w:cs="Arial"/>
          <w:szCs w:val="24"/>
        </w:rPr>
      </w:pPr>
      <w:r w:rsidRPr="00F94DC8">
        <w:rPr>
          <w:rFonts w:cs="Arial"/>
          <w:szCs w:val="24"/>
        </w:rPr>
        <w:t>C</w:t>
      </w:r>
      <w:r w:rsidR="008E1253">
        <w:rPr>
          <w:rFonts w:cs="Arial"/>
          <w:szCs w:val="24"/>
        </w:rPr>
        <w:t xml:space="preserve">uadro de </w:t>
      </w:r>
      <w:r w:rsidR="00847E43">
        <w:rPr>
          <w:rFonts w:cs="Arial"/>
          <w:szCs w:val="24"/>
        </w:rPr>
        <w:t>c</w:t>
      </w:r>
      <w:r w:rsidR="00847E43" w:rsidRPr="00F94DC8">
        <w:rPr>
          <w:rFonts w:cs="Arial"/>
          <w:szCs w:val="24"/>
        </w:rPr>
        <w:t>osto</w:t>
      </w:r>
      <w:r w:rsidR="00847E43">
        <w:rPr>
          <w:rFonts w:cs="Arial"/>
          <w:szCs w:val="24"/>
        </w:rPr>
        <w:t>s</w:t>
      </w:r>
      <w:r w:rsidR="00847E43" w:rsidRPr="00F94DC8">
        <w:rPr>
          <w:rFonts w:cs="Arial"/>
          <w:szCs w:val="24"/>
        </w:rPr>
        <w:t xml:space="preserve"> estimados</w:t>
      </w:r>
      <w:r w:rsidRPr="00F94DC8">
        <w:rPr>
          <w:rFonts w:cs="Arial"/>
          <w:szCs w:val="24"/>
        </w:rPr>
        <w:t xml:space="preserve"> del proyecto.</w:t>
      </w:r>
    </w:p>
    <w:p w14:paraId="42BEFC83" w14:textId="3E6E593E" w:rsidR="00814934" w:rsidRPr="00F94DC8" w:rsidRDefault="00814934" w:rsidP="008670F1">
      <w:pPr>
        <w:pStyle w:val="Prrafodelista"/>
        <w:numPr>
          <w:ilvl w:val="0"/>
          <w:numId w:val="14"/>
        </w:numPr>
        <w:suppressAutoHyphens/>
        <w:contextualSpacing/>
        <w:rPr>
          <w:rFonts w:cs="Arial"/>
          <w:szCs w:val="24"/>
        </w:rPr>
      </w:pPr>
      <w:r w:rsidRPr="00F94DC8">
        <w:rPr>
          <w:rFonts w:cs="Arial"/>
          <w:szCs w:val="24"/>
        </w:rPr>
        <w:t>C</w:t>
      </w:r>
      <w:r w:rsidR="008E1253">
        <w:rPr>
          <w:rFonts w:cs="Arial"/>
          <w:szCs w:val="24"/>
        </w:rPr>
        <w:t xml:space="preserve">uadro de </w:t>
      </w:r>
      <w:r w:rsidR="00847E43">
        <w:rPr>
          <w:rFonts w:cs="Arial"/>
          <w:szCs w:val="24"/>
        </w:rPr>
        <w:t>c</w:t>
      </w:r>
      <w:r w:rsidR="00847E43" w:rsidRPr="00F94DC8">
        <w:rPr>
          <w:rFonts w:cs="Arial"/>
          <w:szCs w:val="24"/>
        </w:rPr>
        <w:t>osto</w:t>
      </w:r>
      <w:r w:rsidR="00847E43">
        <w:rPr>
          <w:rFonts w:cs="Arial"/>
          <w:szCs w:val="24"/>
        </w:rPr>
        <w:t>s</w:t>
      </w:r>
      <w:r w:rsidR="00847E43" w:rsidRPr="00F94DC8">
        <w:rPr>
          <w:rFonts w:cs="Arial"/>
          <w:szCs w:val="24"/>
        </w:rPr>
        <w:t xml:space="preserve"> aproximados</w:t>
      </w:r>
      <w:r w:rsidRPr="00F94DC8">
        <w:rPr>
          <w:rFonts w:cs="Arial"/>
          <w:szCs w:val="24"/>
        </w:rPr>
        <w:t xml:space="preserve"> de la implementación del PMA.</w:t>
      </w:r>
    </w:p>
    <w:p w14:paraId="33EA1537" w14:textId="77777777" w:rsidR="00814934" w:rsidRPr="00F94DC8" w:rsidRDefault="00814934" w:rsidP="008670F1">
      <w:pPr>
        <w:pStyle w:val="Prrafodelista"/>
        <w:numPr>
          <w:ilvl w:val="0"/>
          <w:numId w:val="14"/>
        </w:numPr>
        <w:suppressAutoHyphens/>
        <w:contextualSpacing/>
        <w:rPr>
          <w:rFonts w:cs="Arial"/>
          <w:szCs w:val="24"/>
        </w:rPr>
      </w:pPr>
      <w:r w:rsidRPr="00F94DC8">
        <w:rPr>
          <w:rFonts w:cs="Arial"/>
          <w:szCs w:val="24"/>
        </w:rPr>
        <w:t>Cronograma general estimado de ejecución del proyecto.</w:t>
      </w:r>
    </w:p>
    <w:p w14:paraId="53BEB41F" w14:textId="30DDD0D3" w:rsidR="00814934" w:rsidRDefault="00814934" w:rsidP="008670F1">
      <w:pPr>
        <w:pStyle w:val="Prrafodelista"/>
        <w:numPr>
          <w:ilvl w:val="0"/>
          <w:numId w:val="14"/>
        </w:numPr>
        <w:suppressAutoHyphens/>
        <w:contextualSpacing/>
        <w:rPr>
          <w:rFonts w:cs="Arial"/>
          <w:szCs w:val="24"/>
        </w:rPr>
      </w:pPr>
      <w:r w:rsidRPr="00F94DC8">
        <w:rPr>
          <w:rFonts w:cs="Arial"/>
          <w:szCs w:val="24"/>
        </w:rPr>
        <w:t xml:space="preserve">Actividades </w:t>
      </w:r>
      <w:r>
        <w:rPr>
          <w:rFonts w:cs="Arial"/>
          <w:szCs w:val="24"/>
        </w:rPr>
        <w:t xml:space="preserve">para </w:t>
      </w:r>
      <w:r w:rsidR="008E1253">
        <w:rPr>
          <w:rFonts w:cs="Arial"/>
          <w:szCs w:val="24"/>
        </w:rPr>
        <w:t xml:space="preserve">realizar </w:t>
      </w:r>
      <w:r w:rsidRPr="00F94DC8">
        <w:rPr>
          <w:rFonts w:cs="Arial"/>
          <w:szCs w:val="24"/>
        </w:rPr>
        <w:t>en la fase de desmantelamiento y abandono.</w:t>
      </w:r>
    </w:p>
    <w:p w14:paraId="5610F60E" w14:textId="77777777" w:rsidR="00814934" w:rsidRPr="00F94DC8" w:rsidRDefault="00814934" w:rsidP="00814934">
      <w:pPr>
        <w:pStyle w:val="Prrafodelista"/>
        <w:suppressAutoHyphens/>
        <w:rPr>
          <w:rFonts w:cs="Arial"/>
          <w:szCs w:val="24"/>
        </w:rPr>
      </w:pPr>
    </w:p>
    <w:p w14:paraId="63BC6D65" w14:textId="616B8280" w:rsidR="00814934" w:rsidRDefault="00814934" w:rsidP="00847E43">
      <w:pPr>
        <w:suppressAutoHyphens/>
        <w:rPr>
          <w:rFonts w:eastAsia="Calibri" w:cs="Arial"/>
          <w:szCs w:val="24"/>
        </w:rPr>
      </w:pPr>
      <w:r w:rsidRPr="00F94DC8">
        <w:rPr>
          <w:rFonts w:eastAsia="Calibri" w:cs="Arial"/>
          <w:szCs w:val="24"/>
        </w:rPr>
        <w:t>El resumen ejecutivo</w:t>
      </w:r>
      <w:r w:rsidR="008E1253">
        <w:rPr>
          <w:rFonts w:eastAsia="Calibri" w:cs="Arial"/>
          <w:szCs w:val="24"/>
        </w:rPr>
        <w:t xml:space="preserve"> es un documento que</w:t>
      </w:r>
      <w:r w:rsidRPr="00F94DC8">
        <w:rPr>
          <w:rFonts w:eastAsia="Calibri" w:cs="Arial"/>
          <w:szCs w:val="24"/>
        </w:rPr>
        <w:t xml:space="preserve"> debe ser una síntesis de los principales </w:t>
      </w:r>
      <w:r w:rsidR="008E1253">
        <w:rPr>
          <w:rFonts w:eastAsia="Calibri" w:cs="Arial"/>
          <w:szCs w:val="24"/>
        </w:rPr>
        <w:t>aspectos analizados</w:t>
      </w:r>
      <w:r w:rsidR="008E1253" w:rsidRPr="00F94DC8">
        <w:rPr>
          <w:rFonts w:eastAsia="Calibri" w:cs="Arial"/>
          <w:szCs w:val="24"/>
        </w:rPr>
        <w:t xml:space="preserve"> </w:t>
      </w:r>
      <w:r w:rsidR="008E1253">
        <w:rPr>
          <w:rFonts w:eastAsia="Calibri" w:cs="Arial"/>
          <w:szCs w:val="24"/>
        </w:rPr>
        <w:t xml:space="preserve">en </w:t>
      </w:r>
      <w:r w:rsidRPr="00F94DC8">
        <w:rPr>
          <w:rFonts w:eastAsia="Calibri" w:cs="Arial"/>
          <w:szCs w:val="24"/>
        </w:rPr>
        <w:t xml:space="preserve">el EIA, de tal forma que permita a la autoridad ambiental tener una visión general </w:t>
      </w:r>
      <w:r>
        <w:rPr>
          <w:rFonts w:eastAsia="Calibri" w:cs="Arial"/>
          <w:szCs w:val="24"/>
        </w:rPr>
        <w:t>del</w:t>
      </w:r>
      <w:r w:rsidRPr="00F94DC8">
        <w:rPr>
          <w:rFonts w:eastAsia="Calibri" w:cs="Arial"/>
          <w:szCs w:val="24"/>
        </w:rPr>
        <w:t xml:space="preserve"> proyecto, las particularidades del medio donde se pretende desarrollar, los impactos significativos y los programas ambientales identificados para su manejo.</w:t>
      </w:r>
    </w:p>
    <w:p w14:paraId="4EBDB4A0" w14:textId="77777777" w:rsidR="003A2025" w:rsidRPr="00F94DC8" w:rsidRDefault="003A2025" w:rsidP="00CB2A6A">
      <w:pPr>
        <w:suppressAutoHyphens/>
        <w:rPr>
          <w:rFonts w:eastAsia="Calibri" w:cs="Arial"/>
          <w:szCs w:val="24"/>
        </w:rPr>
      </w:pPr>
    </w:p>
    <w:p w14:paraId="5EC73E68" w14:textId="77777777" w:rsidR="00995486" w:rsidRPr="003A2025" w:rsidRDefault="00995486" w:rsidP="00CB2A6A">
      <w:pPr>
        <w:pStyle w:val="Ttulo1"/>
        <w:keepNext/>
        <w:spacing w:after="60"/>
        <w:rPr>
          <w:rFonts w:cs="Times New Roman"/>
          <w:bCs/>
          <w:kern w:val="32"/>
          <w:szCs w:val="32"/>
          <w:lang w:val="es-CO"/>
        </w:rPr>
      </w:pPr>
      <w:bookmarkStart w:id="45" w:name="_Toc522287085"/>
      <w:bookmarkStart w:id="46" w:name="_Toc522282839"/>
      <w:bookmarkStart w:id="47" w:name="_Toc522283447"/>
      <w:bookmarkStart w:id="48" w:name="_Toc522284056"/>
      <w:bookmarkStart w:id="49" w:name="_Toc522284671"/>
      <w:bookmarkStart w:id="50" w:name="_Toc522285280"/>
      <w:bookmarkStart w:id="51" w:name="_Toc522285882"/>
      <w:bookmarkStart w:id="52" w:name="_Toc522286484"/>
      <w:bookmarkStart w:id="53" w:name="_Toc522287086"/>
      <w:bookmarkStart w:id="54" w:name="_Toc387312709"/>
      <w:bookmarkStart w:id="55" w:name="_Toc410887518"/>
      <w:bookmarkStart w:id="56" w:name="_Ref460399359"/>
      <w:bookmarkStart w:id="57" w:name="_Toc75176179"/>
      <w:bookmarkStart w:id="58" w:name="_Toc318203932"/>
      <w:bookmarkStart w:id="59" w:name="_Toc344461155"/>
      <w:bookmarkStart w:id="60" w:name="_Toc348609719"/>
      <w:bookmarkStart w:id="61" w:name="_Toc378923253"/>
      <w:bookmarkEnd w:id="45"/>
      <w:bookmarkEnd w:id="46"/>
      <w:bookmarkEnd w:id="47"/>
      <w:bookmarkEnd w:id="48"/>
      <w:bookmarkEnd w:id="49"/>
      <w:bookmarkEnd w:id="50"/>
      <w:bookmarkEnd w:id="51"/>
      <w:bookmarkEnd w:id="52"/>
      <w:bookmarkEnd w:id="53"/>
      <w:r w:rsidRPr="003A2025">
        <w:rPr>
          <w:rFonts w:cs="Times New Roman"/>
          <w:bCs/>
          <w:kern w:val="32"/>
          <w:szCs w:val="32"/>
          <w:lang w:val="es-CO"/>
        </w:rPr>
        <w:t>OBJETIVOS</w:t>
      </w:r>
      <w:bookmarkEnd w:id="54"/>
      <w:bookmarkEnd w:id="55"/>
      <w:bookmarkEnd w:id="56"/>
      <w:bookmarkEnd w:id="57"/>
    </w:p>
    <w:p w14:paraId="1CB20548" w14:textId="77777777" w:rsidR="00995486" w:rsidRPr="00377E72" w:rsidRDefault="00995486" w:rsidP="00CB2A6A">
      <w:pPr>
        <w:suppressAutoHyphens/>
        <w:overflowPunct/>
        <w:autoSpaceDE/>
        <w:autoSpaceDN/>
        <w:adjustRightInd/>
        <w:textAlignment w:val="auto"/>
        <w:rPr>
          <w:rFonts w:cs="Arial"/>
          <w:spacing w:val="-2"/>
        </w:rPr>
      </w:pPr>
    </w:p>
    <w:p w14:paraId="24023CDD" w14:textId="2BB961F9" w:rsidR="00D365FA" w:rsidRDefault="006F396F" w:rsidP="009A784D">
      <w:pPr>
        <w:suppressAutoHyphens/>
        <w:overflowPunct/>
        <w:autoSpaceDE/>
        <w:autoSpaceDN/>
        <w:adjustRightInd/>
        <w:textAlignment w:val="auto"/>
        <w:rPr>
          <w:rFonts w:cs="Arial"/>
          <w:spacing w:val="-2"/>
        </w:rPr>
      </w:pPr>
      <w:r w:rsidRPr="00377E72">
        <w:rPr>
          <w:rFonts w:cs="Arial"/>
          <w:spacing w:val="-2"/>
        </w:rPr>
        <w:t>Se debe</w:t>
      </w:r>
      <w:r w:rsidR="0044730E" w:rsidRPr="00377E72">
        <w:rPr>
          <w:rFonts w:cs="Arial"/>
          <w:spacing w:val="-2"/>
        </w:rPr>
        <w:t>n</w:t>
      </w:r>
      <w:r w:rsidRPr="00377E72">
        <w:rPr>
          <w:rFonts w:cs="Arial"/>
          <w:spacing w:val="-2"/>
        </w:rPr>
        <w:t xml:space="preserve"> d</w:t>
      </w:r>
      <w:r w:rsidR="004E74D2" w:rsidRPr="00377E72">
        <w:rPr>
          <w:rFonts w:cs="Arial"/>
          <w:spacing w:val="-2"/>
        </w:rPr>
        <w:t>efinir los objetivos generales y específicos del proyecto</w:t>
      </w:r>
      <w:r w:rsidR="008E1253">
        <w:rPr>
          <w:rFonts w:cs="Arial"/>
          <w:spacing w:val="-2"/>
        </w:rPr>
        <w:t>.</w:t>
      </w:r>
    </w:p>
    <w:p w14:paraId="01F0517F" w14:textId="77777777" w:rsidR="00CB2A6A" w:rsidRDefault="00CB2A6A" w:rsidP="009A784D">
      <w:pPr>
        <w:suppressAutoHyphens/>
        <w:overflowPunct/>
        <w:autoSpaceDE/>
        <w:autoSpaceDN/>
        <w:adjustRightInd/>
        <w:textAlignment w:val="auto"/>
        <w:rPr>
          <w:rFonts w:cs="Arial"/>
          <w:spacing w:val="-2"/>
        </w:rPr>
      </w:pPr>
    </w:p>
    <w:p w14:paraId="7C26625D" w14:textId="77777777" w:rsidR="00CA472C" w:rsidRPr="003A2025" w:rsidRDefault="00CA472C" w:rsidP="00CB2A6A">
      <w:pPr>
        <w:pStyle w:val="Ttulo1"/>
        <w:keepNext/>
        <w:spacing w:after="60"/>
        <w:rPr>
          <w:rFonts w:cs="Times New Roman"/>
          <w:bCs/>
          <w:kern w:val="32"/>
          <w:szCs w:val="32"/>
          <w:lang w:val="es-CO"/>
        </w:rPr>
      </w:pPr>
      <w:bookmarkStart w:id="62" w:name="_Toc522282841"/>
      <w:bookmarkStart w:id="63" w:name="_Toc522283449"/>
      <w:bookmarkStart w:id="64" w:name="_Toc522284058"/>
      <w:bookmarkStart w:id="65" w:name="_Toc522284673"/>
      <w:bookmarkStart w:id="66" w:name="_Toc522285282"/>
      <w:bookmarkStart w:id="67" w:name="_Toc522285884"/>
      <w:bookmarkStart w:id="68" w:name="_Toc522286486"/>
      <w:bookmarkStart w:id="69" w:name="_Toc522287088"/>
      <w:bookmarkStart w:id="70" w:name="_Toc387312710"/>
      <w:bookmarkStart w:id="71" w:name="_Toc410887519"/>
      <w:bookmarkStart w:id="72" w:name="_Toc75176180"/>
      <w:bookmarkEnd w:id="62"/>
      <w:bookmarkEnd w:id="63"/>
      <w:bookmarkEnd w:id="64"/>
      <w:bookmarkEnd w:id="65"/>
      <w:bookmarkEnd w:id="66"/>
      <w:bookmarkEnd w:id="67"/>
      <w:bookmarkEnd w:id="68"/>
      <w:bookmarkEnd w:id="69"/>
      <w:r w:rsidRPr="003A2025">
        <w:rPr>
          <w:rFonts w:cs="Times New Roman"/>
          <w:bCs/>
          <w:kern w:val="32"/>
          <w:szCs w:val="32"/>
          <w:lang w:val="es-CO"/>
        </w:rPr>
        <w:t>GENERALIDADES</w:t>
      </w:r>
      <w:bookmarkEnd w:id="58"/>
      <w:bookmarkEnd w:id="59"/>
      <w:bookmarkEnd w:id="60"/>
      <w:bookmarkEnd w:id="61"/>
      <w:bookmarkEnd w:id="70"/>
      <w:bookmarkEnd w:id="71"/>
      <w:bookmarkEnd w:id="72"/>
    </w:p>
    <w:p w14:paraId="3AE61FFD" w14:textId="77777777" w:rsidR="004E74D2" w:rsidRPr="00E55675" w:rsidRDefault="004E74D2" w:rsidP="00E55675">
      <w:pPr>
        <w:rPr>
          <w:b/>
        </w:rPr>
      </w:pPr>
      <w:bookmarkStart w:id="73" w:name="_Toc318203934"/>
      <w:bookmarkStart w:id="74" w:name="_Toc410887520"/>
      <w:bookmarkStart w:id="75" w:name="_Toc342071359"/>
      <w:bookmarkEnd w:id="44"/>
      <w:r w:rsidRPr="00E55675">
        <w:rPr>
          <w:b/>
        </w:rPr>
        <w:t>ANTECEDENTES</w:t>
      </w:r>
      <w:bookmarkEnd w:id="73"/>
      <w:bookmarkEnd w:id="74"/>
    </w:p>
    <w:p w14:paraId="2965F0DF" w14:textId="77777777" w:rsidR="004E74D2" w:rsidRPr="00377E72" w:rsidRDefault="004E74D2" w:rsidP="009A784D">
      <w:pPr>
        <w:suppressAutoHyphens/>
        <w:overflowPunct/>
        <w:autoSpaceDE/>
        <w:autoSpaceDN/>
        <w:adjustRightInd/>
        <w:textAlignment w:val="auto"/>
        <w:rPr>
          <w:rFonts w:cs="Arial"/>
          <w:spacing w:val="-2"/>
        </w:rPr>
      </w:pPr>
    </w:p>
    <w:p w14:paraId="7E93B287" w14:textId="387E532C" w:rsidR="008E1253" w:rsidRPr="003A5285" w:rsidRDefault="008E1253" w:rsidP="008E1253">
      <w:pPr>
        <w:suppressAutoHyphens/>
        <w:overflowPunct/>
        <w:autoSpaceDE/>
        <w:autoSpaceDN/>
        <w:adjustRightInd/>
        <w:textAlignment w:val="auto"/>
        <w:rPr>
          <w:rFonts w:cs="Arial"/>
          <w:spacing w:val="-2"/>
        </w:rPr>
      </w:pPr>
      <w:r w:rsidRPr="003A5285">
        <w:rPr>
          <w:rFonts w:cs="Arial"/>
          <w:spacing w:val="-2"/>
        </w:rPr>
        <w:t xml:space="preserve">Se deben presentar los aspectos relevantes del proyecto previos a la elaboración del EIA, incluyendo su justificación, estudios e investigaciones previas, radicación de solicitudes de </w:t>
      </w:r>
      <w:r w:rsidRPr="00135E7D">
        <w:rPr>
          <w:rFonts w:cs="Arial"/>
          <w:spacing w:val="-2"/>
        </w:rPr>
        <w:t xml:space="preserve">sustracción de reservas forestales </w:t>
      </w:r>
      <w:r w:rsidR="00135E7D" w:rsidRPr="00135E7D">
        <w:rPr>
          <w:rFonts w:cs="Arial"/>
          <w:spacing w:val="-2"/>
        </w:rPr>
        <w:t>(como por ejemplo las establecidas por la</w:t>
      </w:r>
      <w:r w:rsidRPr="00135E7D">
        <w:rPr>
          <w:rFonts w:cs="Arial"/>
          <w:spacing w:val="-2"/>
        </w:rPr>
        <w:t xml:space="preserve"> Ley 2 de 1959</w:t>
      </w:r>
      <w:r w:rsidR="00135E7D" w:rsidRPr="00135E7D">
        <w:rPr>
          <w:rFonts w:cs="Arial"/>
          <w:spacing w:val="-2"/>
        </w:rPr>
        <w:t>)</w:t>
      </w:r>
      <w:r w:rsidRPr="00135E7D">
        <w:rPr>
          <w:rFonts w:cs="Arial"/>
          <w:spacing w:val="-2"/>
        </w:rPr>
        <w:t>, registro</w:t>
      </w:r>
      <w:r>
        <w:rPr>
          <w:rFonts w:cs="Arial"/>
          <w:spacing w:val="-2"/>
        </w:rPr>
        <w:t xml:space="preserve"> ante el </w:t>
      </w:r>
      <w:r w:rsidR="004702D3" w:rsidRPr="004702D3">
        <w:rPr>
          <w:rFonts w:cs="Arial"/>
          <w:spacing w:val="-2"/>
        </w:rPr>
        <w:t>Instituto Colombiano de Antropología e Historia</w:t>
      </w:r>
      <w:r w:rsidR="004702D3">
        <w:rPr>
          <w:rFonts w:cs="Arial"/>
          <w:spacing w:val="-2"/>
        </w:rPr>
        <w:t>-</w:t>
      </w:r>
      <w:r w:rsidRPr="00D452E2">
        <w:rPr>
          <w:rFonts w:cs="Arial"/>
          <w:spacing w:val="-2"/>
        </w:rPr>
        <w:t>ICANH del programa de arqueología preventiva</w:t>
      </w:r>
      <w:r w:rsidRPr="003A5285">
        <w:rPr>
          <w:rFonts w:cs="Arial"/>
          <w:spacing w:val="-2"/>
        </w:rPr>
        <w:t>,</w:t>
      </w:r>
      <w:r w:rsidR="001D5C01">
        <w:rPr>
          <w:rFonts w:cs="Arial"/>
          <w:spacing w:val="-2"/>
        </w:rPr>
        <w:t xml:space="preserve"> </w:t>
      </w:r>
      <w:r w:rsidRPr="003A5285">
        <w:rPr>
          <w:rFonts w:cs="Arial"/>
          <w:spacing w:val="-2"/>
        </w:rPr>
        <w:t>trámites anteriores ante autoridades competentes, identificación de áreas del SINAP y SIRAP, ecosistemas estratégicos y áreas ambientalmente sensibles, conceptos de compatibilidad en Distritos de Manejo Integrado y en zonificación de manglares; ubicación de otros proyectos en las áreas de influencia (proyectos de interés nacional y regional), entre otros.</w:t>
      </w:r>
    </w:p>
    <w:p w14:paraId="750BF7D9" w14:textId="77777777" w:rsidR="0064656F" w:rsidRDefault="0064656F" w:rsidP="00FC1DEB">
      <w:pPr>
        <w:rPr>
          <w:rFonts w:cs="Arial"/>
          <w:szCs w:val="24"/>
        </w:rPr>
      </w:pPr>
    </w:p>
    <w:p w14:paraId="27A5E225" w14:textId="4B396CB3" w:rsidR="008A1EA5" w:rsidRDefault="008A1EA5" w:rsidP="00FC1DEB">
      <w:pPr>
        <w:rPr>
          <w:rFonts w:cs="Arial"/>
          <w:szCs w:val="24"/>
        </w:rPr>
      </w:pPr>
      <w:r>
        <w:rPr>
          <w:rFonts w:cs="Arial"/>
          <w:szCs w:val="24"/>
        </w:rPr>
        <w:t xml:space="preserve">Se </w:t>
      </w:r>
      <w:r w:rsidRPr="00416350">
        <w:rPr>
          <w:rFonts w:cs="Arial"/>
          <w:szCs w:val="24"/>
        </w:rPr>
        <w:t>deben relacionar zonas con régimen jurídico especial, tratados y acuerdos internacionales que tengan vigencia en el área de influencia, fronteras marinas, bases</w:t>
      </w:r>
      <w:r>
        <w:rPr>
          <w:rFonts w:cs="Arial"/>
          <w:szCs w:val="24"/>
        </w:rPr>
        <w:t xml:space="preserve"> militares, rutas de transporte </w:t>
      </w:r>
      <w:r w:rsidRPr="00416350">
        <w:rPr>
          <w:rFonts w:cs="Arial"/>
          <w:szCs w:val="24"/>
        </w:rPr>
        <w:t xml:space="preserve">y/o aprovechamiento de recursos, áreas de uso y manejo de recursos biológicos, zonas de interés turístico </w:t>
      </w:r>
      <w:r>
        <w:rPr>
          <w:rFonts w:cs="Arial"/>
          <w:szCs w:val="24"/>
        </w:rPr>
        <w:t xml:space="preserve">y asentamientos de comunidades </w:t>
      </w:r>
      <w:r w:rsidRPr="00626B68">
        <w:rPr>
          <w:rFonts w:cs="Arial"/>
          <w:szCs w:val="24"/>
        </w:rPr>
        <w:t>y lo relativo a comunidades y grupos étnicos en dicha área, en el marco que les confiere la Constitución Nacional, la Ley 99 de 1993, la Ley 70 de 1993, la Ley 21 de 1991 y demás leyes aplicables en la materia</w:t>
      </w:r>
      <w:r>
        <w:rPr>
          <w:rFonts w:cs="Arial"/>
          <w:szCs w:val="24"/>
        </w:rPr>
        <w:t>.</w:t>
      </w:r>
    </w:p>
    <w:p w14:paraId="65A4DD4C" w14:textId="77777777" w:rsidR="008E1253" w:rsidRDefault="008E1253" w:rsidP="00FC1DEB">
      <w:pPr>
        <w:rPr>
          <w:rFonts w:cs="Arial"/>
          <w:szCs w:val="24"/>
        </w:rPr>
      </w:pPr>
    </w:p>
    <w:p w14:paraId="05D5073A" w14:textId="3BB48B47" w:rsidR="008E1253" w:rsidRPr="003A5285" w:rsidRDefault="008E1253" w:rsidP="008E1253">
      <w:pPr>
        <w:suppressAutoHyphens/>
        <w:overflowPunct/>
        <w:autoSpaceDE/>
        <w:autoSpaceDN/>
        <w:adjustRightInd/>
        <w:textAlignment w:val="auto"/>
        <w:rPr>
          <w:rFonts w:cs="Arial"/>
          <w:spacing w:val="-2"/>
        </w:rPr>
      </w:pPr>
      <w:r w:rsidRPr="003A5285">
        <w:rPr>
          <w:rFonts w:cs="Arial"/>
          <w:spacing w:val="-2"/>
        </w:rPr>
        <w:t xml:space="preserve">Para la explotación de fuentes de materiales, se debe tener en cuenta lo dispuesto </w:t>
      </w:r>
      <w:r w:rsidR="00817233">
        <w:rPr>
          <w:rFonts w:cs="Arial"/>
          <w:spacing w:val="-2"/>
        </w:rPr>
        <w:t>en la normativa vigente relacionada con la materia,</w:t>
      </w:r>
      <w:r w:rsidR="00A93540">
        <w:rPr>
          <w:rFonts w:cs="Arial"/>
          <w:spacing w:val="-2"/>
        </w:rPr>
        <w:t xml:space="preserve"> así como los lineamientos relacionados en el capítulo de descripción del proyecto de los presentes términos de referencia.</w:t>
      </w:r>
    </w:p>
    <w:p w14:paraId="1FDCD379" w14:textId="77777777" w:rsidR="008E1253" w:rsidRDefault="008E1253" w:rsidP="00FC1DEB">
      <w:pPr>
        <w:rPr>
          <w:rFonts w:cs="Arial"/>
          <w:szCs w:val="24"/>
        </w:rPr>
      </w:pPr>
    </w:p>
    <w:p w14:paraId="0FA19AD4" w14:textId="32E7238D" w:rsidR="00AC5A9C" w:rsidRPr="003A5285" w:rsidRDefault="00B32648" w:rsidP="008E1253">
      <w:pPr>
        <w:suppressAutoHyphens/>
        <w:overflowPunct/>
        <w:autoSpaceDE/>
        <w:autoSpaceDN/>
        <w:adjustRightInd/>
        <w:textAlignment w:val="auto"/>
        <w:rPr>
          <w:rFonts w:cs="Arial"/>
          <w:spacing w:val="-2"/>
        </w:rPr>
      </w:pPr>
      <w:bookmarkStart w:id="76" w:name="_Toc150593788"/>
      <w:bookmarkStart w:id="77" w:name="_Toc274067180"/>
      <w:r w:rsidRPr="000530B6">
        <w:rPr>
          <w:rFonts w:cs="Arial"/>
          <w:spacing w:val="-2"/>
        </w:rPr>
        <w:t xml:space="preserve">Adicionalmente se debe incluir, en caso de que aplique, el número del acto administrativo que otorga el Permiso de Estudio para la Recolección de Especímenes de Especies Silvestres de la Diversidad Biológica con fines de Elaboración de Estudios Ambientales, </w:t>
      </w:r>
      <w:r w:rsidR="008E1253" w:rsidRPr="003A5285">
        <w:rPr>
          <w:rFonts w:cs="Arial"/>
          <w:spacing w:val="-2"/>
        </w:rPr>
        <w:t>de acuerdo con el Decreto 3016 de 27 de diciembre de 2013 de M</w:t>
      </w:r>
      <w:r w:rsidR="008E1253">
        <w:rPr>
          <w:rFonts w:cs="Arial"/>
          <w:spacing w:val="-2"/>
        </w:rPr>
        <w:t>inambiente</w:t>
      </w:r>
      <w:r w:rsidR="00610E29">
        <w:rPr>
          <w:rFonts w:cs="Arial"/>
          <w:spacing w:val="-2"/>
        </w:rPr>
        <w:t>, Decreto compilado 1076 de 2015</w:t>
      </w:r>
      <w:r w:rsidR="008E1253" w:rsidRPr="003A5285">
        <w:rPr>
          <w:rFonts w:cs="Arial"/>
          <w:spacing w:val="-2"/>
        </w:rPr>
        <w:t xml:space="preserve"> o el que lo </w:t>
      </w:r>
      <w:r w:rsidR="004C48AA" w:rsidRPr="003A5285">
        <w:rPr>
          <w:rFonts w:cs="Arial"/>
          <w:spacing w:val="-2"/>
        </w:rPr>
        <w:t>modifique, sustituya o derogue</w:t>
      </w:r>
    </w:p>
    <w:p w14:paraId="21E169B4" w14:textId="4624F57A" w:rsidR="00B32648" w:rsidRDefault="00B32648" w:rsidP="009A784D">
      <w:pPr>
        <w:suppressAutoHyphens/>
        <w:overflowPunct/>
        <w:autoSpaceDE/>
        <w:autoSpaceDN/>
        <w:adjustRightInd/>
        <w:textAlignment w:val="auto"/>
        <w:rPr>
          <w:rFonts w:cs="Arial"/>
          <w:spacing w:val="-2"/>
        </w:rPr>
      </w:pPr>
    </w:p>
    <w:p w14:paraId="4A3986BD" w14:textId="32E77AEF" w:rsidR="008E1253" w:rsidRPr="003A5285" w:rsidRDefault="008E1253" w:rsidP="008E1253">
      <w:pPr>
        <w:suppressAutoHyphens/>
        <w:overflowPunct/>
        <w:autoSpaceDE/>
        <w:autoSpaceDN/>
        <w:adjustRightInd/>
        <w:textAlignment w:val="auto"/>
        <w:rPr>
          <w:rFonts w:cs="Arial"/>
          <w:spacing w:val="-2"/>
        </w:rPr>
      </w:pPr>
      <w:r w:rsidRPr="00A93540">
        <w:rPr>
          <w:rFonts w:cs="Arial"/>
          <w:spacing w:val="-2"/>
          <w:szCs w:val="24"/>
        </w:rPr>
        <w:t>Se debe identificar si para el área de influencia está prevista la ejecución de proyectos de interés nacional y regional, con el fin de identificar y evaluar posibles superposiciones.</w:t>
      </w:r>
      <w:r w:rsidR="00A93540" w:rsidRPr="00A93540">
        <w:rPr>
          <w:rFonts w:cs="Arial"/>
          <w:spacing w:val="-2"/>
          <w:szCs w:val="24"/>
        </w:rPr>
        <w:t xml:space="preserve"> Lo anterior debe tener en cuenta lo establecido en el artículo 2.2.2.3.6.4. del Decreto 1076 de 2015 o aquella que la modifique o sustituya.</w:t>
      </w:r>
      <w:r w:rsidR="00A93540">
        <w:rPr>
          <w:rFonts w:cs="Arial"/>
          <w:spacing w:val="-2"/>
          <w:szCs w:val="24"/>
        </w:rPr>
        <w:t xml:space="preserve"> </w:t>
      </w:r>
    </w:p>
    <w:p w14:paraId="1BF2DC9A" w14:textId="77777777" w:rsidR="008E1253" w:rsidRPr="003A5285" w:rsidRDefault="008E1253" w:rsidP="008E1253">
      <w:pPr>
        <w:suppressAutoHyphens/>
        <w:overflowPunct/>
        <w:autoSpaceDE/>
        <w:autoSpaceDN/>
        <w:adjustRightInd/>
        <w:textAlignment w:val="auto"/>
        <w:rPr>
          <w:rFonts w:cs="Arial"/>
          <w:spacing w:val="-2"/>
        </w:rPr>
      </w:pPr>
    </w:p>
    <w:p w14:paraId="4F05AE8D" w14:textId="77777777" w:rsidR="008E1253" w:rsidRPr="003A5285" w:rsidRDefault="008E1253" w:rsidP="008E1253">
      <w:pPr>
        <w:suppressAutoHyphens/>
        <w:overflowPunct/>
        <w:autoSpaceDE/>
        <w:autoSpaceDN/>
        <w:adjustRightInd/>
        <w:textAlignment w:val="auto"/>
        <w:rPr>
          <w:rFonts w:cs="Arial"/>
          <w:spacing w:val="-2"/>
        </w:rPr>
      </w:pPr>
      <w:r w:rsidRPr="003A5285">
        <w:rPr>
          <w:rFonts w:cs="Arial"/>
          <w:spacing w:val="-2"/>
          <w:szCs w:val="24"/>
        </w:rPr>
        <w:t xml:space="preserve">Se debe establecer la congruencia entre las potenciales implicaciones de la ejecución del proyecto, y </w:t>
      </w:r>
      <w:r w:rsidRPr="003A5285">
        <w:rPr>
          <w:spacing w:val="-2"/>
        </w:rPr>
        <w:t>las políticas, planes y programas que a nivel nacional, departamental y municipal tengan incidencia en el área de influencia del proyecto, evaluando las condiciones y/o restricciones que dichos instrumentos de planificación imponen sobre el manejo del ambiente y los recursos naturales renovables</w:t>
      </w:r>
      <w:r>
        <w:rPr>
          <w:spacing w:val="-2"/>
        </w:rPr>
        <w:t>.</w:t>
      </w:r>
    </w:p>
    <w:p w14:paraId="3A5A83E5" w14:textId="77777777" w:rsidR="00FA0EB9" w:rsidRPr="0020178C" w:rsidRDefault="00FA0EB9" w:rsidP="0020178C">
      <w:pPr>
        <w:rPr>
          <w:b/>
        </w:rPr>
      </w:pPr>
      <w:bookmarkStart w:id="78" w:name="_Toc318203936"/>
      <w:bookmarkStart w:id="79" w:name="_Toc418155930"/>
      <w:bookmarkStart w:id="80" w:name="_Toc483407236"/>
      <w:bookmarkStart w:id="81" w:name="_Toc150593789"/>
      <w:bookmarkStart w:id="82" w:name="_Toc274067181"/>
      <w:bookmarkStart w:id="83" w:name="_Toc318203937"/>
      <w:bookmarkStart w:id="84" w:name="_Toc410887522"/>
      <w:bookmarkStart w:id="85" w:name="_Hlk521937737"/>
      <w:bookmarkEnd w:id="76"/>
      <w:bookmarkEnd w:id="77"/>
    </w:p>
    <w:p w14:paraId="3D82BD9C" w14:textId="77777777" w:rsidR="00B25F1D" w:rsidRPr="0020178C" w:rsidRDefault="00B25F1D" w:rsidP="0020178C">
      <w:pPr>
        <w:pStyle w:val="Ttulo1"/>
        <w:jc w:val="both"/>
        <w:rPr>
          <w:b w:val="0"/>
          <w:spacing w:val="-2"/>
          <w:szCs w:val="20"/>
          <w:lang w:val="es-ES"/>
        </w:rPr>
      </w:pPr>
      <w:bookmarkStart w:id="86" w:name="_Toc525321480"/>
      <w:bookmarkStart w:id="87" w:name="_Toc75176181"/>
      <w:r w:rsidRPr="008E5670">
        <w:t>ALCANCE</w:t>
      </w:r>
      <w:bookmarkEnd w:id="78"/>
      <w:r w:rsidRPr="008E5670">
        <w:t>S</w:t>
      </w:r>
      <w:bookmarkEnd w:id="79"/>
      <w:bookmarkEnd w:id="80"/>
      <w:bookmarkEnd w:id="86"/>
      <w:bookmarkEnd w:id="87"/>
    </w:p>
    <w:p w14:paraId="5BB0E635" w14:textId="77777777" w:rsidR="00B25F1D" w:rsidRPr="00FA4AA9" w:rsidRDefault="00B25F1D" w:rsidP="00B25F1D">
      <w:pPr>
        <w:suppressAutoHyphens/>
        <w:overflowPunct/>
        <w:autoSpaceDE/>
        <w:autoSpaceDN/>
        <w:adjustRightInd/>
        <w:textAlignment w:val="auto"/>
        <w:rPr>
          <w:rFonts w:cs="Arial"/>
          <w:szCs w:val="24"/>
        </w:rPr>
      </w:pPr>
    </w:p>
    <w:p w14:paraId="2C7C659C" w14:textId="77777777" w:rsidR="00B25F1D" w:rsidRPr="00FA4AA9" w:rsidRDefault="00B25F1D" w:rsidP="008670F1">
      <w:pPr>
        <w:pStyle w:val="Prrafodelista"/>
        <w:numPr>
          <w:ilvl w:val="0"/>
          <w:numId w:val="10"/>
        </w:numPr>
        <w:suppressAutoHyphens/>
        <w:ind w:left="567" w:hanging="567"/>
        <w:rPr>
          <w:rFonts w:cs="Arial"/>
          <w:szCs w:val="24"/>
        </w:rPr>
      </w:pPr>
      <w:r w:rsidRPr="00FA4AA9">
        <w:rPr>
          <w:rFonts w:cs="Arial"/>
          <w:b/>
          <w:szCs w:val="24"/>
        </w:rPr>
        <w:t>Alcance</w:t>
      </w:r>
      <w:r w:rsidRPr="00FA4AA9">
        <w:rPr>
          <w:rFonts w:cs="Arial"/>
          <w:szCs w:val="24"/>
        </w:rPr>
        <w:t xml:space="preserve">: el alcance del estudio debe atender lo establecido en los presentes términos de referencia </w:t>
      </w:r>
      <w:r w:rsidR="00AC55E7" w:rsidRPr="00FA4AA9">
        <w:rPr>
          <w:rFonts w:cs="Arial"/>
          <w:szCs w:val="24"/>
        </w:rPr>
        <w:t>de acuerdo con</w:t>
      </w:r>
      <w:r w:rsidRPr="00FA4AA9">
        <w:rPr>
          <w:rFonts w:cs="Arial"/>
          <w:szCs w:val="24"/>
        </w:rPr>
        <w:t xml:space="preserve"> la pertinencia de los mismos respecto a</w:t>
      </w:r>
      <w:r w:rsidR="00B73CB3">
        <w:rPr>
          <w:rFonts w:cs="Arial"/>
          <w:szCs w:val="24"/>
        </w:rPr>
        <w:t xml:space="preserve"> </w:t>
      </w:r>
      <w:r w:rsidRPr="00FA4AA9">
        <w:rPr>
          <w:rFonts w:cs="Arial"/>
          <w:szCs w:val="24"/>
        </w:rPr>
        <w:t>l</w:t>
      </w:r>
      <w:r w:rsidR="00B73CB3">
        <w:rPr>
          <w:rFonts w:cs="Arial"/>
          <w:szCs w:val="24"/>
        </w:rPr>
        <w:t>as características específicas del</w:t>
      </w:r>
      <w:r w:rsidRPr="00FA4AA9">
        <w:rPr>
          <w:rFonts w:cs="Arial"/>
          <w:szCs w:val="24"/>
        </w:rPr>
        <w:t xml:space="preserve"> proyecto.</w:t>
      </w:r>
    </w:p>
    <w:p w14:paraId="3B52C9CB" w14:textId="77777777" w:rsidR="00B25F1D" w:rsidRPr="00FA4AA9" w:rsidRDefault="00B25F1D" w:rsidP="00B25F1D">
      <w:pPr>
        <w:suppressAutoHyphens/>
        <w:overflowPunct/>
        <w:autoSpaceDE/>
        <w:autoSpaceDN/>
        <w:adjustRightInd/>
        <w:textAlignment w:val="auto"/>
        <w:rPr>
          <w:rFonts w:cs="Arial"/>
          <w:szCs w:val="24"/>
        </w:rPr>
      </w:pPr>
    </w:p>
    <w:p w14:paraId="3B9E31FD" w14:textId="38EBC831" w:rsidR="00B25F1D" w:rsidRPr="00CB2A6A" w:rsidRDefault="00B25F1D" w:rsidP="00CB2A6A">
      <w:pPr>
        <w:pStyle w:val="Prrafodelista"/>
        <w:numPr>
          <w:ilvl w:val="0"/>
          <w:numId w:val="10"/>
        </w:numPr>
        <w:suppressAutoHyphens/>
        <w:ind w:left="567" w:hanging="567"/>
        <w:rPr>
          <w:rFonts w:cs="Arial"/>
        </w:rPr>
      </w:pPr>
      <w:r w:rsidRPr="00CB2A6A">
        <w:rPr>
          <w:rFonts w:cs="Arial"/>
          <w:b/>
          <w:szCs w:val="24"/>
        </w:rPr>
        <w:t>Limitaciones y/o restricciones del EIA</w:t>
      </w:r>
      <w:r w:rsidRPr="00CB2A6A">
        <w:rPr>
          <w:rFonts w:cs="Arial"/>
          <w:szCs w:val="24"/>
        </w:rPr>
        <w:t>: cuando por razones técnicas y/o jurídicas no pueda ser incluido algún aspecto específico exigido en los presentes términos de referencia, esta situación debe ser informada explícitamente, presentando la respectiva justificación</w:t>
      </w:r>
      <w:r w:rsidR="005260EF" w:rsidRPr="00CB2A6A">
        <w:rPr>
          <w:rFonts w:cs="Arial"/>
          <w:szCs w:val="24"/>
        </w:rPr>
        <w:t xml:space="preserve"> </w:t>
      </w:r>
      <w:r w:rsidR="005260EF" w:rsidRPr="00CB2A6A">
        <w:rPr>
          <w:rFonts w:cs="Arial"/>
          <w:color w:val="000000"/>
          <w:szCs w:val="24"/>
        </w:rPr>
        <w:t xml:space="preserve">y </w:t>
      </w:r>
      <w:r w:rsidR="005260EF" w:rsidRPr="00CB2A6A">
        <w:rPr>
          <w:rFonts w:cs="Arial"/>
          <w:spacing w:val="-2"/>
          <w:szCs w:val="24"/>
        </w:rPr>
        <w:t>la manera como se abordarán en el EIA</w:t>
      </w:r>
      <w:r w:rsidRPr="00CB2A6A">
        <w:rPr>
          <w:rFonts w:cs="Arial"/>
          <w:szCs w:val="24"/>
        </w:rPr>
        <w:t>.</w:t>
      </w:r>
      <w:r w:rsidR="00CB2A6A">
        <w:rPr>
          <w:rFonts w:cs="Arial"/>
          <w:szCs w:val="24"/>
        </w:rPr>
        <w:t xml:space="preserve"> </w:t>
      </w:r>
      <w:r w:rsidRPr="00CB2A6A">
        <w:rPr>
          <w:rFonts w:cs="Arial"/>
          <w:spacing w:val="-2"/>
        </w:rPr>
        <w:t xml:space="preserve">Se deben </w:t>
      </w:r>
      <w:r w:rsidRPr="00CB2A6A">
        <w:rPr>
          <w:rFonts w:cs="Arial"/>
        </w:rPr>
        <w:t>identificar y delimitar los vacíos de información en los diferentes medios (abiótico, biótico y socioeconómico) y la manera como se abordarán en el EIA.</w:t>
      </w:r>
    </w:p>
    <w:p w14:paraId="159309DA" w14:textId="77777777" w:rsidR="00CB2A6A" w:rsidRDefault="00CB2A6A" w:rsidP="0020178C"/>
    <w:p w14:paraId="2EA2FF47" w14:textId="77777777" w:rsidR="004E74D2" w:rsidRPr="008A1EA5" w:rsidRDefault="004E74D2" w:rsidP="006C219B">
      <w:pPr>
        <w:pStyle w:val="Ttulo1"/>
        <w:keepNext/>
        <w:spacing w:after="60"/>
        <w:rPr>
          <w:rFonts w:cs="Times New Roman"/>
          <w:bCs/>
          <w:kern w:val="32"/>
          <w:szCs w:val="32"/>
          <w:lang w:val="es-CO"/>
        </w:rPr>
      </w:pPr>
      <w:bookmarkStart w:id="88" w:name="_Toc75176182"/>
      <w:r w:rsidRPr="008A1EA5">
        <w:rPr>
          <w:rFonts w:cs="Times New Roman"/>
          <w:bCs/>
          <w:kern w:val="32"/>
          <w:szCs w:val="32"/>
          <w:lang w:val="es-CO"/>
        </w:rPr>
        <w:t>METODOLOGÍA</w:t>
      </w:r>
      <w:bookmarkEnd w:id="81"/>
      <w:bookmarkEnd w:id="82"/>
      <w:bookmarkEnd w:id="83"/>
      <w:bookmarkEnd w:id="84"/>
      <w:bookmarkEnd w:id="88"/>
    </w:p>
    <w:bookmarkEnd w:id="85"/>
    <w:p w14:paraId="3E2802BC" w14:textId="77777777" w:rsidR="008A1EA5" w:rsidRDefault="008A1EA5" w:rsidP="00BA6B96">
      <w:pPr>
        <w:overflowPunct/>
        <w:autoSpaceDE/>
        <w:autoSpaceDN/>
        <w:adjustRightInd/>
        <w:textAlignment w:val="auto"/>
        <w:rPr>
          <w:rFonts w:cs="Arial"/>
          <w:szCs w:val="24"/>
          <w:lang w:val="es-CO"/>
        </w:rPr>
      </w:pPr>
    </w:p>
    <w:p w14:paraId="1FFDCC20" w14:textId="035736CE" w:rsidR="008A1EA5" w:rsidRDefault="00BA6B96" w:rsidP="005260EF">
      <w:pPr>
        <w:rPr>
          <w:rFonts w:eastAsia="Calibri" w:cs="Arial"/>
          <w:szCs w:val="24"/>
        </w:rPr>
      </w:pPr>
      <w:r w:rsidRPr="00E60ECF">
        <w:rPr>
          <w:rFonts w:cs="Arial"/>
          <w:szCs w:val="24"/>
          <w:lang w:val="es-CO"/>
        </w:rPr>
        <w:t>Se deben presentar, de forma detallada, las diferentes metodologías</w:t>
      </w:r>
      <w:r w:rsidR="005260EF">
        <w:rPr>
          <w:rFonts w:cs="Arial"/>
          <w:szCs w:val="24"/>
          <w:lang w:val="es-CO"/>
        </w:rPr>
        <w:t>, completas y detalladas,</w:t>
      </w:r>
      <w:r w:rsidRPr="00E60ECF">
        <w:rPr>
          <w:rFonts w:cs="Arial"/>
          <w:szCs w:val="24"/>
          <w:lang w:val="es-CO"/>
        </w:rPr>
        <w:t xml:space="preserve"> utilizadas para la elaboración del EIA, incluyendo los procedimientos de recolección, el procesamiento y análisis de la información; sus memorias de cálculo y el grado de incertidumbre de cada una de ellas, así como las fechas o períodos a los que corresponde el levantamiento de información para cada componente y medio. </w:t>
      </w:r>
      <w:r w:rsidR="005260EF" w:rsidRPr="00ED5630">
        <w:rPr>
          <w:rFonts w:cs="Arial"/>
          <w:spacing w:val="-2"/>
        </w:rPr>
        <w:t>Se debe utilizar información primaria y/o secundaria (siempre y cuando esta sea pertinente, suficiente, actualizada y representativa para el área de influencia) de acuerdo con las técnicas propias de cada una de las disciplinas que intervienen en el estudio.</w:t>
      </w:r>
      <w:r w:rsidR="005260EF">
        <w:rPr>
          <w:rFonts w:eastAsia="Calibri" w:cs="Arial"/>
          <w:szCs w:val="24"/>
        </w:rPr>
        <w:t xml:space="preserve"> </w:t>
      </w:r>
      <w:r w:rsidR="005260EF" w:rsidRPr="005523F2">
        <w:rPr>
          <w:rFonts w:cs="Arial"/>
          <w:spacing w:val="-2"/>
        </w:rPr>
        <w:t xml:space="preserve">La información relacionada con el proyecto debe corresponder </w:t>
      </w:r>
      <w:r w:rsidR="005523F2" w:rsidRPr="006C219B">
        <w:rPr>
          <w:rFonts w:cs="Arial"/>
          <w:spacing w:val="-2"/>
        </w:rPr>
        <w:t xml:space="preserve">con el nivel de detalle que se tiene de su proyecto, en ese sentido, los diseños deben corresponder </w:t>
      </w:r>
      <w:r w:rsidR="005523F2" w:rsidRPr="005523F2">
        <w:rPr>
          <w:rFonts w:cs="Arial"/>
          <w:spacing w:val="-2"/>
        </w:rPr>
        <w:t>con la tecnología</w:t>
      </w:r>
      <w:r w:rsidR="005523F2">
        <w:rPr>
          <w:rFonts w:cs="Arial"/>
          <w:spacing w:val="-2"/>
        </w:rPr>
        <w:t xml:space="preserve"> a utilizar bien sea para un proceso biológico o de combustión.</w:t>
      </w:r>
    </w:p>
    <w:p w14:paraId="668CBBB1" w14:textId="77777777" w:rsidR="008A1EA5" w:rsidRDefault="008A1EA5" w:rsidP="008A1EA5">
      <w:pPr>
        <w:rPr>
          <w:rFonts w:eastAsia="Calibri" w:cs="Arial"/>
          <w:szCs w:val="24"/>
        </w:rPr>
      </w:pPr>
    </w:p>
    <w:p w14:paraId="39F061E3" w14:textId="458354AE" w:rsidR="005260EF" w:rsidRPr="00D452E2" w:rsidRDefault="005260EF" w:rsidP="005260EF">
      <w:pPr>
        <w:overflowPunct/>
        <w:textAlignment w:val="auto"/>
        <w:rPr>
          <w:rFonts w:cs="Arial"/>
          <w:spacing w:val="-2"/>
        </w:rPr>
      </w:pPr>
      <w:r w:rsidRPr="00ED5630">
        <w:rPr>
          <w:rFonts w:eastAsia="CIDFont+F3" w:cs="Arial"/>
          <w:szCs w:val="24"/>
          <w:lang w:val="es-CO" w:eastAsia="es-CO"/>
        </w:rPr>
        <w:t xml:space="preserve">Para que el EIA </w:t>
      </w:r>
      <w:r w:rsidRPr="00D452E2">
        <w:rPr>
          <w:rFonts w:eastAsia="CIDFont+F3" w:cs="Arial"/>
          <w:szCs w:val="24"/>
          <w:lang w:val="es-CO" w:eastAsia="es-CO"/>
        </w:rPr>
        <w:t>proporcione la información suficiente para hacer de este el instrumento básico que permita a la autoridad ambiental tomar decisiones sobre la viabilidad ambiental, debe contener la información y su análisis de acuerdo con los lineamientos, requerimientos y elementos metodológicos generales que se establece</w:t>
      </w:r>
      <w:r w:rsidRPr="00D452E2">
        <w:rPr>
          <w:rFonts w:cs="Arial"/>
          <w:spacing w:val="-2"/>
          <w:szCs w:val="24"/>
        </w:rPr>
        <w:t xml:space="preserve"> la </w:t>
      </w:r>
      <w:r w:rsidR="004D5EE2">
        <w:rPr>
          <w:rFonts w:cs="Arial"/>
          <w:spacing w:val="-2"/>
          <w:szCs w:val="24"/>
        </w:rPr>
        <w:t>MGEPEA</w:t>
      </w:r>
      <w:r w:rsidRPr="00D452E2">
        <w:rPr>
          <w:rFonts w:cs="Arial"/>
          <w:spacing w:val="-2"/>
          <w:szCs w:val="24"/>
        </w:rPr>
        <w:t xml:space="preserve"> expedida por </w:t>
      </w:r>
      <w:r w:rsidR="004D5EE2">
        <w:rPr>
          <w:rFonts w:cs="Arial"/>
          <w:spacing w:val="-2"/>
          <w:szCs w:val="24"/>
        </w:rPr>
        <w:t>Minambiente</w:t>
      </w:r>
      <w:r w:rsidRPr="00D452E2">
        <w:rPr>
          <w:rFonts w:cs="Arial"/>
          <w:spacing w:val="-2"/>
        </w:rPr>
        <w:t xml:space="preserve"> mediante Resolución 1402 de 2018, o aquellas normas que la </w:t>
      </w:r>
      <w:r w:rsidR="004C48AA" w:rsidRPr="003A5285">
        <w:rPr>
          <w:rFonts w:cs="Arial"/>
          <w:spacing w:val="-2"/>
        </w:rPr>
        <w:t>modifique, sustituya o derogue</w:t>
      </w:r>
      <w:r w:rsidRPr="00D452E2">
        <w:rPr>
          <w:rFonts w:cs="Arial"/>
          <w:spacing w:val="-2"/>
        </w:rPr>
        <w:t>. No obstante, de ser necesario, o por la especificidad de los temas se podrá recurrir a procedimientos metodológicos acordes con las variables a medir.</w:t>
      </w:r>
    </w:p>
    <w:p w14:paraId="55E804C0" w14:textId="77777777" w:rsidR="005260EF" w:rsidRPr="00D452E2" w:rsidRDefault="005260EF" w:rsidP="005260EF">
      <w:pPr>
        <w:overflowPunct/>
        <w:textAlignment w:val="auto"/>
        <w:rPr>
          <w:rFonts w:cs="Arial"/>
          <w:spacing w:val="-2"/>
        </w:rPr>
      </w:pPr>
    </w:p>
    <w:p w14:paraId="410B17EF" w14:textId="77777777" w:rsidR="005260EF" w:rsidRPr="00ED5630" w:rsidRDefault="005260EF" w:rsidP="005260EF">
      <w:pPr>
        <w:overflowPunct/>
        <w:textAlignment w:val="auto"/>
        <w:rPr>
          <w:rFonts w:cs="Arial"/>
          <w:spacing w:val="-2"/>
        </w:rPr>
      </w:pPr>
      <w:r w:rsidRPr="00ED5630">
        <w:rPr>
          <w:rFonts w:cs="Arial"/>
          <w:spacing w:val="-2"/>
        </w:rPr>
        <w:t xml:space="preserve">Igualmente, debe dar cumplimiento a los aspectos a continuación relacionados: </w:t>
      </w:r>
    </w:p>
    <w:p w14:paraId="61A21206" w14:textId="77777777" w:rsidR="005260EF" w:rsidRPr="00ED5630" w:rsidRDefault="005260EF" w:rsidP="005260EF">
      <w:pPr>
        <w:suppressAutoHyphens/>
        <w:overflowPunct/>
        <w:autoSpaceDE/>
        <w:autoSpaceDN/>
        <w:adjustRightInd/>
        <w:textAlignment w:val="auto"/>
        <w:rPr>
          <w:rFonts w:cs="Arial"/>
          <w:spacing w:val="-2"/>
        </w:rPr>
      </w:pPr>
    </w:p>
    <w:p w14:paraId="219A6718" w14:textId="726289D6" w:rsidR="005260EF" w:rsidRDefault="005260EF" w:rsidP="005260EF">
      <w:pPr>
        <w:suppressAutoHyphens/>
        <w:overflowPunct/>
        <w:autoSpaceDE/>
        <w:autoSpaceDN/>
        <w:adjustRightInd/>
        <w:textAlignment w:val="auto"/>
        <w:rPr>
          <w:rFonts w:cs="Arial"/>
          <w:spacing w:val="-2"/>
        </w:rPr>
      </w:pPr>
      <w:r w:rsidRPr="00ED5630">
        <w:rPr>
          <w:rFonts w:cs="Arial"/>
          <w:spacing w:val="-2"/>
        </w:rPr>
        <w:t xml:space="preserve">Los archivos </w:t>
      </w:r>
      <w:r w:rsidR="00E272B2">
        <w:rPr>
          <w:rFonts w:cs="Arial"/>
          <w:spacing w:val="-2"/>
        </w:rPr>
        <w:t>tipo</w:t>
      </w:r>
      <w:r w:rsidRPr="00ED5630">
        <w:rPr>
          <w:rFonts w:cs="Arial"/>
          <w:spacing w:val="-2"/>
        </w:rPr>
        <w:t xml:space="preserve"> </w:t>
      </w:r>
      <w:r w:rsidRPr="00ED5630">
        <w:rPr>
          <w:rFonts w:cs="Arial"/>
          <w:i/>
          <w:spacing w:val="-2"/>
        </w:rPr>
        <w:t>Raster</w:t>
      </w:r>
      <w:r w:rsidRPr="00ED5630">
        <w:rPr>
          <w:rFonts w:cs="Arial"/>
          <w:spacing w:val="-2"/>
        </w:rPr>
        <w:t xml:space="preserve"> deben ser entregados a la Autoridad en formato digital, como soporte a la información geográfica y cartográfica exigida en el Modelo de Almacenamiento Geográfico (en adelante MAG</w:t>
      </w:r>
      <w:r w:rsidRPr="00D452E2">
        <w:rPr>
          <w:rFonts w:cs="Arial"/>
          <w:spacing w:val="-2"/>
        </w:rPr>
        <w:t xml:space="preserve">), reglamentado por la Resolución 2182 de 2016 o por aquella norma que la </w:t>
      </w:r>
      <w:r w:rsidR="004C48AA" w:rsidRPr="003A5285">
        <w:rPr>
          <w:rFonts w:cs="Arial"/>
          <w:spacing w:val="-2"/>
        </w:rPr>
        <w:t>modifique, sustituya o derogue</w:t>
      </w:r>
      <w:r w:rsidRPr="00D452E2">
        <w:rPr>
          <w:rFonts w:cs="Arial"/>
          <w:spacing w:val="-2"/>
        </w:rPr>
        <w:t xml:space="preserve">. En caso de que aplique, los productos de sensores remotos deben ser entregados con licencia multiusuario, con una resolución espacial acorde a la escala del estudio, con la cual se permita a la autoridad ambiental competente hacer uso de la información. Esta información </w:t>
      </w:r>
      <w:r w:rsidRPr="00ED5630">
        <w:rPr>
          <w:rFonts w:cs="Arial"/>
          <w:i/>
          <w:spacing w:val="-2"/>
        </w:rPr>
        <w:t xml:space="preserve">Raster </w:t>
      </w:r>
      <w:r w:rsidRPr="00D452E2">
        <w:rPr>
          <w:rFonts w:cs="Arial"/>
          <w:spacing w:val="-2"/>
        </w:rPr>
        <w:t>debe ser</w:t>
      </w:r>
      <w:r>
        <w:rPr>
          <w:rFonts w:cs="Arial"/>
          <w:spacing w:val="-2"/>
        </w:rPr>
        <w:t>,</w:t>
      </w:r>
      <w:r w:rsidRPr="00D452E2">
        <w:rPr>
          <w:rFonts w:cs="Arial"/>
          <w:spacing w:val="-2"/>
        </w:rPr>
        <w:t xml:space="preserve"> en lo posible</w:t>
      </w:r>
      <w:r>
        <w:rPr>
          <w:rFonts w:cs="Arial"/>
          <w:spacing w:val="-2"/>
        </w:rPr>
        <w:t>,</w:t>
      </w:r>
      <w:r w:rsidRPr="00D452E2">
        <w:rPr>
          <w:rFonts w:cs="Arial"/>
          <w:spacing w:val="-2"/>
        </w:rPr>
        <w:t xml:space="preserve"> no mayor a tres (3) años</w:t>
      </w:r>
      <w:r>
        <w:rPr>
          <w:rFonts w:cs="Arial"/>
          <w:spacing w:val="-2"/>
        </w:rPr>
        <w:t xml:space="preserve"> de la fecha de captura</w:t>
      </w:r>
      <w:r w:rsidRPr="00D452E2">
        <w:rPr>
          <w:rFonts w:cs="Arial"/>
          <w:spacing w:val="-2"/>
        </w:rPr>
        <w:t>.</w:t>
      </w:r>
    </w:p>
    <w:p w14:paraId="59BAFB8B" w14:textId="77777777" w:rsidR="004D5EE2" w:rsidRPr="00D452E2" w:rsidRDefault="004D5EE2" w:rsidP="005260EF">
      <w:pPr>
        <w:suppressAutoHyphens/>
        <w:overflowPunct/>
        <w:autoSpaceDE/>
        <w:autoSpaceDN/>
        <w:adjustRightInd/>
        <w:textAlignment w:val="auto"/>
        <w:rPr>
          <w:rFonts w:cs="Arial"/>
          <w:spacing w:val="-2"/>
        </w:rPr>
      </w:pPr>
    </w:p>
    <w:p w14:paraId="1611D961" w14:textId="77777777" w:rsidR="005260EF" w:rsidRPr="00D452E2" w:rsidRDefault="005260EF" w:rsidP="005260EF">
      <w:pPr>
        <w:suppressAutoHyphens/>
        <w:overflowPunct/>
        <w:autoSpaceDE/>
        <w:autoSpaceDN/>
        <w:adjustRightInd/>
        <w:textAlignment w:val="auto"/>
        <w:rPr>
          <w:rFonts w:cs="Arial"/>
          <w:spacing w:val="-2"/>
          <w:szCs w:val="24"/>
        </w:rPr>
      </w:pPr>
      <w:r w:rsidRPr="00ED5630">
        <w:rPr>
          <w:rFonts w:cs="Arial"/>
          <w:szCs w:val="24"/>
        </w:rPr>
        <w:t>Las imágenes de sensores remotos (imágenes satelitales, de radar, fotos aéreas, ortofotografías, etc.), utilizadas como insumo para la elaboración de cartografía y caracterización ambiental, deben tener una resolución espacial equivalente a 1/3 de la escala cartográfica de análisis (la escala corresponde a 1:25.000 y su temporalidad no debe superar los tres (3) años.) En caso de no encontrarse este tipo de insumos, se puede utilizar una fuente de mayor temporalidad, argumentando las carencias de esta información.</w:t>
      </w:r>
    </w:p>
    <w:p w14:paraId="45CD245F" w14:textId="77777777" w:rsidR="005260EF" w:rsidRPr="00D452E2" w:rsidRDefault="005260EF" w:rsidP="005260EF">
      <w:pPr>
        <w:suppressAutoHyphens/>
        <w:overflowPunct/>
        <w:autoSpaceDE/>
        <w:autoSpaceDN/>
        <w:adjustRightInd/>
        <w:textAlignment w:val="auto"/>
        <w:rPr>
          <w:rFonts w:cs="Arial"/>
          <w:spacing w:val="-2"/>
        </w:rPr>
      </w:pPr>
    </w:p>
    <w:p w14:paraId="69F92AF3" w14:textId="42F5E9D4" w:rsidR="005260EF" w:rsidRDefault="005260EF" w:rsidP="005260EF">
      <w:pPr>
        <w:suppressAutoHyphens/>
        <w:overflowPunct/>
        <w:autoSpaceDE/>
        <w:autoSpaceDN/>
        <w:adjustRightInd/>
        <w:textAlignment w:val="auto"/>
        <w:rPr>
          <w:rFonts w:cs="Arial"/>
          <w:spacing w:val="-2"/>
        </w:rPr>
      </w:pPr>
      <w:r w:rsidRPr="00D452E2">
        <w:rPr>
          <w:rFonts w:cs="Arial"/>
          <w:spacing w:val="-2"/>
        </w:rPr>
        <w:t xml:space="preserve">Se debe incluir la información del </w:t>
      </w:r>
      <w:r w:rsidR="00E272B2">
        <w:rPr>
          <w:rFonts w:cs="Arial"/>
          <w:spacing w:val="-2"/>
        </w:rPr>
        <w:t>personal</w:t>
      </w:r>
      <w:r w:rsidR="00E272B2" w:rsidRPr="00D452E2">
        <w:rPr>
          <w:rFonts w:cs="Arial"/>
          <w:spacing w:val="-2"/>
        </w:rPr>
        <w:t xml:space="preserve"> </w:t>
      </w:r>
      <w:r w:rsidRPr="00D452E2">
        <w:rPr>
          <w:rFonts w:cs="Arial"/>
          <w:spacing w:val="-2"/>
        </w:rPr>
        <w:t>encargado de la elaboración del EIA, especificando la respectiva disciplina.</w:t>
      </w:r>
    </w:p>
    <w:p w14:paraId="5932DB4F" w14:textId="77777777" w:rsidR="00A47755" w:rsidRPr="00BA6B96" w:rsidRDefault="00A47755" w:rsidP="006832EB">
      <w:pPr>
        <w:pStyle w:val="xmsonormal"/>
        <w:shd w:val="clear" w:color="auto" w:fill="FFFFFF"/>
        <w:spacing w:before="0" w:beforeAutospacing="0" w:after="0" w:afterAutospacing="0"/>
        <w:jc w:val="both"/>
        <w:rPr>
          <w:rFonts w:ascii="Arial" w:hAnsi="Arial" w:cs="Arial"/>
          <w:spacing w:val="-2"/>
          <w:szCs w:val="20"/>
          <w:lang w:eastAsia="es-ES"/>
        </w:rPr>
      </w:pPr>
    </w:p>
    <w:p w14:paraId="5E57D0F9" w14:textId="77777777" w:rsidR="00C23789" w:rsidRPr="00377E72" w:rsidRDefault="00C23789" w:rsidP="008670F1">
      <w:pPr>
        <w:pStyle w:val="Ttulo1"/>
        <w:numPr>
          <w:ilvl w:val="0"/>
          <w:numId w:val="3"/>
        </w:numPr>
      </w:pPr>
      <w:bookmarkStart w:id="89" w:name="_Toc522282844"/>
      <w:bookmarkStart w:id="90" w:name="_Toc522283452"/>
      <w:bookmarkStart w:id="91" w:name="_Toc522284061"/>
      <w:bookmarkStart w:id="92" w:name="_Toc522284676"/>
      <w:bookmarkStart w:id="93" w:name="_Toc522285285"/>
      <w:bookmarkStart w:id="94" w:name="_Toc522285887"/>
      <w:bookmarkStart w:id="95" w:name="_Toc522286489"/>
      <w:bookmarkStart w:id="96" w:name="_Toc522287091"/>
      <w:bookmarkStart w:id="97" w:name="_Toc522282845"/>
      <w:bookmarkStart w:id="98" w:name="_Toc522283453"/>
      <w:bookmarkStart w:id="99" w:name="_Toc522284062"/>
      <w:bookmarkStart w:id="100" w:name="_Toc522284677"/>
      <w:bookmarkStart w:id="101" w:name="_Toc522285286"/>
      <w:bookmarkStart w:id="102" w:name="_Toc522285888"/>
      <w:bookmarkStart w:id="103" w:name="_Toc522286490"/>
      <w:bookmarkStart w:id="104" w:name="_Toc522287092"/>
      <w:bookmarkStart w:id="105" w:name="_Toc522282846"/>
      <w:bookmarkStart w:id="106" w:name="_Toc522283454"/>
      <w:bookmarkStart w:id="107" w:name="_Toc522284063"/>
      <w:bookmarkStart w:id="108" w:name="_Toc522284678"/>
      <w:bookmarkStart w:id="109" w:name="_Toc522285287"/>
      <w:bookmarkStart w:id="110" w:name="_Toc522285889"/>
      <w:bookmarkStart w:id="111" w:name="_Toc522286491"/>
      <w:bookmarkStart w:id="112" w:name="_Toc522287093"/>
      <w:bookmarkStart w:id="113" w:name="_Toc522282847"/>
      <w:bookmarkStart w:id="114" w:name="_Toc522283455"/>
      <w:bookmarkStart w:id="115" w:name="_Toc522284064"/>
      <w:bookmarkStart w:id="116" w:name="_Toc522284679"/>
      <w:bookmarkStart w:id="117" w:name="_Toc522285288"/>
      <w:bookmarkStart w:id="118" w:name="_Toc522285890"/>
      <w:bookmarkStart w:id="119" w:name="_Toc522286492"/>
      <w:bookmarkStart w:id="120" w:name="_Toc522287094"/>
      <w:bookmarkStart w:id="121" w:name="_Toc522282848"/>
      <w:bookmarkStart w:id="122" w:name="_Toc522283456"/>
      <w:bookmarkStart w:id="123" w:name="_Toc522284065"/>
      <w:bookmarkStart w:id="124" w:name="_Toc522284680"/>
      <w:bookmarkStart w:id="125" w:name="_Toc522285289"/>
      <w:bookmarkStart w:id="126" w:name="_Toc522285891"/>
      <w:bookmarkStart w:id="127" w:name="_Toc522286493"/>
      <w:bookmarkStart w:id="128" w:name="_Toc522287095"/>
      <w:bookmarkStart w:id="129" w:name="_Toc522282849"/>
      <w:bookmarkStart w:id="130" w:name="_Toc522283457"/>
      <w:bookmarkStart w:id="131" w:name="_Toc522284066"/>
      <w:bookmarkStart w:id="132" w:name="_Toc522284681"/>
      <w:bookmarkStart w:id="133" w:name="_Toc522285290"/>
      <w:bookmarkStart w:id="134" w:name="_Toc522285892"/>
      <w:bookmarkStart w:id="135" w:name="_Toc522286494"/>
      <w:bookmarkStart w:id="136" w:name="_Toc522287096"/>
      <w:bookmarkStart w:id="137" w:name="_Toc522282850"/>
      <w:bookmarkStart w:id="138" w:name="_Toc522283458"/>
      <w:bookmarkStart w:id="139" w:name="_Toc522284067"/>
      <w:bookmarkStart w:id="140" w:name="_Toc522284682"/>
      <w:bookmarkStart w:id="141" w:name="_Toc522285291"/>
      <w:bookmarkStart w:id="142" w:name="_Toc522285893"/>
      <w:bookmarkStart w:id="143" w:name="_Toc522286495"/>
      <w:bookmarkStart w:id="144" w:name="_Toc522287097"/>
      <w:bookmarkStart w:id="145" w:name="_Toc522282851"/>
      <w:bookmarkStart w:id="146" w:name="_Toc522283459"/>
      <w:bookmarkStart w:id="147" w:name="_Toc522284068"/>
      <w:bookmarkStart w:id="148" w:name="_Toc522284683"/>
      <w:bookmarkStart w:id="149" w:name="_Toc522285292"/>
      <w:bookmarkStart w:id="150" w:name="_Toc522285894"/>
      <w:bookmarkStart w:id="151" w:name="_Toc522286496"/>
      <w:bookmarkStart w:id="152" w:name="_Toc522287098"/>
      <w:bookmarkStart w:id="153" w:name="_Toc522282852"/>
      <w:bookmarkStart w:id="154" w:name="_Toc522283460"/>
      <w:bookmarkStart w:id="155" w:name="_Toc522284069"/>
      <w:bookmarkStart w:id="156" w:name="_Toc522284684"/>
      <w:bookmarkStart w:id="157" w:name="_Toc522285293"/>
      <w:bookmarkStart w:id="158" w:name="_Toc522285895"/>
      <w:bookmarkStart w:id="159" w:name="_Toc522286497"/>
      <w:bookmarkStart w:id="160" w:name="_Toc522287099"/>
      <w:bookmarkStart w:id="161" w:name="_Toc147545897"/>
      <w:bookmarkStart w:id="162" w:name="_Toc150593790"/>
      <w:bookmarkStart w:id="163" w:name="_Toc274067182"/>
      <w:bookmarkStart w:id="164" w:name="_Toc378923254"/>
      <w:bookmarkStart w:id="165" w:name="_Toc387312711"/>
      <w:bookmarkStart w:id="166" w:name="_Toc410887523"/>
      <w:bookmarkStart w:id="167" w:name="_Toc75176183"/>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r w:rsidRPr="00377E72">
        <w:t>DESCRIPCIÓN DEL PROYECTO</w:t>
      </w:r>
      <w:bookmarkEnd w:id="161"/>
      <w:bookmarkEnd w:id="162"/>
      <w:bookmarkEnd w:id="163"/>
      <w:bookmarkEnd w:id="164"/>
      <w:bookmarkEnd w:id="165"/>
      <w:bookmarkEnd w:id="166"/>
      <w:bookmarkEnd w:id="167"/>
    </w:p>
    <w:p w14:paraId="69F8C216" w14:textId="3EEF4A0B" w:rsidR="00B23A0C" w:rsidRDefault="00B23A0C" w:rsidP="009A784D">
      <w:pPr>
        <w:suppressAutoHyphens/>
        <w:overflowPunct/>
        <w:autoSpaceDE/>
        <w:autoSpaceDN/>
        <w:adjustRightInd/>
        <w:textAlignment w:val="auto"/>
        <w:rPr>
          <w:rFonts w:cs="Arial"/>
          <w:spacing w:val="-2"/>
        </w:rPr>
      </w:pPr>
      <w:bookmarkStart w:id="168" w:name="_Toc344461157"/>
      <w:bookmarkStart w:id="169" w:name="_Toc351541394"/>
    </w:p>
    <w:p w14:paraId="5A721BE0" w14:textId="77777777" w:rsidR="005260EF" w:rsidRDefault="005260EF" w:rsidP="005260EF">
      <w:pPr>
        <w:numPr>
          <w:ilvl w:val="12"/>
          <w:numId w:val="0"/>
        </w:numPr>
        <w:tabs>
          <w:tab w:val="left" w:pos="-2268"/>
        </w:tabs>
        <w:suppressAutoHyphens/>
        <w:rPr>
          <w:rFonts w:cs="Arial"/>
          <w:szCs w:val="24"/>
        </w:rPr>
      </w:pPr>
      <w:r w:rsidRPr="00D452E2">
        <w:rPr>
          <w:rFonts w:cs="Arial"/>
          <w:szCs w:val="24"/>
        </w:rPr>
        <w:t xml:space="preserve">El interesado debe presentar la descripción del proyecto conforme a lo señalado en el numeral </w:t>
      </w:r>
      <w:r>
        <w:rPr>
          <w:rFonts w:cs="Arial"/>
          <w:szCs w:val="24"/>
        </w:rPr>
        <w:t>de descripción del proyecto de las especificaciones técnicas del Estudio de Impacto Ambiental</w:t>
      </w:r>
      <w:r w:rsidRPr="00D452E2">
        <w:rPr>
          <w:rFonts w:cs="Arial"/>
          <w:szCs w:val="24"/>
        </w:rPr>
        <w:t xml:space="preserve"> de la MGEPEA, señalando su objetivo fundamental y alcance, presentando su localización, características técnicas y de diseño, así como del uso y aprovechamiento de recursos naturales.</w:t>
      </w:r>
    </w:p>
    <w:p w14:paraId="66A4557D" w14:textId="77777777" w:rsidR="005260EF" w:rsidRDefault="005260EF" w:rsidP="005260EF">
      <w:pPr>
        <w:numPr>
          <w:ilvl w:val="12"/>
          <w:numId w:val="0"/>
        </w:numPr>
        <w:tabs>
          <w:tab w:val="left" w:pos="-2268"/>
        </w:tabs>
        <w:suppressAutoHyphens/>
        <w:rPr>
          <w:rFonts w:cs="Arial"/>
          <w:szCs w:val="24"/>
        </w:rPr>
      </w:pPr>
    </w:p>
    <w:p w14:paraId="49708995" w14:textId="3BFFF7EA" w:rsidR="005260EF" w:rsidRPr="008319C7" w:rsidRDefault="005260EF" w:rsidP="005260EF">
      <w:pPr>
        <w:numPr>
          <w:ilvl w:val="12"/>
          <w:numId w:val="0"/>
        </w:numPr>
        <w:tabs>
          <w:tab w:val="left" w:pos="-2268"/>
        </w:tabs>
        <w:suppressAutoHyphens/>
        <w:rPr>
          <w:rFonts w:cs="Arial"/>
          <w:szCs w:val="24"/>
        </w:rPr>
      </w:pPr>
      <w:r w:rsidRPr="00155852">
        <w:t>Para cada una de las etapas del proyecto, se debe presentar el análisis de flujos de materiales, agua y energía.</w:t>
      </w:r>
    </w:p>
    <w:p w14:paraId="7D5AE58D" w14:textId="77777777" w:rsidR="005260EF" w:rsidRDefault="005260EF" w:rsidP="005260EF">
      <w:pPr>
        <w:numPr>
          <w:ilvl w:val="12"/>
          <w:numId w:val="0"/>
        </w:numPr>
        <w:tabs>
          <w:tab w:val="left" w:pos="-2268"/>
        </w:tabs>
        <w:suppressAutoHyphens/>
        <w:rPr>
          <w:rFonts w:cs="Arial"/>
          <w:szCs w:val="24"/>
        </w:rPr>
      </w:pPr>
    </w:p>
    <w:p w14:paraId="23255CEB" w14:textId="77777777" w:rsidR="005260EF" w:rsidRDefault="005260EF" w:rsidP="005260EF">
      <w:pPr>
        <w:numPr>
          <w:ilvl w:val="12"/>
          <w:numId w:val="0"/>
        </w:numPr>
        <w:tabs>
          <w:tab w:val="left" w:pos="-2268"/>
        </w:tabs>
        <w:suppressAutoHyphens/>
        <w:rPr>
          <w:rFonts w:cs="Arial"/>
          <w:szCs w:val="24"/>
        </w:rPr>
      </w:pPr>
      <w:r w:rsidRPr="00155852">
        <w:rPr>
          <w:rFonts w:cs="Arial"/>
          <w:szCs w:val="24"/>
        </w:rPr>
        <w:t>Se debe realizar un cálculo estimado de las emisiones de Gases Efecto Invernadero que sean aplicables al proyecto.</w:t>
      </w:r>
    </w:p>
    <w:p w14:paraId="6B6A5F3D" w14:textId="77777777" w:rsidR="005260EF" w:rsidRPr="00D452E2" w:rsidRDefault="005260EF" w:rsidP="005260EF">
      <w:pPr>
        <w:numPr>
          <w:ilvl w:val="12"/>
          <w:numId w:val="0"/>
        </w:numPr>
        <w:tabs>
          <w:tab w:val="left" w:pos="-2268"/>
        </w:tabs>
        <w:suppressAutoHyphens/>
        <w:rPr>
          <w:rFonts w:cs="Arial"/>
          <w:szCs w:val="24"/>
        </w:rPr>
      </w:pPr>
    </w:p>
    <w:p w14:paraId="7CF862A8" w14:textId="7979DBA2" w:rsidR="005260EF" w:rsidRDefault="005260EF" w:rsidP="006C219B">
      <w:pPr>
        <w:numPr>
          <w:ilvl w:val="12"/>
          <w:numId w:val="0"/>
        </w:numPr>
        <w:tabs>
          <w:tab w:val="left" w:pos="-2268"/>
        </w:tabs>
        <w:suppressAutoHyphens/>
        <w:rPr>
          <w:rFonts w:cs="Arial"/>
          <w:spacing w:val="-2"/>
        </w:rPr>
      </w:pPr>
      <w:r w:rsidRPr="00D452E2">
        <w:rPr>
          <w:rFonts w:eastAsia="Calibri" w:cs="Arial"/>
          <w:szCs w:val="24"/>
        </w:rPr>
        <w:t xml:space="preserve">Para la descripción de los proyectos </w:t>
      </w:r>
      <w:r>
        <w:rPr>
          <w:rFonts w:eastAsia="Calibri" w:cs="Arial"/>
          <w:szCs w:val="24"/>
        </w:rPr>
        <w:t>de uso de biomasa para la generación de energía</w:t>
      </w:r>
      <w:r w:rsidRPr="00D452E2">
        <w:rPr>
          <w:rFonts w:eastAsia="Calibri" w:cs="Arial"/>
          <w:szCs w:val="24"/>
        </w:rPr>
        <w:t>, en el EIA se deben contemplar como mínimo los siguientes aspectos:</w:t>
      </w:r>
    </w:p>
    <w:p w14:paraId="1E4B7E0A" w14:textId="77777777" w:rsidR="005260EF" w:rsidRPr="00377E72" w:rsidRDefault="005260EF" w:rsidP="009A784D">
      <w:pPr>
        <w:suppressAutoHyphens/>
        <w:overflowPunct/>
        <w:autoSpaceDE/>
        <w:autoSpaceDN/>
        <w:adjustRightInd/>
        <w:textAlignment w:val="auto"/>
        <w:rPr>
          <w:rFonts w:cs="Arial"/>
          <w:spacing w:val="-2"/>
        </w:rPr>
      </w:pPr>
    </w:p>
    <w:p w14:paraId="72F7F32C" w14:textId="77777777" w:rsidR="00DF390E" w:rsidRPr="00377E72" w:rsidRDefault="00DF390E" w:rsidP="008670F1">
      <w:pPr>
        <w:pStyle w:val="Ttulo2"/>
        <w:numPr>
          <w:ilvl w:val="1"/>
          <w:numId w:val="3"/>
        </w:numPr>
      </w:pPr>
      <w:bookmarkStart w:id="170" w:name="_Toc378923256"/>
      <w:bookmarkStart w:id="171" w:name="_Toc387312712"/>
      <w:bookmarkStart w:id="172" w:name="_Toc410887524"/>
      <w:bookmarkStart w:id="173" w:name="_Toc75176184"/>
      <w:r w:rsidRPr="00377E72">
        <w:t>LOCALIZACIÓN</w:t>
      </w:r>
      <w:bookmarkEnd w:id="168"/>
      <w:bookmarkEnd w:id="169"/>
      <w:bookmarkEnd w:id="170"/>
      <w:bookmarkEnd w:id="171"/>
      <w:bookmarkEnd w:id="172"/>
      <w:bookmarkEnd w:id="173"/>
    </w:p>
    <w:p w14:paraId="2D38D42C" w14:textId="77777777" w:rsidR="00DF390E" w:rsidRPr="00377E72" w:rsidRDefault="00DF390E" w:rsidP="009A784D">
      <w:pPr>
        <w:suppressAutoHyphens/>
        <w:overflowPunct/>
        <w:autoSpaceDE/>
        <w:autoSpaceDN/>
        <w:adjustRightInd/>
        <w:textAlignment w:val="auto"/>
        <w:rPr>
          <w:rFonts w:cs="Arial"/>
          <w:spacing w:val="-2"/>
          <w:szCs w:val="24"/>
        </w:rPr>
      </w:pPr>
    </w:p>
    <w:p w14:paraId="6474DD12" w14:textId="494EBBBF" w:rsidR="00E272B2" w:rsidRPr="00EF2285" w:rsidRDefault="00B31E3C" w:rsidP="00E272B2">
      <w:pPr>
        <w:suppressAutoHyphens/>
        <w:overflowPunct/>
        <w:autoSpaceDE/>
        <w:autoSpaceDN/>
        <w:adjustRightInd/>
        <w:textAlignment w:val="auto"/>
        <w:rPr>
          <w:rFonts w:cs="Arial"/>
          <w:spacing w:val="-2"/>
          <w:sz w:val="22"/>
          <w:szCs w:val="22"/>
        </w:rPr>
      </w:pPr>
      <w:r w:rsidRPr="0013100A">
        <w:rPr>
          <w:rFonts w:cs="Arial"/>
          <w:spacing w:val="-2"/>
          <w:szCs w:val="24"/>
        </w:rPr>
        <w:t>Se debe presentar de manera esquemática la localización geográfica y político</w:t>
      </w:r>
      <w:r w:rsidR="0081456D" w:rsidRPr="0013100A">
        <w:rPr>
          <w:rFonts w:cs="Arial"/>
          <w:spacing w:val="-2"/>
          <w:szCs w:val="24"/>
        </w:rPr>
        <w:t>–</w:t>
      </w:r>
      <w:r w:rsidRPr="0013100A">
        <w:rPr>
          <w:rFonts w:cs="Arial"/>
          <w:spacing w:val="-2"/>
          <w:szCs w:val="24"/>
        </w:rPr>
        <w:t>administrativa (departamental, municipal</w:t>
      </w:r>
      <w:r w:rsidR="00083681" w:rsidRPr="0013100A">
        <w:rPr>
          <w:rFonts w:cs="Arial"/>
          <w:spacing w:val="-2"/>
          <w:szCs w:val="24"/>
        </w:rPr>
        <w:t xml:space="preserve"> </w:t>
      </w:r>
      <w:r w:rsidR="00B56739" w:rsidRPr="0013100A">
        <w:rPr>
          <w:rFonts w:cs="Arial"/>
          <w:spacing w:val="-2"/>
          <w:szCs w:val="24"/>
        </w:rPr>
        <w:t xml:space="preserve">y </w:t>
      </w:r>
      <w:r w:rsidRPr="0013100A">
        <w:rPr>
          <w:rFonts w:cs="Arial"/>
          <w:spacing w:val="-2"/>
          <w:szCs w:val="24"/>
        </w:rPr>
        <w:t>corregimental</w:t>
      </w:r>
      <w:r w:rsidR="005260EF" w:rsidRPr="0013100A">
        <w:rPr>
          <w:rFonts w:cs="Arial"/>
          <w:spacing w:val="-2"/>
          <w:szCs w:val="24"/>
        </w:rPr>
        <w:t>, en los casos que aplique</w:t>
      </w:r>
      <w:r w:rsidR="0054233D" w:rsidRPr="0013100A">
        <w:rPr>
          <w:rFonts w:cs="Arial"/>
          <w:spacing w:val="-2"/>
          <w:szCs w:val="24"/>
        </w:rPr>
        <w:t xml:space="preserve"> incorporará el ámbito veredal</w:t>
      </w:r>
      <w:r w:rsidRPr="0013100A">
        <w:rPr>
          <w:rFonts w:cs="Arial"/>
          <w:spacing w:val="-2"/>
          <w:szCs w:val="24"/>
        </w:rPr>
        <w:t xml:space="preserve">), que permita dimensionar y ubicar el proyecto en el entorno geográfico. </w:t>
      </w:r>
      <w:r w:rsidR="00797A69" w:rsidRPr="0013100A">
        <w:rPr>
          <w:rFonts w:cs="Arial"/>
          <w:spacing w:val="-2"/>
          <w:szCs w:val="24"/>
        </w:rPr>
        <w:t>As</w:t>
      </w:r>
      <w:r w:rsidR="00500368" w:rsidRPr="0013100A">
        <w:rPr>
          <w:rFonts w:cs="Arial"/>
          <w:spacing w:val="-2"/>
          <w:szCs w:val="24"/>
        </w:rPr>
        <w:t>i</w:t>
      </w:r>
      <w:r w:rsidR="00797A69" w:rsidRPr="0013100A">
        <w:rPr>
          <w:rFonts w:cs="Arial"/>
          <w:spacing w:val="-2"/>
          <w:szCs w:val="24"/>
        </w:rPr>
        <w:t>mismo</w:t>
      </w:r>
      <w:r w:rsidRPr="0013100A">
        <w:rPr>
          <w:rFonts w:cs="Arial"/>
          <w:spacing w:val="-2"/>
          <w:szCs w:val="24"/>
        </w:rPr>
        <w:t>, se debe localizar el proyecto en un mapa georreferenciado en coordenadas planas (</w:t>
      </w:r>
      <w:r w:rsidR="0054233D" w:rsidRPr="0013100A">
        <w:rPr>
          <w:rFonts w:cs="Arial"/>
          <w:i/>
          <w:spacing w:val="-2"/>
          <w:szCs w:val="24"/>
        </w:rPr>
        <w:t>D</w:t>
      </w:r>
      <w:r w:rsidR="00987917" w:rsidRPr="0013100A">
        <w:rPr>
          <w:rFonts w:cs="Arial"/>
          <w:i/>
          <w:spacing w:val="-2"/>
          <w:szCs w:val="24"/>
        </w:rPr>
        <w:t>at</w:t>
      </w:r>
      <w:r w:rsidR="0054233D" w:rsidRPr="0013100A">
        <w:rPr>
          <w:rFonts w:cs="Arial"/>
          <w:i/>
          <w:spacing w:val="-2"/>
          <w:szCs w:val="24"/>
        </w:rPr>
        <w:t>u</w:t>
      </w:r>
      <w:r w:rsidRPr="0013100A">
        <w:rPr>
          <w:rFonts w:cs="Arial"/>
          <w:i/>
          <w:spacing w:val="-2"/>
          <w:szCs w:val="24"/>
        </w:rPr>
        <w:t xml:space="preserve">m </w:t>
      </w:r>
      <w:r w:rsidR="0054233D" w:rsidRPr="0013100A">
        <w:rPr>
          <w:rFonts w:cs="Arial"/>
          <w:i/>
          <w:spacing w:val="-2"/>
          <w:szCs w:val="24"/>
        </w:rPr>
        <w:t>MAGNA SIRGAS origen único</w:t>
      </w:r>
      <w:r w:rsidR="00500368" w:rsidRPr="0013100A">
        <w:rPr>
          <w:rFonts w:cs="Arial"/>
          <w:spacing w:val="-2"/>
          <w:szCs w:val="24"/>
        </w:rPr>
        <w:t xml:space="preserve">) </w:t>
      </w:r>
      <w:r w:rsidRPr="0013100A">
        <w:rPr>
          <w:rFonts w:cs="Arial"/>
          <w:spacing w:val="-2"/>
          <w:szCs w:val="24"/>
        </w:rPr>
        <w:t xml:space="preserve">a </w:t>
      </w:r>
      <w:r w:rsidR="005D692C" w:rsidRPr="0013100A">
        <w:rPr>
          <w:rFonts w:cs="Arial"/>
          <w:spacing w:val="-2"/>
          <w:szCs w:val="24"/>
        </w:rPr>
        <w:t xml:space="preserve">una </w:t>
      </w:r>
      <w:r w:rsidR="00500368" w:rsidRPr="0013100A">
        <w:rPr>
          <w:rFonts w:cs="Arial"/>
          <w:spacing w:val="-2"/>
          <w:szCs w:val="24"/>
        </w:rPr>
        <w:t>escala</w:t>
      </w:r>
      <w:r w:rsidR="005D692C" w:rsidRPr="0013100A">
        <w:rPr>
          <w:rFonts w:cs="Arial"/>
          <w:spacing w:val="-2"/>
          <w:szCs w:val="24"/>
        </w:rPr>
        <w:t xml:space="preserve"> de presentación</w:t>
      </w:r>
      <w:r w:rsidR="00500368" w:rsidRPr="0013100A">
        <w:rPr>
          <w:rFonts w:cs="Arial"/>
          <w:spacing w:val="-2"/>
          <w:szCs w:val="24"/>
        </w:rPr>
        <w:t xml:space="preserve"> 1:25.000 o más detallada, </w:t>
      </w:r>
      <w:r w:rsidRPr="0013100A">
        <w:rPr>
          <w:rFonts w:cs="Arial"/>
          <w:spacing w:val="-2"/>
          <w:szCs w:val="24"/>
        </w:rPr>
        <w:t xml:space="preserve">que permita la adecuada lectura de la información, </w:t>
      </w:r>
      <w:r w:rsidR="00E272B2" w:rsidRPr="0039737E">
        <w:rPr>
          <w:rFonts w:cs="Arial"/>
          <w:spacing w:val="-2"/>
          <w:szCs w:val="24"/>
        </w:rPr>
        <w:t xml:space="preserve">cumpliendo con los lineamientos definidos por las Resoluciones 471 del 14 de mayo de 2020 y 529 del 05 de junio de 2020, emitidas por el Instituto Geográfico Agustín Codazzi - IGAC, o la norma que la </w:t>
      </w:r>
      <w:r w:rsidR="004C48AA" w:rsidRPr="003A5285">
        <w:rPr>
          <w:rFonts w:cs="Arial"/>
          <w:spacing w:val="-2"/>
        </w:rPr>
        <w:t>modifique, sustituya o derogue</w:t>
      </w:r>
      <w:r w:rsidR="00E272B2" w:rsidRPr="0039737E">
        <w:rPr>
          <w:rFonts w:cs="Arial"/>
          <w:spacing w:val="-2"/>
          <w:szCs w:val="24"/>
        </w:rPr>
        <w:t>, así como con los catálogos de objetos.</w:t>
      </w:r>
    </w:p>
    <w:p w14:paraId="067BA0AB" w14:textId="189017A0" w:rsidR="000F0C43" w:rsidRPr="00E60ECF" w:rsidRDefault="000F0C43" w:rsidP="000F0C43">
      <w:pPr>
        <w:rPr>
          <w:rFonts w:cs="Arial"/>
          <w:color w:val="000000"/>
          <w:szCs w:val="24"/>
        </w:rPr>
      </w:pPr>
      <w:r w:rsidRPr="00E60ECF">
        <w:rPr>
          <w:rFonts w:cs="Arial"/>
          <w:color w:val="000000"/>
          <w:spacing w:val="-2"/>
        </w:rPr>
        <w:t xml:space="preserve">El mapa de localización debe incluir, </w:t>
      </w:r>
      <w:r w:rsidRPr="00E60ECF">
        <w:rPr>
          <w:rFonts w:cs="Arial"/>
          <w:color w:val="000000"/>
          <w:szCs w:val="24"/>
        </w:rPr>
        <w:t xml:space="preserve">entre otros, el área </w:t>
      </w:r>
      <w:r w:rsidR="00FF6916">
        <w:rPr>
          <w:rFonts w:cs="Arial"/>
          <w:color w:val="000000"/>
          <w:szCs w:val="24"/>
        </w:rPr>
        <w:t>de</w:t>
      </w:r>
      <w:r w:rsidRPr="00E60ECF">
        <w:rPr>
          <w:rFonts w:cs="Arial"/>
          <w:color w:val="000000"/>
          <w:szCs w:val="24"/>
        </w:rPr>
        <w:t xml:space="preserve"> interven</w:t>
      </w:r>
      <w:r w:rsidR="00FF6916">
        <w:rPr>
          <w:rFonts w:cs="Arial"/>
          <w:color w:val="000000"/>
          <w:szCs w:val="24"/>
        </w:rPr>
        <w:t>ción</w:t>
      </w:r>
      <w:r w:rsidRPr="00E60ECF">
        <w:rPr>
          <w:rFonts w:cs="Arial"/>
          <w:color w:val="000000"/>
          <w:szCs w:val="24"/>
        </w:rPr>
        <w:t xml:space="preserve"> con el proyecto, así como con las obras e instalaciones de apoyo y los siguientes aspectos de información básica:</w:t>
      </w:r>
    </w:p>
    <w:p w14:paraId="1D38E976" w14:textId="77777777" w:rsidR="00B31E3C" w:rsidRPr="00377E72" w:rsidRDefault="00B31E3C" w:rsidP="009A784D">
      <w:pPr>
        <w:suppressAutoHyphens/>
        <w:overflowPunct/>
        <w:autoSpaceDE/>
        <w:autoSpaceDN/>
        <w:adjustRightInd/>
        <w:textAlignment w:val="auto"/>
        <w:rPr>
          <w:rFonts w:cs="Arial"/>
          <w:spacing w:val="-2"/>
          <w:szCs w:val="24"/>
        </w:rPr>
      </w:pPr>
    </w:p>
    <w:p w14:paraId="2B611CED" w14:textId="77777777" w:rsidR="00B31E3C" w:rsidRPr="00377E72" w:rsidRDefault="00B31E3C" w:rsidP="00845421">
      <w:pPr>
        <w:numPr>
          <w:ilvl w:val="0"/>
          <w:numId w:val="2"/>
        </w:numPr>
        <w:ind w:left="567" w:hanging="567"/>
        <w:rPr>
          <w:rFonts w:cs="Arial"/>
          <w:color w:val="000000"/>
          <w:szCs w:val="24"/>
        </w:rPr>
      </w:pPr>
      <w:r w:rsidRPr="00377E72">
        <w:rPr>
          <w:rFonts w:cs="Arial"/>
          <w:color w:val="000000"/>
          <w:szCs w:val="24"/>
        </w:rPr>
        <w:t>Curvas de nivel.</w:t>
      </w:r>
    </w:p>
    <w:p w14:paraId="479F6765" w14:textId="77777777" w:rsidR="00B31E3C" w:rsidRPr="00377E72" w:rsidRDefault="00B31E3C" w:rsidP="00845421">
      <w:pPr>
        <w:numPr>
          <w:ilvl w:val="0"/>
          <w:numId w:val="2"/>
        </w:numPr>
        <w:ind w:left="567" w:hanging="567"/>
        <w:rPr>
          <w:rFonts w:cs="Arial"/>
          <w:color w:val="000000"/>
          <w:szCs w:val="24"/>
        </w:rPr>
      </w:pPr>
      <w:r w:rsidRPr="00377E72">
        <w:rPr>
          <w:rFonts w:cs="Arial"/>
          <w:color w:val="000000"/>
          <w:szCs w:val="24"/>
        </w:rPr>
        <w:t>Hidrografía.</w:t>
      </w:r>
    </w:p>
    <w:p w14:paraId="494E697A" w14:textId="77777777" w:rsidR="00B31E3C" w:rsidRPr="00377E72" w:rsidRDefault="00B31E3C" w:rsidP="00845421">
      <w:pPr>
        <w:numPr>
          <w:ilvl w:val="0"/>
          <w:numId w:val="2"/>
        </w:numPr>
        <w:ind w:left="567" w:hanging="567"/>
        <w:rPr>
          <w:rFonts w:cs="Arial"/>
          <w:color w:val="000000"/>
          <w:szCs w:val="24"/>
        </w:rPr>
      </w:pPr>
      <w:r w:rsidRPr="00377E72">
        <w:rPr>
          <w:rFonts w:cs="Arial"/>
          <w:color w:val="000000"/>
          <w:szCs w:val="24"/>
        </w:rPr>
        <w:t>Accidentes geográficos.</w:t>
      </w:r>
    </w:p>
    <w:p w14:paraId="60315AB7" w14:textId="77777777" w:rsidR="00B31E3C" w:rsidRPr="00377E72" w:rsidRDefault="00B31E3C" w:rsidP="00845421">
      <w:pPr>
        <w:numPr>
          <w:ilvl w:val="0"/>
          <w:numId w:val="2"/>
        </w:numPr>
        <w:ind w:left="567" w:hanging="567"/>
        <w:rPr>
          <w:rFonts w:cs="Arial"/>
          <w:color w:val="000000"/>
          <w:szCs w:val="24"/>
        </w:rPr>
      </w:pPr>
      <w:r w:rsidRPr="00377E72">
        <w:rPr>
          <w:rFonts w:cs="Arial"/>
          <w:color w:val="000000"/>
          <w:szCs w:val="24"/>
        </w:rPr>
        <w:t>Asentamientos humanos.</w:t>
      </w:r>
    </w:p>
    <w:p w14:paraId="6071FFD0" w14:textId="77777777" w:rsidR="00F820AF" w:rsidRDefault="00B31E3C" w:rsidP="00845421">
      <w:pPr>
        <w:numPr>
          <w:ilvl w:val="0"/>
          <w:numId w:val="2"/>
        </w:numPr>
        <w:ind w:left="567" w:hanging="567"/>
        <w:rPr>
          <w:rFonts w:cs="Arial"/>
          <w:color w:val="000000"/>
          <w:szCs w:val="24"/>
        </w:rPr>
      </w:pPr>
      <w:r w:rsidRPr="00F820AF">
        <w:rPr>
          <w:rFonts w:cs="Arial"/>
          <w:color w:val="000000"/>
          <w:szCs w:val="24"/>
        </w:rPr>
        <w:t>Equipamientos colectivos</w:t>
      </w:r>
      <w:r w:rsidRPr="00845421">
        <w:rPr>
          <w:color w:val="000000"/>
        </w:rPr>
        <w:footnoteReference w:id="3"/>
      </w:r>
      <w:r w:rsidRPr="00F820AF">
        <w:rPr>
          <w:rFonts w:cs="Arial"/>
          <w:color w:val="000000"/>
          <w:szCs w:val="24"/>
        </w:rPr>
        <w:t>.</w:t>
      </w:r>
    </w:p>
    <w:p w14:paraId="106FA688" w14:textId="77777777" w:rsidR="00F820AF" w:rsidRDefault="003D5833" w:rsidP="00845421">
      <w:pPr>
        <w:numPr>
          <w:ilvl w:val="0"/>
          <w:numId w:val="2"/>
        </w:numPr>
        <w:ind w:left="567" w:hanging="567"/>
        <w:rPr>
          <w:rFonts w:cs="Arial"/>
          <w:color w:val="000000"/>
          <w:szCs w:val="24"/>
        </w:rPr>
      </w:pPr>
      <w:r w:rsidRPr="00F820AF">
        <w:rPr>
          <w:rFonts w:cs="Arial"/>
          <w:color w:val="000000"/>
          <w:szCs w:val="24"/>
        </w:rPr>
        <w:t xml:space="preserve">Ubicación de áreas del SINAP y el SIRAP, ecosistemas estratégicos y áreas ambientalmente sensibles. </w:t>
      </w:r>
    </w:p>
    <w:p w14:paraId="26546C53" w14:textId="2D13ECBB" w:rsidR="003D5833" w:rsidRDefault="00AF1090" w:rsidP="00845421">
      <w:pPr>
        <w:numPr>
          <w:ilvl w:val="0"/>
          <w:numId w:val="2"/>
        </w:numPr>
        <w:ind w:left="567" w:hanging="567"/>
        <w:rPr>
          <w:rFonts w:cs="Arial"/>
          <w:color w:val="000000"/>
          <w:szCs w:val="24"/>
        </w:rPr>
      </w:pPr>
      <w:r>
        <w:rPr>
          <w:rFonts w:cs="Arial"/>
          <w:color w:val="000000"/>
          <w:szCs w:val="24"/>
        </w:rPr>
        <w:t>Infraestructura existente: (p.</w:t>
      </w:r>
      <w:r w:rsidR="004D5EE2">
        <w:rPr>
          <w:rFonts w:cs="Arial"/>
          <w:color w:val="000000"/>
          <w:szCs w:val="24"/>
        </w:rPr>
        <w:t xml:space="preserve"> </w:t>
      </w:r>
      <w:r>
        <w:rPr>
          <w:rFonts w:cs="Arial"/>
          <w:color w:val="000000"/>
          <w:szCs w:val="24"/>
        </w:rPr>
        <w:t>e. vías, líneas de transmisión de energía, líneas de transporte de hidrocarburos, telecomunicaciones).</w:t>
      </w:r>
    </w:p>
    <w:p w14:paraId="325D288B" w14:textId="77777777" w:rsidR="004117D4" w:rsidRPr="00F820AF" w:rsidRDefault="004117D4" w:rsidP="004117D4">
      <w:pPr>
        <w:overflowPunct/>
        <w:ind w:left="426"/>
        <w:textAlignment w:val="auto"/>
        <w:rPr>
          <w:rFonts w:cs="Arial"/>
          <w:color w:val="000000"/>
          <w:szCs w:val="24"/>
        </w:rPr>
      </w:pPr>
    </w:p>
    <w:p w14:paraId="3AE93390" w14:textId="77777777" w:rsidR="00B31E3C" w:rsidRPr="00377E72" w:rsidRDefault="00B31E3C" w:rsidP="008670F1">
      <w:pPr>
        <w:pStyle w:val="Ttulo2"/>
        <w:numPr>
          <w:ilvl w:val="1"/>
          <w:numId w:val="3"/>
        </w:numPr>
      </w:pPr>
      <w:bookmarkStart w:id="174" w:name="_Toc522282855"/>
      <w:bookmarkStart w:id="175" w:name="_Toc522283463"/>
      <w:bookmarkStart w:id="176" w:name="_Toc522284072"/>
      <w:bookmarkStart w:id="177" w:name="_Toc522284687"/>
      <w:bookmarkStart w:id="178" w:name="_Toc522285296"/>
      <w:bookmarkStart w:id="179" w:name="_Toc522285898"/>
      <w:bookmarkStart w:id="180" w:name="_Toc522286500"/>
      <w:bookmarkStart w:id="181" w:name="_Toc522287102"/>
      <w:bookmarkStart w:id="182" w:name="_Toc438478750"/>
      <w:bookmarkStart w:id="183" w:name="_Toc75176185"/>
      <w:bookmarkEnd w:id="174"/>
      <w:bookmarkEnd w:id="175"/>
      <w:bookmarkEnd w:id="176"/>
      <w:bookmarkEnd w:id="177"/>
      <w:bookmarkEnd w:id="178"/>
      <w:bookmarkEnd w:id="179"/>
      <w:bookmarkEnd w:id="180"/>
      <w:bookmarkEnd w:id="181"/>
      <w:r w:rsidRPr="00377E72">
        <w:t>CARACTERÍSTICAS DEL PROYECTO</w:t>
      </w:r>
      <w:bookmarkEnd w:id="182"/>
      <w:bookmarkEnd w:id="183"/>
    </w:p>
    <w:p w14:paraId="1F6BF7B4" w14:textId="77777777" w:rsidR="00B31E3C" w:rsidRPr="00377E72" w:rsidRDefault="00B31E3C" w:rsidP="009A784D">
      <w:pPr>
        <w:suppressAutoHyphens/>
        <w:overflowPunct/>
        <w:autoSpaceDE/>
        <w:autoSpaceDN/>
        <w:adjustRightInd/>
        <w:textAlignment w:val="auto"/>
        <w:rPr>
          <w:rFonts w:cs="Arial"/>
          <w:spacing w:val="-2"/>
          <w:szCs w:val="24"/>
        </w:rPr>
      </w:pPr>
    </w:p>
    <w:p w14:paraId="0C0A6672" w14:textId="74620DF8" w:rsidR="00814934" w:rsidRDefault="00814934" w:rsidP="00814934">
      <w:pPr>
        <w:rPr>
          <w:rFonts w:cs="Arial"/>
          <w:color w:val="000000"/>
          <w:szCs w:val="24"/>
        </w:rPr>
      </w:pPr>
      <w:r w:rsidRPr="00796EA0">
        <w:rPr>
          <w:rFonts w:cs="Arial"/>
          <w:color w:val="000000"/>
          <w:szCs w:val="24"/>
        </w:rPr>
        <w:t>Presentar las características técnicas del proyecto para cada una de las fases bajo las cua</w:t>
      </w:r>
      <w:r>
        <w:rPr>
          <w:rFonts w:cs="Arial"/>
          <w:color w:val="000000"/>
          <w:szCs w:val="24"/>
        </w:rPr>
        <w:t>les se desarrollará el proyecto, para lo cual se debe d</w:t>
      </w:r>
      <w:r w:rsidRPr="000C5E73">
        <w:rPr>
          <w:rFonts w:cs="Arial"/>
          <w:color w:val="000000"/>
          <w:szCs w:val="24"/>
        </w:rPr>
        <w:t>escribir</w:t>
      </w:r>
      <w:r>
        <w:rPr>
          <w:rFonts w:cs="Arial"/>
          <w:color w:val="000000"/>
          <w:szCs w:val="24"/>
        </w:rPr>
        <w:t>:</w:t>
      </w:r>
    </w:p>
    <w:p w14:paraId="0608E3C8" w14:textId="77777777" w:rsidR="00814934" w:rsidRDefault="00814934" w:rsidP="00814934">
      <w:pPr>
        <w:rPr>
          <w:rFonts w:cs="Arial"/>
          <w:color w:val="000000"/>
          <w:szCs w:val="24"/>
        </w:rPr>
      </w:pPr>
    </w:p>
    <w:p w14:paraId="1E172442" w14:textId="30E4C4E0" w:rsidR="00FF19D2" w:rsidRPr="00845421" w:rsidRDefault="00FF19D2" w:rsidP="00845421">
      <w:pPr>
        <w:numPr>
          <w:ilvl w:val="0"/>
          <w:numId w:val="2"/>
        </w:numPr>
        <w:ind w:left="567" w:hanging="567"/>
        <w:rPr>
          <w:rFonts w:cs="Arial"/>
          <w:color w:val="000000"/>
          <w:szCs w:val="24"/>
        </w:rPr>
      </w:pPr>
      <w:r w:rsidRPr="00845421">
        <w:rPr>
          <w:rFonts w:cs="Arial"/>
          <w:color w:val="000000"/>
          <w:szCs w:val="24"/>
        </w:rPr>
        <w:t xml:space="preserve">Tipo(s) de </w:t>
      </w:r>
      <w:r w:rsidR="00AD6D51">
        <w:rPr>
          <w:rFonts w:cs="Arial"/>
          <w:color w:val="000000"/>
          <w:szCs w:val="24"/>
        </w:rPr>
        <w:t>b</w:t>
      </w:r>
      <w:r w:rsidRPr="00845421">
        <w:rPr>
          <w:rFonts w:cs="Arial"/>
          <w:color w:val="000000"/>
          <w:szCs w:val="24"/>
        </w:rPr>
        <w:t>iomasa</w:t>
      </w:r>
      <w:r w:rsidR="00522E31" w:rsidRPr="00845421">
        <w:rPr>
          <w:rFonts w:cs="Arial"/>
          <w:color w:val="000000"/>
          <w:szCs w:val="24"/>
        </w:rPr>
        <w:t xml:space="preserve"> a utilizar.</w:t>
      </w:r>
    </w:p>
    <w:p w14:paraId="7A0E303C" w14:textId="7D7A6C16" w:rsidR="00831D24" w:rsidRDefault="00831D24" w:rsidP="00845421">
      <w:pPr>
        <w:numPr>
          <w:ilvl w:val="0"/>
          <w:numId w:val="2"/>
        </w:numPr>
        <w:ind w:left="567" w:hanging="567"/>
        <w:rPr>
          <w:rFonts w:cs="Arial"/>
          <w:color w:val="000000"/>
          <w:szCs w:val="24"/>
        </w:rPr>
      </w:pPr>
      <w:r>
        <w:rPr>
          <w:rFonts w:cs="Arial"/>
          <w:color w:val="000000"/>
          <w:szCs w:val="24"/>
        </w:rPr>
        <w:t>Descripción del origen del tipo de biomasa a utilizar.</w:t>
      </w:r>
    </w:p>
    <w:p w14:paraId="78D6BF15" w14:textId="53618510" w:rsidR="00FF19D2" w:rsidRDefault="00FF19D2" w:rsidP="00845421">
      <w:pPr>
        <w:numPr>
          <w:ilvl w:val="0"/>
          <w:numId w:val="2"/>
        </w:numPr>
        <w:ind w:left="567" w:hanging="567"/>
        <w:rPr>
          <w:rFonts w:cs="Arial"/>
          <w:color w:val="000000"/>
          <w:szCs w:val="24"/>
        </w:rPr>
      </w:pPr>
      <w:r>
        <w:rPr>
          <w:rFonts w:cs="Arial"/>
          <w:color w:val="000000"/>
          <w:szCs w:val="24"/>
        </w:rPr>
        <w:t xml:space="preserve">Dimensionar la cantidad, volumen y disponibilidad de la </w:t>
      </w:r>
      <w:r w:rsidR="00AD6D51">
        <w:rPr>
          <w:rFonts w:cs="Arial"/>
          <w:color w:val="000000"/>
          <w:szCs w:val="24"/>
        </w:rPr>
        <w:t>b</w:t>
      </w:r>
      <w:r>
        <w:rPr>
          <w:rFonts w:cs="Arial"/>
          <w:color w:val="000000"/>
          <w:szCs w:val="24"/>
        </w:rPr>
        <w:t xml:space="preserve">iomasa </w:t>
      </w:r>
      <w:r w:rsidR="00701B40">
        <w:rPr>
          <w:rFonts w:cs="Arial"/>
          <w:color w:val="000000"/>
          <w:szCs w:val="24"/>
        </w:rPr>
        <w:t xml:space="preserve">proyectada </w:t>
      </w:r>
      <w:r>
        <w:rPr>
          <w:rFonts w:cs="Arial"/>
          <w:color w:val="000000"/>
          <w:szCs w:val="24"/>
        </w:rPr>
        <w:t>(semanal, mensual y anual)</w:t>
      </w:r>
      <w:r w:rsidR="00581A9D">
        <w:rPr>
          <w:rFonts w:cs="Arial"/>
          <w:color w:val="000000"/>
          <w:szCs w:val="24"/>
        </w:rPr>
        <w:t>.</w:t>
      </w:r>
    </w:p>
    <w:p w14:paraId="616D70ED" w14:textId="1B30CFD3" w:rsidR="004767F7" w:rsidRDefault="00701B40" w:rsidP="00845421">
      <w:pPr>
        <w:numPr>
          <w:ilvl w:val="0"/>
          <w:numId w:val="2"/>
        </w:numPr>
        <w:ind w:left="567" w:hanging="567"/>
        <w:rPr>
          <w:rFonts w:cs="Arial"/>
          <w:color w:val="000000"/>
          <w:szCs w:val="24"/>
        </w:rPr>
      </w:pPr>
      <w:r>
        <w:rPr>
          <w:rFonts w:cs="Arial"/>
          <w:color w:val="000000"/>
          <w:szCs w:val="24"/>
        </w:rPr>
        <w:t>Valoración</w:t>
      </w:r>
      <w:r w:rsidR="00FF19D2">
        <w:rPr>
          <w:rFonts w:cs="Arial"/>
          <w:color w:val="000000"/>
          <w:szCs w:val="24"/>
        </w:rPr>
        <w:t xml:space="preserve"> </w:t>
      </w:r>
      <w:r w:rsidR="00BE7E66">
        <w:rPr>
          <w:rFonts w:cs="Arial"/>
          <w:color w:val="000000"/>
          <w:szCs w:val="24"/>
        </w:rPr>
        <w:t xml:space="preserve">energética </w:t>
      </w:r>
      <w:r w:rsidR="00FF19D2">
        <w:rPr>
          <w:rFonts w:cs="Arial"/>
          <w:color w:val="000000"/>
          <w:szCs w:val="24"/>
        </w:rPr>
        <w:t>y compos</w:t>
      </w:r>
      <w:r w:rsidR="00717E18">
        <w:rPr>
          <w:rFonts w:cs="Arial"/>
          <w:color w:val="000000"/>
          <w:szCs w:val="24"/>
        </w:rPr>
        <w:t xml:space="preserve">ición de la </w:t>
      </w:r>
      <w:r w:rsidR="00AD6D51">
        <w:rPr>
          <w:rFonts w:cs="Arial"/>
          <w:color w:val="000000"/>
          <w:szCs w:val="24"/>
        </w:rPr>
        <w:t>b</w:t>
      </w:r>
      <w:r w:rsidR="00717E18">
        <w:rPr>
          <w:rFonts w:cs="Arial"/>
          <w:color w:val="000000"/>
          <w:szCs w:val="24"/>
        </w:rPr>
        <w:t xml:space="preserve">iomasa a utilizar, </w:t>
      </w:r>
      <w:r w:rsidR="00AD6D51">
        <w:rPr>
          <w:rFonts w:cs="Arial"/>
          <w:color w:val="000000"/>
          <w:szCs w:val="24"/>
        </w:rPr>
        <w:t>indicando</w:t>
      </w:r>
      <w:r w:rsidR="00717E18">
        <w:rPr>
          <w:rFonts w:cs="Arial"/>
          <w:color w:val="000000"/>
          <w:szCs w:val="24"/>
        </w:rPr>
        <w:t xml:space="preserve"> como mínimo </w:t>
      </w:r>
      <w:r w:rsidR="00FF19D2" w:rsidRPr="008B708E">
        <w:rPr>
          <w:rFonts w:cs="Arial"/>
          <w:color w:val="000000"/>
          <w:szCs w:val="24"/>
        </w:rPr>
        <w:t>poder calorífico,</w:t>
      </w:r>
      <w:r w:rsidR="00FF19D2">
        <w:rPr>
          <w:rFonts w:cs="Arial"/>
          <w:color w:val="000000"/>
          <w:szCs w:val="24"/>
        </w:rPr>
        <w:t xml:space="preserve"> </w:t>
      </w:r>
      <w:r>
        <w:rPr>
          <w:rFonts w:cs="Arial"/>
          <w:color w:val="000000"/>
          <w:szCs w:val="24"/>
        </w:rPr>
        <w:t xml:space="preserve">composición química, </w:t>
      </w:r>
      <w:r w:rsidR="00FF19D2">
        <w:rPr>
          <w:rFonts w:cs="Arial"/>
          <w:color w:val="000000"/>
          <w:szCs w:val="24"/>
        </w:rPr>
        <w:t>estacionalidad</w:t>
      </w:r>
      <w:r w:rsidR="002749CD">
        <w:rPr>
          <w:rFonts w:cs="Arial"/>
          <w:color w:val="000000"/>
          <w:szCs w:val="24"/>
        </w:rPr>
        <w:t>, % de humedad</w:t>
      </w:r>
      <w:r w:rsidR="00717E18">
        <w:rPr>
          <w:rFonts w:cs="Arial"/>
          <w:color w:val="000000"/>
          <w:szCs w:val="24"/>
        </w:rPr>
        <w:t>.</w:t>
      </w:r>
    </w:p>
    <w:p w14:paraId="3E922E4E" w14:textId="1FE3E6AA" w:rsidR="004767F7" w:rsidRPr="004767F7" w:rsidRDefault="00756539" w:rsidP="00845421">
      <w:pPr>
        <w:numPr>
          <w:ilvl w:val="0"/>
          <w:numId w:val="2"/>
        </w:numPr>
        <w:ind w:left="567" w:hanging="567"/>
        <w:rPr>
          <w:rFonts w:cs="Arial"/>
          <w:color w:val="000000"/>
          <w:szCs w:val="24"/>
        </w:rPr>
      </w:pPr>
      <w:r w:rsidRPr="004767F7">
        <w:rPr>
          <w:rFonts w:cs="Arial"/>
          <w:color w:val="000000"/>
          <w:szCs w:val="24"/>
        </w:rPr>
        <w:t>Logística de acopio</w:t>
      </w:r>
      <w:r w:rsidR="00717E18" w:rsidRPr="004767F7">
        <w:rPr>
          <w:rFonts w:cs="Arial"/>
          <w:color w:val="000000"/>
          <w:szCs w:val="24"/>
        </w:rPr>
        <w:t>, transporte</w:t>
      </w:r>
      <w:r w:rsidR="002749CD">
        <w:rPr>
          <w:rFonts w:cs="Arial"/>
          <w:color w:val="000000"/>
          <w:szCs w:val="24"/>
        </w:rPr>
        <w:t>, tratamiento o acondicionamiento (</w:t>
      </w:r>
      <w:r w:rsidR="00CD189C">
        <w:rPr>
          <w:rFonts w:cs="Arial"/>
          <w:color w:val="000000"/>
          <w:szCs w:val="24"/>
        </w:rPr>
        <w:t>e</w:t>
      </w:r>
      <w:r w:rsidR="002749CD">
        <w:rPr>
          <w:rFonts w:cs="Arial"/>
          <w:color w:val="000000"/>
          <w:szCs w:val="24"/>
        </w:rPr>
        <w:t>n caso de que apli</w:t>
      </w:r>
      <w:r w:rsidR="00CD189C">
        <w:rPr>
          <w:rFonts w:cs="Arial"/>
          <w:color w:val="000000"/>
          <w:szCs w:val="24"/>
        </w:rPr>
        <w:t>que</w:t>
      </w:r>
      <w:r w:rsidR="002749CD">
        <w:rPr>
          <w:rFonts w:cs="Arial"/>
          <w:color w:val="000000"/>
          <w:szCs w:val="24"/>
        </w:rPr>
        <w:t>)</w:t>
      </w:r>
      <w:r w:rsidR="00CD189C">
        <w:rPr>
          <w:rFonts w:cs="Arial"/>
          <w:color w:val="000000"/>
          <w:szCs w:val="24"/>
        </w:rPr>
        <w:t xml:space="preserve"> </w:t>
      </w:r>
      <w:r w:rsidRPr="004767F7">
        <w:rPr>
          <w:rFonts w:cs="Arial"/>
          <w:color w:val="000000"/>
          <w:szCs w:val="24"/>
        </w:rPr>
        <w:t>y</w:t>
      </w:r>
      <w:r w:rsidR="00804CE6" w:rsidRPr="004767F7">
        <w:rPr>
          <w:rFonts w:cs="Arial"/>
          <w:color w:val="000000"/>
          <w:szCs w:val="24"/>
        </w:rPr>
        <w:t xml:space="preserve"> </w:t>
      </w:r>
      <w:r w:rsidR="004767F7" w:rsidRPr="00845421">
        <w:rPr>
          <w:rFonts w:cs="Arial"/>
          <w:color w:val="000000"/>
          <w:szCs w:val="24"/>
        </w:rPr>
        <w:t>almacenamiento.</w:t>
      </w:r>
    </w:p>
    <w:p w14:paraId="090749FF" w14:textId="604A909E" w:rsidR="00814934" w:rsidRPr="008B708E" w:rsidRDefault="00FF19D2" w:rsidP="00845421">
      <w:pPr>
        <w:numPr>
          <w:ilvl w:val="0"/>
          <w:numId w:val="2"/>
        </w:numPr>
        <w:ind w:left="567" w:hanging="567"/>
        <w:rPr>
          <w:rFonts w:cs="Arial"/>
          <w:color w:val="000000"/>
          <w:szCs w:val="24"/>
        </w:rPr>
      </w:pPr>
      <w:r>
        <w:rPr>
          <w:rFonts w:cs="Arial"/>
          <w:color w:val="000000"/>
          <w:szCs w:val="24"/>
        </w:rPr>
        <w:t>Determinar el tipo de aprovechamiento energético</w:t>
      </w:r>
      <w:r w:rsidR="00717E18">
        <w:rPr>
          <w:rFonts w:cs="Arial"/>
          <w:color w:val="000000"/>
          <w:szCs w:val="24"/>
        </w:rPr>
        <w:t xml:space="preserve"> factible (calor, frio, vapor, </w:t>
      </w:r>
      <w:r>
        <w:rPr>
          <w:rFonts w:cs="Arial"/>
          <w:color w:val="000000"/>
          <w:szCs w:val="24"/>
        </w:rPr>
        <w:t>electricidad</w:t>
      </w:r>
      <w:r w:rsidR="00717E18">
        <w:rPr>
          <w:rFonts w:cs="Arial"/>
          <w:color w:val="000000"/>
          <w:szCs w:val="24"/>
        </w:rPr>
        <w:t>, etc</w:t>
      </w:r>
      <w:r w:rsidR="004D5EE2">
        <w:rPr>
          <w:rFonts w:cs="Arial"/>
          <w:color w:val="000000"/>
          <w:szCs w:val="24"/>
        </w:rPr>
        <w:t>.</w:t>
      </w:r>
      <w:r>
        <w:rPr>
          <w:rFonts w:cs="Arial"/>
          <w:color w:val="000000"/>
          <w:szCs w:val="24"/>
        </w:rPr>
        <w:t>)</w:t>
      </w:r>
      <w:r w:rsidR="00581A9D">
        <w:rPr>
          <w:rFonts w:cs="Arial"/>
          <w:color w:val="000000"/>
          <w:szCs w:val="24"/>
        </w:rPr>
        <w:t>.</w:t>
      </w:r>
    </w:p>
    <w:p w14:paraId="778258E1" w14:textId="66938A4A" w:rsidR="004767F7" w:rsidRPr="00B307BE" w:rsidRDefault="00AD70D0" w:rsidP="00845421">
      <w:pPr>
        <w:numPr>
          <w:ilvl w:val="0"/>
          <w:numId w:val="2"/>
        </w:numPr>
        <w:ind w:left="567" w:hanging="567"/>
        <w:rPr>
          <w:rFonts w:cs="Arial"/>
          <w:color w:val="000000"/>
          <w:szCs w:val="24"/>
        </w:rPr>
      </w:pPr>
      <w:r>
        <w:rPr>
          <w:rFonts w:cs="Arial"/>
          <w:color w:val="000000"/>
          <w:szCs w:val="24"/>
        </w:rPr>
        <w:t xml:space="preserve">Descripción completa </w:t>
      </w:r>
      <w:r w:rsidR="00831D24">
        <w:rPr>
          <w:rFonts w:cs="Arial"/>
          <w:color w:val="000000"/>
          <w:szCs w:val="24"/>
        </w:rPr>
        <w:t xml:space="preserve">y detallada </w:t>
      </w:r>
      <w:r>
        <w:rPr>
          <w:rFonts w:cs="Arial"/>
          <w:color w:val="000000"/>
          <w:szCs w:val="24"/>
        </w:rPr>
        <w:t xml:space="preserve">del proceso, incluyendo </w:t>
      </w:r>
      <w:r w:rsidR="00814934" w:rsidRPr="008B708E">
        <w:rPr>
          <w:rFonts w:cs="Arial"/>
          <w:color w:val="000000"/>
          <w:szCs w:val="24"/>
        </w:rPr>
        <w:t>tratamiento</w:t>
      </w:r>
      <w:r>
        <w:rPr>
          <w:rFonts w:cs="Arial"/>
          <w:color w:val="000000"/>
          <w:szCs w:val="24"/>
        </w:rPr>
        <w:t>s, manejo y disposición final</w:t>
      </w:r>
      <w:r w:rsidR="00581A9D">
        <w:rPr>
          <w:rFonts w:cs="Arial"/>
          <w:color w:val="000000"/>
          <w:szCs w:val="24"/>
        </w:rPr>
        <w:t>.</w:t>
      </w:r>
    </w:p>
    <w:p w14:paraId="5E98AF0A" w14:textId="77777777" w:rsidR="00814934" w:rsidRPr="003151E1" w:rsidRDefault="007C4028" w:rsidP="00845421">
      <w:pPr>
        <w:numPr>
          <w:ilvl w:val="0"/>
          <w:numId w:val="2"/>
        </w:numPr>
        <w:ind w:left="567" w:hanging="567"/>
        <w:rPr>
          <w:rFonts w:cs="Arial"/>
          <w:spacing w:val="-3"/>
          <w:szCs w:val="24"/>
        </w:rPr>
      </w:pPr>
      <w:r w:rsidRPr="00845421">
        <w:rPr>
          <w:rFonts w:cs="Arial"/>
          <w:color w:val="000000"/>
          <w:szCs w:val="24"/>
        </w:rPr>
        <w:t xml:space="preserve">Descripción general </w:t>
      </w:r>
      <w:r w:rsidR="00814934" w:rsidRPr="00845421">
        <w:rPr>
          <w:rFonts w:cs="Arial"/>
          <w:color w:val="000000"/>
          <w:szCs w:val="24"/>
        </w:rPr>
        <w:t>de cada una de las obras de infraestructura que hacen parte de</w:t>
      </w:r>
      <w:r w:rsidR="00814934" w:rsidRPr="003151E1">
        <w:rPr>
          <w:rFonts w:cs="Arial"/>
          <w:spacing w:val="-3"/>
          <w:szCs w:val="24"/>
        </w:rPr>
        <w:t xml:space="preserve"> este, estableciendo los criterios de diseño para su dimensionamiento.</w:t>
      </w:r>
    </w:p>
    <w:p w14:paraId="0EA77FE0" w14:textId="0CF38F26" w:rsidR="00B1344A" w:rsidRDefault="00B1344A" w:rsidP="009A784D">
      <w:pPr>
        <w:suppressAutoHyphens/>
        <w:overflowPunct/>
        <w:autoSpaceDE/>
        <w:autoSpaceDN/>
        <w:adjustRightInd/>
        <w:textAlignment w:val="auto"/>
        <w:rPr>
          <w:rFonts w:cs="Arial"/>
          <w:spacing w:val="-2"/>
          <w:szCs w:val="24"/>
          <w:lang w:val="es-ES_tradnl"/>
        </w:rPr>
      </w:pPr>
    </w:p>
    <w:p w14:paraId="24208748" w14:textId="77777777" w:rsidR="00B31E3C" w:rsidRPr="00845421" w:rsidRDefault="00B31E3C" w:rsidP="00845421">
      <w:pPr>
        <w:pStyle w:val="Ttulo3"/>
        <w:numPr>
          <w:ilvl w:val="2"/>
          <w:numId w:val="3"/>
        </w:numPr>
        <w:tabs>
          <w:tab w:val="clear" w:pos="0"/>
        </w:tabs>
        <w:ind w:left="1134" w:hanging="1134"/>
      </w:pPr>
      <w:bookmarkStart w:id="184" w:name="_Toc438478751"/>
      <w:bookmarkStart w:id="185" w:name="_Toc75176186"/>
      <w:r w:rsidRPr="00845421">
        <w:t>Infraestructura existente</w:t>
      </w:r>
      <w:bookmarkEnd w:id="184"/>
      <w:bookmarkEnd w:id="185"/>
    </w:p>
    <w:p w14:paraId="0EF29AC5" w14:textId="77777777" w:rsidR="00B31E3C" w:rsidRPr="00377E72" w:rsidRDefault="00B31E3C" w:rsidP="009A784D">
      <w:pPr>
        <w:suppressAutoHyphens/>
        <w:overflowPunct/>
        <w:autoSpaceDE/>
        <w:autoSpaceDN/>
        <w:adjustRightInd/>
        <w:textAlignment w:val="auto"/>
        <w:rPr>
          <w:rFonts w:cs="Arial"/>
          <w:spacing w:val="-2"/>
          <w:szCs w:val="24"/>
        </w:rPr>
      </w:pPr>
    </w:p>
    <w:p w14:paraId="7BE2C4D8" w14:textId="77777777" w:rsidR="00FE23EE" w:rsidRPr="003A5285" w:rsidRDefault="00FE23EE" w:rsidP="00FE23EE">
      <w:pPr>
        <w:suppressAutoHyphens/>
        <w:overflowPunct/>
        <w:autoSpaceDE/>
        <w:autoSpaceDN/>
        <w:adjustRightInd/>
        <w:textAlignment w:val="auto"/>
        <w:rPr>
          <w:rFonts w:cs="Arial"/>
          <w:spacing w:val="-2"/>
        </w:rPr>
      </w:pPr>
      <w:r w:rsidRPr="003A5285">
        <w:rPr>
          <w:rFonts w:cs="Arial"/>
          <w:spacing w:val="-2"/>
        </w:rPr>
        <w:t>Se debe</w:t>
      </w:r>
      <w:r>
        <w:rPr>
          <w:rFonts w:cs="Arial"/>
          <w:spacing w:val="-2"/>
        </w:rPr>
        <w:t>n</w:t>
      </w:r>
      <w:r w:rsidRPr="003A5285">
        <w:rPr>
          <w:rFonts w:cs="Arial"/>
          <w:spacing w:val="-2"/>
        </w:rPr>
        <w:t xml:space="preserve"> identificar </w:t>
      </w:r>
      <w:r>
        <w:rPr>
          <w:rFonts w:cs="Arial"/>
          <w:spacing w:val="-2"/>
        </w:rPr>
        <w:t xml:space="preserve">y describir </w:t>
      </w:r>
      <w:r w:rsidRPr="00D452E2">
        <w:rPr>
          <w:rFonts w:cs="Arial"/>
          <w:spacing w:val="-2"/>
        </w:rPr>
        <w:t xml:space="preserve">las vías, líneas férreas y otra infraestructura asociada, situada en el área </w:t>
      </w:r>
      <w:r>
        <w:rPr>
          <w:rFonts w:cs="Arial"/>
          <w:spacing w:val="-2"/>
        </w:rPr>
        <w:t xml:space="preserve">de intervención </w:t>
      </w:r>
      <w:r w:rsidRPr="00D452E2">
        <w:rPr>
          <w:rFonts w:cs="Arial"/>
          <w:spacing w:val="-2"/>
        </w:rPr>
        <w:t xml:space="preserve">del proyecto, </w:t>
      </w:r>
      <w:r w:rsidRPr="00D452E2">
        <w:rPr>
          <w:rFonts w:cs="Arial"/>
          <w:szCs w:val="24"/>
        </w:rPr>
        <w:t>es decir aquella a ser utilizada o modificada por el desarrollo del proyecto, incluyendo entre otros los siguientes aspectos:</w:t>
      </w:r>
      <w:r>
        <w:rPr>
          <w:rFonts w:cs="Arial"/>
          <w:szCs w:val="24"/>
        </w:rPr>
        <w:t xml:space="preserve"> </w:t>
      </w:r>
    </w:p>
    <w:p w14:paraId="45A67FCA" w14:textId="77777777" w:rsidR="00FE23EE" w:rsidRPr="003A5285" w:rsidRDefault="00FE23EE" w:rsidP="00FE23EE">
      <w:pPr>
        <w:suppressAutoHyphens/>
        <w:overflowPunct/>
        <w:autoSpaceDE/>
        <w:autoSpaceDN/>
        <w:adjustRightInd/>
        <w:textAlignment w:val="auto"/>
        <w:rPr>
          <w:rFonts w:cs="Arial"/>
          <w:spacing w:val="-2"/>
        </w:rPr>
      </w:pPr>
    </w:p>
    <w:p w14:paraId="1F8142D3" w14:textId="77777777" w:rsidR="00FE23EE" w:rsidRPr="003A5285" w:rsidRDefault="00FE23EE" w:rsidP="00FE23EE">
      <w:pPr>
        <w:numPr>
          <w:ilvl w:val="0"/>
          <w:numId w:val="2"/>
        </w:numPr>
        <w:ind w:left="567" w:hanging="567"/>
        <w:rPr>
          <w:rFonts w:cs="Arial"/>
          <w:color w:val="000000"/>
          <w:szCs w:val="24"/>
        </w:rPr>
      </w:pPr>
      <w:r w:rsidRPr="003A5285">
        <w:rPr>
          <w:rFonts w:cs="Arial"/>
          <w:color w:val="000000"/>
          <w:szCs w:val="24"/>
        </w:rPr>
        <w:t>El tipo de vías, líneas férreas e infraestructura.</w:t>
      </w:r>
    </w:p>
    <w:p w14:paraId="3CED5558" w14:textId="77777777" w:rsidR="00FE23EE" w:rsidRPr="003A5285" w:rsidRDefault="00FE23EE" w:rsidP="00FE23EE">
      <w:pPr>
        <w:numPr>
          <w:ilvl w:val="0"/>
          <w:numId w:val="2"/>
        </w:numPr>
        <w:ind w:left="567" w:hanging="567"/>
        <w:rPr>
          <w:rFonts w:cs="Arial"/>
          <w:color w:val="000000"/>
          <w:szCs w:val="24"/>
        </w:rPr>
      </w:pPr>
      <w:r w:rsidRPr="003A5285">
        <w:rPr>
          <w:rFonts w:cs="Arial"/>
          <w:color w:val="000000"/>
          <w:szCs w:val="24"/>
        </w:rPr>
        <w:t>Estado actual de las vías e infraestructura que va a ser utilizada o modificada por el proyecto.</w:t>
      </w:r>
    </w:p>
    <w:p w14:paraId="77EFEFC0" w14:textId="7F779C9B" w:rsidR="00FE23EE" w:rsidRPr="00A10D28" w:rsidRDefault="00FE23EE" w:rsidP="00FE23EE">
      <w:pPr>
        <w:numPr>
          <w:ilvl w:val="0"/>
          <w:numId w:val="2"/>
        </w:numPr>
        <w:ind w:left="567" w:hanging="567"/>
        <w:rPr>
          <w:rFonts w:cs="Arial"/>
          <w:color w:val="000000"/>
          <w:szCs w:val="24"/>
        </w:rPr>
      </w:pPr>
      <w:r w:rsidRPr="00A10D28">
        <w:rPr>
          <w:rFonts w:cs="Arial"/>
          <w:color w:val="000000"/>
          <w:szCs w:val="24"/>
        </w:rPr>
        <w:t>Clasificación de las vías de acuerdo con lo establecido por el Ministerio de Transporte</w:t>
      </w:r>
      <w:r>
        <w:rPr>
          <w:rFonts w:cs="Arial"/>
          <w:color w:val="000000"/>
          <w:szCs w:val="24"/>
        </w:rPr>
        <w:t>.</w:t>
      </w:r>
    </w:p>
    <w:p w14:paraId="4ACD9056" w14:textId="0F4E24F5" w:rsidR="00FE23EE" w:rsidRPr="003A5285" w:rsidRDefault="00FE23EE" w:rsidP="00FE23EE">
      <w:pPr>
        <w:numPr>
          <w:ilvl w:val="0"/>
          <w:numId w:val="2"/>
        </w:numPr>
        <w:ind w:left="567" w:hanging="567"/>
        <w:rPr>
          <w:rFonts w:cs="Arial"/>
          <w:color w:val="000000"/>
          <w:szCs w:val="24"/>
        </w:rPr>
      </w:pPr>
      <w:r w:rsidRPr="003A5285">
        <w:rPr>
          <w:rFonts w:cs="Arial"/>
          <w:color w:val="000000"/>
          <w:szCs w:val="24"/>
        </w:rPr>
        <w:t>Infraestructura portuaria fluvial y/o marina</w:t>
      </w:r>
      <w:r>
        <w:rPr>
          <w:rFonts w:cs="Arial"/>
          <w:color w:val="000000"/>
          <w:szCs w:val="24"/>
        </w:rPr>
        <w:t>, cuando aplique.</w:t>
      </w:r>
    </w:p>
    <w:p w14:paraId="4B27092F" w14:textId="77777777" w:rsidR="00FE23EE" w:rsidRPr="003A5285" w:rsidRDefault="00FE23EE" w:rsidP="00FE23EE">
      <w:pPr>
        <w:numPr>
          <w:ilvl w:val="0"/>
          <w:numId w:val="2"/>
        </w:numPr>
        <w:ind w:left="567" w:hanging="567"/>
        <w:rPr>
          <w:rFonts w:cs="Arial"/>
          <w:color w:val="000000"/>
          <w:szCs w:val="24"/>
        </w:rPr>
      </w:pPr>
      <w:r w:rsidRPr="003A5285">
        <w:rPr>
          <w:rFonts w:cs="Arial"/>
          <w:color w:val="000000"/>
          <w:szCs w:val="24"/>
        </w:rPr>
        <w:t>Disponibilidad de servicios públicos</w:t>
      </w:r>
      <w:r>
        <w:rPr>
          <w:rFonts w:cs="Arial"/>
          <w:color w:val="000000"/>
          <w:szCs w:val="24"/>
        </w:rPr>
        <w:t>.</w:t>
      </w:r>
    </w:p>
    <w:p w14:paraId="33983707" w14:textId="77777777" w:rsidR="00FE23EE" w:rsidRPr="003A5285" w:rsidRDefault="00FE23EE" w:rsidP="00FE23EE">
      <w:pPr>
        <w:pStyle w:val="Prrafodelista"/>
        <w:numPr>
          <w:ilvl w:val="0"/>
          <w:numId w:val="31"/>
        </w:numPr>
        <w:suppressAutoHyphens/>
        <w:ind w:left="567" w:hanging="567"/>
        <w:rPr>
          <w:szCs w:val="24"/>
        </w:rPr>
      </w:pPr>
      <w:r w:rsidRPr="003A5285">
        <w:rPr>
          <w:rFonts w:cs="Arial"/>
          <w:color w:val="000000"/>
          <w:szCs w:val="24"/>
        </w:rPr>
        <w:t xml:space="preserve">Ubicación </w:t>
      </w:r>
      <w:r w:rsidRPr="003A5285">
        <w:rPr>
          <w:szCs w:val="24"/>
        </w:rPr>
        <w:t>de otros proyectos en ejecución en el área de estudio (proyectos de interés nacional y regional).</w:t>
      </w:r>
    </w:p>
    <w:p w14:paraId="7183D10C" w14:textId="77777777" w:rsidR="00FE23EE" w:rsidRPr="003A5285" w:rsidRDefault="00FE23EE" w:rsidP="00FE23EE">
      <w:pPr>
        <w:numPr>
          <w:ilvl w:val="0"/>
          <w:numId w:val="2"/>
        </w:numPr>
        <w:ind w:left="567" w:hanging="567"/>
        <w:rPr>
          <w:rFonts w:cs="Arial"/>
          <w:color w:val="000000"/>
          <w:szCs w:val="24"/>
        </w:rPr>
      </w:pPr>
      <w:r w:rsidRPr="003A5285">
        <w:rPr>
          <w:rFonts w:cs="Arial"/>
          <w:color w:val="000000"/>
          <w:szCs w:val="24"/>
        </w:rPr>
        <w:t xml:space="preserve">Infraestructura </w:t>
      </w:r>
      <w:r w:rsidRPr="003A5285">
        <w:rPr>
          <w:rFonts w:cs="Arial"/>
          <w:szCs w:val="24"/>
        </w:rPr>
        <w:t>social y/o productiva asociada o no al proyecto, tales como: centros poblados, áreas urbanas, suburbanas o de expansión urbana, escuelas, centros de salud, entre otros.</w:t>
      </w:r>
    </w:p>
    <w:p w14:paraId="68F79A77" w14:textId="77777777" w:rsidR="00FE23EE" w:rsidRPr="003A5285" w:rsidRDefault="00FE23EE" w:rsidP="00FE23EE">
      <w:pPr>
        <w:pStyle w:val="Prrafodelista"/>
        <w:numPr>
          <w:ilvl w:val="0"/>
          <w:numId w:val="31"/>
        </w:numPr>
        <w:suppressAutoHyphens/>
        <w:ind w:left="567" w:hanging="567"/>
        <w:rPr>
          <w:szCs w:val="24"/>
        </w:rPr>
      </w:pPr>
      <w:r w:rsidRPr="003A5285">
        <w:rPr>
          <w:rFonts w:cs="Arial"/>
          <w:color w:val="000000"/>
          <w:szCs w:val="24"/>
        </w:rPr>
        <w:t xml:space="preserve">Descripción </w:t>
      </w:r>
      <w:r w:rsidRPr="003A5285">
        <w:rPr>
          <w:szCs w:val="24"/>
        </w:rPr>
        <w:t>general de las redes de servicios a interceptar por el proyecto (eléctricas, acueductos, alcantarillados, oleoductos, gasoductos, distritos de riego y de tecnología de la información).</w:t>
      </w:r>
    </w:p>
    <w:p w14:paraId="7DEDB0A7" w14:textId="77777777" w:rsidR="00FE23EE" w:rsidRPr="003A5285" w:rsidRDefault="00FE23EE" w:rsidP="00FE23EE">
      <w:pPr>
        <w:pStyle w:val="Prrafodelista"/>
        <w:numPr>
          <w:ilvl w:val="0"/>
          <w:numId w:val="31"/>
        </w:numPr>
        <w:suppressAutoHyphens/>
        <w:ind w:left="567" w:hanging="567"/>
        <w:rPr>
          <w:szCs w:val="24"/>
        </w:rPr>
      </w:pPr>
      <w:r w:rsidRPr="003A5285">
        <w:rPr>
          <w:szCs w:val="24"/>
        </w:rPr>
        <w:t xml:space="preserve">Áreas </w:t>
      </w:r>
      <w:r w:rsidRPr="003A5285">
        <w:rPr>
          <w:rFonts w:cs="Arial"/>
          <w:spacing w:val="-3"/>
          <w:szCs w:val="24"/>
        </w:rPr>
        <w:t>de Especial Interés Ambiental (AEIA), tales como áreas protegidas públicas o privadas, áreas con estrategias complementarias para la conservación de la biodiversidad, ecosistemas estratégicos, rondas hidrográficas, corredores biológicos y zonas con presencia de especies endémicas y/o amenazadas (en peligro, en peligro crítico y vulnerables); áreas de importancia para cría, reproducción, alimentación y anidación de fauna y, zonas de paso de especies migratorias.</w:t>
      </w:r>
    </w:p>
    <w:p w14:paraId="229EE650" w14:textId="756219A2" w:rsidR="00FE23EE" w:rsidRPr="003A5285" w:rsidRDefault="00FE23EE" w:rsidP="00FE23EE">
      <w:pPr>
        <w:pStyle w:val="Prrafodelista"/>
        <w:numPr>
          <w:ilvl w:val="0"/>
          <w:numId w:val="31"/>
        </w:numPr>
        <w:suppressAutoHyphens/>
        <w:ind w:left="567" w:hanging="567"/>
        <w:rPr>
          <w:szCs w:val="24"/>
        </w:rPr>
      </w:pPr>
      <w:r w:rsidRPr="003A5285">
        <w:rPr>
          <w:rFonts w:cs="Arial"/>
          <w:spacing w:val="-3"/>
          <w:szCs w:val="24"/>
        </w:rPr>
        <w:t xml:space="preserve">La </w:t>
      </w:r>
      <w:r w:rsidRPr="003A5285">
        <w:rPr>
          <w:rFonts w:cs="Arial"/>
          <w:spacing w:val="-2"/>
        </w:rPr>
        <w:t>información sobre infraestructura de actividades industriales relacionadas con</w:t>
      </w:r>
      <w:r w:rsidR="00CD189C">
        <w:rPr>
          <w:rFonts w:cs="Arial"/>
          <w:spacing w:val="-2"/>
        </w:rPr>
        <w:t xml:space="preserve"> plantas de beneficio animal,</w:t>
      </w:r>
      <w:r w:rsidRPr="003A5285">
        <w:rPr>
          <w:rFonts w:cs="Arial"/>
          <w:spacing w:val="-2"/>
        </w:rPr>
        <w:t xml:space="preserve"> rellenos sanitarios, sistemas de tratamiento de aguas residuales, y en general, procesamiento de insumos que generen la afluencia de aves en la zona</w:t>
      </w:r>
      <w:r>
        <w:rPr>
          <w:rFonts w:cs="Arial"/>
          <w:spacing w:val="-2"/>
        </w:rPr>
        <w:t>.</w:t>
      </w:r>
    </w:p>
    <w:p w14:paraId="44F6576A" w14:textId="77777777" w:rsidR="00FE23EE" w:rsidRPr="003A5285" w:rsidRDefault="00FE23EE" w:rsidP="00FE23EE">
      <w:pPr>
        <w:ind w:left="567"/>
        <w:rPr>
          <w:rFonts w:cs="Arial"/>
          <w:color w:val="000000"/>
          <w:szCs w:val="24"/>
        </w:rPr>
      </w:pPr>
    </w:p>
    <w:p w14:paraId="39845ADF" w14:textId="77777777" w:rsidR="00FE23EE" w:rsidRPr="003A5285" w:rsidRDefault="00FE23EE" w:rsidP="00FE23EE">
      <w:pPr>
        <w:rPr>
          <w:rFonts w:cs="Arial"/>
          <w:spacing w:val="-2"/>
        </w:rPr>
      </w:pPr>
      <w:r w:rsidRPr="003A5285">
        <w:rPr>
          <w:rFonts w:cs="Arial"/>
          <w:spacing w:val="-2"/>
        </w:rPr>
        <w:t>Así mismo se debe identificar, describir y analizar integralmente, la existencia de infraestructura relacionada con los aspectos contemplados en el artículo 7 de la Ley 1682 de 22 de noviembre de 2013.</w:t>
      </w:r>
    </w:p>
    <w:p w14:paraId="3C1A5D84" w14:textId="77777777" w:rsidR="00F9780F" w:rsidRDefault="00F9780F" w:rsidP="00FE23EE">
      <w:pPr>
        <w:suppressAutoHyphens/>
        <w:overflowPunct/>
        <w:autoSpaceDE/>
        <w:autoSpaceDN/>
        <w:adjustRightInd/>
        <w:textAlignment w:val="auto"/>
        <w:rPr>
          <w:rFonts w:cs="Arial"/>
          <w:spacing w:val="-2"/>
        </w:rPr>
      </w:pPr>
    </w:p>
    <w:p w14:paraId="5A8E479D" w14:textId="20991F39" w:rsidR="00FE23EE" w:rsidRDefault="00FE23EE" w:rsidP="00FE23EE">
      <w:pPr>
        <w:suppressAutoHyphens/>
        <w:overflowPunct/>
        <w:autoSpaceDE/>
        <w:autoSpaceDN/>
        <w:adjustRightInd/>
        <w:textAlignment w:val="auto"/>
        <w:rPr>
          <w:rFonts w:cs="Arial"/>
          <w:spacing w:val="-2"/>
        </w:rPr>
      </w:pPr>
      <w:r w:rsidRPr="003A5285">
        <w:rPr>
          <w:rFonts w:cs="Arial"/>
          <w:spacing w:val="-2"/>
        </w:rPr>
        <w:t>La información sobre la infraestructura existente debe presentarse en planos a escala 1:25.000 o más detallada.</w:t>
      </w:r>
    </w:p>
    <w:p w14:paraId="2D4F94D1" w14:textId="77777777" w:rsidR="008A22DD" w:rsidRDefault="008A22DD" w:rsidP="00FE23EE">
      <w:pPr>
        <w:suppressAutoHyphens/>
        <w:overflowPunct/>
        <w:autoSpaceDE/>
        <w:autoSpaceDN/>
        <w:adjustRightInd/>
        <w:textAlignment w:val="auto"/>
        <w:rPr>
          <w:rFonts w:cs="Arial"/>
          <w:spacing w:val="-2"/>
        </w:rPr>
      </w:pPr>
    </w:p>
    <w:p w14:paraId="41086A28" w14:textId="77777777" w:rsidR="00B31E3C" w:rsidRPr="00845421" w:rsidRDefault="00B31E3C" w:rsidP="00845421">
      <w:pPr>
        <w:pStyle w:val="Ttulo3"/>
        <w:numPr>
          <w:ilvl w:val="2"/>
          <w:numId w:val="3"/>
        </w:numPr>
        <w:tabs>
          <w:tab w:val="clear" w:pos="0"/>
        </w:tabs>
        <w:ind w:left="1134" w:hanging="1134"/>
      </w:pPr>
      <w:bookmarkStart w:id="186" w:name="_Toc438478752"/>
      <w:bookmarkStart w:id="187" w:name="_Toc75176187"/>
      <w:r w:rsidRPr="00845421">
        <w:t>Fases y actividades del proyecto</w:t>
      </w:r>
      <w:bookmarkEnd w:id="186"/>
      <w:bookmarkEnd w:id="187"/>
    </w:p>
    <w:p w14:paraId="7ADD5918" w14:textId="77777777" w:rsidR="00B31E3C" w:rsidRPr="00B1238A" w:rsidRDefault="00B31E3C" w:rsidP="009A784D">
      <w:pPr>
        <w:suppressAutoHyphens/>
        <w:overflowPunct/>
        <w:autoSpaceDE/>
        <w:autoSpaceDN/>
        <w:adjustRightInd/>
        <w:textAlignment w:val="auto"/>
        <w:rPr>
          <w:rFonts w:cs="Arial"/>
          <w:spacing w:val="-2"/>
          <w:szCs w:val="24"/>
        </w:rPr>
      </w:pPr>
    </w:p>
    <w:p w14:paraId="18AFE263" w14:textId="77777777" w:rsidR="00B31E3C" w:rsidRDefault="00B31E3C" w:rsidP="009A784D">
      <w:pPr>
        <w:rPr>
          <w:rFonts w:cs="Arial"/>
          <w:szCs w:val="24"/>
        </w:rPr>
      </w:pPr>
      <w:r w:rsidRPr="00377E72">
        <w:rPr>
          <w:rFonts w:cs="Arial"/>
          <w:szCs w:val="24"/>
        </w:rPr>
        <w:t xml:space="preserve">Se debe </w:t>
      </w:r>
      <w:r w:rsidR="0031479C" w:rsidRPr="00377E72">
        <w:rPr>
          <w:rFonts w:cs="Arial"/>
          <w:szCs w:val="24"/>
        </w:rPr>
        <w:t>presentar</w:t>
      </w:r>
      <w:r w:rsidRPr="00377E72">
        <w:rPr>
          <w:rFonts w:cs="Arial"/>
          <w:szCs w:val="24"/>
        </w:rPr>
        <w:t xml:space="preserve"> la descripción de cada una de las fases</w:t>
      </w:r>
      <w:r w:rsidR="00FD6A74">
        <w:rPr>
          <w:rFonts w:cs="Arial"/>
          <w:szCs w:val="24"/>
        </w:rPr>
        <w:t xml:space="preserve"> </w:t>
      </w:r>
      <w:r w:rsidRPr="00377E72">
        <w:rPr>
          <w:rFonts w:cs="Arial"/>
          <w:szCs w:val="24"/>
        </w:rPr>
        <w:t>bajo las cuales se desarrollará el proyecto, inclu</w:t>
      </w:r>
      <w:r w:rsidR="00083681" w:rsidRPr="00377E72">
        <w:rPr>
          <w:rFonts w:cs="Arial"/>
          <w:szCs w:val="24"/>
        </w:rPr>
        <w:t xml:space="preserve">yendo las actividades previas, de construcción y de </w:t>
      </w:r>
      <w:r w:rsidR="00251378" w:rsidRPr="00377E72">
        <w:rPr>
          <w:rFonts w:cs="Arial"/>
          <w:szCs w:val="24"/>
        </w:rPr>
        <w:t xml:space="preserve">operación, </w:t>
      </w:r>
      <w:r w:rsidR="00083681" w:rsidRPr="00377E72">
        <w:rPr>
          <w:rFonts w:cs="Arial"/>
          <w:szCs w:val="24"/>
        </w:rPr>
        <w:t xml:space="preserve">así como las de </w:t>
      </w:r>
      <w:r w:rsidRPr="00377E72">
        <w:rPr>
          <w:rFonts w:cs="Arial"/>
          <w:szCs w:val="24"/>
        </w:rPr>
        <w:t>desmantelamiento, restauración, cierre y clausura y/o terminación de todas las acciones, usos del espacio, actividades e infraestructura temporal y permanente relacionados</w:t>
      </w:r>
      <w:r w:rsidR="004C1234">
        <w:rPr>
          <w:rFonts w:cs="Arial"/>
          <w:szCs w:val="24"/>
        </w:rPr>
        <w:t>, uso y aprovechamiento de recursos naturales renovables y no renovables,</w:t>
      </w:r>
      <w:r w:rsidRPr="00377E72">
        <w:rPr>
          <w:rFonts w:cs="Arial"/>
          <w:szCs w:val="24"/>
        </w:rPr>
        <w:t xml:space="preserve"> asociados con el desarrollo del proyecto.</w:t>
      </w:r>
      <w:r w:rsidR="00AD235F">
        <w:rPr>
          <w:rFonts w:cs="Arial"/>
          <w:szCs w:val="24"/>
        </w:rPr>
        <w:t xml:space="preserve"> </w:t>
      </w:r>
    </w:p>
    <w:p w14:paraId="76C812FA" w14:textId="77777777" w:rsidR="00B45993" w:rsidRDefault="00B45993" w:rsidP="009A784D">
      <w:pPr>
        <w:rPr>
          <w:rFonts w:cs="Arial"/>
          <w:szCs w:val="24"/>
        </w:rPr>
      </w:pPr>
    </w:p>
    <w:p w14:paraId="640038E2" w14:textId="77777777" w:rsidR="00B31E3C" w:rsidRPr="00845421" w:rsidRDefault="00B31E3C" w:rsidP="00845421">
      <w:pPr>
        <w:pStyle w:val="Ttulo3"/>
        <w:numPr>
          <w:ilvl w:val="2"/>
          <w:numId w:val="3"/>
        </w:numPr>
        <w:tabs>
          <w:tab w:val="clear" w:pos="0"/>
        </w:tabs>
        <w:ind w:left="1134" w:hanging="1134"/>
      </w:pPr>
      <w:bookmarkStart w:id="188" w:name="_Toc418155937"/>
      <w:bookmarkStart w:id="189" w:name="_Toc436831306"/>
      <w:bookmarkStart w:id="190" w:name="_Toc75176188"/>
      <w:r w:rsidRPr="00845421">
        <w:t>Características técnicas</w:t>
      </w:r>
      <w:bookmarkEnd w:id="188"/>
      <w:bookmarkEnd w:id="189"/>
      <w:bookmarkEnd w:id="190"/>
      <w:r w:rsidRPr="00845421">
        <w:t xml:space="preserve"> </w:t>
      </w:r>
    </w:p>
    <w:p w14:paraId="7793212C" w14:textId="77777777" w:rsidR="00B31E3C" w:rsidRPr="00B1238A" w:rsidRDefault="00B31E3C" w:rsidP="009A784D">
      <w:pPr>
        <w:rPr>
          <w:rFonts w:cs="Arial"/>
          <w:b/>
          <w:caps/>
          <w:szCs w:val="24"/>
        </w:rPr>
      </w:pPr>
    </w:p>
    <w:p w14:paraId="626C847A" w14:textId="77777777" w:rsidR="00B31E3C" w:rsidRDefault="00167BB1" w:rsidP="008670F1">
      <w:pPr>
        <w:pStyle w:val="Ttulo3"/>
        <w:numPr>
          <w:ilvl w:val="3"/>
          <w:numId w:val="3"/>
        </w:numPr>
        <w:tabs>
          <w:tab w:val="clear" w:pos="0"/>
          <w:tab w:val="num" w:pos="993"/>
        </w:tabs>
        <w:ind w:left="993" w:hanging="993"/>
        <w:rPr>
          <w:u w:val="none"/>
        </w:rPr>
      </w:pPr>
      <w:bookmarkStart w:id="191" w:name="_Toc75176189"/>
      <w:r>
        <w:rPr>
          <w:u w:val="none"/>
        </w:rPr>
        <w:t>Vías de acceso</w:t>
      </w:r>
      <w:bookmarkEnd w:id="191"/>
    </w:p>
    <w:p w14:paraId="782320F2" w14:textId="77777777" w:rsidR="00941217" w:rsidRPr="00941217" w:rsidRDefault="00941217" w:rsidP="00941217">
      <w:pPr>
        <w:rPr>
          <w:lang w:val="es-ES_tradnl"/>
        </w:rPr>
      </w:pPr>
    </w:p>
    <w:p w14:paraId="76B3E1F1" w14:textId="34ADA71E" w:rsidR="00CD3676" w:rsidRDefault="00CD3676" w:rsidP="00CD3676">
      <w:pPr>
        <w:rPr>
          <w:rFonts w:cs="Arial"/>
          <w:spacing w:val="-2"/>
          <w:szCs w:val="24"/>
        </w:rPr>
      </w:pPr>
      <w:r w:rsidRPr="00377E72">
        <w:rPr>
          <w:rFonts w:cs="Arial"/>
          <w:spacing w:val="-2"/>
          <w:szCs w:val="24"/>
        </w:rPr>
        <w:t xml:space="preserve">Se deben presentar las características de los corredores de acceso </w:t>
      </w:r>
      <w:r w:rsidRPr="00377E72">
        <w:rPr>
          <w:rFonts w:cs="Arial"/>
          <w:szCs w:val="24"/>
          <w:lang w:eastAsia="es-CO"/>
        </w:rPr>
        <w:t>(viales, fluviales, aeroportuarios y otros) nuevos y existentes necesarios para el desarrollo de las obras y actividades que hacen parte del proyecto</w:t>
      </w:r>
      <w:r w:rsidRPr="00377E72">
        <w:rPr>
          <w:rFonts w:cs="Arial"/>
          <w:spacing w:val="-2"/>
          <w:szCs w:val="24"/>
        </w:rPr>
        <w:t>, para lo cual se debe describir, ubicar y dimensionar</w:t>
      </w:r>
      <w:r w:rsidR="00E115AF">
        <w:rPr>
          <w:rFonts w:cs="Arial"/>
          <w:spacing w:val="-2"/>
          <w:szCs w:val="24"/>
        </w:rPr>
        <w:t xml:space="preserve"> </w:t>
      </w:r>
      <w:r w:rsidR="00E115AF" w:rsidRPr="00E60ECF">
        <w:rPr>
          <w:rFonts w:cs="Arial"/>
          <w:bCs/>
          <w:color w:val="000000"/>
          <w:szCs w:val="24"/>
          <w:lang w:val="es-CO" w:eastAsia="es-CO"/>
        </w:rPr>
        <w:t>(según sea pertinente, considerando para ello las dimensiones y el peso de la maquinaria y equipos que serán transportados),</w:t>
      </w:r>
      <w:r w:rsidRPr="00377E72">
        <w:rPr>
          <w:rFonts w:cs="Arial"/>
          <w:spacing w:val="-2"/>
          <w:szCs w:val="24"/>
        </w:rPr>
        <w:t xml:space="preserve"> como mínimo lo siguiente:</w:t>
      </w:r>
    </w:p>
    <w:p w14:paraId="04F1095C" w14:textId="77777777" w:rsidR="00F61ED7" w:rsidRPr="00377E72" w:rsidRDefault="00F61ED7" w:rsidP="00CD3676">
      <w:pPr>
        <w:rPr>
          <w:rFonts w:cs="Arial"/>
          <w:spacing w:val="-2"/>
          <w:szCs w:val="24"/>
        </w:rPr>
      </w:pPr>
    </w:p>
    <w:p w14:paraId="6DEFC878" w14:textId="77777777" w:rsidR="00CD3676" w:rsidRPr="00D35251" w:rsidRDefault="00CD3676" w:rsidP="008670F1">
      <w:pPr>
        <w:pStyle w:val="Prrafodelista"/>
        <w:numPr>
          <w:ilvl w:val="0"/>
          <w:numId w:val="5"/>
        </w:numPr>
        <w:contextualSpacing/>
        <w:rPr>
          <w:rFonts w:cs="Arial"/>
          <w:b/>
          <w:color w:val="000000"/>
          <w:szCs w:val="24"/>
        </w:rPr>
      </w:pPr>
      <w:r w:rsidRPr="00377E72">
        <w:rPr>
          <w:rFonts w:cs="Arial"/>
          <w:b/>
          <w:bCs/>
          <w:szCs w:val="24"/>
          <w:lang w:eastAsia="es-CO"/>
        </w:rPr>
        <w:t>Corredores de acceso existentes</w:t>
      </w:r>
      <w:r w:rsidRPr="00377E72">
        <w:rPr>
          <w:rFonts w:cs="Arial"/>
          <w:szCs w:val="24"/>
          <w:lang w:eastAsia="es-CO"/>
        </w:rPr>
        <w:t xml:space="preserve">: </w:t>
      </w:r>
      <w:r w:rsidRPr="00C87BEC">
        <w:rPr>
          <w:rFonts w:cs="Arial"/>
          <w:color w:val="000000"/>
          <w:szCs w:val="24"/>
        </w:rPr>
        <w:t>Para los corredores de acceso existentes públicos y/o privados que se identifique serán utilizados por el proyecto, se debe incluir la siguiente información:</w:t>
      </w:r>
    </w:p>
    <w:p w14:paraId="22EA8F6B" w14:textId="77777777" w:rsidR="00CD3676" w:rsidRPr="00377E72" w:rsidRDefault="00CD3676" w:rsidP="00CD3676">
      <w:pPr>
        <w:rPr>
          <w:rFonts w:cs="Arial"/>
          <w:spacing w:val="-2"/>
          <w:szCs w:val="24"/>
        </w:rPr>
      </w:pPr>
    </w:p>
    <w:p w14:paraId="1B8CBE09" w14:textId="77777777" w:rsidR="00CD3676" w:rsidRPr="00377E72" w:rsidRDefault="00CD3676" w:rsidP="008670F1">
      <w:pPr>
        <w:numPr>
          <w:ilvl w:val="0"/>
          <w:numId w:val="4"/>
        </w:numPr>
        <w:overflowPunct/>
        <w:ind w:left="567" w:hanging="207"/>
        <w:textAlignment w:val="auto"/>
        <w:rPr>
          <w:rFonts w:cs="Arial"/>
          <w:szCs w:val="24"/>
          <w:lang w:eastAsia="es-CO"/>
        </w:rPr>
      </w:pPr>
      <w:r w:rsidRPr="00377E72">
        <w:rPr>
          <w:rFonts w:cs="Arial"/>
          <w:szCs w:val="24"/>
          <w:lang w:eastAsia="es-CO"/>
        </w:rPr>
        <w:t xml:space="preserve">Localización. </w:t>
      </w:r>
    </w:p>
    <w:p w14:paraId="016321A9" w14:textId="77777777" w:rsidR="00CD3676" w:rsidRPr="00377E72" w:rsidRDefault="00CD3676" w:rsidP="008670F1">
      <w:pPr>
        <w:numPr>
          <w:ilvl w:val="0"/>
          <w:numId w:val="4"/>
        </w:numPr>
        <w:overflowPunct/>
        <w:ind w:left="567" w:hanging="207"/>
        <w:textAlignment w:val="auto"/>
        <w:rPr>
          <w:rFonts w:cs="Arial"/>
          <w:szCs w:val="24"/>
          <w:lang w:eastAsia="es-CO"/>
        </w:rPr>
      </w:pPr>
      <w:r w:rsidRPr="00377E72">
        <w:rPr>
          <w:rFonts w:cs="Arial"/>
          <w:szCs w:val="24"/>
          <w:lang w:eastAsia="es-CO"/>
        </w:rPr>
        <w:t>Condiciones actuales: descripción, dimensiones y especificaciones técnicas generales del acceso. Para las vías, incluir el ancho y el tráfico promedio diario (TPD) calculado durante los períodos de mayor tráfico vehicular.</w:t>
      </w:r>
    </w:p>
    <w:p w14:paraId="530F0152" w14:textId="77777777" w:rsidR="00CD3676" w:rsidRPr="00377E72" w:rsidRDefault="00CD3676" w:rsidP="008670F1">
      <w:pPr>
        <w:numPr>
          <w:ilvl w:val="0"/>
          <w:numId w:val="4"/>
        </w:numPr>
        <w:overflowPunct/>
        <w:ind w:left="567" w:hanging="207"/>
        <w:textAlignment w:val="auto"/>
        <w:rPr>
          <w:rFonts w:cs="Arial"/>
          <w:szCs w:val="24"/>
          <w:lang w:eastAsia="es-CO"/>
        </w:rPr>
      </w:pPr>
      <w:r w:rsidRPr="00377E72">
        <w:rPr>
          <w:rFonts w:cs="Arial"/>
          <w:szCs w:val="24"/>
          <w:lang w:eastAsia="es-CO"/>
        </w:rPr>
        <w:t xml:space="preserve">Propuesta de adecuación con la descripción de los tramos de vías a utilizar, las obras a construir, estimando las cantidades de materiales y volúmenes de disposición, métodos constructivos, instalaciones de apoyo (campamentos, talleres, plantas, caminos de servicio, entre otros). </w:t>
      </w:r>
    </w:p>
    <w:p w14:paraId="01B29816" w14:textId="77777777" w:rsidR="00CD3676" w:rsidRPr="00377E72" w:rsidRDefault="00CD3676" w:rsidP="008670F1">
      <w:pPr>
        <w:numPr>
          <w:ilvl w:val="0"/>
          <w:numId w:val="4"/>
        </w:numPr>
        <w:tabs>
          <w:tab w:val="left" w:pos="8931"/>
        </w:tabs>
        <w:overflowPunct/>
        <w:ind w:left="567" w:hanging="207"/>
        <w:textAlignment w:val="auto"/>
        <w:rPr>
          <w:rFonts w:cs="Arial"/>
          <w:szCs w:val="24"/>
          <w:lang w:eastAsia="es-CO"/>
        </w:rPr>
      </w:pPr>
      <w:r w:rsidRPr="00377E72">
        <w:rPr>
          <w:rFonts w:cs="Arial"/>
          <w:szCs w:val="24"/>
          <w:lang w:eastAsia="es-CO"/>
        </w:rPr>
        <w:t xml:space="preserve">Referencia descriptiva de los tramos de vía adecuar, especificando las actividades que se ejecutarán, incluyendo el mejoramiento geométrico y altimétrico (curvas, pendientes, anchos, drenajes y sitios de cruce de cuerpos de agua). </w:t>
      </w:r>
    </w:p>
    <w:p w14:paraId="3B813525" w14:textId="77777777" w:rsidR="00CD3676" w:rsidRPr="00377E72" w:rsidRDefault="00CD3676" w:rsidP="00CD3676">
      <w:pPr>
        <w:rPr>
          <w:rFonts w:cs="Arial"/>
          <w:szCs w:val="24"/>
          <w:lang w:eastAsia="es-CO"/>
        </w:rPr>
      </w:pPr>
    </w:p>
    <w:p w14:paraId="66E0AC46" w14:textId="77777777" w:rsidR="00CD3676" w:rsidRPr="00D628B8" w:rsidRDefault="00CD3676" w:rsidP="008670F1">
      <w:pPr>
        <w:pStyle w:val="Prrafodelista"/>
        <w:numPr>
          <w:ilvl w:val="0"/>
          <w:numId w:val="6"/>
        </w:numPr>
        <w:tabs>
          <w:tab w:val="left" w:pos="426"/>
        </w:tabs>
        <w:ind w:left="426" w:hanging="426"/>
        <w:contextualSpacing/>
        <w:rPr>
          <w:rFonts w:cs="Arial"/>
          <w:color w:val="000000"/>
          <w:szCs w:val="24"/>
        </w:rPr>
      </w:pPr>
      <w:r w:rsidRPr="00377E72">
        <w:rPr>
          <w:rFonts w:cs="Arial"/>
          <w:b/>
          <w:bCs/>
          <w:szCs w:val="24"/>
          <w:lang w:eastAsia="es-CO"/>
        </w:rPr>
        <w:t>Corredores de acceso nuevos</w:t>
      </w:r>
      <w:r w:rsidRPr="00377E72">
        <w:rPr>
          <w:rFonts w:cs="Arial"/>
          <w:szCs w:val="24"/>
          <w:lang w:eastAsia="es-CO"/>
        </w:rPr>
        <w:t xml:space="preserve">: </w:t>
      </w:r>
      <w:r w:rsidRPr="00C87BEC">
        <w:rPr>
          <w:rFonts w:cs="Arial"/>
          <w:color w:val="000000"/>
          <w:szCs w:val="24"/>
        </w:rPr>
        <w:t>Para los corredores de acceso</w:t>
      </w:r>
      <w:r w:rsidRPr="00D35251">
        <w:rPr>
          <w:rFonts w:cs="Arial"/>
          <w:color w:val="000000"/>
          <w:szCs w:val="24"/>
        </w:rPr>
        <w:t>s</w:t>
      </w:r>
      <w:r w:rsidRPr="00D628B8">
        <w:rPr>
          <w:rFonts w:cs="Arial"/>
          <w:color w:val="000000"/>
          <w:szCs w:val="24"/>
        </w:rPr>
        <w:t xml:space="preserve"> nuevos, se debe incluir la siguiente información</w:t>
      </w:r>
      <w:r w:rsidR="00231EBA">
        <w:rPr>
          <w:rFonts w:cs="Arial"/>
          <w:color w:val="000000"/>
          <w:szCs w:val="24"/>
        </w:rPr>
        <w:t xml:space="preserve"> (en caso de requerirse)</w:t>
      </w:r>
      <w:r w:rsidRPr="00D628B8">
        <w:rPr>
          <w:rFonts w:cs="Arial"/>
          <w:color w:val="000000"/>
          <w:szCs w:val="24"/>
        </w:rPr>
        <w:t>:</w:t>
      </w:r>
    </w:p>
    <w:p w14:paraId="543DF67C" w14:textId="77777777" w:rsidR="00CD3676" w:rsidRPr="00377E72" w:rsidRDefault="00CD3676" w:rsidP="00CD3676">
      <w:pPr>
        <w:rPr>
          <w:rFonts w:cs="Arial"/>
          <w:szCs w:val="24"/>
          <w:lang w:eastAsia="es-CO"/>
        </w:rPr>
      </w:pPr>
    </w:p>
    <w:p w14:paraId="6825D2F4" w14:textId="77777777" w:rsidR="00CD3676" w:rsidRPr="00377E72" w:rsidRDefault="00CD3676" w:rsidP="008670F1">
      <w:pPr>
        <w:numPr>
          <w:ilvl w:val="0"/>
          <w:numId w:val="4"/>
        </w:numPr>
        <w:overflowPunct/>
        <w:ind w:left="567" w:hanging="207"/>
        <w:textAlignment w:val="auto"/>
        <w:rPr>
          <w:rFonts w:cs="Arial"/>
          <w:szCs w:val="24"/>
          <w:lang w:eastAsia="es-CO"/>
        </w:rPr>
      </w:pPr>
      <w:r w:rsidRPr="00377E72">
        <w:rPr>
          <w:rFonts w:cs="Arial"/>
          <w:szCs w:val="24"/>
          <w:lang w:eastAsia="es-CO"/>
        </w:rPr>
        <w:t xml:space="preserve">Especificaciones técnicas de las vías a construir, estimando las cantidades de materiales y volúmenes de disposición, métodos constructivos (incluyendo métodos de estabilización de cortes y rellenos) e instalaciones de apoyo (campamentos, talleres, plantas y caminos de servicio, entre otros). </w:t>
      </w:r>
    </w:p>
    <w:p w14:paraId="0E1AC7AA" w14:textId="77777777" w:rsidR="00CD3676" w:rsidRPr="00377E72" w:rsidRDefault="00CD3676" w:rsidP="008670F1">
      <w:pPr>
        <w:numPr>
          <w:ilvl w:val="0"/>
          <w:numId w:val="4"/>
        </w:numPr>
        <w:overflowPunct/>
        <w:ind w:left="567" w:hanging="207"/>
        <w:textAlignment w:val="auto"/>
        <w:rPr>
          <w:rFonts w:cs="Arial"/>
          <w:szCs w:val="24"/>
          <w:lang w:eastAsia="es-CO"/>
        </w:rPr>
      </w:pPr>
      <w:r w:rsidRPr="00377E72">
        <w:rPr>
          <w:rFonts w:cs="Arial"/>
          <w:szCs w:val="24"/>
          <w:lang w:eastAsia="es-CO"/>
        </w:rPr>
        <w:t xml:space="preserve">Diseño preliminar de obras de arte e infraestructura relacionada (incluyendo la identificación y descripción en los cruces de cuerpos de agua existentes, tanto permanentes como intermitentes). </w:t>
      </w:r>
    </w:p>
    <w:p w14:paraId="346A8340" w14:textId="77777777" w:rsidR="00E115AF" w:rsidRDefault="00CD3676" w:rsidP="008670F1">
      <w:pPr>
        <w:numPr>
          <w:ilvl w:val="0"/>
          <w:numId w:val="4"/>
        </w:numPr>
        <w:overflowPunct/>
        <w:ind w:left="567" w:hanging="207"/>
        <w:textAlignment w:val="auto"/>
        <w:rPr>
          <w:rFonts w:cs="Arial"/>
          <w:szCs w:val="24"/>
          <w:lang w:eastAsia="es-CO"/>
        </w:rPr>
      </w:pPr>
      <w:r w:rsidRPr="00377E72">
        <w:rPr>
          <w:rFonts w:cs="Arial"/>
          <w:szCs w:val="24"/>
          <w:lang w:eastAsia="es-CO"/>
        </w:rPr>
        <w:t xml:space="preserve">Estimación de la longitud máxima a construir. </w:t>
      </w:r>
      <w:r w:rsidR="00E115AF" w:rsidRPr="00E115AF">
        <w:rPr>
          <w:rFonts w:cs="Arial"/>
          <w:szCs w:val="24"/>
          <w:lang w:eastAsia="es-CO"/>
        </w:rPr>
        <w:t>Descripción del método constructivo (incluyendo métodos de estabilización de cortes y rellenos), infraestructura requerida: desmonte, requerimiento de material de préstamo, excavación y preparación de la subrasante, control de erosión y sedimentos.</w:t>
      </w:r>
    </w:p>
    <w:p w14:paraId="7539F474" w14:textId="77777777" w:rsidR="00E115AF" w:rsidRPr="00E115AF" w:rsidRDefault="00E115AF" w:rsidP="008670F1">
      <w:pPr>
        <w:numPr>
          <w:ilvl w:val="0"/>
          <w:numId w:val="4"/>
        </w:numPr>
        <w:overflowPunct/>
        <w:ind w:left="567" w:hanging="207"/>
        <w:textAlignment w:val="auto"/>
        <w:rPr>
          <w:rFonts w:cs="Arial"/>
          <w:szCs w:val="24"/>
          <w:lang w:eastAsia="es-CO"/>
        </w:rPr>
      </w:pPr>
      <w:r w:rsidRPr="00E115AF">
        <w:rPr>
          <w:rFonts w:cs="Arial"/>
          <w:szCs w:val="24"/>
          <w:lang w:eastAsia="es-CO"/>
        </w:rPr>
        <w:t>Estimativo de uso y aprovechamiento de recursos naturales renovables (agua, suelo, forestal).</w:t>
      </w:r>
    </w:p>
    <w:p w14:paraId="4B640DE9" w14:textId="77777777" w:rsidR="00CD3676" w:rsidRPr="00E115AF" w:rsidRDefault="00CD3676" w:rsidP="00CD3676">
      <w:pPr>
        <w:ind w:left="567"/>
        <w:rPr>
          <w:rFonts w:cs="Arial"/>
          <w:szCs w:val="24"/>
          <w:lang w:val="es-ES_tradnl" w:eastAsia="es-CO"/>
        </w:rPr>
      </w:pPr>
    </w:p>
    <w:p w14:paraId="58768294" w14:textId="77777777" w:rsidR="00CD3676" w:rsidRPr="00377E72" w:rsidRDefault="00CD3676" w:rsidP="00CD3676">
      <w:pPr>
        <w:tabs>
          <w:tab w:val="left" w:pos="993"/>
          <w:tab w:val="left" w:pos="2974"/>
          <w:tab w:val="left" w:pos="3682"/>
          <w:tab w:val="left" w:pos="4390"/>
          <w:tab w:val="left" w:pos="5098"/>
          <w:tab w:val="left" w:pos="5806"/>
          <w:tab w:val="left" w:pos="6514"/>
          <w:tab w:val="left" w:pos="7222"/>
          <w:tab w:val="left" w:pos="7930"/>
        </w:tabs>
        <w:suppressAutoHyphens/>
        <w:rPr>
          <w:rFonts w:cs="Arial"/>
          <w:szCs w:val="24"/>
          <w:lang w:eastAsia="es-CO"/>
        </w:rPr>
      </w:pPr>
      <w:r w:rsidRPr="0060758A">
        <w:rPr>
          <w:rFonts w:cs="Arial"/>
          <w:b/>
          <w:szCs w:val="24"/>
          <w:lang w:eastAsia="es-CO"/>
        </w:rPr>
        <w:t>Nota:</w:t>
      </w:r>
      <w:r w:rsidRPr="00377E72">
        <w:rPr>
          <w:rFonts w:cs="Arial"/>
          <w:szCs w:val="24"/>
          <w:lang w:eastAsia="es-CO"/>
        </w:rPr>
        <w:t xml:space="preserve"> para cada uno de los corredores de acceso (nuevos o existentes)</w:t>
      </w:r>
      <w:r w:rsidR="004D4A83">
        <w:rPr>
          <w:rFonts w:cs="Arial"/>
          <w:szCs w:val="24"/>
          <w:lang w:eastAsia="es-CO"/>
        </w:rPr>
        <w:t>,</w:t>
      </w:r>
      <w:r w:rsidRPr="00377E72">
        <w:rPr>
          <w:rFonts w:cs="Arial"/>
          <w:szCs w:val="24"/>
          <w:lang w:eastAsia="es-CO"/>
        </w:rPr>
        <w:t xml:space="preserve"> se debe especificar si </w:t>
      </w:r>
      <w:r w:rsidR="004D4A83">
        <w:rPr>
          <w:rFonts w:cs="Arial"/>
          <w:szCs w:val="24"/>
          <w:lang w:eastAsia="es-CO"/>
        </w:rPr>
        <w:t xml:space="preserve">el uso de estos por parte del proyecto es de </w:t>
      </w:r>
      <w:r w:rsidRPr="00377E72">
        <w:rPr>
          <w:rFonts w:cs="Arial"/>
          <w:szCs w:val="24"/>
          <w:lang w:eastAsia="es-CO"/>
        </w:rPr>
        <w:t>carácter temporal o permanente.</w:t>
      </w:r>
    </w:p>
    <w:p w14:paraId="557C46EC" w14:textId="77777777" w:rsidR="00CD3676" w:rsidRPr="00377E72" w:rsidRDefault="00CD3676" w:rsidP="00CD3676">
      <w:pPr>
        <w:tabs>
          <w:tab w:val="left" w:pos="993"/>
          <w:tab w:val="left" w:pos="2974"/>
          <w:tab w:val="left" w:pos="3682"/>
          <w:tab w:val="left" w:pos="4390"/>
          <w:tab w:val="left" w:pos="5098"/>
          <w:tab w:val="left" w:pos="5806"/>
          <w:tab w:val="left" w:pos="6514"/>
          <w:tab w:val="left" w:pos="7222"/>
          <w:tab w:val="left" w:pos="7930"/>
        </w:tabs>
        <w:suppressAutoHyphens/>
        <w:rPr>
          <w:rFonts w:cs="Arial"/>
          <w:szCs w:val="24"/>
          <w:lang w:eastAsia="es-CO"/>
        </w:rPr>
      </w:pPr>
    </w:p>
    <w:p w14:paraId="1BB9BFCD" w14:textId="77777777" w:rsidR="00CD3676" w:rsidRDefault="00CD3676" w:rsidP="00CD3676">
      <w:pPr>
        <w:tabs>
          <w:tab w:val="left" w:pos="993"/>
          <w:tab w:val="left" w:pos="2974"/>
          <w:tab w:val="left" w:pos="3682"/>
          <w:tab w:val="left" w:pos="4390"/>
          <w:tab w:val="left" w:pos="5098"/>
          <w:tab w:val="left" w:pos="5806"/>
          <w:tab w:val="left" w:pos="6514"/>
          <w:tab w:val="left" w:pos="7222"/>
          <w:tab w:val="left" w:pos="7930"/>
        </w:tabs>
        <w:suppressAutoHyphens/>
        <w:rPr>
          <w:rFonts w:cs="Arial"/>
          <w:szCs w:val="24"/>
        </w:rPr>
      </w:pPr>
      <w:r w:rsidRPr="00377E72">
        <w:rPr>
          <w:rFonts w:cs="Arial"/>
          <w:szCs w:val="24"/>
          <w:lang w:eastAsia="es-CO"/>
        </w:rPr>
        <w:t>L</w:t>
      </w:r>
      <w:r w:rsidRPr="00377E72">
        <w:rPr>
          <w:rFonts w:cs="Arial"/>
          <w:szCs w:val="24"/>
        </w:rPr>
        <w:t xml:space="preserve">a información relacionada con los corredores de acceso debe presentarse en mapas a </w:t>
      </w:r>
      <w:r w:rsidRPr="00A249C6">
        <w:rPr>
          <w:rFonts w:cs="Arial"/>
          <w:szCs w:val="24"/>
        </w:rPr>
        <w:t xml:space="preserve">escala </w:t>
      </w:r>
      <w:r w:rsidRPr="00BE378A">
        <w:rPr>
          <w:rFonts w:cs="Arial"/>
          <w:szCs w:val="24"/>
        </w:rPr>
        <w:t>1:10.000</w:t>
      </w:r>
      <w:r w:rsidRPr="00A249C6">
        <w:rPr>
          <w:rFonts w:cs="Arial"/>
          <w:szCs w:val="24"/>
        </w:rPr>
        <w:t xml:space="preserve"> o</w:t>
      </w:r>
      <w:r w:rsidRPr="00377E72">
        <w:rPr>
          <w:rFonts w:cs="Arial"/>
          <w:szCs w:val="24"/>
        </w:rPr>
        <w:t xml:space="preserve"> más detallada</w:t>
      </w:r>
      <w:r w:rsidR="007A5D79">
        <w:rPr>
          <w:rFonts w:cs="Arial"/>
          <w:szCs w:val="24"/>
        </w:rPr>
        <w:t xml:space="preserve"> dependiendo la longitud de los accesos proyectados</w:t>
      </w:r>
      <w:r w:rsidRPr="00377E72">
        <w:rPr>
          <w:rFonts w:cs="Arial"/>
          <w:szCs w:val="24"/>
        </w:rPr>
        <w:t>.</w:t>
      </w:r>
    </w:p>
    <w:p w14:paraId="3FFFDCCF" w14:textId="77777777" w:rsidR="00F53EB5" w:rsidRDefault="00F53EB5" w:rsidP="00CD3676">
      <w:pPr>
        <w:tabs>
          <w:tab w:val="left" w:pos="993"/>
          <w:tab w:val="left" w:pos="2974"/>
          <w:tab w:val="left" w:pos="3682"/>
          <w:tab w:val="left" w:pos="4390"/>
          <w:tab w:val="left" w:pos="5098"/>
          <w:tab w:val="left" w:pos="5806"/>
          <w:tab w:val="left" w:pos="6514"/>
          <w:tab w:val="left" w:pos="7222"/>
          <w:tab w:val="left" w:pos="7930"/>
        </w:tabs>
        <w:suppressAutoHyphens/>
        <w:rPr>
          <w:rFonts w:cs="Arial"/>
          <w:szCs w:val="24"/>
        </w:rPr>
      </w:pPr>
    </w:p>
    <w:p w14:paraId="55C6DA06" w14:textId="77777777" w:rsidR="00CD3676" w:rsidRPr="00E115AF" w:rsidRDefault="00CD3676" w:rsidP="008670F1">
      <w:pPr>
        <w:pStyle w:val="Ttulo3"/>
        <w:numPr>
          <w:ilvl w:val="3"/>
          <w:numId w:val="3"/>
        </w:numPr>
        <w:tabs>
          <w:tab w:val="clear" w:pos="0"/>
          <w:tab w:val="num" w:pos="993"/>
        </w:tabs>
        <w:ind w:left="993" w:hanging="993"/>
        <w:rPr>
          <w:u w:val="none"/>
        </w:rPr>
      </w:pPr>
      <w:bookmarkStart w:id="192" w:name="_Toc404593305"/>
      <w:bookmarkStart w:id="193" w:name="_Toc75176190"/>
      <w:r w:rsidRPr="00E115AF">
        <w:rPr>
          <w:u w:val="none"/>
        </w:rPr>
        <w:t xml:space="preserve">Infraestructura </w:t>
      </w:r>
      <w:bookmarkEnd w:id="192"/>
      <w:r w:rsidR="00447D76">
        <w:rPr>
          <w:u w:val="none"/>
        </w:rPr>
        <w:t>asociada al proyecto de generación de energía</w:t>
      </w:r>
      <w:bookmarkEnd w:id="193"/>
    </w:p>
    <w:p w14:paraId="48A6F670" w14:textId="77777777" w:rsidR="00CD3676" w:rsidRDefault="00CD3676" w:rsidP="00CD3676">
      <w:pPr>
        <w:rPr>
          <w:rFonts w:cs="Arial"/>
          <w:b/>
          <w:spacing w:val="-2"/>
          <w:szCs w:val="24"/>
        </w:rPr>
      </w:pPr>
    </w:p>
    <w:p w14:paraId="484913DC" w14:textId="7F345C45" w:rsidR="00CD3676" w:rsidRPr="00377E72" w:rsidRDefault="00CD3676" w:rsidP="00CD3676">
      <w:pPr>
        <w:rPr>
          <w:rFonts w:cs="Arial"/>
          <w:b/>
          <w:spacing w:val="-2"/>
          <w:szCs w:val="24"/>
        </w:rPr>
      </w:pPr>
      <w:r w:rsidRPr="00377E72">
        <w:rPr>
          <w:rFonts w:cs="Arial"/>
          <w:spacing w:val="-2"/>
          <w:szCs w:val="24"/>
        </w:rPr>
        <w:t>Presentar las características</w:t>
      </w:r>
      <w:r>
        <w:rPr>
          <w:rFonts w:cs="Arial"/>
          <w:spacing w:val="-2"/>
          <w:szCs w:val="24"/>
        </w:rPr>
        <w:t xml:space="preserve"> asociadas a la infraestructura p</w:t>
      </w:r>
      <w:r w:rsidR="00E115AF">
        <w:rPr>
          <w:rFonts w:cs="Arial"/>
          <w:spacing w:val="-2"/>
          <w:szCs w:val="24"/>
        </w:rPr>
        <w:t>ara la generación de energía</w:t>
      </w:r>
      <w:r>
        <w:rPr>
          <w:rFonts w:cs="Arial"/>
          <w:szCs w:val="24"/>
          <w:lang w:eastAsia="es-CO"/>
        </w:rPr>
        <w:t xml:space="preserve">, </w:t>
      </w:r>
      <w:r w:rsidRPr="00377E72">
        <w:rPr>
          <w:rFonts w:cs="Arial"/>
          <w:spacing w:val="-2"/>
          <w:szCs w:val="24"/>
        </w:rPr>
        <w:t xml:space="preserve">para lo cual se debe describir, ubicar y </w:t>
      </w:r>
      <w:r w:rsidRPr="00E672D0">
        <w:rPr>
          <w:rFonts w:cs="Arial"/>
          <w:spacing w:val="-2"/>
          <w:szCs w:val="24"/>
          <w:highlight w:val="yellow"/>
        </w:rPr>
        <w:t>dimensionar</w:t>
      </w:r>
      <w:r w:rsidR="00D234FB" w:rsidRPr="00E672D0">
        <w:rPr>
          <w:rFonts w:cs="Arial"/>
          <w:spacing w:val="-2"/>
          <w:szCs w:val="24"/>
          <w:highlight w:val="yellow"/>
        </w:rPr>
        <w:t xml:space="preserve"> </w:t>
      </w:r>
      <w:r w:rsidR="00493CD4" w:rsidRPr="00E672D0">
        <w:rPr>
          <w:rFonts w:cs="Arial"/>
          <w:spacing w:val="-2"/>
          <w:szCs w:val="24"/>
          <w:highlight w:val="yellow"/>
        </w:rPr>
        <w:t>en un mapa a</w:t>
      </w:r>
      <w:r w:rsidR="00A93540">
        <w:rPr>
          <w:rFonts w:cs="Arial"/>
          <w:spacing w:val="-2"/>
          <w:szCs w:val="24"/>
          <w:highlight w:val="yellow"/>
        </w:rPr>
        <w:t xml:space="preserve"> una escala 1:10.000</w:t>
      </w:r>
      <w:r w:rsidRPr="00E672D0">
        <w:rPr>
          <w:rFonts w:cs="Arial"/>
          <w:spacing w:val="-2"/>
          <w:szCs w:val="24"/>
          <w:highlight w:val="yellow"/>
        </w:rPr>
        <w:t xml:space="preserve">, </w:t>
      </w:r>
      <w:r w:rsidRPr="00377E72">
        <w:rPr>
          <w:rFonts w:cs="Arial"/>
          <w:spacing w:val="-2"/>
          <w:szCs w:val="24"/>
        </w:rPr>
        <w:t>como mínimo lo siguiente:</w:t>
      </w:r>
    </w:p>
    <w:p w14:paraId="368BAB5A" w14:textId="77777777" w:rsidR="00CD3676" w:rsidRPr="00377E72" w:rsidRDefault="00CD3676" w:rsidP="00CD3676">
      <w:pPr>
        <w:suppressAutoHyphens/>
        <w:overflowPunct/>
        <w:autoSpaceDE/>
        <w:autoSpaceDN/>
        <w:adjustRightInd/>
        <w:textAlignment w:val="auto"/>
        <w:rPr>
          <w:rFonts w:cs="Arial"/>
          <w:spacing w:val="-2"/>
          <w:szCs w:val="24"/>
        </w:rPr>
      </w:pPr>
    </w:p>
    <w:p w14:paraId="273959AA" w14:textId="77777777" w:rsidR="00B4256E" w:rsidRPr="00845421" w:rsidRDefault="00B4256E" w:rsidP="00845421">
      <w:pPr>
        <w:numPr>
          <w:ilvl w:val="0"/>
          <w:numId w:val="2"/>
        </w:numPr>
        <w:ind w:left="567" w:hanging="567"/>
        <w:rPr>
          <w:rFonts w:cs="Arial"/>
          <w:color w:val="000000"/>
          <w:szCs w:val="24"/>
        </w:rPr>
      </w:pPr>
      <w:r w:rsidRPr="00845421">
        <w:rPr>
          <w:rFonts w:cs="Arial"/>
          <w:color w:val="000000"/>
          <w:szCs w:val="24"/>
        </w:rPr>
        <w:t>Estudios factibilidad: tecnología y tipo de planta a utilizar</w:t>
      </w:r>
      <w:r w:rsidR="00C66D51" w:rsidRPr="00845421">
        <w:rPr>
          <w:rFonts w:cs="Arial"/>
          <w:color w:val="000000"/>
          <w:szCs w:val="24"/>
        </w:rPr>
        <w:t>, obras civiles y estructuras asociadas al proyecto</w:t>
      </w:r>
      <w:r w:rsidRPr="00845421">
        <w:rPr>
          <w:rFonts w:cs="Arial"/>
          <w:color w:val="000000"/>
          <w:szCs w:val="24"/>
        </w:rPr>
        <w:t>.</w:t>
      </w:r>
    </w:p>
    <w:p w14:paraId="5E318A8D" w14:textId="77777777" w:rsidR="00CD3676" w:rsidRPr="00845421" w:rsidRDefault="00CD3676" w:rsidP="00845421">
      <w:pPr>
        <w:numPr>
          <w:ilvl w:val="0"/>
          <w:numId w:val="2"/>
        </w:numPr>
        <w:ind w:left="567" w:hanging="567"/>
        <w:rPr>
          <w:rFonts w:cs="Arial"/>
          <w:color w:val="000000"/>
          <w:szCs w:val="24"/>
        </w:rPr>
      </w:pPr>
      <w:r w:rsidRPr="00845421">
        <w:rPr>
          <w:rFonts w:cs="Arial"/>
          <w:color w:val="000000"/>
          <w:szCs w:val="24"/>
        </w:rPr>
        <w:t>Área total requerida por el proyecto.</w:t>
      </w:r>
    </w:p>
    <w:p w14:paraId="2D9D1B1D" w14:textId="77777777" w:rsidR="00B4256E" w:rsidRPr="00845421" w:rsidRDefault="00B4256E" w:rsidP="00845421">
      <w:pPr>
        <w:numPr>
          <w:ilvl w:val="0"/>
          <w:numId w:val="2"/>
        </w:numPr>
        <w:ind w:left="567" w:hanging="567"/>
        <w:rPr>
          <w:rFonts w:cs="Arial"/>
          <w:color w:val="000000"/>
          <w:szCs w:val="24"/>
        </w:rPr>
      </w:pPr>
      <w:r w:rsidRPr="00845421">
        <w:rPr>
          <w:rFonts w:cs="Arial"/>
          <w:color w:val="000000"/>
          <w:szCs w:val="24"/>
        </w:rPr>
        <w:t>Estudios y factibilidad de conexi</w:t>
      </w:r>
      <w:r w:rsidR="006043D9" w:rsidRPr="00845421">
        <w:rPr>
          <w:rFonts w:cs="Arial"/>
          <w:color w:val="000000"/>
          <w:szCs w:val="24"/>
        </w:rPr>
        <w:t>ón con el operador de red, incluyendo la subestación y tramo de red a construir en caso de requerirse.</w:t>
      </w:r>
    </w:p>
    <w:p w14:paraId="7F2603D8" w14:textId="77777777" w:rsidR="003F3F50" w:rsidRPr="00845421" w:rsidRDefault="003F3F50" w:rsidP="00845421">
      <w:pPr>
        <w:numPr>
          <w:ilvl w:val="0"/>
          <w:numId w:val="2"/>
        </w:numPr>
        <w:ind w:left="567" w:hanging="567"/>
        <w:rPr>
          <w:rFonts w:cs="Arial"/>
          <w:color w:val="000000"/>
          <w:szCs w:val="24"/>
        </w:rPr>
      </w:pPr>
      <w:r w:rsidRPr="00845421">
        <w:rPr>
          <w:rFonts w:cs="Arial"/>
          <w:color w:val="000000"/>
          <w:szCs w:val="24"/>
        </w:rPr>
        <w:t xml:space="preserve">Planos de referencia de la instalación </w:t>
      </w:r>
      <w:r w:rsidR="006043D9" w:rsidRPr="00845421">
        <w:rPr>
          <w:rFonts w:cs="Arial"/>
          <w:color w:val="000000"/>
          <w:szCs w:val="24"/>
        </w:rPr>
        <w:t>(vistas de planta y cortes)</w:t>
      </w:r>
    </w:p>
    <w:p w14:paraId="576327B7" w14:textId="7893826B" w:rsidR="003F3F50" w:rsidRPr="00845421" w:rsidRDefault="003F3F50" w:rsidP="00845421">
      <w:pPr>
        <w:numPr>
          <w:ilvl w:val="0"/>
          <w:numId w:val="2"/>
        </w:numPr>
        <w:ind w:left="567" w:hanging="567"/>
        <w:rPr>
          <w:rFonts w:cs="Arial"/>
          <w:color w:val="000000"/>
          <w:szCs w:val="24"/>
        </w:rPr>
      </w:pPr>
      <w:r w:rsidRPr="00845421">
        <w:rPr>
          <w:rFonts w:cs="Arial"/>
          <w:color w:val="000000"/>
          <w:szCs w:val="24"/>
        </w:rPr>
        <w:t>Descripción y características de los equipos y maquinaria a utilizar en cada actividad del proceso (tipo, capacidad</w:t>
      </w:r>
      <w:r w:rsidR="00447D76" w:rsidRPr="00845421">
        <w:rPr>
          <w:rFonts w:cs="Arial"/>
          <w:color w:val="000000"/>
          <w:szCs w:val="24"/>
        </w:rPr>
        <w:t xml:space="preserve"> nominal</w:t>
      </w:r>
      <w:r w:rsidRPr="00845421">
        <w:rPr>
          <w:rFonts w:cs="Arial"/>
          <w:color w:val="000000"/>
          <w:szCs w:val="24"/>
        </w:rPr>
        <w:t>, dimensiones</w:t>
      </w:r>
      <w:r w:rsidR="00447D76" w:rsidRPr="00845421">
        <w:rPr>
          <w:rFonts w:cs="Arial"/>
          <w:color w:val="000000"/>
          <w:szCs w:val="24"/>
        </w:rPr>
        <w:t>,</w:t>
      </w:r>
      <w:r w:rsidRPr="00845421">
        <w:rPr>
          <w:rFonts w:cs="Arial"/>
          <w:color w:val="000000"/>
          <w:szCs w:val="24"/>
        </w:rPr>
        <w:t xml:space="preserve"> etc.)</w:t>
      </w:r>
      <w:r w:rsidR="00C66D51" w:rsidRPr="00845421">
        <w:rPr>
          <w:rFonts w:cs="Arial"/>
          <w:color w:val="000000"/>
          <w:szCs w:val="24"/>
        </w:rPr>
        <w:t>, incluyendo como mínimo:</w:t>
      </w:r>
    </w:p>
    <w:p w14:paraId="11F7791D" w14:textId="77777777" w:rsidR="00447D76" w:rsidRPr="00D628B8" w:rsidRDefault="00447D76" w:rsidP="00447D76">
      <w:pPr>
        <w:overflowPunct/>
        <w:autoSpaceDE/>
        <w:autoSpaceDN/>
        <w:adjustRightInd/>
        <w:textAlignment w:val="auto"/>
        <w:rPr>
          <w:rFonts w:cs="Arial"/>
          <w:color w:val="000000"/>
          <w:szCs w:val="24"/>
          <w:lang w:val="es-ES_tradnl"/>
        </w:rPr>
      </w:pPr>
    </w:p>
    <w:p w14:paraId="5DEE1B02" w14:textId="77777777" w:rsidR="00CD3676" w:rsidRPr="0065627D" w:rsidRDefault="00CD3676" w:rsidP="008670F1">
      <w:pPr>
        <w:pStyle w:val="Prrafodelista"/>
        <w:numPr>
          <w:ilvl w:val="0"/>
          <w:numId w:val="11"/>
        </w:numPr>
        <w:spacing w:after="20"/>
        <w:rPr>
          <w:rFonts w:cs="Arial"/>
          <w:color w:val="000000"/>
          <w:szCs w:val="24"/>
        </w:rPr>
      </w:pPr>
      <w:r w:rsidRPr="0065627D">
        <w:rPr>
          <w:rFonts w:cs="Arial"/>
          <w:color w:val="000000"/>
          <w:szCs w:val="24"/>
        </w:rPr>
        <w:t xml:space="preserve">Control de acceso de vehículos. </w:t>
      </w:r>
    </w:p>
    <w:p w14:paraId="128F14E4" w14:textId="77777777" w:rsidR="00CD3676" w:rsidRPr="0065627D" w:rsidRDefault="00CD3676" w:rsidP="008670F1">
      <w:pPr>
        <w:pStyle w:val="Prrafodelista"/>
        <w:numPr>
          <w:ilvl w:val="0"/>
          <w:numId w:val="11"/>
        </w:numPr>
        <w:spacing w:after="20"/>
        <w:jc w:val="left"/>
        <w:rPr>
          <w:rFonts w:cs="Arial"/>
          <w:color w:val="000000"/>
          <w:szCs w:val="24"/>
        </w:rPr>
      </w:pPr>
      <w:r w:rsidRPr="0065627D">
        <w:rPr>
          <w:rFonts w:cs="Arial"/>
          <w:color w:val="000000"/>
          <w:szCs w:val="24"/>
        </w:rPr>
        <w:t xml:space="preserve">Báscula. </w:t>
      </w:r>
    </w:p>
    <w:p w14:paraId="1621174B" w14:textId="77777777" w:rsidR="00CD3676" w:rsidRPr="0065627D" w:rsidRDefault="00CD3676" w:rsidP="008670F1">
      <w:pPr>
        <w:pStyle w:val="Prrafodelista"/>
        <w:numPr>
          <w:ilvl w:val="0"/>
          <w:numId w:val="11"/>
        </w:numPr>
        <w:spacing w:after="20"/>
        <w:rPr>
          <w:rFonts w:cs="Arial"/>
          <w:color w:val="000000"/>
          <w:szCs w:val="24"/>
        </w:rPr>
      </w:pPr>
      <w:r w:rsidRPr="0065627D">
        <w:rPr>
          <w:rFonts w:cs="Arial"/>
          <w:color w:val="000000"/>
          <w:szCs w:val="24"/>
        </w:rPr>
        <w:t xml:space="preserve">Laboratorios. </w:t>
      </w:r>
    </w:p>
    <w:p w14:paraId="0E874F06" w14:textId="77777777" w:rsidR="00CD3676" w:rsidRPr="0065627D" w:rsidRDefault="00CD3676" w:rsidP="008670F1">
      <w:pPr>
        <w:pStyle w:val="Prrafodelista"/>
        <w:numPr>
          <w:ilvl w:val="0"/>
          <w:numId w:val="11"/>
        </w:numPr>
        <w:spacing w:after="20"/>
        <w:rPr>
          <w:rFonts w:cs="Arial"/>
          <w:color w:val="000000"/>
          <w:szCs w:val="24"/>
        </w:rPr>
      </w:pPr>
      <w:r w:rsidRPr="0065627D">
        <w:rPr>
          <w:rFonts w:cs="Arial"/>
          <w:color w:val="000000"/>
          <w:szCs w:val="24"/>
        </w:rPr>
        <w:t xml:space="preserve">Talleres </w:t>
      </w:r>
      <w:r w:rsidR="00C66D51">
        <w:rPr>
          <w:rFonts w:cs="Arial"/>
          <w:color w:val="000000"/>
          <w:szCs w:val="24"/>
        </w:rPr>
        <w:t>y/</w:t>
      </w:r>
      <w:r w:rsidRPr="0065627D">
        <w:rPr>
          <w:rFonts w:cs="Arial"/>
          <w:color w:val="000000"/>
          <w:szCs w:val="24"/>
        </w:rPr>
        <w:t xml:space="preserve">o áreas de mantenimiento. </w:t>
      </w:r>
    </w:p>
    <w:p w14:paraId="77EF442F" w14:textId="77777777" w:rsidR="00CD3676" w:rsidRPr="0065627D" w:rsidRDefault="00CD3676" w:rsidP="008670F1">
      <w:pPr>
        <w:pStyle w:val="Prrafodelista"/>
        <w:numPr>
          <w:ilvl w:val="0"/>
          <w:numId w:val="11"/>
        </w:numPr>
        <w:spacing w:after="20"/>
        <w:rPr>
          <w:rFonts w:cs="Arial"/>
          <w:color w:val="000000"/>
          <w:szCs w:val="24"/>
        </w:rPr>
      </w:pPr>
      <w:r w:rsidRPr="0065627D">
        <w:rPr>
          <w:rFonts w:cs="Arial"/>
          <w:color w:val="000000"/>
          <w:szCs w:val="24"/>
        </w:rPr>
        <w:t xml:space="preserve">Área de recepción, clasificación, pretratamiento y almacenamiento de biomasa. </w:t>
      </w:r>
    </w:p>
    <w:p w14:paraId="3117C951" w14:textId="77777777" w:rsidR="00C66D51" w:rsidRDefault="00C66D51" w:rsidP="008670F1">
      <w:pPr>
        <w:pStyle w:val="Prrafodelista"/>
        <w:numPr>
          <w:ilvl w:val="0"/>
          <w:numId w:val="11"/>
        </w:numPr>
        <w:rPr>
          <w:rFonts w:cs="Arial"/>
          <w:color w:val="000000"/>
          <w:szCs w:val="24"/>
        </w:rPr>
      </w:pPr>
      <w:r>
        <w:rPr>
          <w:rFonts w:cs="Arial"/>
          <w:color w:val="000000"/>
          <w:szCs w:val="24"/>
        </w:rPr>
        <w:t>Sistema de monitoreo, registro y verificación de emisiones</w:t>
      </w:r>
      <w:r w:rsidR="004767F7">
        <w:rPr>
          <w:rFonts w:cs="Arial"/>
          <w:color w:val="000000"/>
          <w:szCs w:val="24"/>
        </w:rPr>
        <w:t xml:space="preserve"> </w:t>
      </w:r>
      <w:r w:rsidR="004767F7">
        <w:rPr>
          <w:rFonts w:cs="Arial"/>
          <w:szCs w:val="24"/>
        </w:rPr>
        <w:t>y de olores ofensivos</w:t>
      </w:r>
      <w:r>
        <w:rPr>
          <w:rFonts w:cs="Arial"/>
          <w:color w:val="000000"/>
          <w:szCs w:val="24"/>
        </w:rPr>
        <w:t>.</w:t>
      </w:r>
    </w:p>
    <w:p w14:paraId="78930735" w14:textId="77777777" w:rsidR="00CD3676" w:rsidRPr="00E25B04" w:rsidRDefault="00CD3676" w:rsidP="008670F1">
      <w:pPr>
        <w:pStyle w:val="Prrafodelista"/>
        <w:numPr>
          <w:ilvl w:val="0"/>
          <w:numId w:val="11"/>
        </w:numPr>
        <w:spacing w:after="20"/>
        <w:rPr>
          <w:rFonts w:cs="Arial"/>
          <w:color w:val="000000"/>
          <w:szCs w:val="24"/>
        </w:rPr>
      </w:pPr>
      <w:r w:rsidRPr="00E25B04">
        <w:rPr>
          <w:rFonts w:cs="Arial"/>
          <w:color w:val="000000"/>
          <w:szCs w:val="24"/>
        </w:rPr>
        <w:t xml:space="preserve">Instalación de recolección de aguas lluvias. </w:t>
      </w:r>
    </w:p>
    <w:p w14:paraId="3B8873D7" w14:textId="77777777" w:rsidR="00CD3676" w:rsidRPr="00C66D51" w:rsidRDefault="00C66D51" w:rsidP="00C66D51">
      <w:pPr>
        <w:pStyle w:val="Prrafodelista"/>
        <w:numPr>
          <w:ilvl w:val="0"/>
          <w:numId w:val="11"/>
        </w:numPr>
        <w:spacing w:after="20"/>
        <w:rPr>
          <w:rFonts w:cs="Arial"/>
          <w:color w:val="000000"/>
          <w:szCs w:val="24"/>
        </w:rPr>
      </w:pPr>
      <w:r>
        <w:rPr>
          <w:rFonts w:cs="Arial"/>
          <w:color w:val="000000"/>
          <w:szCs w:val="24"/>
        </w:rPr>
        <w:t>Sistema de r</w:t>
      </w:r>
      <w:r w:rsidR="00CD3676" w:rsidRPr="00E25B04">
        <w:rPr>
          <w:rFonts w:cs="Arial"/>
          <w:color w:val="000000"/>
          <w:szCs w:val="24"/>
        </w:rPr>
        <w:t>ecolección y tratamiento de aguas</w:t>
      </w:r>
      <w:r w:rsidR="00CD3676" w:rsidRPr="00C66D51">
        <w:rPr>
          <w:rFonts w:cs="Arial"/>
          <w:color w:val="000000"/>
          <w:szCs w:val="24"/>
        </w:rPr>
        <w:t xml:space="preserve">. </w:t>
      </w:r>
    </w:p>
    <w:p w14:paraId="7CD0D50B" w14:textId="77777777" w:rsidR="00CD3676" w:rsidRPr="00E25B04" w:rsidRDefault="00C66D51" w:rsidP="008670F1">
      <w:pPr>
        <w:pStyle w:val="Prrafodelista"/>
        <w:numPr>
          <w:ilvl w:val="0"/>
          <w:numId w:val="11"/>
        </w:numPr>
        <w:spacing w:after="20"/>
        <w:rPr>
          <w:rFonts w:cs="Arial"/>
          <w:color w:val="000000"/>
          <w:szCs w:val="24"/>
        </w:rPr>
      </w:pPr>
      <w:r>
        <w:rPr>
          <w:rFonts w:cs="Arial"/>
          <w:color w:val="000000"/>
          <w:szCs w:val="24"/>
        </w:rPr>
        <w:t>Sistema</w:t>
      </w:r>
      <w:r w:rsidR="00CD3676" w:rsidRPr="00E25B04">
        <w:rPr>
          <w:rFonts w:cs="Arial"/>
          <w:color w:val="000000"/>
          <w:szCs w:val="24"/>
        </w:rPr>
        <w:t xml:space="preserve"> de control de incendios. </w:t>
      </w:r>
    </w:p>
    <w:p w14:paraId="728A144F" w14:textId="77777777" w:rsidR="00CD3676" w:rsidRDefault="00447D76" w:rsidP="008670F1">
      <w:pPr>
        <w:pStyle w:val="Prrafodelista"/>
        <w:numPr>
          <w:ilvl w:val="0"/>
          <w:numId w:val="11"/>
        </w:numPr>
        <w:rPr>
          <w:rFonts w:cs="Arial"/>
          <w:color w:val="000000"/>
          <w:szCs w:val="24"/>
        </w:rPr>
      </w:pPr>
      <w:r>
        <w:rPr>
          <w:rFonts w:cs="Arial"/>
          <w:color w:val="000000"/>
          <w:szCs w:val="24"/>
        </w:rPr>
        <w:t>Sistema</w:t>
      </w:r>
      <w:r w:rsidR="00CD3676" w:rsidRPr="00E25B04">
        <w:rPr>
          <w:rFonts w:cs="Arial"/>
          <w:color w:val="000000"/>
          <w:szCs w:val="24"/>
        </w:rPr>
        <w:t xml:space="preserve"> de tratamiento de aguas residuales. </w:t>
      </w:r>
    </w:p>
    <w:p w14:paraId="363A0AB8" w14:textId="77777777" w:rsidR="004767F7" w:rsidRDefault="00447D76" w:rsidP="004767F7">
      <w:pPr>
        <w:pStyle w:val="Prrafodelista"/>
        <w:numPr>
          <w:ilvl w:val="0"/>
          <w:numId w:val="11"/>
        </w:numPr>
        <w:rPr>
          <w:rFonts w:cs="Arial"/>
          <w:color w:val="000000"/>
          <w:szCs w:val="24"/>
        </w:rPr>
      </w:pPr>
      <w:r>
        <w:rPr>
          <w:rFonts w:cs="Arial"/>
          <w:color w:val="000000"/>
          <w:szCs w:val="24"/>
        </w:rPr>
        <w:t>Sistema de disposición final de los residuos.</w:t>
      </w:r>
    </w:p>
    <w:p w14:paraId="6BB9FD99" w14:textId="77777777" w:rsidR="004767F7" w:rsidRDefault="004767F7" w:rsidP="004767F7">
      <w:pPr>
        <w:pStyle w:val="Prrafodelista"/>
        <w:ind w:left="720"/>
        <w:rPr>
          <w:rFonts w:cs="Arial"/>
          <w:color w:val="000000"/>
          <w:szCs w:val="24"/>
        </w:rPr>
      </w:pPr>
    </w:p>
    <w:p w14:paraId="709BF85A" w14:textId="77777777" w:rsidR="00B31E3C" w:rsidRPr="007F052D" w:rsidRDefault="004767F7" w:rsidP="008670F1">
      <w:pPr>
        <w:pStyle w:val="Ttulo3"/>
        <w:numPr>
          <w:ilvl w:val="3"/>
          <w:numId w:val="3"/>
        </w:numPr>
        <w:tabs>
          <w:tab w:val="clear" w:pos="0"/>
          <w:tab w:val="num" w:pos="993"/>
        </w:tabs>
        <w:ind w:left="993" w:hanging="993"/>
        <w:rPr>
          <w:u w:val="none"/>
        </w:rPr>
      </w:pPr>
      <w:bookmarkStart w:id="194" w:name="_Toc75176191"/>
      <w:r>
        <w:rPr>
          <w:u w:val="none"/>
        </w:rPr>
        <w:t>Descripci</w:t>
      </w:r>
      <w:r w:rsidR="00F71D4D">
        <w:rPr>
          <w:u w:val="none"/>
        </w:rPr>
        <w:t>ón de obras y actividades de</w:t>
      </w:r>
      <w:r>
        <w:rPr>
          <w:u w:val="none"/>
        </w:rPr>
        <w:t xml:space="preserve"> </w:t>
      </w:r>
      <w:r w:rsidR="00F71D4D">
        <w:rPr>
          <w:u w:val="none"/>
        </w:rPr>
        <w:t>operación y mantenimiento del proyecto</w:t>
      </w:r>
      <w:bookmarkEnd w:id="194"/>
    </w:p>
    <w:p w14:paraId="2A938E88" w14:textId="77777777" w:rsidR="00B31E3C" w:rsidRPr="00377E72" w:rsidRDefault="00B31E3C" w:rsidP="009A784D">
      <w:pPr>
        <w:suppressAutoHyphens/>
        <w:overflowPunct/>
        <w:autoSpaceDE/>
        <w:autoSpaceDN/>
        <w:adjustRightInd/>
        <w:textAlignment w:val="auto"/>
        <w:rPr>
          <w:rFonts w:cs="Arial"/>
          <w:spacing w:val="-2"/>
          <w:szCs w:val="24"/>
        </w:rPr>
      </w:pPr>
    </w:p>
    <w:p w14:paraId="79CFB85E" w14:textId="77777777" w:rsidR="00552B3F" w:rsidRDefault="00552B3F" w:rsidP="00552B3F">
      <w:pPr>
        <w:rPr>
          <w:rFonts w:cs="Arial"/>
          <w:color w:val="000000"/>
          <w:szCs w:val="24"/>
        </w:rPr>
      </w:pPr>
      <w:r>
        <w:rPr>
          <w:rFonts w:cs="Arial"/>
          <w:color w:val="000000"/>
          <w:szCs w:val="24"/>
        </w:rPr>
        <w:t>Se debe presentar la descripción de las obras y actividades que se proyectan desarrollar, como mínimo lo siguiente:</w:t>
      </w:r>
    </w:p>
    <w:p w14:paraId="30E0DA7F" w14:textId="77777777" w:rsidR="00552B3F" w:rsidRPr="003F3F50" w:rsidRDefault="00552B3F" w:rsidP="003F3F50">
      <w:pPr>
        <w:ind w:left="426"/>
        <w:textAlignment w:val="auto"/>
        <w:rPr>
          <w:rFonts w:cs="Arial"/>
          <w:szCs w:val="24"/>
        </w:rPr>
      </w:pPr>
      <w:r>
        <w:rPr>
          <w:rFonts w:cs="Arial"/>
          <w:color w:val="000000"/>
          <w:szCs w:val="24"/>
        </w:rPr>
        <w:t xml:space="preserve"> </w:t>
      </w:r>
    </w:p>
    <w:p w14:paraId="3D2B06CA" w14:textId="77777777" w:rsidR="003F3F50" w:rsidRPr="00845421" w:rsidRDefault="003F3F50" w:rsidP="00845421">
      <w:pPr>
        <w:numPr>
          <w:ilvl w:val="0"/>
          <w:numId w:val="2"/>
        </w:numPr>
        <w:ind w:left="567" w:hanging="567"/>
        <w:rPr>
          <w:rFonts w:cs="Arial"/>
          <w:color w:val="000000"/>
          <w:szCs w:val="24"/>
        </w:rPr>
      </w:pPr>
      <w:r w:rsidRPr="00845421">
        <w:rPr>
          <w:rFonts w:cs="Arial"/>
          <w:color w:val="000000"/>
          <w:szCs w:val="24"/>
        </w:rPr>
        <w:t>Acondicionamiento del terreno requerido para habilitar el lugar de emplazamiento de todas las partes y obras del proyecto (remoción de cobertura, movimientos de tierra etc.).</w:t>
      </w:r>
    </w:p>
    <w:p w14:paraId="36B04641" w14:textId="77777777" w:rsidR="00552B3F" w:rsidRPr="00845421" w:rsidRDefault="00552B3F" w:rsidP="00845421">
      <w:pPr>
        <w:numPr>
          <w:ilvl w:val="0"/>
          <w:numId w:val="2"/>
        </w:numPr>
        <w:ind w:left="567" w:hanging="567"/>
        <w:rPr>
          <w:rFonts w:cs="Arial"/>
          <w:color w:val="000000"/>
          <w:szCs w:val="24"/>
        </w:rPr>
      </w:pPr>
      <w:r w:rsidRPr="00845421">
        <w:rPr>
          <w:rFonts w:cs="Arial"/>
          <w:color w:val="000000"/>
          <w:szCs w:val="24"/>
        </w:rPr>
        <w:t>Fuentes de energía y combustibles a utilizar en el proceso operativo.</w:t>
      </w:r>
    </w:p>
    <w:p w14:paraId="6ACDB56A" w14:textId="243B32B9" w:rsidR="00CD119C" w:rsidRPr="00CD119C" w:rsidRDefault="00CD119C">
      <w:pPr>
        <w:numPr>
          <w:ilvl w:val="0"/>
          <w:numId w:val="2"/>
        </w:numPr>
        <w:ind w:left="567" w:hanging="567"/>
        <w:rPr>
          <w:rFonts w:cs="Arial"/>
          <w:color w:val="000000"/>
          <w:szCs w:val="24"/>
        </w:rPr>
      </w:pPr>
      <w:r>
        <w:rPr>
          <w:rFonts w:cs="Arial"/>
          <w:color w:val="000000"/>
          <w:szCs w:val="24"/>
        </w:rPr>
        <w:t>Actividades para la obtención de materiales de construcción.</w:t>
      </w:r>
    </w:p>
    <w:p w14:paraId="23840169" w14:textId="77777777" w:rsidR="00552B3F" w:rsidRPr="00845421" w:rsidRDefault="00552B3F" w:rsidP="00845421">
      <w:pPr>
        <w:numPr>
          <w:ilvl w:val="0"/>
          <w:numId w:val="2"/>
        </w:numPr>
        <w:ind w:left="567" w:hanging="567"/>
        <w:rPr>
          <w:rFonts w:cs="Arial"/>
          <w:color w:val="000000"/>
          <w:szCs w:val="24"/>
        </w:rPr>
      </w:pPr>
      <w:r w:rsidRPr="00845421">
        <w:rPr>
          <w:rFonts w:cs="Arial"/>
          <w:color w:val="000000"/>
          <w:szCs w:val="24"/>
        </w:rPr>
        <w:t>Actividades proyectadas a realizar, con relación a los procesos y operaciones de pretratamiento de la biomasa, producción, de mantenimiento y optimización, entre otras.</w:t>
      </w:r>
    </w:p>
    <w:p w14:paraId="1A36CBCC" w14:textId="77777777" w:rsidR="000C7195" w:rsidRPr="00845421" w:rsidRDefault="00B307BE" w:rsidP="00845421">
      <w:pPr>
        <w:numPr>
          <w:ilvl w:val="0"/>
          <w:numId w:val="2"/>
        </w:numPr>
        <w:ind w:left="567" w:hanging="567"/>
        <w:rPr>
          <w:rFonts w:cs="Arial"/>
          <w:color w:val="000000"/>
          <w:szCs w:val="24"/>
        </w:rPr>
      </w:pPr>
      <w:r w:rsidRPr="00845421">
        <w:rPr>
          <w:rFonts w:cs="Arial"/>
          <w:color w:val="000000"/>
          <w:szCs w:val="24"/>
        </w:rPr>
        <w:t>Actividades del</w:t>
      </w:r>
      <w:r w:rsidR="000C7195" w:rsidRPr="00845421">
        <w:rPr>
          <w:rFonts w:cs="Arial"/>
          <w:color w:val="000000"/>
          <w:szCs w:val="24"/>
        </w:rPr>
        <w:t xml:space="preserve"> proceso de tratamiento de aguas residuales, manejo y disposición final de lixiviados.</w:t>
      </w:r>
    </w:p>
    <w:p w14:paraId="433522DB" w14:textId="77777777" w:rsidR="00552B3F" w:rsidRPr="00845421" w:rsidRDefault="00B307BE" w:rsidP="00845421">
      <w:pPr>
        <w:numPr>
          <w:ilvl w:val="0"/>
          <w:numId w:val="2"/>
        </w:numPr>
        <w:ind w:left="567" w:hanging="567"/>
        <w:rPr>
          <w:rFonts w:cs="Arial"/>
          <w:color w:val="000000"/>
          <w:szCs w:val="24"/>
        </w:rPr>
      </w:pPr>
      <w:r w:rsidRPr="00845421">
        <w:rPr>
          <w:rFonts w:cs="Arial"/>
          <w:color w:val="000000"/>
          <w:szCs w:val="24"/>
        </w:rPr>
        <w:t>Actividades de</w:t>
      </w:r>
      <w:r w:rsidR="00552B3F" w:rsidRPr="00845421">
        <w:rPr>
          <w:rFonts w:cs="Arial"/>
          <w:color w:val="000000"/>
          <w:szCs w:val="24"/>
        </w:rPr>
        <w:t xml:space="preserve"> </w:t>
      </w:r>
      <w:r w:rsidRPr="00845421">
        <w:rPr>
          <w:rFonts w:cs="Arial"/>
          <w:color w:val="000000"/>
          <w:szCs w:val="24"/>
        </w:rPr>
        <w:t>conexión</w:t>
      </w:r>
      <w:r w:rsidR="00552B3F" w:rsidRPr="00845421">
        <w:rPr>
          <w:rFonts w:cs="Arial"/>
          <w:color w:val="000000"/>
          <w:szCs w:val="24"/>
        </w:rPr>
        <w:t xml:space="preserve"> a la red de transmisión eléctrica</w:t>
      </w:r>
      <w:r w:rsidR="00213D42" w:rsidRPr="00845421">
        <w:rPr>
          <w:rFonts w:cs="Arial"/>
          <w:color w:val="000000"/>
          <w:szCs w:val="24"/>
        </w:rPr>
        <w:t>, si</w:t>
      </w:r>
      <w:r w:rsidRPr="00845421">
        <w:rPr>
          <w:rFonts w:cs="Arial"/>
          <w:color w:val="000000"/>
          <w:szCs w:val="24"/>
        </w:rPr>
        <w:t xml:space="preserve"> aplica</w:t>
      </w:r>
      <w:r w:rsidR="00552B3F" w:rsidRPr="00845421">
        <w:rPr>
          <w:rFonts w:cs="Arial"/>
          <w:color w:val="000000"/>
          <w:szCs w:val="24"/>
        </w:rPr>
        <w:t xml:space="preserve">; especificando </w:t>
      </w:r>
      <w:r w:rsidRPr="00845421">
        <w:rPr>
          <w:rFonts w:cs="Arial"/>
          <w:color w:val="000000"/>
          <w:szCs w:val="24"/>
        </w:rPr>
        <w:t>corredores factibles</w:t>
      </w:r>
      <w:r w:rsidR="00552B3F" w:rsidRPr="00845421">
        <w:rPr>
          <w:rFonts w:cs="Arial"/>
          <w:color w:val="000000"/>
          <w:szCs w:val="24"/>
        </w:rPr>
        <w:t xml:space="preserve">, </w:t>
      </w:r>
      <w:r w:rsidR="00213D42" w:rsidRPr="00845421">
        <w:rPr>
          <w:rFonts w:cs="Arial"/>
          <w:color w:val="000000"/>
          <w:szCs w:val="24"/>
        </w:rPr>
        <w:t>condicionantes técnicos, instalaciones auxiliares, maquinaria y materiales a utilizar en la construcción, los cruzamientos y servidumbres generadas (derechos de vía) y el control durante las obras y la operación y mantenimiento, cumpliendo la normatividad.</w:t>
      </w:r>
    </w:p>
    <w:p w14:paraId="68870BEA" w14:textId="77777777" w:rsidR="00552B3F" w:rsidRPr="00845421" w:rsidRDefault="00B307BE" w:rsidP="00845421">
      <w:pPr>
        <w:numPr>
          <w:ilvl w:val="0"/>
          <w:numId w:val="2"/>
        </w:numPr>
        <w:ind w:left="567" w:hanging="567"/>
        <w:rPr>
          <w:rFonts w:cs="Arial"/>
          <w:color w:val="000000"/>
          <w:szCs w:val="24"/>
        </w:rPr>
      </w:pPr>
      <w:r w:rsidRPr="00845421">
        <w:rPr>
          <w:rFonts w:cs="Arial"/>
          <w:color w:val="000000"/>
          <w:szCs w:val="24"/>
        </w:rPr>
        <w:t>Cronograma de montaje electromecánico y puesta</w:t>
      </w:r>
      <w:r w:rsidR="00552B3F" w:rsidRPr="00845421">
        <w:rPr>
          <w:rFonts w:cs="Arial"/>
          <w:color w:val="000000"/>
          <w:szCs w:val="24"/>
        </w:rPr>
        <w:t xml:space="preserve"> en operación de la planta.</w:t>
      </w:r>
    </w:p>
    <w:p w14:paraId="1FE1007A" w14:textId="77777777" w:rsidR="00552B3F" w:rsidRPr="00845421" w:rsidRDefault="00552B3F" w:rsidP="00845421">
      <w:pPr>
        <w:numPr>
          <w:ilvl w:val="0"/>
          <w:numId w:val="2"/>
        </w:numPr>
        <w:ind w:left="567" w:hanging="567"/>
        <w:rPr>
          <w:rFonts w:cs="Arial"/>
          <w:color w:val="000000"/>
          <w:szCs w:val="24"/>
        </w:rPr>
      </w:pPr>
      <w:r w:rsidRPr="00845421">
        <w:rPr>
          <w:rFonts w:cs="Arial"/>
          <w:color w:val="000000"/>
          <w:szCs w:val="24"/>
        </w:rPr>
        <w:t>Actividades y cronograma de mantenimiento (preventivo y correctivo) de la planta.</w:t>
      </w:r>
    </w:p>
    <w:p w14:paraId="15DC1473" w14:textId="77777777" w:rsidR="00552B3F" w:rsidRPr="00845421" w:rsidRDefault="00552B3F" w:rsidP="00845421">
      <w:pPr>
        <w:numPr>
          <w:ilvl w:val="0"/>
          <w:numId w:val="2"/>
        </w:numPr>
        <w:ind w:left="567" w:hanging="567"/>
        <w:rPr>
          <w:rFonts w:cs="Arial"/>
          <w:color w:val="000000"/>
          <w:szCs w:val="24"/>
        </w:rPr>
      </w:pPr>
      <w:r w:rsidRPr="00845421">
        <w:rPr>
          <w:rFonts w:cs="Arial"/>
          <w:color w:val="000000"/>
          <w:szCs w:val="24"/>
        </w:rPr>
        <w:t>Actividades de mantenimiento de las líneas o tendidos eléctricos</w:t>
      </w:r>
      <w:r w:rsidR="0098628B" w:rsidRPr="00845421">
        <w:rPr>
          <w:rFonts w:cs="Arial"/>
          <w:color w:val="000000"/>
          <w:szCs w:val="24"/>
        </w:rPr>
        <w:t xml:space="preserve"> instalados desde la planta hasta la conexión con el Sistema Nacional</w:t>
      </w:r>
      <w:r w:rsidR="00B307BE" w:rsidRPr="00845421">
        <w:rPr>
          <w:rFonts w:cs="Arial"/>
          <w:color w:val="000000"/>
          <w:szCs w:val="24"/>
        </w:rPr>
        <w:t>, Regional o Local</w:t>
      </w:r>
      <w:r w:rsidRPr="00845421">
        <w:rPr>
          <w:rFonts w:cs="Arial"/>
          <w:color w:val="000000"/>
          <w:szCs w:val="24"/>
        </w:rPr>
        <w:t>.</w:t>
      </w:r>
    </w:p>
    <w:p w14:paraId="3709483C" w14:textId="77777777" w:rsidR="00F71D4D" w:rsidRPr="00845421" w:rsidRDefault="00F71D4D" w:rsidP="00845421">
      <w:pPr>
        <w:numPr>
          <w:ilvl w:val="0"/>
          <w:numId w:val="2"/>
        </w:numPr>
        <w:ind w:left="567" w:hanging="567"/>
        <w:rPr>
          <w:rFonts w:cs="Arial"/>
          <w:color w:val="000000"/>
          <w:szCs w:val="24"/>
        </w:rPr>
      </w:pPr>
      <w:r w:rsidRPr="00845421">
        <w:rPr>
          <w:rFonts w:cs="Arial"/>
          <w:color w:val="000000"/>
          <w:szCs w:val="24"/>
        </w:rPr>
        <w:t>Actividades de monitoreo, registro y verificación (MRV) de emisiones, olores ofensivos, vertimientos, ruido, disposición de residuos, contingencias, emergencia.</w:t>
      </w:r>
    </w:p>
    <w:p w14:paraId="7A24F212" w14:textId="181E6600" w:rsidR="00F71D4D" w:rsidRPr="00845421" w:rsidRDefault="00F71D4D" w:rsidP="00845421">
      <w:pPr>
        <w:numPr>
          <w:ilvl w:val="0"/>
          <w:numId w:val="2"/>
        </w:numPr>
        <w:ind w:left="567" w:hanging="567"/>
        <w:rPr>
          <w:rFonts w:cs="Arial"/>
          <w:color w:val="000000"/>
          <w:szCs w:val="24"/>
        </w:rPr>
      </w:pPr>
      <w:r w:rsidRPr="00845421">
        <w:rPr>
          <w:rFonts w:cs="Arial"/>
          <w:color w:val="000000"/>
          <w:szCs w:val="24"/>
        </w:rPr>
        <w:t>Registro de generación de energía y potencia</w:t>
      </w:r>
      <w:r w:rsidR="00E3648B" w:rsidRPr="00845421">
        <w:rPr>
          <w:rFonts w:cs="Arial"/>
          <w:color w:val="000000"/>
          <w:szCs w:val="24"/>
        </w:rPr>
        <w:t>.</w:t>
      </w:r>
    </w:p>
    <w:p w14:paraId="613BBF14" w14:textId="69702673" w:rsidR="00E3648B" w:rsidRDefault="00E3648B" w:rsidP="00E3648B">
      <w:pPr>
        <w:textAlignment w:val="auto"/>
        <w:rPr>
          <w:rFonts w:cs="Arial"/>
          <w:szCs w:val="24"/>
        </w:rPr>
      </w:pPr>
    </w:p>
    <w:p w14:paraId="026A9ECF" w14:textId="1B202B86" w:rsidR="00F71D4D" w:rsidRPr="00153735" w:rsidRDefault="000C2A94" w:rsidP="00153735">
      <w:pPr>
        <w:pStyle w:val="Ttulo3"/>
        <w:numPr>
          <w:ilvl w:val="3"/>
          <w:numId w:val="3"/>
        </w:numPr>
        <w:tabs>
          <w:tab w:val="clear" w:pos="0"/>
          <w:tab w:val="num" w:pos="993"/>
        </w:tabs>
        <w:ind w:left="993" w:hanging="993"/>
        <w:rPr>
          <w:u w:val="none"/>
        </w:rPr>
      </w:pPr>
      <w:bookmarkStart w:id="195" w:name="_Toc75176192"/>
      <w:r>
        <w:rPr>
          <w:u w:val="none"/>
        </w:rPr>
        <w:t>Residuos peligrosos y no peligrosos</w:t>
      </w:r>
      <w:bookmarkEnd w:id="195"/>
    </w:p>
    <w:p w14:paraId="4F5B24AB" w14:textId="77777777" w:rsidR="00153735" w:rsidRDefault="00153735" w:rsidP="00153735">
      <w:pPr>
        <w:rPr>
          <w:lang w:val="es-ES_tradnl"/>
        </w:rPr>
      </w:pPr>
    </w:p>
    <w:p w14:paraId="7E27C292" w14:textId="77777777" w:rsidR="000C2A94" w:rsidRPr="003A5285" w:rsidRDefault="000C2A94" w:rsidP="000C2A94">
      <w:pPr>
        <w:suppressAutoHyphens/>
        <w:overflowPunct/>
        <w:autoSpaceDE/>
        <w:autoSpaceDN/>
        <w:adjustRightInd/>
        <w:textAlignment w:val="auto"/>
        <w:rPr>
          <w:rFonts w:cs="Arial"/>
          <w:spacing w:val="-2"/>
        </w:rPr>
      </w:pPr>
      <w:r w:rsidRPr="003A5285">
        <w:rPr>
          <w:rFonts w:cs="Arial"/>
          <w:spacing w:val="-2"/>
        </w:rPr>
        <w:t>Con base en las características del proyecto se debe presentar la siguiente información:</w:t>
      </w:r>
    </w:p>
    <w:p w14:paraId="566050E6" w14:textId="77777777" w:rsidR="000C2A94" w:rsidRPr="003A5285" w:rsidRDefault="000C2A94" w:rsidP="000C2A94">
      <w:pPr>
        <w:suppressAutoHyphens/>
        <w:overflowPunct/>
        <w:autoSpaceDE/>
        <w:autoSpaceDN/>
        <w:adjustRightInd/>
        <w:textAlignment w:val="auto"/>
        <w:rPr>
          <w:rFonts w:cs="Arial"/>
          <w:spacing w:val="-2"/>
        </w:rPr>
      </w:pPr>
    </w:p>
    <w:p w14:paraId="480C7D1E" w14:textId="2BA9794E" w:rsidR="000C2A94" w:rsidRPr="003A5285" w:rsidRDefault="000C2A94" w:rsidP="000C2A94">
      <w:pPr>
        <w:numPr>
          <w:ilvl w:val="0"/>
          <w:numId w:val="2"/>
        </w:numPr>
        <w:ind w:left="567" w:hanging="567"/>
        <w:rPr>
          <w:rFonts w:cs="Arial"/>
          <w:color w:val="000000"/>
          <w:szCs w:val="24"/>
        </w:rPr>
      </w:pPr>
      <w:r w:rsidRPr="003A5285">
        <w:rPr>
          <w:rFonts w:cs="Arial"/>
          <w:color w:val="000000"/>
          <w:szCs w:val="24"/>
        </w:rPr>
        <w:t>Clasificación de los residuos sólidos (aprovechables, especiales, de construcción y demolición, ordinarios</w:t>
      </w:r>
      <w:r w:rsidRPr="00E672D0">
        <w:rPr>
          <w:rFonts w:cs="Arial"/>
          <w:color w:val="000000"/>
          <w:szCs w:val="24"/>
        </w:rPr>
        <w:t>, etc.,</w:t>
      </w:r>
      <w:r w:rsidR="008E1A4D" w:rsidRPr="00E672D0">
        <w:rPr>
          <w:rFonts w:cs="Arial"/>
          <w:color w:val="000000"/>
          <w:szCs w:val="24"/>
        </w:rPr>
        <w:t>)</w:t>
      </w:r>
      <w:r w:rsidRPr="00E672D0">
        <w:rPr>
          <w:rFonts w:cs="Arial"/>
          <w:color w:val="000000"/>
          <w:szCs w:val="24"/>
        </w:rPr>
        <w:t xml:space="preserve"> de</w:t>
      </w:r>
      <w:r w:rsidRPr="003A5285">
        <w:rPr>
          <w:rFonts w:cs="Arial"/>
          <w:color w:val="000000"/>
          <w:szCs w:val="24"/>
        </w:rPr>
        <w:t xml:space="preserve"> acuerdo con lo establecido en el Decreto </w:t>
      </w:r>
      <w:r>
        <w:rPr>
          <w:rFonts w:cs="Arial"/>
          <w:color w:val="000000"/>
          <w:szCs w:val="24"/>
        </w:rPr>
        <w:t>1077</w:t>
      </w:r>
      <w:r w:rsidRPr="003A5285">
        <w:rPr>
          <w:rFonts w:cs="Arial"/>
          <w:color w:val="000000"/>
          <w:szCs w:val="24"/>
        </w:rPr>
        <w:t xml:space="preserve"> de 201</w:t>
      </w:r>
      <w:r>
        <w:rPr>
          <w:rFonts w:cs="Arial"/>
          <w:color w:val="000000"/>
          <w:szCs w:val="24"/>
        </w:rPr>
        <w:t>5</w:t>
      </w:r>
      <w:r w:rsidRPr="003A5285">
        <w:rPr>
          <w:rFonts w:cs="Arial"/>
          <w:color w:val="000000"/>
          <w:szCs w:val="24"/>
        </w:rPr>
        <w:t xml:space="preserve"> y de los residuos peligrosos</w:t>
      </w:r>
      <w:r>
        <w:rPr>
          <w:rFonts w:cs="Arial"/>
          <w:color w:val="000000"/>
          <w:szCs w:val="24"/>
        </w:rPr>
        <w:t xml:space="preserve">, </w:t>
      </w:r>
      <w:r w:rsidRPr="003A5285">
        <w:rPr>
          <w:rFonts w:cs="Arial"/>
          <w:color w:val="000000"/>
          <w:szCs w:val="24"/>
        </w:rPr>
        <w:t xml:space="preserve">según lo previsto en el Decreto </w:t>
      </w:r>
      <w:r>
        <w:rPr>
          <w:rFonts w:cs="Arial"/>
          <w:color w:val="000000"/>
          <w:szCs w:val="24"/>
        </w:rPr>
        <w:t>1076 de 2015, o aquellas normas que lo modifique</w:t>
      </w:r>
      <w:r w:rsidRPr="00845421">
        <w:rPr>
          <w:rFonts w:cs="Arial"/>
          <w:color w:val="000000"/>
          <w:szCs w:val="24"/>
        </w:rPr>
        <w:t>, sustituyan o deroguen.</w:t>
      </w:r>
    </w:p>
    <w:p w14:paraId="2228C184" w14:textId="77777777" w:rsidR="000C2A94" w:rsidRPr="003A5285" w:rsidRDefault="000C2A94" w:rsidP="000C2A94">
      <w:pPr>
        <w:numPr>
          <w:ilvl w:val="0"/>
          <w:numId w:val="2"/>
        </w:numPr>
        <w:ind w:left="567" w:hanging="567"/>
        <w:rPr>
          <w:rFonts w:cs="Arial"/>
          <w:color w:val="000000"/>
          <w:szCs w:val="24"/>
        </w:rPr>
      </w:pPr>
      <w:r w:rsidRPr="003A5285">
        <w:rPr>
          <w:rFonts w:cs="Arial"/>
          <w:color w:val="000000"/>
          <w:szCs w:val="24"/>
        </w:rPr>
        <w:t>Estimación de los volúmenes de residuos peligrosos y no peligrosos a generarse en desarrollo del proyecto.</w:t>
      </w:r>
    </w:p>
    <w:p w14:paraId="1094A1B9" w14:textId="77777777" w:rsidR="000C2A94" w:rsidRPr="003A5285" w:rsidRDefault="000C2A94" w:rsidP="000C2A94">
      <w:pPr>
        <w:suppressAutoHyphens/>
        <w:overflowPunct/>
        <w:autoSpaceDE/>
        <w:autoSpaceDN/>
        <w:adjustRightInd/>
        <w:textAlignment w:val="auto"/>
        <w:rPr>
          <w:rFonts w:cs="Arial"/>
          <w:spacing w:val="-2"/>
        </w:rPr>
      </w:pPr>
    </w:p>
    <w:p w14:paraId="310CF599" w14:textId="673577C1" w:rsidR="000C2A94" w:rsidRPr="003A5285" w:rsidRDefault="000C2A94" w:rsidP="000C2A94">
      <w:pPr>
        <w:suppressAutoHyphens/>
        <w:overflowPunct/>
        <w:autoSpaceDE/>
        <w:autoSpaceDN/>
        <w:adjustRightInd/>
        <w:textAlignment w:val="auto"/>
        <w:rPr>
          <w:rFonts w:cs="Arial"/>
          <w:spacing w:val="-2"/>
        </w:rPr>
      </w:pPr>
      <w:r w:rsidRPr="003A5285">
        <w:rPr>
          <w:rFonts w:cs="Arial"/>
          <w:spacing w:val="-2"/>
        </w:rPr>
        <w:t xml:space="preserve">Para el manejo de los residuos sólidos, el EIA debe tener en cuenta las consideraciones contempladas en el Plan de Gestión Integral de Residuos Sólidos (PGIRS) del municipio de acuerdo con lo establecido en la Resolución </w:t>
      </w:r>
      <w:r>
        <w:rPr>
          <w:rFonts w:cs="Arial"/>
          <w:spacing w:val="-2"/>
        </w:rPr>
        <w:t>754</w:t>
      </w:r>
      <w:r w:rsidRPr="003A5285">
        <w:rPr>
          <w:rFonts w:cs="Arial"/>
          <w:spacing w:val="-2"/>
        </w:rPr>
        <w:t xml:space="preserve"> de</w:t>
      </w:r>
      <w:r>
        <w:rPr>
          <w:rFonts w:cs="Arial"/>
          <w:spacing w:val="-2"/>
        </w:rPr>
        <w:t xml:space="preserve">l 25 de noviembre de </w:t>
      </w:r>
      <w:r w:rsidRPr="003A5285">
        <w:rPr>
          <w:rFonts w:cs="Arial"/>
          <w:spacing w:val="-2"/>
        </w:rPr>
        <w:t>20</w:t>
      </w:r>
      <w:r>
        <w:rPr>
          <w:rFonts w:cs="Arial"/>
          <w:spacing w:val="-2"/>
        </w:rPr>
        <w:t>14</w:t>
      </w:r>
      <w:r w:rsidRPr="003A5285">
        <w:rPr>
          <w:rFonts w:cs="Arial"/>
          <w:spacing w:val="-2"/>
        </w:rPr>
        <w:t xml:space="preserve"> del MAVDT</w:t>
      </w:r>
      <w:r>
        <w:rPr>
          <w:rFonts w:cs="Arial"/>
          <w:spacing w:val="-2"/>
        </w:rPr>
        <w:t xml:space="preserve"> y Minambiente</w:t>
      </w:r>
      <w:r w:rsidRPr="003A5285">
        <w:rPr>
          <w:rFonts w:cs="Arial"/>
          <w:spacing w:val="-2"/>
        </w:rPr>
        <w:t xml:space="preserve">, </w:t>
      </w:r>
      <w:r>
        <w:rPr>
          <w:rFonts w:cs="Arial"/>
          <w:spacing w:val="-2"/>
        </w:rPr>
        <w:t xml:space="preserve">y para las actividades de gestión integral de residuos generados en las actividades constructivas y demolición </w:t>
      </w:r>
      <w:r w:rsidR="003F6B5A">
        <w:rPr>
          <w:rFonts w:cs="Arial"/>
          <w:spacing w:val="-2"/>
        </w:rPr>
        <w:t>(</w:t>
      </w:r>
      <w:r>
        <w:rPr>
          <w:rFonts w:cs="Arial"/>
          <w:spacing w:val="-2"/>
        </w:rPr>
        <w:t>RCD</w:t>
      </w:r>
      <w:r w:rsidR="003F6B5A">
        <w:rPr>
          <w:rFonts w:cs="Arial"/>
          <w:spacing w:val="-2"/>
        </w:rPr>
        <w:t>)</w:t>
      </w:r>
      <w:r>
        <w:rPr>
          <w:rFonts w:cs="Arial"/>
          <w:spacing w:val="-2"/>
        </w:rPr>
        <w:t xml:space="preserve">, </w:t>
      </w:r>
      <w:r w:rsidRPr="003A5285">
        <w:rPr>
          <w:rFonts w:cs="Arial"/>
          <w:szCs w:val="24"/>
        </w:rPr>
        <w:t xml:space="preserve">la Resolución 472 del 28 de febrero de 2017 que la modifica o aquella que la </w:t>
      </w:r>
      <w:r w:rsidR="004C48AA" w:rsidRPr="003A5285">
        <w:rPr>
          <w:rFonts w:cs="Arial"/>
          <w:spacing w:val="-2"/>
        </w:rPr>
        <w:t>modifique, sustituya o derogue</w:t>
      </w:r>
      <w:r w:rsidRPr="003A5285">
        <w:rPr>
          <w:rFonts w:cs="Arial"/>
          <w:szCs w:val="24"/>
        </w:rPr>
        <w:t>,</w:t>
      </w:r>
      <w:r w:rsidRPr="003A5285">
        <w:rPr>
          <w:rFonts w:cs="Arial"/>
          <w:spacing w:val="-2"/>
        </w:rPr>
        <w:t xml:space="preserve"> y las demás normas vigentes sobre la materia</w:t>
      </w:r>
      <w:r>
        <w:rPr>
          <w:rFonts w:cs="Arial"/>
          <w:spacing w:val="-2"/>
        </w:rPr>
        <w:t>.</w:t>
      </w:r>
    </w:p>
    <w:p w14:paraId="5936BBAF" w14:textId="77777777" w:rsidR="000C2A94" w:rsidRPr="003A5285" w:rsidRDefault="000C2A94" w:rsidP="000C2A94">
      <w:pPr>
        <w:suppressAutoHyphens/>
        <w:overflowPunct/>
        <w:autoSpaceDE/>
        <w:autoSpaceDN/>
        <w:adjustRightInd/>
        <w:textAlignment w:val="auto"/>
        <w:rPr>
          <w:rFonts w:cs="Arial"/>
          <w:spacing w:val="-2"/>
        </w:rPr>
      </w:pPr>
    </w:p>
    <w:p w14:paraId="23CAFEE5" w14:textId="77777777" w:rsidR="000C2A94" w:rsidRPr="003A5285" w:rsidRDefault="000C2A94" w:rsidP="000C2A94">
      <w:pPr>
        <w:suppressAutoHyphens/>
        <w:overflowPunct/>
        <w:autoSpaceDE/>
        <w:autoSpaceDN/>
        <w:adjustRightInd/>
        <w:textAlignment w:val="auto"/>
        <w:rPr>
          <w:rFonts w:cs="Arial"/>
          <w:spacing w:val="-2"/>
        </w:rPr>
      </w:pPr>
      <w:r w:rsidRPr="003A5285">
        <w:rPr>
          <w:rFonts w:cs="Arial"/>
          <w:spacing w:val="-2"/>
        </w:rPr>
        <w:t>El manejo de residuos peligrosos debe realizarse basado en lo establecido en la Ley 1252 de 2008 y el Decreto 4741 de 2005 “</w:t>
      </w:r>
      <w:r w:rsidRPr="003A5285">
        <w:rPr>
          <w:rFonts w:cs="Arial"/>
          <w:i/>
          <w:spacing w:val="-2"/>
        </w:rPr>
        <w:t>por el cual se reglamenta parcialmente la prevención y el manejo de los residuos o desechos peligrosos generados en el marco de la gestión integral</w:t>
      </w:r>
      <w:r w:rsidRPr="003A5285">
        <w:rPr>
          <w:rFonts w:cs="Arial"/>
          <w:spacing w:val="-2"/>
        </w:rPr>
        <w:t>”</w:t>
      </w:r>
      <w:r>
        <w:rPr>
          <w:rFonts w:cs="Arial"/>
          <w:spacing w:val="-2"/>
        </w:rPr>
        <w:t xml:space="preserve"> (hoy compilado en el Decreto 1076 de 2015)</w:t>
      </w:r>
      <w:r w:rsidRPr="003A5285">
        <w:rPr>
          <w:rFonts w:cs="Arial"/>
          <w:spacing w:val="-2"/>
        </w:rPr>
        <w:t>, o aquel que los modifique, sustituya o derogue.</w:t>
      </w:r>
    </w:p>
    <w:p w14:paraId="3DA15442" w14:textId="77777777" w:rsidR="000C2A94" w:rsidRPr="003A5285" w:rsidRDefault="000C2A94" w:rsidP="000C2A94">
      <w:pPr>
        <w:suppressAutoHyphens/>
        <w:overflowPunct/>
        <w:autoSpaceDE/>
        <w:autoSpaceDN/>
        <w:adjustRightInd/>
        <w:textAlignment w:val="auto"/>
        <w:rPr>
          <w:rFonts w:cs="Arial"/>
          <w:spacing w:val="-2"/>
        </w:rPr>
      </w:pPr>
    </w:p>
    <w:p w14:paraId="712A433D" w14:textId="637E8EA4" w:rsidR="000C2A94" w:rsidRDefault="000C2A94" w:rsidP="000C2A94">
      <w:pPr>
        <w:suppressAutoHyphens/>
        <w:overflowPunct/>
        <w:autoSpaceDE/>
        <w:autoSpaceDN/>
        <w:adjustRightInd/>
        <w:textAlignment w:val="auto"/>
        <w:rPr>
          <w:rFonts w:cs="Arial"/>
          <w:spacing w:val="-2"/>
        </w:rPr>
      </w:pPr>
      <w:r w:rsidRPr="00D452E2">
        <w:rPr>
          <w:rFonts w:cs="Arial"/>
          <w:spacing w:val="-2"/>
        </w:rPr>
        <w:t xml:space="preserve">Para el manejo de residuos se deben identificar los impactos ambientales y estructurar las correspondientes medidas de manejo. Las instalaciones respectivas se deben presentar en mapas a escala </w:t>
      </w:r>
      <w:r w:rsidRPr="006304C6">
        <w:rPr>
          <w:rFonts w:cs="Arial"/>
          <w:spacing w:val="-2"/>
        </w:rPr>
        <w:t>1:5.000</w:t>
      </w:r>
      <w:r w:rsidRPr="00D452E2">
        <w:rPr>
          <w:rFonts w:cs="Arial"/>
          <w:spacing w:val="-2"/>
        </w:rPr>
        <w:t xml:space="preserve"> o más detallada, de tal forma que permita la lectura adecuada de la información.</w:t>
      </w:r>
    </w:p>
    <w:p w14:paraId="093319C0" w14:textId="77777777" w:rsidR="008A22DD" w:rsidRDefault="008A22DD" w:rsidP="000C2A94">
      <w:pPr>
        <w:suppressAutoHyphens/>
        <w:overflowPunct/>
        <w:autoSpaceDE/>
        <w:autoSpaceDN/>
        <w:adjustRightInd/>
        <w:textAlignment w:val="auto"/>
        <w:rPr>
          <w:rFonts w:cs="Arial"/>
          <w:spacing w:val="-2"/>
        </w:rPr>
      </w:pPr>
    </w:p>
    <w:p w14:paraId="29E500C8" w14:textId="77777777" w:rsidR="007A1BF5" w:rsidRPr="00845421" w:rsidRDefault="00B31E3C" w:rsidP="00845421">
      <w:pPr>
        <w:pStyle w:val="Ttulo3"/>
        <w:numPr>
          <w:ilvl w:val="2"/>
          <w:numId w:val="3"/>
        </w:numPr>
        <w:tabs>
          <w:tab w:val="clear" w:pos="0"/>
        </w:tabs>
        <w:ind w:left="1134" w:hanging="1134"/>
      </w:pPr>
      <w:bookmarkStart w:id="196" w:name="_Toc18647812"/>
      <w:bookmarkStart w:id="197" w:name="_Toc18647813"/>
      <w:bookmarkStart w:id="198" w:name="_Toc18647814"/>
      <w:bookmarkStart w:id="199" w:name="_Toc438478761"/>
      <w:bookmarkStart w:id="200" w:name="_Toc75176193"/>
      <w:bookmarkEnd w:id="196"/>
      <w:bookmarkEnd w:id="197"/>
      <w:bookmarkEnd w:id="198"/>
      <w:r w:rsidRPr="00845421">
        <w:t>Costos del proyecto</w:t>
      </w:r>
      <w:bookmarkEnd w:id="199"/>
      <w:bookmarkEnd w:id="200"/>
    </w:p>
    <w:p w14:paraId="515BD305" w14:textId="77777777" w:rsidR="0086489F" w:rsidRPr="00693D70" w:rsidRDefault="0086489F" w:rsidP="00693D70"/>
    <w:p w14:paraId="4ABB42E7" w14:textId="22767641" w:rsidR="00D04933" w:rsidRDefault="00B31E3C" w:rsidP="009A784D">
      <w:pPr>
        <w:suppressAutoHyphens/>
        <w:overflowPunct/>
        <w:autoSpaceDE/>
        <w:autoSpaceDN/>
        <w:adjustRightInd/>
        <w:textAlignment w:val="auto"/>
        <w:rPr>
          <w:rFonts w:cs="Arial"/>
          <w:spacing w:val="-2"/>
          <w:szCs w:val="24"/>
        </w:rPr>
      </w:pPr>
      <w:r w:rsidRPr="00377E72">
        <w:rPr>
          <w:rFonts w:cs="Arial"/>
          <w:spacing w:val="-2"/>
          <w:szCs w:val="24"/>
        </w:rPr>
        <w:t>Se deben presentar los costos totales estimados del proyecto</w:t>
      </w:r>
      <w:r w:rsidR="000D44F5" w:rsidRPr="00377E72">
        <w:rPr>
          <w:rFonts w:cs="Arial"/>
          <w:spacing w:val="-2"/>
          <w:szCs w:val="24"/>
        </w:rPr>
        <w:t xml:space="preserve"> (inversión y operación)</w:t>
      </w:r>
      <w:r w:rsidR="00D57C96" w:rsidRPr="00377E72">
        <w:rPr>
          <w:rStyle w:val="Refdenotaalpie"/>
          <w:rFonts w:cs="Arial"/>
          <w:spacing w:val="-2"/>
          <w:szCs w:val="24"/>
        </w:rPr>
        <w:footnoteReference w:id="4"/>
      </w:r>
      <w:r w:rsidR="001F2EE5" w:rsidRPr="00377E72">
        <w:rPr>
          <w:rFonts w:cs="Arial"/>
          <w:spacing w:val="-2"/>
          <w:szCs w:val="24"/>
        </w:rPr>
        <w:t>,</w:t>
      </w:r>
      <w:r w:rsidRPr="00377E72">
        <w:rPr>
          <w:rFonts w:cs="Arial"/>
          <w:spacing w:val="-2"/>
          <w:szCs w:val="24"/>
        </w:rPr>
        <w:t xml:space="preserve"> </w:t>
      </w:r>
      <w:r w:rsidR="00A7055B" w:rsidRPr="00377E72">
        <w:rPr>
          <w:rFonts w:cs="Arial"/>
          <w:spacing w:val="-2"/>
          <w:szCs w:val="24"/>
        </w:rPr>
        <w:t>de acuerdo con</w:t>
      </w:r>
      <w:r w:rsidRPr="00377E72">
        <w:rPr>
          <w:rFonts w:cs="Arial"/>
          <w:spacing w:val="-2"/>
          <w:szCs w:val="24"/>
        </w:rPr>
        <w:t xml:space="preserve"> lo previsto en el </w:t>
      </w:r>
      <w:r w:rsidR="00417008" w:rsidRPr="00377E72">
        <w:rPr>
          <w:rFonts w:cs="Arial"/>
          <w:spacing w:val="-2"/>
          <w:szCs w:val="24"/>
        </w:rPr>
        <w:t xml:space="preserve">Artículo </w:t>
      </w:r>
      <w:r w:rsidR="00957472" w:rsidRPr="00377E72">
        <w:rPr>
          <w:rFonts w:cs="Arial"/>
          <w:spacing w:val="-2"/>
          <w:szCs w:val="24"/>
        </w:rPr>
        <w:t xml:space="preserve">2.2.2.3.6.2, Sección 6, </w:t>
      </w:r>
      <w:r w:rsidRPr="00377E72">
        <w:rPr>
          <w:rFonts w:cs="Arial"/>
          <w:spacing w:val="-2"/>
          <w:szCs w:val="24"/>
        </w:rPr>
        <w:t xml:space="preserve">Capítulo 3 del Decreto 1076 de 2015 o el que lo </w:t>
      </w:r>
      <w:r w:rsidR="004C48AA" w:rsidRPr="003A5285">
        <w:rPr>
          <w:rFonts w:cs="Arial"/>
          <w:spacing w:val="-2"/>
        </w:rPr>
        <w:t>modifique, sustituya o derogue</w:t>
      </w:r>
      <w:r w:rsidRPr="00377E72">
        <w:rPr>
          <w:rFonts w:cs="Arial"/>
          <w:spacing w:val="-2"/>
          <w:szCs w:val="24"/>
        </w:rPr>
        <w:t>.</w:t>
      </w:r>
    </w:p>
    <w:p w14:paraId="0D027AD4" w14:textId="77777777" w:rsidR="007A1BF5" w:rsidRDefault="007A1BF5" w:rsidP="009A784D">
      <w:pPr>
        <w:suppressAutoHyphens/>
        <w:overflowPunct/>
        <w:autoSpaceDE/>
        <w:autoSpaceDN/>
        <w:adjustRightInd/>
        <w:textAlignment w:val="auto"/>
        <w:rPr>
          <w:rFonts w:cs="Arial"/>
          <w:spacing w:val="-2"/>
          <w:szCs w:val="24"/>
        </w:rPr>
      </w:pPr>
    </w:p>
    <w:p w14:paraId="23C224F7" w14:textId="77777777" w:rsidR="00B31E3C" w:rsidRPr="00845421" w:rsidRDefault="00B31E3C" w:rsidP="00845421">
      <w:pPr>
        <w:pStyle w:val="Ttulo3"/>
        <w:numPr>
          <w:ilvl w:val="2"/>
          <w:numId w:val="3"/>
        </w:numPr>
        <w:tabs>
          <w:tab w:val="clear" w:pos="0"/>
        </w:tabs>
        <w:ind w:left="1134" w:hanging="1134"/>
      </w:pPr>
      <w:bookmarkStart w:id="201" w:name="_Toc438478762"/>
      <w:bookmarkStart w:id="202" w:name="_Toc75176194"/>
      <w:r w:rsidRPr="00845421">
        <w:t>Cronograma del proyecto</w:t>
      </w:r>
      <w:bookmarkEnd w:id="201"/>
      <w:bookmarkEnd w:id="202"/>
    </w:p>
    <w:p w14:paraId="6A10ECEC" w14:textId="77777777" w:rsidR="00B31E3C" w:rsidRPr="00377E72" w:rsidRDefault="00B31E3C" w:rsidP="009A784D">
      <w:pPr>
        <w:rPr>
          <w:rFonts w:cs="Arial"/>
          <w:szCs w:val="24"/>
        </w:rPr>
      </w:pPr>
    </w:p>
    <w:p w14:paraId="265E07BB" w14:textId="77777777" w:rsidR="00B31E3C" w:rsidRDefault="00B31E3C" w:rsidP="009A784D">
      <w:pPr>
        <w:suppressAutoHyphens/>
        <w:overflowPunct/>
        <w:autoSpaceDE/>
        <w:autoSpaceDN/>
        <w:adjustRightInd/>
        <w:textAlignment w:val="auto"/>
        <w:rPr>
          <w:rFonts w:cs="Arial"/>
          <w:spacing w:val="-2"/>
          <w:szCs w:val="24"/>
        </w:rPr>
      </w:pPr>
      <w:r w:rsidRPr="00377E72">
        <w:rPr>
          <w:rFonts w:cs="Arial"/>
          <w:spacing w:val="-2"/>
          <w:szCs w:val="24"/>
        </w:rPr>
        <w:t xml:space="preserve">Se debe incluir el plazo de duración del proyecto y el cronograma estimado de actividades, para cada una de las fases </w:t>
      </w:r>
      <w:r w:rsidR="007A1BF5" w:rsidRPr="00377E72">
        <w:rPr>
          <w:rFonts w:cs="Arial"/>
          <w:spacing w:val="-2"/>
          <w:szCs w:val="24"/>
        </w:rPr>
        <w:t>de este</w:t>
      </w:r>
      <w:r w:rsidRPr="00377E72">
        <w:rPr>
          <w:rFonts w:cs="Arial"/>
          <w:spacing w:val="-2"/>
          <w:szCs w:val="24"/>
        </w:rPr>
        <w:t>.</w:t>
      </w:r>
    </w:p>
    <w:p w14:paraId="005B5D4A" w14:textId="77777777" w:rsidR="00592A33" w:rsidRDefault="00592A33" w:rsidP="009A784D">
      <w:pPr>
        <w:suppressAutoHyphens/>
        <w:overflowPunct/>
        <w:autoSpaceDE/>
        <w:autoSpaceDN/>
        <w:adjustRightInd/>
        <w:textAlignment w:val="auto"/>
        <w:rPr>
          <w:rFonts w:cs="Arial"/>
          <w:spacing w:val="-2"/>
          <w:szCs w:val="24"/>
        </w:rPr>
      </w:pPr>
    </w:p>
    <w:p w14:paraId="3AEAAB5B" w14:textId="77777777" w:rsidR="00B31E3C" w:rsidRPr="00845421" w:rsidRDefault="00B31E3C" w:rsidP="00845421">
      <w:pPr>
        <w:pStyle w:val="Ttulo3"/>
        <w:numPr>
          <w:ilvl w:val="2"/>
          <w:numId w:val="3"/>
        </w:numPr>
        <w:tabs>
          <w:tab w:val="clear" w:pos="0"/>
        </w:tabs>
        <w:ind w:left="1134" w:hanging="1134"/>
      </w:pPr>
      <w:bookmarkStart w:id="203" w:name="_Toc18647817"/>
      <w:bookmarkStart w:id="204" w:name="_Toc18647818"/>
      <w:bookmarkStart w:id="205" w:name="_Toc438478763"/>
      <w:bookmarkStart w:id="206" w:name="_Toc75176195"/>
      <w:bookmarkEnd w:id="203"/>
      <w:bookmarkEnd w:id="204"/>
      <w:r w:rsidRPr="00845421">
        <w:t>Organización del proyecto</w:t>
      </w:r>
      <w:bookmarkEnd w:id="205"/>
      <w:bookmarkEnd w:id="206"/>
    </w:p>
    <w:p w14:paraId="57BC9D18" w14:textId="77777777" w:rsidR="007A1BF5" w:rsidRPr="007A1BF5" w:rsidRDefault="007A1BF5" w:rsidP="007A1BF5">
      <w:pPr>
        <w:rPr>
          <w:lang w:val="es-ES_tradnl"/>
        </w:rPr>
      </w:pPr>
    </w:p>
    <w:p w14:paraId="79E39627" w14:textId="5A337504" w:rsidR="005C5FFD" w:rsidRDefault="001F1468" w:rsidP="004117D4">
      <w:pPr>
        <w:suppressAutoHyphens/>
        <w:overflowPunct/>
        <w:autoSpaceDE/>
        <w:autoSpaceDN/>
        <w:adjustRightInd/>
        <w:textAlignment w:val="auto"/>
        <w:rPr>
          <w:rFonts w:cs="Arial"/>
          <w:spacing w:val="-2"/>
          <w:szCs w:val="24"/>
        </w:rPr>
      </w:pPr>
      <w:r w:rsidRPr="00377E72">
        <w:rPr>
          <w:rFonts w:cs="Arial"/>
          <w:spacing w:val="-2"/>
          <w:szCs w:val="24"/>
        </w:rPr>
        <w:t xml:space="preserve">Presentar </w:t>
      </w:r>
      <w:r w:rsidR="00B31E3C" w:rsidRPr="00377E72">
        <w:rPr>
          <w:rFonts w:cs="Arial"/>
          <w:spacing w:val="-2"/>
          <w:szCs w:val="24"/>
        </w:rPr>
        <w:t>la estructura organizacional</w:t>
      </w:r>
      <w:r w:rsidR="0089516B" w:rsidRPr="00377E72">
        <w:rPr>
          <w:rFonts w:cs="Arial"/>
          <w:spacing w:val="-2"/>
          <w:szCs w:val="24"/>
        </w:rPr>
        <w:t xml:space="preserve"> preliminar</w:t>
      </w:r>
      <w:r w:rsidR="00B31E3C" w:rsidRPr="00377E72">
        <w:rPr>
          <w:rFonts w:cs="Arial"/>
          <w:spacing w:val="-2"/>
          <w:szCs w:val="24"/>
        </w:rPr>
        <w:t xml:space="preserve"> para la ejecución del proyecto, estableciendo la instancia responsable de la gestión ambiental y social</w:t>
      </w:r>
      <w:r w:rsidR="00957472" w:rsidRPr="00377E72">
        <w:rPr>
          <w:rFonts w:cs="Arial"/>
          <w:spacing w:val="-2"/>
          <w:szCs w:val="24"/>
        </w:rPr>
        <w:t xml:space="preserve"> con</w:t>
      </w:r>
      <w:r w:rsidR="00B31E3C" w:rsidRPr="00377E72">
        <w:rPr>
          <w:rFonts w:cs="Arial"/>
          <w:spacing w:val="-2"/>
          <w:szCs w:val="24"/>
        </w:rPr>
        <w:t xml:space="preserve"> sus respectivas funciones</w:t>
      </w:r>
      <w:r w:rsidR="000C2A94">
        <w:rPr>
          <w:rFonts w:cs="Arial"/>
          <w:spacing w:val="-2"/>
          <w:szCs w:val="24"/>
        </w:rPr>
        <w:t xml:space="preserve"> (n</w:t>
      </w:r>
      <w:r w:rsidR="000C2A94" w:rsidRPr="00D452E2">
        <w:rPr>
          <w:rFonts w:cs="Arial"/>
          <w:spacing w:val="-2"/>
          <w:szCs w:val="24"/>
        </w:rPr>
        <w:t xml:space="preserve">umeral </w:t>
      </w:r>
      <w:r w:rsidR="000C2A94" w:rsidRPr="00D452E2">
        <w:rPr>
          <w:rFonts w:cs="Arial"/>
          <w:szCs w:val="24"/>
        </w:rPr>
        <w:t>2.2.8.11.1.1 del Decreto 1076 de 2015</w:t>
      </w:r>
      <w:r w:rsidR="000C2A94" w:rsidRPr="00D452E2">
        <w:rPr>
          <w:rFonts w:cs="Arial"/>
          <w:spacing w:val="-2"/>
          <w:szCs w:val="24"/>
        </w:rPr>
        <w:t>)</w:t>
      </w:r>
      <w:r w:rsidR="00B31E3C" w:rsidRPr="00377E72">
        <w:rPr>
          <w:rFonts w:cs="Arial"/>
          <w:spacing w:val="-2"/>
          <w:szCs w:val="24"/>
        </w:rPr>
        <w:t>.</w:t>
      </w:r>
      <w:r w:rsidR="0089516B" w:rsidRPr="00377E72">
        <w:rPr>
          <w:rFonts w:cs="Arial"/>
          <w:spacing w:val="-2"/>
          <w:szCs w:val="24"/>
        </w:rPr>
        <w:t xml:space="preserve">  </w:t>
      </w:r>
    </w:p>
    <w:p w14:paraId="6547A716" w14:textId="77777777" w:rsidR="000A1FE3" w:rsidRDefault="000A1FE3" w:rsidP="004117D4">
      <w:pPr>
        <w:suppressAutoHyphens/>
        <w:overflowPunct/>
        <w:autoSpaceDE/>
        <w:autoSpaceDN/>
        <w:adjustRightInd/>
        <w:textAlignment w:val="auto"/>
        <w:rPr>
          <w:rFonts w:cs="Arial"/>
          <w:spacing w:val="-2"/>
          <w:szCs w:val="24"/>
        </w:rPr>
      </w:pPr>
    </w:p>
    <w:p w14:paraId="61FEFA69" w14:textId="77777777" w:rsidR="00A43DB7" w:rsidRDefault="00E64EEB" w:rsidP="008670F1">
      <w:pPr>
        <w:pStyle w:val="Ttulo1"/>
        <w:numPr>
          <w:ilvl w:val="0"/>
          <w:numId w:val="3"/>
        </w:numPr>
        <w:suppressAutoHyphens/>
      </w:pPr>
      <w:bookmarkStart w:id="207" w:name="_Toc522287120"/>
      <w:bookmarkStart w:id="208" w:name="_Toc522276067"/>
      <w:bookmarkStart w:id="209" w:name="_Toc522278635"/>
      <w:bookmarkStart w:id="210" w:name="_Toc522282873"/>
      <w:bookmarkStart w:id="211" w:name="_Toc522283481"/>
      <w:bookmarkStart w:id="212" w:name="_Toc522284090"/>
      <w:bookmarkStart w:id="213" w:name="_Toc522284705"/>
      <w:bookmarkStart w:id="214" w:name="_Toc522285314"/>
      <w:bookmarkStart w:id="215" w:name="_Toc522285916"/>
      <w:bookmarkStart w:id="216" w:name="_Toc522286518"/>
      <w:bookmarkStart w:id="217" w:name="_Toc522287121"/>
      <w:bookmarkStart w:id="218" w:name="_Toc522276068"/>
      <w:bookmarkStart w:id="219" w:name="_Toc522278636"/>
      <w:bookmarkStart w:id="220" w:name="_Toc522282874"/>
      <w:bookmarkStart w:id="221" w:name="_Toc522283482"/>
      <w:bookmarkStart w:id="222" w:name="_Toc522284091"/>
      <w:bookmarkStart w:id="223" w:name="_Toc522284706"/>
      <w:bookmarkStart w:id="224" w:name="_Toc522285315"/>
      <w:bookmarkStart w:id="225" w:name="_Toc522285917"/>
      <w:bookmarkStart w:id="226" w:name="_Toc522286519"/>
      <w:bookmarkStart w:id="227" w:name="_Toc522287122"/>
      <w:bookmarkStart w:id="228" w:name="_Toc344461171"/>
      <w:bookmarkStart w:id="229" w:name="_Toc348609737"/>
      <w:bookmarkStart w:id="230" w:name="_Toc378923270"/>
      <w:bookmarkStart w:id="231" w:name="_Toc387312726"/>
      <w:bookmarkStart w:id="232" w:name="_Toc410887542"/>
      <w:bookmarkStart w:id="233" w:name="_Toc7517619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r w:rsidRPr="00377E72">
        <w:t xml:space="preserve">ÁREA DE </w:t>
      </w:r>
      <w:bookmarkEnd w:id="228"/>
      <w:bookmarkEnd w:id="229"/>
      <w:bookmarkEnd w:id="230"/>
      <w:bookmarkEnd w:id="231"/>
      <w:bookmarkEnd w:id="232"/>
      <w:r w:rsidR="008538D5" w:rsidRPr="00377E72">
        <w:t>INFLUENCIA</w:t>
      </w:r>
      <w:bookmarkEnd w:id="233"/>
    </w:p>
    <w:p w14:paraId="0DD97540" w14:textId="77777777" w:rsidR="00342ED2" w:rsidRPr="00AE4BC4" w:rsidRDefault="00342ED2" w:rsidP="00E55675"/>
    <w:p w14:paraId="0A09D603" w14:textId="35A35F93" w:rsidR="000C2A94" w:rsidRDefault="000C2A94" w:rsidP="000C2A94">
      <w:pPr>
        <w:pStyle w:val="Listavistosa-nfasis12"/>
        <w:ind w:left="0"/>
        <w:rPr>
          <w:rFonts w:cs="Arial"/>
          <w:color w:val="000000"/>
          <w:szCs w:val="24"/>
          <w:lang w:val="es-ES"/>
        </w:rPr>
      </w:pPr>
      <w:r w:rsidRPr="00E60ECF">
        <w:rPr>
          <w:rFonts w:cs="Arial"/>
          <w:color w:val="000000"/>
          <w:szCs w:val="24"/>
          <w:lang w:val="es-ES"/>
        </w:rPr>
        <w:t>Para la definición, identificación y delimitación del área de influencia</w:t>
      </w:r>
      <w:r w:rsidRPr="00E60ECF">
        <w:rPr>
          <w:rFonts w:cs="Arial"/>
          <w:bCs/>
          <w:iCs/>
          <w:color w:val="000000"/>
          <w:szCs w:val="24"/>
        </w:rPr>
        <w:t xml:space="preserve"> </w:t>
      </w:r>
      <w:r w:rsidRPr="00E60ECF">
        <w:rPr>
          <w:rFonts w:cs="Arial"/>
          <w:color w:val="000000"/>
          <w:szCs w:val="24"/>
          <w:lang w:val="es-ES"/>
        </w:rPr>
        <w:t>se debe</w:t>
      </w:r>
      <w:r>
        <w:rPr>
          <w:rFonts w:cs="Arial"/>
          <w:color w:val="000000"/>
          <w:szCs w:val="24"/>
          <w:lang w:val="es-ES"/>
        </w:rPr>
        <w:t>n</w:t>
      </w:r>
      <w:r w:rsidRPr="00E60ECF">
        <w:rPr>
          <w:rFonts w:cs="Arial"/>
          <w:color w:val="000000"/>
          <w:szCs w:val="24"/>
          <w:lang w:val="es-ES"/>
        </w:rPr>
        <w:t xml:space="preserve"> seguir </w:t>
      </w:r>
      <w:r>
        <w:rPr>
          <w:rFonts w:cs="Arial"/>
          <w:color w:val="000000"/>
          <w:szCs w:val="24"/>
          <w:lang w:val="es-ES"/>
        </w:rPr>
        <w:t>los lineamientos establecidos</w:t>
      </w:r>
      <w:r w:rsidRPr="00E60ECF">
        <w:rPr>
          <w:rFonts w:cs="Arial"/>
          <w:color w:val="000000"/>
          <w:szCs w:val="24"/>
          <w:lang w:val="es-ES"/>
        </w:rPr>
        <w:t xml:space="preserve"> en el numeral </w:t>
      </w:r>
      <w:r>
        <w:rPr>
          <w:rFonts w:cs="Arial"/>
          <w:color w:val="000000"/>
          <w:szCs w:val="24"/>
          <w:lang w:val="es-ES"/>
        </w:rPr>
        <w:t xml:space="preserve">del área de influencia de las especificaciones técnicas del Estudio de Impacto Ambiental </w:t>
      </w:r>
      <w:r w:rsidRPr="00506017">
        <w:rPr>
          <w:rFonts w:cs="Arial"/>
          <w:color w:val="000000"/>
          <w:szCs w:val="24"/>
          <w:lang w:val="es-ES"/>
        </w:rPr>
        <w:t>de la MGEPEA</w:t>
      </w:r>
      <w:r>
        <w:rPr>
          <w:rFonts w:cs="Arial"/>
          <w:color w:val="000000"/>
          <w:szCs w:val="24"/>
          <w:lang w:val="es-ES"/>
        </w:rPr>
        <w:t xml:space="preserve">, acogida por la Resolución 1402 de 2018, o aquella que la </w:t>
      </w:r>
      <w:r w:rsidR="004C48AA" w:rsidRPr="003A5285">
        <w:rPr>
          <w:rFonts w:cs="Arial"/>
          <w:spacing w:val="-2"/>
        </w:rPr>
        <w:t>modifique, sustituya o derogue</w:t>
      </w:r>
      <w:r w:rsidRPr="00E60ECF">
        <w:rPr>
          <w:rFonts w:cs="Arial"/>
          <w:color w:val="000000"/>
          <w:szCs w:val="24"/>
          <w:lang w:val="es-ES"/>
        </w:rPr>
        <w:t>.</w:t>
      </w:r>
    </w:p>
    <w:p w14:paraId="76FF7461" w14:textId="77777777" w:rsidR="00592A33" w:rsidRDefault="00592A33" w:rsidP="00592A33">
      <w:pPr>
        <w:rPr>
          <w:rFonts w:cs="Arial"/>
          <w:color w:val="000000"/>
          <w:szCs w:val="24"/>
        </w:rPr>
      </w:pPr>
    </w:p>
    <w:p w14:paraId="41209769" w14:textId="231B9013" w:rsidR="00592A33" w:rsidRPr="00893A3D" w:rsidRDefault="00592A33" w:rsidP="00592A33">
      <w:pPr>
        <w:rPr>
          <w:rFonts w:cs="Arial"/>
          <w:color w:val="000000"/>
          <w:szCs w:val="24"/>
        </w:rPr>
      </w:pPr>
      <w:r w:rsidRPr="00893A3D">
        <w:rPr>
          <w:rFonts w:cs="Arial"/>
          <w:color w:val="000000"/>
          <w:szCs w:val="24"/>
        </w:rPr>
        <w:t xml:space="preserve">La delimitación del área de </w:t>
      </w:r>
      <w:r w:rsidRPr="00E672D0">
        <w:rPr>
          <w:rFonts w:cs="Arial"/>
          <w:color w:val="000000"/>
          <w:szCs w:val="24"/>
        </w:rPr>
        <w:t xml:space="preserve">influencia del </w:t>
      </w:r>
      <w:r w:rsidR="008E1A4D" w:rsidRPr="00E672D0">
        <w:rPr>
          <w:rFonts w:cs="Arial"/>
          <w:color w:val="000000"/>
          <w:szCs w:val="24"/>
        </w:rPr>
        <w:t>proyecto</w:t>
      </w:r>
      <w:r w:rsidRPr="00E672D0">
        <w:rPr>
          <w:rFonts w:cs="Arial"/>
          <w:color w:val="000000"/>
          <w:szCs w:val="24"/>
        </w:rPr>
        <w:t xml:space="preserve"> debe ser debidamente</w:t>
      </w:r>
      <w:r w:rsidRPr="00893A3D">
        <w:rPr>
          <w:rFonts w:cs="Arial"/>
          <w:color w:val="000000"/>
          <w:szCs w:val="24"/>
        </w:rPr>
        <w:t xml:space="preserve"> sustentada, cartografiada y presentada en planos a escala 1:25.000 o más detallada haciendo uso de Sistemas de Información Geográfica (SIG).</w:t>
      </w:r>
    </w:p>
    <w:p w14:paraId="1A5D7FD2" w14:textId="77777777" w:rsidR="00592A33" w:rsidRDefault="00592A33" w:rsidP="00592A33">
      <w:pPr>
        <w:rPr>
          <w:rFonts w:cs="Arial"/>
          <w:spacing w:val="-2"/>
          <w:szCs w:val="24"/>
        </w:rPr>
      </w:pPr>
    </w:p>
    <w:p w14:paraId="0FFD6B9E" w14:textId="32A8605A" w:rsidR="00592A33" w:rsidRDefault="00DD392C" w:rsidP="00592A33">
      <w:pPr>
        <w:rPr>
          <w:rFonts w:cs="Arial"/>
          <w:spacing w:val="-2"/>
          <w:szCs w:val="24"/>
        </w:rPr>
      </w:pPr>
      <w:r>
        <w:rPr>
          <w:rFonts w:cs="Arial"/>
          <w:spacing w:val="-2"/>
          <w:szCs w:val="24"/>
        </w:rPr>
        <w:t>Adicionalmente es</w:t>
      </w:r>
      <w:r w:rsidR="00592A33">
        <w:rPr>
          <w:rFonts w:cs="Arial"/>
          <w:spacing w:val="-2"/>
          <w:szCs w:val="24"/>
        </w:rPr>
        <w:t xml:space="preserve"> importante,</w:t>
      </w:r>
      <w:r w:rsidR="00592A33" w:rsidRPr="00901E2A">
        <w:rPr>
          <w:rFonts w:cs="Arial"/>
          <w:spacing w:val="-2"/>
          <w:szCs w:val="24"/>
        </w:rPr>
        <w:t xml:space="preserve"> para este tipo de proyectos, tener en cuenta a la hora de definir y delimitar el área de influencia, el análisis de la agregación de las siguientes áreas: </w:t>
      </w:r>
    </w:p>
    <w:p w14:paraId="00852455" w14:textId="77777777" w:rsidR="00E3648B" w:rsidRPr="00901E2A" w:rsidRDefault="00E3648B" w:rsidP="00592A33">
      <w:pPr>
        <w:rPr>
          <w:rFonts w:cs="Arial"/>
          <w:spacing w:val="-2"/>
          <w:szCs w:val="24"/>
        </w:rPr>
      </w:pPr>
    </w:p>
    <w:p w14:paraId="08163517" w14:textId="57965A93" w:rsidR="00DD392C" w:rsidRDefault="00592A33" w:rsidP="00FF6916">
      <w:pPr>
        <w:pStyle w:val="Prrafodelista"/>
        <w:numPr>
          <w:ilvl w:val="0"/>
          <w:numId w:val="15"/>
        </w:numPr>
        <w:contextualSpacing/>
        <w:rPr>
          <w:rFonts w:cs="Arial"/>
          <w:spacing w:val="-2"/>
          <w:szCs w:val="24"/>
        </w:rPr>
      </w:pPr>
      <w:r w:rsidRPr="00207D31">
        <w:rPr>
          <w:rFonts w:cs="Arial"/>
          <w:spacing w:val="-2"/>
          <w:szCs w:val="24"/>
        </w:rPr>
        <w:t xml:space="preserve">Polígono del área </w:t>
      </w:r>
      <w:r w:rsidR="00DD392C">
        <w:rPr>
          <w:rFonts w:cs="Arial"/>
          <w:spacing w:val="-2"/>
          <w:szCs w:val="24"/>
        </w:rPr>
        <w:t>de</w:t>
      </w:r>
      <w:r w:rsidR="00FF6916">
        <w:rPr>
          <w:rFonts w:cs="Arial"/>
          <w:spacing w:val="-2"/>
          <w:szCs w:val="24"/>
        </w:rPr>
        <w:t xml:space="preserve"> intervención de</w:t>
      </w:r>
      <w:r w:rsidR="00DD392C">
        <w:rPr>
          <w:rFonts w:cs="Arial"/>
          <w:spacing w:val="-2"/>
          <w:szCs w:val="24"/>
        </w:rPr>
        <w:t xml:space="preserve">l proyecto de generación de energía a partir de </w:t>
      </w:r>
      <w:r w:rsidR="00AD6D51">
        <w:rPr>
          <w:rFonts w:cs="Arial"/>
          <w:spacing w:val="-2"/>
          <w:szCs w:val="24"/>
        </w:rPr>
        <w:t>b</w:t>
      </w:r>
      <w:r w:rsidR="00DD392C">
        <w:rPr>
          <w:rFonts w:cs="Arial"/>
          <w:spacing w:val="-2"/>
          <w:szCs w:val="24"/>
        </w:rPr>
        <w:t>iomasa, incluidos sitios de almacenamiento temporal y tratamiento previo</w:t>
      </w:r>
      <w:r w:rsidR="003F6B5A">
        <w:rPr>
          <w:rFonts w:cs="Arial"/>
          <w:spacing w:val="-2"/>
          <w:szCs w:val="24"/>
        </w:rPr>
        <w:t>,</w:t>
      </w:r>
      <w:r w:rsidR="00DD392C">
        <w:rPr>
          <w:rFonts w:cs="Arial"/>
          <w:spacing w:val="-2"/>
          <w:szCs w:val="24"/>
        </w:rPr>
        <w:t xml:space="preserve"> si se requiere.</w:t>
      </w:r>
    </w:p>
    <w:p w14:paraId="594E2A06" w14:textId="77777777" w:rsidR="00F9780F" w:rsidRPr="00592A33" w:rsidRDefault="00F9780F" w:rsidP="004117D4">
      <w:pPr>
        <w:suppressAutoHyphens/>
        <w:overflowPunct/>
        <w:autoSpaceDE/>
        <w:autoSpaceDN/>
        <w:adjustRightInd/>
        <w:textAlignment w:val="auto"/>
        <w:rPr>
          <w:rFonts w:cs="Arial"/>
          <w:spacing w:val="-2"/>
          <w:lang w:val="es-ES_tradnl"/>
        </w:rPr>
      </w:pPr>
    </w:p>
    <w:p w14:paraId="4197F4DA" w14:textId="77B76C9E" w:rsidR="003B4DF8" w:rsidRPr="00377E72" w:rsidRDefault="006C6568" w:rsidP="008670F1">
      <w:pPr>
        <w:pStyle w:val="Ttulo1"/>
        <w:numPr>
          <w:ilvl w:val="0"/>
          <w:numId w:val="3"/>
        </w:numPr>
      </w:pPr>
      <w:bookmarkStart w:id="234" w:name="_Toc522276070"/>
      <w:bookmarkStart w:id="235" w:name="_Toc522278638"/>
      <w:bookmarkStart w:id="236" w:name="_Toc522282876"/>
      <w:bookmarkStart w:id="237" w:name="_Toc522283484"/>
      <w:bookmarkStart w:id="238" w:name="_Toc522284093"/>
      <w:bookmarkStart w:id="239" w:name="_Toc522284708"/>
      <w:bookmarkStart w:id="240" w:name="_Toc522285317"/>
      <w:bookmarkStart w:id="241" w:name="_Toc522285919"/>
      <w:bookmarkStart w:id="242" w:name="_Toc522286521"/>
      <w:bookmarkStart w:id="243" w:name="_Toc522287124"/>
      <w:bookmarkStart w:id="244" w:name="_Toc522276072"/>
      <w:bookmarkStart w:id="245" w:name="_Toc522278640"/>
      <w:bookmarkStart w:id="246" w:name="_Toc522282878"/>
      <w:bookmarkStart w:id="247" w:name="_Toc522283486"/>
      <w:bookmarkStart w:id="248" w:name="_Toc522284095"/>
      <w:bookmarkStart w:id="249" w:name="_Toc522284710"/>
      <w:bookmarkStart w:id="250" w:name="_Toc522285319"/>
      <w:bookmarkStart w:id="251" w:name="_Toc522285921"/>
      <w:bookmarkStart w:id="252" w:name="_Toc522286523"/>
      <w:bookmarkStart w:id="253" w:name="_Toc522287126"/>
      <w:bookmarkStart w:id="254" w:name="_Toc522276074"/>
      <w:bookmarkStart w:id="255" w:name="_Toc522278642"/>
      <w:bookmarkStart w:id="256" w:name="_Toc522282880"/>
      <w:bookmarkStart w:id="257" w:name="_Toc522283488"/>
      <w:bookmarkStart w:id="258" w:name="_Toc522284097"/>
      <w:bookmarkStart w:id="259" w:name="_Toc522284712"/>
      <w:bookmarkStart w:id="260" w:name="_Toc522285321"/>
      <w:bookmarkStart w:id="261" w:name="_Toc522285923"/>
      <w:bookmarkStart w:id="262" w:name="_Toc522286525"/>
      <w:bookmarkStart w:id="263" w:name="_Toc522287128"/>
      <w:bookmarkStart w:id="264" w:name="_Toc522276076"/>
      <w:bookmarkStart w:id="265" w:name="_Toc522278644"/>
      <w:bookmarkStart w:id="266" w:name="_Toc522282882"/>
      <w:bookmarkStart w:id="267" w:name="_Toc522283490"/>
      <w:bookmarkStart w:id="268" w:name="_Toc522284099"/>
      <w:bookmarkStart w:id="269" w:name="_Toc522284714"/>
      <w:bookmarkStart w:id="270" w:name="_Toc522285323"/>
      <w:bookmarkStart w:id="271" w:name="_Toc522285925"/>
      <w:bookmarkStart w:id="272" w:name="_Toc522286527"/>
      <w:bookmarkStart w:id="273" w:name="_Toc522287130"/>
      <w:bookmarkStart w:id="274" w:name="_Toc522276080"/>
      <w:bookmarkStart w:id="275" w:name="_Toc522278648"/>
      <w:bookmarkStart w:id="276" w:name="_Toc522282886"/>
      <w:bookmarkStart w:id="277" w:name="_Toc522283494"/>
      <w:bookmarkStart w:id="278" w:name="_Toc522284103"/>
      <w:bookmarkStart w:id="279" w:name="_Toc522284718"/>
      <w:bookmarkStart w:id="280" w:name="_Toc522285327"/>
      <w:bookmarkStart w:id="281" w:name="_Toc522285929"/>
      <w:bookmarkStart w:id="282" w:name="_Toc522286531"/>
      <w:bookmarkStart w:id="283" w:name="_Toc522287134"/>
      <w:bookmarkStart w:id="284" w:name="_Toc522276081"/>
      <w:bookmarkStart w:id="285" w:name="_Toc522278649"/>
      <w:bookmarkStart w:id="286" w:name="_Toc522282887"/>
      <w:bookmarkStart w:id="287" w:name="_Toc522283495"/>
      <w:bookmarkStart w:id="288" w:name="_Toc522284104"/>
      <w:bookmarkStart w:id="289" w:name="_Toc522284719"/>
      <w:bookmarkStart w:id="290" w:name="_Toc522285328"/>
      <w:bookmarkStart w:id="291" w:name="_Toc522285930"/>
      <w:bookmarkStart w:id="292" w:name="_Toc522286532"/>
      <w:bookmarkStart w:id="293" w:name="_Toc522287135"/>
      <w:bookmarkStart w:id="294" w:name="_Toc522276082"/>
      <w:bookmarkStart w:id="295" w:name="_Toc522278650"/>
      <w:bookmarkStart w:id="296" w:name="_Toc522282888"/>
      <w:bookmarkStart w:id="297" w:name="_Toc522283496"/>
      <w:bookmarkStart w:id="298" w:name="_Toc522284105"/>
      <w:bookmarkStart w:id="299" w:name="_Toc522284720"/>
      <w:bookmarkStart w:id="300" w:name="_Toc522285329"/>
      <w:bookmarkStart w:id="301" w:name="_Toc522285931"/>
      <w:bookmarkStart w:id="302" w:name="_Toc522286533"/>
      <w:bookmarkStart w:id="303" w:name="_Toc522287136"/>
      <w:bookmarkStart w:id="304" w:name="_Toc522276083"/>
      <w:bookmarkStart w:id="305" w:name="_Toc522278651"/>
      <w:bookmarkStart w:id="306" w:name="_Toc522282889"/>
      <w:bookmarkStart w:id="307" w:name="_Toc522283497"/>
      <w:bookmarkStart w:id="308" w:name="_Toc522284106"/>
      <w:bookmarkStart w:id="309" w:name="_Toc522284721"/>
      <w:bookmarkStart w:id="310" w:name="_Toc522285330"/>
      <w:bookmarkStart w:id="311" w:name="_Toc522285932"/>
      <w:bookmarkStart w:id="312" w:name="_Toc522286534"/>
      <w:bookmarkStart w:id="313" w:name="_Toc522287137"/>
      <w:bookmarkStart w:id="314" w:name="_Toc522276084"/>
      <w:bookmarkStart w:id="315" w:name="_Toc522278652"/>
      <w:bookmarkStart w:id="316" w:name="_Toc522282890"/>
      <w:bookmarkStart w:id="317" w:name="_Toc522283498"/>
      <w:bookmarkStart w:id="318" w:name="_Toc522284107"/>
      <w:bookmarkStart w:id="319" w:name="_Toc522284722"/>
      <w:bookmarkStart w:id="320" w:name="_Toc522285331"/>
      <w:bookmarkStart w:id="321" w:name="_Toc522285933"/>
      <w:bookmarkStart w:id="322" w:name="_Toc522286535"/>
      <w:bookmarkStart w:id="323" w:name="_Toc522287138"/>
      <w:bookmarkStart w:id="324" w:name="_Toc522276086"/>
      <w:bookmarkStart w:id="325" w:name="_Toc522278654"/>
      <w:bookmarkStart w:id="326" w:name="_Toc522282892"/>
      <w:bookmarkStart w:id="327" w:name="_Toc522283500"/>
      <w:bookmarkStart w:id="328" w:name="_Toc522284109"/>
      <w:bookmarkStart w:id="329" w:name="_Toc522284724"/>
      <w:bookmarkStart w:id="330" w:name="_Toc522285333"/>
      <w:bookmarkStart w:id="331" w:name="_Toc522285935"/>
      <w:bookmarkStart w:id="332" w:name="_Toc522286537"/>
      <w:bookmarkStart w:id="333" w:name="_Toc522287140"/>
      <w:bookmarkStart w:id="334" w:name="_Toc522276091"/>
      <w:bookmarkStart w:id="335" w:name="_Toc522278659"/>
      <w:bookmarkStart w:id="336" w:name="_Toc522282897"/>
      <w:bookmarkStart w:id="337" w:name="_Toc522283505"/>
      <w:bookmarkStart w:id="338" w:name="_Toc522284114"/>
      <w:bookmarkStart w:id="339" w:name="_Toc522284729"/>
      <w:bookmarkStart w:id="340" w:name="_Toc522285338"/>
      <w:bookmarkStart w:id="341" w:name="_Toc522285940"/>
      <w:bookmarkStart w:id="342" w:name="_Toc522286542"/>
      <w:bookmarkStart w:id="343" w:name="_Toc522287145"/>
      <w:bookmarkStart w:id="344" w:name="_Toc522276092"/>
      <w:bookmarkStart w:id="345" w:name="_Toc522278660"/>
      <w:bookmarkStart w:id="346" w:name="_Toc522282898"/>
      <w:bookmarkStart w:id="347" w:name="_Toc522283506"/>
      <w:bookmarkStart w:id="348" w:name="_Toc522284115"/>
      <w:bookmarkStart w:id="349" w:name="_Toc522284730"/>
      <w:bookmarkStart w:id="350" w:name="_Toc522285339"/>
      <w:bookmarkStart w:id="351" w:name="_Toc522285941"/>
      <w:bookmarkStart w:id="352" w:name="_Toc522286543"/>
      <w:bookmarkStart w:id="353" w:name="_Toc522287146"/>
      <w:bookmarkStart w:id="354" w:name="_Toc522276093"/>
      <w:bookmarkStart w:id="355" w:name="_Toc522278661"/>
      <w:bookmarkStart w:id="356" w:name="_Toc522282899"/>
      <w:bookmarkStart w:id="357" w:name="_Toc522283507"/>
      <w:bookmarkStart w:id="358" w:name="_Toc522284116"/>
      <w:bookmarkStart w:id="359" w:name="_Toc522284731"/>
      <w:bookmarkStart w:id="360" w:name="_Toc522285340"/>
      <w:bookmarkStart w:id="361" w:name="_Toc522285942"/>
      <w:bookmarkStart w:id="362" w:name="_Toc522286544"/>
      <w:bookmarkStart w:id="363" w:name="_Toc522287147"/>
      <w:bookmarkStart w:id="364" w:name="_Toc522276094"/>
      <w:bookmarkStart w:id="365" w:name="_Toc522278662"/>
      <w:bookmarkStart w:id="366" w:name="_Toc522282900"/>
      <w:bookmarkStart w:id="367" w:name="_Toc522283508"/>
      <w:bookmarkStart w:id="368" w:name="_Toc522284117"/>
      <w:bookmarkStart w:id="369" w:name="_Toc522284732"/>
      <w:bookmarkStart w:id="370" w:name="_Toc522285341"/>
      <w:bookmarkStart w:id="371" w:name="_Toc522285943"/>
      <w:bookmarkStart w:id="372" w:name="_Toc522286545"/>
      <w:bookmarkStart w:id="373" w:name="_Toc522287148"/>
      <w:bookmarkStart w:id="374" w:name="_Toc522276096"/>
      <w:bookmarkStart w:id="375" w:name="_Toc522278664"/>
      <w:bookmarkStart w:id="376" w:name="_Toc522282902"/>
      <w:bookmarkStart w:id="377" w:name="_Toc522283510"/>
      <w:bookmarkStart w:id="378" w:name="_Toc522284119"/>
      <w:bookmarkStart w:id="379" w:name="_Toc522284734"/>
      <w:bookmarkStart w:id="380" w:name="_Toc522285343"/>
      <w:bookmarkStart w:id="381" w:name="_Toc522285945"/>
      <w:bookmarkStart w:id="382" w:name="_Toc522286547"/>
      <w:bookmarkStart w:id="383" w:name="_Toc522287150"/>
      <w:bookmarkStart w:id="384" w:name="_Toc522276097"/>
      <w:bookmarkStart w:id="385" w:name="_Toc522278665"/>
      <w:bookmarkStart w:id="386" w:name="_Toc522282903"/>
      <w:bookmarkStart w:id="387" w:name="_Toc522283511"/>
      <w:bookmarkStart w:id="388" w:name="_Toc522284120"/>
      <w:bookmarkStart w:id="389" w:name="_Toc522284735"/>
      <w:bookmarkStart w:id="390" w:name="_Toc522285344"/>
      <w:bookmarkStart w:id="391" w:name="_Toc522285946"/>
      <w:bookmarkStart w:id="392" w:name="_Toc522286548"/>
      <w:bookmarkStart w:id="393" w:name="_Toc522287151"/>
      <w:bookmarkStart w:id="394" w:name="_Toc522276098"/>
      <w:bookmarkStart w:id="395" w:name="_Toc522278666"/>
      <w:bookmarkStart w:id="396" w:name="_Toc522282904"/>
      <w:bookmarkStart w:id="397" w:name="_Toc522283512"/>
      <w:bookmarkStart w:id="398" w:name="_Toc522284121"/>
      <w:bookmarkStart w:id="399" w:name="_Toc522284736"/>
      <w:bookmarkStart w:id="400" w:name="_Toc522285345"/>
      <w:bookmarkStart w:id="401" w:name="_Toc522285947"/>
      <w:bookmarkStart w:id="402" w:name="_Toc522286549"/>
      <w:bookmarkStart w:id="403" w:name="_Toc522287152"/>
      <w:bookmarkStart w:id="404" w:name="_Toc522276100"/>
      <w:bookmarkStart w:id="405" w:name="_Toc522278668"/>
      <w:bookmarkStart w:id="406" w:name="_Toc522282906"/>
      <w:bookmarkStart w:id="407" w:name="_Toc522283514"/>
      <w:bookmarkStart w:id="408" w:name="_Toc522284123"/>
      <w:bookmarkStart w:id="409" w:name="_Toc522284738"/>
      <w:bookmarkStart w:id="410" w:name="_Toc522285347"/>
      <w:bookmarkStart w:id="411" w:name="_Toc522285949"/>
      <w:bookmarkStart w:id="412" w:name="_Toc522286551"/>
      <w:bookmarkStart w:id="413" w:name="_Toc522287154"/>
      <w:bookmarkStart w:id="414" w:name="_Toc522276102"/>
      <w:bookmarkStart w:id="415" w:name="_Toc522278670"/>
      <w:bookmarkStart w:id="416" w:name="_Toc522282908"/>
      <w:bookmarkStart w:id="417" w:name="_Toc522283516"/>
      <w:bookmarkStart w:id="418" w:name="_Toc522284125"/>
      <w:bookmarkStart w:id="419" w:name="_Toc522284740"/>
      <w:bookmarkStart w:id="420" w:name="_Toc522285349"/>
      <w:bookmarkStart w:id="421" w:name="_Toc522285951"/>
      <w:bookmarkStart w:id="422" w:name="_Toc522286553"/>
      <w:bookmarkStart w:id="423" w:name="_Toc522287156"/>
      <w:bookmarkStart w:id="424" w:name="_Toc522276104"/>
      <w:bookmarkStart w:id="425" w:name="_Toc522278672"/>
      <w:bookmarkStart w:id="426" w:name="_Toc522282910"/>
      <w:bookmarkStart w:id="427" w:name="_Toc522283518"/>
      <w:bookmarkStart w:id="428" w:name="_Toc522284127"/>
      <w:bookmarkStart w:id="429" w:name="_Toc522284742"/>
      <w:bookmarkStart w:id="430" w:name="_Toc522285351"/>
      <w:bookmarkStart w:id="431" w:name="_Toc522285953"/>
      <w:bookmarkStart w:id="432" w:name="_Toc522286555"/>
      <w:bookmarkStart w:id="433" w:name="_Toc522287158"/>
      <w:bookmarkStart w:id="434" w:name="_Toc522276106"/>
      <w:bookmarkStart w:id="435" w:name="_Toc522278674"/>
      <w:bookmarkStart w:id="436" w:name="_Toc522282912"/>
      <w:bookmarkStart w:id="437" w:name="_Toc522283520"/>
      <w:bookmarkStart w:id="438" w:name="_Toc522284129"/>
      <w:bookmarkStart w:id="439" w:name="_Toc522284744"/>
      <w:bookmarkStart w:id="440" w:name="_Toc522285353"/>
      <w:bookmarkStart w:id="441" w:name="_Toc522285955"/>
      <w:bookmarkStart w:id="442" w:name="_Toc522286557"/>
      <w:bookmarkStart w:id="443" w:name="_Toc522287160"/>
      <w:bookmarkStart w:id="444" w:name="_Toc522276108"/>
      <w:bookmarkStart w:id="445" w:name="_Toc522278676"/>
      <w:bookmarkStart w:id="446" w:name="_Toc522282914"/>
      <w:bookmarkStart w:id="447" w:name="_Toc522283522"/>
      <w:bookmarkStart w:id="448" w:name="_Toc522284131"/>
      <w:bookmarkStart w:id="449" w:name="_Toc522284746"/>
      <w:bookmarkStart w:id="450" w:name="_Toc522285355"/>
      <w:bookmarkStart w:id="451" w:name="_Toc522285957"/>
      <w:bookmarkStart w:id="452" w:name="_Toc522286559"/>
      <w:bookmarkStart w:id="453" w:name="_Toc522287162"/>
      <w:bookmarkStart w:id="454" w:name="_Toc522276109"/>
      <w:bookmarkStart w:id="455" w:name="_Toc522278677"/>
      <w:bookmarkStart w:id="456" w:name="_Toc522282915"/>
      <w:bookmarkStart w:id="457" w:name="_Toc522283523"/>
      <w:bookmarkStart w:id="458" w:name="_Toc522284132"/>
      <w:bookmarkStart w:id="459" w:name="_Toc522284747"/>
      <w:bookmarkStart w:id="460" w:name="_Toc522285356"/>
      <w:bookmarkStart w:id="461" w:name="_Toc522285958"/>
      <w:bookmarkStart w:id="462" w:name="_Toc522286560"/>
      <w:bookmarkStart w:id="463" w:name="_Toc522287163"/>
      <w:bookmarkStart w:id="464" w:name="_Toc522276110"/>
      <w:bookmarkStart w:id="465" w:name="_Toc522278678"/>
      <w:bookmarkStart w:id="466" w:name="_Toc522282916"/>
      <w:bookmarkStart w:id="467" w:name="_Toc522283524"/>
      <w:bookmarkStart w:id="468" w:name="_Toc522284133"/>
      <w:bookmarkStart w:id="469" w:name="_Toc522284748"/>
      <w:bookmarkStart w:id="470" w:name="_Toc522285357"/>
      <w:bookmarkStart w:id="471" w:name="_Toc522285959"/>
      <w:bookmarkStart w:id="472" w:name="_Toc522286561"/>
      <w:bookmarkStart w:id="473" w:name="_Toc522287164"/>
      <w:bookmarkStart w:id="474" w:name="_Toc522276111"/>
      <w:bookmarkStart w:id="475" w:name="_Toc522278679"/>
      <w:bookmarkStart w:id="476" w:name="_Toc522282917"/>
      <w:bookmarkStart w:id="477" w:name="_Toc522283525"/>
      <w:bookmarkStart w:id="478" w:name="_Toc522284134"/>
      <w:bookmarkStart w:id="479" w:name="_Toc522284749"/>
      <w:bookmarkStart w:id="480" w:name="_Toc522285358"/>
      <w:bookmarkStart w:id="481" w:name="_Toc522285960"/>
      <w:bookmarkStart w:id="482" w:name="_Toc522286562"/>
      <w:bookmarkStart w:id="483" w:name="_Toc522287165"/>
      <w:bookmarkStart w:id="484" w:name="_Toc522276112"/>
      <w:bookmarkStart w:id="485" w:name="_Toc522278680"/>
      <w:bookmarkStart w:id="486" w:name="_Toc522282918"/>
      <w:bookmarkStart w:id="487" w:name="_Toc522283526"/>
      <w:bookmarkStart w:id="488" w:name="_Toc522284135"/>
      <w:bookmarkStart w:id="489" w:name="_Toc522284750"/>
      <w:bookmarkStart w:id="490" w:name="_Toc522285359"/>
      <w:bookmarkStart w:id="491" w:name="_Toc522285961"/>
      <w:bookmarkStart w:id="492" w:name="_Toc522286563"/>
      <w:bookmarkStart w:id="493" w:name="_Toc522287166"/>
      <w:bookmarkStart w:id="494" w:name="_Toc522276114"/>
      <w:bookmarkStart w:id="495" w:name="_Toc522278682"/>
      <w:bookmarkStart w:id="496" w:name="_Toc522282920"/>
      <w:bookmarkStart w:id="497" w:name="_Toc522283528"/>
      <w:bookmarkStart w:id="498" w:name="_Toc522284137"/>
      <w:bookmarkStart w:id="499" w:name="_Toc522284752"/>
      <w:bookmarkStart w:id="500" w:name="_Toc522285361"/>
      <w:bookmarkStart w:id="501" w:name="_Toc522285963"/>
      <w:bookmarkStart w:id="502" w:name="_Toc522286565"/>
      <w:bookmarkStart w:id="503" w:name="_Toc522287168"/>
      <w:bookmarkStart w:id="504" w:name="_Toc522276116"/>
      <w:bookmarkStart w:id="505" w:name="_Toc522278684"/>
      <w:bookmarkStart w:id="506" w:name="_Toc522282922"/>
      <w:bookmarkStart w:id="507" w:name="_Toc522283530"/>
      <w:bookmarkStart w:id="508" w:name="_Toc522284139"/>
      <w:bookmarkStart w:id="509" w:name="_Toc522284754"/>
      <w:bookmarkStart w:id="510" w:name="_Toc522285363"/>
      <w:bookmarkStart w:id="511" w:name="_Toc522285965"/>
      <w:bookmarkStart w:id="512" w:name="_Toc522286567"/>
      <w:bookmarkStart w:id="513" w:name="_Toc522287170"/>
      <w:bookmarkStart w:id="514" w:name="_Toc522276118"/>
      <w:bookmarkStart w:id="515" w:name="_Toc522278686"/>
      <w:bookmarkStart w:id="516" w:name="_Toc522282924"/>
      <w:bookmarkStart w:id="517" w:name="_Toc522283532"/>
      <w:bookmarkStart w:id="518" w:name="_Toc522284141"/>
      <w:bookmarkStart w:id="519" w:name="_Toc522284756"/>
      <w:bookmarkStart w:id="520" w:name="_Toc522285365"/>
      <w:bookmarkStart w:id="521" w:name="_Toc522285967"/>
      <w:bookmarkStart w:id="522" w:name="_Toc522286569"/>
      <w:bookmarkStart w:id="523" w:name="_Toc522287172"/>
      <w:bookmarkStart w:id="524" w:name="_Toc522276126"/>
      <w:bookmarkStart w:id="525" w:name="_Toc522278694"/>
      <w:bookmarkStart w:id="526" w:name="_Toc522282932"/>
      <w:bookmarkStart w:id="527" w:name="_Toc522283540"/>
      <w:bookmarkStart w:id="528" w:name="_Toc522284149"/>
      <w:bookmarkStart w:id="529" w:name="_Toc522284764"/>
      <w:bookmarkStart w:id="530" w:name="_Toc522285373"/>
      <w:bookmarkStart w:id="531" w:name="_Toc522285975"/>
      <w:bookmarkStart w:id="532" w:name="_Toc522286577"/>
      <w:bookmarkStart w:id="533" w:name="_Toc522287180"/>
      <w:bookmarkStart w:id="534" w:name="_Toc522276127"/>
      <w:bookmarkStart w:id="535" w:name="_Toc522278695"/>
      <w:bookmarkStart w:id="536" w:name="_Toc522282933"/>
      <w:bookmarkStart w:id="537" w:name="_Toc522283541"/>
      <w:bookmarkStart w:id="538" w:name="_Toc522284150"/>
      <w:bookmarkStart w:id="539" w:name="_Toc522284765"/>
      <w:bookmarkStart w:id="540" w:name="_Toc522285374"/>
      <w:bookmarkStart w:id="541" w:name="_Toc522285976"/>
      <w:bookmarkStart w:id="542" w:name="_Toc522286578"/>
      <w:bookmarkStart w:id="543" w:name="_Toc522287181"/>
      <w:bookmarkStart w:id="544" w:name="_Toc522276128"/>
      <w:bookmarkStart w:id="545" w:name="_Toc522278696"/>
      <w:bookmarkStart w:id="546" w:name="_Toc522282934"/>
      <w:bookmarkStart w:id="547" w:name="_Toc522283542"/>
      <w:bookmarkStart w:id="548" w:name="_Toc522284151"/>
      <w:bookmarkStart w:id="549" w:name="_Toc522284766"/>
      <w:bookmarkStart w:id="550" w:name="_Toc522285375"/>
      <w:bookmarkStart w:id="551" w:name="_Toc522285977"/>
      <w:bookmarkStart w:id="552" w:name="_Toc522286579"/>
      <w:bookmarkStart w:id="553" w:name="_Toc522287182"/>
      <w:bookmarkStart w:id="554" w:name="_Toc522276129"/>
      <w:bookmarkStart w:id="555" w:name="_Toc522278697"/>
      <w:bookmarkStart w:id="556" w:name="_Toc522282935"/>
      <w:bookmarkStart w:id="557" w:name="_Toc522283543"/>
      <w:bookmarkStart w:id="558" w:name="_Toc522284152"/>
      <w:bookmarkStart w:id="559" w:name="_Toc522284767"/>
      <w:bookmarkStart w:id="560" w:name="_Toc522285376"/>
      <w:bookmarkStart w:id="561" w:name="_Toc522285978"/>
      <w:bookmarkStart w:id="562" w:name="_Toc522286580"/>
      <w:bookmarkStart w:id="563" w:name="_Toc522287183"/>
      <w:bookmarkStart w:id="564" w:name="_Toc522276131"/>
      <w:bookmarkStart w:id="565" w:name="_Toc522278699"/>
      <w:bookmarkStart w:id="566" w:name="_Toc522282937"/>
      <w:bookmarkStart w:id="567" w:name="_Toc522283545"/>
      <w:bookmarkStart w:id="568" w:name="_Toc522284154"/>
      <w:bookmarkStart w:id="569" w:name="_Toc522284769"/>
      <w:bookmarkStart w:id="570" w:name="_Toc522285378"/>
      <w:bookmarkStart w:id="571" w:name="_Toc522285980"/>
      <w:bookmarkStart w:id="572" w:name="_Toc522286582"/>
      <w:bookmarkStart w:id="573" w:name="_Toc522287185"/>
      <w:bookmarkStart w:id="574" w:name="_Toc522276132"/>
      <w:bookmarkStart w:id="575" w:name="_Toc522278700"/>
      <w:bookmarkStart w:id="576" w:name="_Toc522282938"/>
      <w:bookmarkStart w:id="577" w:name="_Toc522283546"/>
      <w:bookmarkStart w:id="578" w:name="_Toc522284155"/>
      <w:bookmarkStart w:id="579" w:name="_Toc522284770"/>
      <w:bookmarkStart w:id="580" w:name="_Toc522285379"/>
      <w:bookmarkStart w:id="581" w:name="_Toc522285981"/>
      <w:bookmarkStart w:id="582" w:name="_Toc522286583"/>
      <w:bookmarkStart w:id="583" w:name="_Toc522287186"/>
      <w:bookmarkStart w:id="584" w:name="_Toc522276133"/>
      <w:bookmarkStart w:id="585" w:name="_Toc522278701"/>
      <w:bookmarkStart w:id="586" w:name="_Toc522282939"/>
      <w:bookmarkStart w:id="587" w:name="_Toc522283547"/>
      <w:bookmarkStart w:id="588" w:name="_Toc522284156"/>
      <w:bookmarkStart w:id="589" w:name="_Toc522284771"/>
      <w:bookmarkStart w:id="590" w:name="_Toc522285380"/>
      <w:bookmarkStart w:id="591" w:name="_Toc522285982"/>
      <w:bookmarkStart w:id="592" w:name="_Toc522286584"/>
      <w:bookmarkStart w:id="593" w:name="_Toc522287187"/>
      <w:bookmarkStart w:id="594" w:name="_Toc522276134"/>
      <w:bookmarkStart w:id="595" w:name="_Toc522278702"/>
      <w:bookmarkStart w:id="596" w:name="_Toc522282940"/>
      <w:bookmarkStart w:id="597" w:name="_Toc522283548"/>
      <w:bookmarkStart w:id="598" w:name="_Toc522284157"/>
      <w:bookmarkStart w:id="599" w:name="_Toc522284772"/>
      <w:bookmarkStart w:id="600" w:name="_Toc522285381"/>
      <w:bookmarkStart w:id="601" w:name="_Toc522285983"/>
      <w:bookmarkStart w:id="602" w:name="_Toc522286585"/>
      <w:bookmarkStart w:id="603" w:name="_Toc522287188"/>
      <w:bookmarkStart w:id="604" w:name="_Toc522276135"/>
      <w:bookmarkStart w:id="605" w:name="_Toc522278703"/>
      <w:bookmarkStart w:id="606" w:name="_Toc522282941"/>
      <w:bookmarkStart w:id="607" w:name="_Toc522283549"/>
      <w:bookmarkStart w:id="608" w:name="_Toc522284158"/>
      <w:bookmarkStart w:id="609" w:name="_Toc522284773"/>
      <w:bookmarkStart w:id="610" w:name="_Toc522285382"/>
      <w:bookmarkStart w:id="611" w:name="_Toc522285984"/>
      <w:bookmarkStart w:id="612" w:name="_Toc522286586"/>
      <w:bookmarkStart w:id="613" w:name="_Toc522287189"/>
      <w:bookmarkStart w:id="614" w:name="_Toc522276136"/>
      <w:bookmarkStart w:id="615" w:name="_Toc522278704"/>
      <w:bookmarkStart w:id="616" w:name="_Toc522282942"/>
      <w:bookmarkStart w:id="617" w:name="_Toc522283550"/>
      <w:bookmarkStart w:id="618" w:name="_Toc522284159"/>
      <w:bookmarkStart w:id="619" w:name="_Toc522284774"/>
      <w:bookmarkStart w:id="620" w:name="_Toc522285383"/>
      <w:bookmarkStart w:id="621" w:name="_Toc522285985"/>
      <w:bookmarkStart w:id="622" w:name="_Toc522286587"/>
      <w:bookmarkStart w:id="623" w:name="_Toc522287190"/>
      <w:bookmarkStart w:id="624" w:name="_Toc522276137"/>
      <w:bookmarkStart w:id="625" w:name="_Toc522278705"/>
      <w:bookmarkStart w:id="626" w:name="_Toc522282943"/>
      <w:bookmarkStart w:id="627" w:name="_Toc522283551"/>
      <w:bookmarkStart w:id="628" w:name="_Toc522284160"/>
      <w:bookmarkStart w:id="629" w:name="_Toc522284775"/>
      <w:bookmarkStart w:id="630" w:name="_Toc522285384"/>
      <w:bookmarkStart w:id="631" w:name="_Toc522285986"/>
      <w:bookmarkStart w:id="632" w:name="_Toc522286588"/>
      <w:bookmarkStart w:id="633" w:name="_Toc522287191"/>
      <w:bookmarkStart w:id="634" w:name="_Toc522276139"/>
      <w:bookmarkStart w:id="635" w:name="_Toc522278707"/>
      <w:bookmarkStart w:id="636" w:name="_Toc522282945"/>
      <w:bookmarkStart w:id="637" w:name="_Toc522283553"/>
      <w:bookmarkStart w:id="638" w:name="_Toc522284162"/>
      <w:bookmarkStart w:id="639" w:name="_Toc522284777"/>
      <w:bookmarkStart w:id="640" w:name="_Toc522285386"/>
      <w:bookmarkStart w:id="641" w:name="_Toc522285988"/>
      <w:bookmarkStart w:id="642" w:name="_Toc522286590"/>
      <w:bookmarkStart w:id="643" w:name="_Toc522287193"/>
      <w:bookmarkStart w:id="644" w:name="_Toc522276141"/>
      <w:bookmarkStart w:id="645" w:name="_Toc522278709"/>
      <w:bookmarkStart w:id="646" w:name="_Toc522282947"/>
      <w:bookmarkStart w:id="647" w:name="_Toc522283555"/>
      <w:bookmarkStart w:id="648" w:name="_Toc522284164"/>
      <w:bookmarkStart w:id="649" w:name="_Toc522284779"/>
      <w:bookmarkStart w:id="650" w:name="_Toc522285388"/>
      <w:bookmarkStart w:id="651" w:name="_Toc522285990"/>
      <w:bookmarkStart w:id="652" w:name="_Toc522286592"/>
      <w:bookmarkStart w:id="653" w:name="_Toc522287195"/>
      <w:bookmarkStart w:id="654" w:name="_Toc522276142"/>
      <w:bookmarkStart w:id="655" w:name="_Toc522278710"/>
      <w:bookmarkStart w:id="656" w:name="_Toc522282948"/>
      <w:bookmarkStart w:id="657" w:name="_Toc522283556"/>
      <w:bookmarkStart w:id="658" w:name="_Toc522284165"/>
      <w:bookmarkStart w:id="659" w:name="_Toc522284780"/>
      <w:bookmarkStart w:id="660" w:name="_Toc522285389"/>
      <w:bookmarkStart w:id="661" w:name="_Toc522285991"/>
      <w:bookmarkStart w:id="662" w:name="_Toc522286593"/>
      <w:bookmarkStart w:id="663" w:name="_Toc522287196"/>
      <w:bookmarkStart w:id="664" w:name="_Toc522276143"/>
      <w:bookmarkStart w:id="665" w:name="_Toc522278711"/>
      <w:bookmarkStart w:id="666" w:name="_Toc522282949"/>
      <w:bookmarkStart w:id="667" w:name="_Toc522283557"/>
      <w:bookmarkStart w:id="668" w:name="_Toc522284166"/>
      <w:bookmarkStart w:id="669" w:name="_Toc522284781"/>
      <w:bookmarkStart w:id="670" w:name="_Toc522285390"/>
      <w:bookmarkStart w:id="671" w:name="_Toc522285992"/>
      <w:bookmarkStart w:id="672" w:name="_Toc522286594"/>
      <w:bookmarkStart w:id="673" w:name="_Toc522287197"/>
      <w:bookmarkStart w:id="674" w:name="_Toc522276144"/>
      <w:bookmarkStart w:id="675" w:name="_Toc522278712"/>
      <w:bookmarkStart w:id="676" w:name="_Toc522282950"/>
      <w:bookmarkStart w:id="677" w:name="_Toc522283558"/>
      <w:bookmarkStart w:id="678" w:name="_Toc522284167"/>
      <w:bookmarkStart w:id="679" w:name="_Toc522284782"/>
      <w:bookmarkStart w:id="680" w:name="_Toc522285391"/>
      <w:bookmarkStart w:id="681" w:name="_Toc522285993"/>
      <w:bookmarkStart w:id="682" w:name="_Toc522286595"/>
      <w:bookmarkStart w:id="683" w:name="_Toc522287198"/>
      <w:bookmarkStart w:id="684" w:name="_Toc522276145"/>
      <w:bookmarkStart w:id="685" w:name="_Toc522278713"/>
      <w:bookmarkStart w:id="686" w:name="_Toc522282951"/>
      <w:bookmarkStart w:id="687" w:name="_Toc522283559"/>
      <w:bookmarkStart w:id="688" w:name="_Toc522284168"/>
      <w:bookmarkStart w:id="689" w:name="_Toc522284783"/>
      <w:bookmarkStart w:id="690" w:name="_Toc522285392"/>
      <w:bookmarkStart w:id="691" w:name="_Toc522285994"/>
      <w:bookmarkStart w:id="692" w:name="_Toc522286596"/>
      <w:bookmarkStart w:id="693" w:name="_Toc522287199"/>
      <w:bookmarkStart w:id="694" w:name="_Toc522276146"/>
      <w:bookmarkStart w:id="695" w:name="_Toc522278714"/>
      <w:bookmarkStart w:id="696" w:name="_Toc522282952"/>
      <w:bookmarkStart w:id="697" w:name="_Toc522283560"/>
      <w:bookmarkStart w:id="698" w:name="_Toc522284169"/>
      <w:bookmarkStart w:id="699" w:name="_Toc522284784"/>
      <w:bookmarkStart w:id="700" w:name="_Toc522285393"/>
      <w:bookmarkStart w:id="701" w:name="_Toc522285995"/>
      <w:bookmarkStart w:id="702" w:name="_Toc522286597"/>
      <w:bookmarkStart w:id="703" w:name="_Toc522287200"/>
      <w:bookmarkStart w:id="704" w:name="_Toc522276147"/>
      <w:bookmarkStart w:id="705" w:name="_Toc522278715"/>
      <w:bookmarkStart w:id="706" w:name="_Toc522282953"/>
      <w:bookmarkStart w:id="707" w:name="_Toc522283561"/>
      <w:bookmarkStart w:id="708" w:name="_Toc522284170"/>
      <w:bookmarkStart w:id="709" w:name="_Toc522284785"/>
      <w:bookmarkStart w:id="710" w:name="_Toc522285394"/>
      <w:bookmarkStart w:id="711" w:name="_Toc522285996"/>
      <w:bookmarkStart w:id="712" w:name="_Toc522286598"/>
      <w:bookmarkStart w:id="713" w:name="_Toc522287201"/>
      <w:bookmarkStart w:id="714" w:name="_Toc75176197"/>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r>
        <w:t>LINEAMIENTOS DE PARTICIPACIÓN</w:t>
      </w:r>
      <w:bookmarkEnd w:id="714"/>
    </w:p>
    <w:p w14:paraId="7D992EE0" w14:textId="77777777" w:rsidR="003B4DF8" w:rsidRDefault="003B4DF8" w:rsidP="003B4DF8">
      <w:pPr>
        <w:overflowPunct/>
        <w:autoSpaceDE/>
        <w:autoSpaceDN/>
        <w:adjustRightInd/>
        <w:jc w:val="center"/>
        <w:textAlignment w:val="auto"/>
        <w:rPr>
          <w:rFonts w:cs="Arial"/>
          <w:color w:val="000000"/>
          <w:sz w:val="20"/>
          <w:lang w:val="es-ES_tradnl"/>
        </w:rPr>
      </w:pPr>
    </w:p>
    <w:p w14:paraId="78A845DA" w14:textId="681336A7" w:rsidR="00DD392C" w:rsidRDefault="00DD392C" w:rsidP="00DC3E98">
      <w:pPr>
        <w:suppressAutoHyphens/>
        <w:rPr>
          <w:rFonts w:cs="Arial"/>
          <w:spacing w:val="-2"/>
        </w:rPr>
      </w:pPr>
      <w:r w:rsidRPr="004578EC">
        <w:rPr>
          <w:rFonts w:cs="Arial"/>
          <w:spacing w:val="-2"/>
        </w:rPr>
        <w:t>El interesado debe adelantar el proceso de participación y socialización con las comunidades de acuerdo con los lineamientos establecidos en la MGEPEA</w:t>
      </w:r>
      <w:r w:rsidR="006C6568">
        <w:rPr>
          <w:rFonts w:cs="Arial"/>
          <w:spacing w:val="-2"/>
        </w:rPr>
        <w:t xml:space="preserve">, </w:t>
      </w:r>
      <w:r w:rsidR="006C6568" w:rsidRPr="00061E29">
        <w:rPr>
          <w:rFonts w:cs="Arial"/>
          <w:szCs w:val="24"/>
          <w:lang w:val="es-CO" w:eastAsia="es-CO"/>
        </w:rPr>
        <w:t xml:space="preserve">adoptada por </w:t>
      </w:r>
      <w:r w:rsidR="003F6B5A">
        <w:rPr>
          <w:rFonts w:cs="Arial"/>
          <w:szCs w:val="24"/>
          <w:lang w:val="es-CO" w:eastAsia="es-CO"/>
        </w:rPr>
        <w:t>Minambiente</w:t>
      </w:r>
      <w:r w:rsidR="006C6568" w:rsidRPr="00061E29">
        <w:rPr>
          <w:rFonts w:cs="Arial"/>
          <w:szCs w:val="24"/>
          <w:lang w:val="es-CO" w:eastAsia="es-CO"/>
        </w:rPr>
        <w:t xml:space="preserve"> mediante la Resolución 1402 de 2018, o aquella que la </w:t>
      </w:r>
      <w:r w:rsidR="004C48AA" w:rsidRPr="003A5285">
        <w:rPr>
          <w:rFonts w:cs="Arial"/>
          <w:spacing w:val="-2"/>
        </w:rPr>
        <w:t>modifique, sustituya o derogue</w:t>
      </w:r>
      <w:r w:rsidRPr="004578EC">
        <w:rPr>
          <w:rFonts w:cs="Arial"/>
          <w:spacing w:val="-2"/>
        </w:rPr>
        <w:t xml:space="preserve">. Se debe tener presente que el proceso se realice con las autoridades nacionales, regionales, </w:t>
      </w:r>
      <w:r w:rsidR="006C6568">
        <w:rPr>
          <w:rFonts w:cs="Arial"/>
          <w:spacing w:val="-2"/>
        </w:rPr>
        <w:t xml:space="preserve">regionales, </w:t>
      </w:r>
      <w:r w:rsidRPr="004578EC">
        <w:rPr>
          <w:rFonts w:cs="Arial"/>
          <w:spacing w:val="-2"/>
        </w:rPr>
        <w:t xml:space="preserve">departamentales y municipales cuya jurisdicción corresponda a las unidades territoriales que se definan en el estudio, </w:t>
      </w:r>
      <w:r>
        <w:rPr>
          <w:rFonts w:cs="Arial"/>
          <w:spacing w:val="-2"/>
        </w:rPr>
        <w:t xml:space="preserve">y con </w:t>
      </w:r>
      <w:r w:rsidRPr="004578EC">
        <w:rPr>
          <w:rFonts w:cs="Arial"/>
          <w:spacing w:val="-2"/>
        </w:rPr>
        <w:t>la comunidad en general, las diferentes organizaciones sociales e instituciones presentes en el área de influencia del medio socioeconómico</w:t>
      </w:r>
      <w:r>
        <w:rPr>
          <w:rFonts w:cs="Arial"/>
          <w:spacing w:val="-2"/>
        </w:rPr>
        <w:t>.</w:t>
      </w:r>
    </w:p>
    <w:p w14:paraId="6A8CAD69" w14:textId="2A366F9C" w:rsidR="00DD392C" w:rsidRPr="00B17564" w:rsidRDefault="00DD392C" w:rsidP="00DD392C">
      <w:pPr>
        <w:suppressAutoHyphens/>
        <w:spacing w:before="240"/>
        <w:rPr>
          <w:rFonts w:cs="Arial"/>
          <w:spacing w:val="-2"/>
        </w:rPr>
      </w:pPr>
      <w:r>
        <w:rPr>
          <w:rFonts w:cs="Arial"/>
          <w:spacing w:val="-2"/>
        </w:rPr>
        <w:t>S</w:t>
      </w:r>
      <w:r w:rsidRPr="00863CA8">
        <w:rPr>
          <w:rFonts w:cs="Arial"/>
          <w:spacing w:val="-2"/>
        </w:rPr>
        <w:t>e debe considerar, dentro de los actores con los cuales se llevará a cabo el proceso participativo, a las comunidades y/o asociaciones presentes en el área, así como los entes territoriales y entidades regionales y locales que por el tipo de intervención y/o participación puedan verse afectados o ver afectadas sus actividades por la presencia del proyecto</w:t>
      </w:r>
      <w:r w:rsidRPr="00B17564">
        <w:rPr>
          <w:rFonts w:cs="Arial"/>
          <w:spacing w:val="-2"/>
        </w:rPr>
        <w:t xml:space="preserve">. </w:t>
      </w:r>
    </w:p>
    <w:p w14:paraId="31E580AB" w14:textId="77777777" w:rsidR="00DD392C" w:rsidRPr="00B17564" w:rsidRDefault="00DD392C" w:rsidP="00DD392C">
      <w:pPr>
        <w:suppressAutoHyphens/>
        <w:rPr>
          <w:rFonts w:cs="Arial"/>
          <w:spacing w:val="-2"/>
        </w:rPr>
      </w:pPr>
    </w:p>
    <w:p w14:paraId="4C85ECB3" w14:textId="77777777" w:rsidR="00DD392C" w:rsidRDefault="00DD392C" w:rsidP="00DD392C">
      <w:pPr>
        <w:rPr>
          <w:rFonts w:cs="Arial"/>
          <w:spacing w:val="-2"/>
        </w:rPr>
      </w:pPr>
      <w:r w:rsidRPr="008C3D67">
        <w:rPr>
          <w:rFonts w:cs="Arial"/>
          <w:spacing w:val="-2"/>
        </w:rPr>
        <w:t>Este proceso debe garantizar que todos los actores involucrados (institucionales, comunitarios, de sectores productivos, entre otros) tengan acceso a información relevante, así como a una participación sin discriminación, equitativa, significativa y transparente. Igualmente, el proceso debe garantizar los siguientes propósitos:</w:t>
      </w:r>
    </w:p>
    <w:p w14:paraId="48D65AEE" w14:textId="77777777" w:rsidR="005344E6" w:rsidRPr="008C3D67" w:rsidRDefault="005344E6" w:rsidP="00DD392C">
      <w:pPr>
        <w:rPr>
          <w:rFonts w:cs="Arial"/>
          <w:spacing w:val="-2"/>
        </w:rPr>
      </w:pPr>
    </w:p>
    <w:p w14:paraId="626B3660" w14:textId="77777777" w:rsidR="00DD392C" w:rsidRPr="008C3D67" w:rsidRDefault="00DD392C" w:rsidP="008670F1">
      <w:pPr>
        <w:pStyle w:val="Prrafodelista"/>
        <w:numPr>
          <w:ilvl w:val="0"/>
          <w:numId w:val="17"/>
        </w:numPr>
        <w:ind w:left="426" w:hanging="426"/>
        <w:contextualSpacing/>
        <w:rPr>
          <w:rFonts w:cs="Arial"/>
          <w:spacing w:val="-2"/>
          <w:lang w:val="es-ES"/>
        </w:rPr>
      </w:pPr>
      <w:r w:rsidRPr="008C3D67">
        <w:rPr>
          <w:rFonts w:cs="Arial"/>
          <w:spacing w:val="-2"/>
          <w:lang w:val="es-ES"/>
        </w:rPr>
        <w:t>Socializar la información relacionada con las características técnicas, actividades y alcance tanto del proyecto como del estudio ambiental a desarrollar.</w:t>
      </w:r>
    </w:p>
    <w:p w14:paraId="4611D984" w14:textId="77777777" w:rsidR="00DD392C" w:rsidRPr="008C3D67" w:rsidRDefault="00DD392C" w:rsidP="00DD392C">
      <w:pPr>
        <w:ind w:left="426" w:hanging="426"/>
        <w:rPr>
          <w:rFonts w:cs="Arial"/>
          <w:spacing w:val="-2"/>
        </w:rPr>
      </w:pPr>
    </w:p>
    <w:p w14:paraId="35D27239" w14:textId="05648DAA" w:rsidR="00DD392C" w:rsidRPr="007417AD" w:rsidRDefault="00DD392C" w:rsidP="008670F1">
      <w:pPr>
        <w:pStyle w:val="Prrafodelista"/>
        <w:numPr>
          <w:ilvl w:val="0"/>
          <w:numId w:val="17"/>
        </w:numPr>
        <w:ind w:left="426" w:hanging="426"/>
        <w:contextualSpacing/>
        <w:rPr>
          <w:rFonts w:cs="Arial"/>
          <w:spacing w:val="-2"/>
          <w:lang w:val="es-ES"/>
        </w:rPr>
      </w:pPr>
      <w:r w:rsidRPr="008C3D67">
        <w:rPr>
          <w:rFonts w:cs="Arial"/>
          <w:spacing w:val="-2"/>
          <w:lang w:val="es-ES"/>
        </w:rPr>
        <w:t xml:space="preserve">Generar espacios de participación durante la elaboración del EIA, en los cuales se presente información y se reciba retroalimentación sobre el proyecto y sus </w:t>
      </w:r>
      <w:r w:rsidRPr="007417AD">
        <w:rPr>
          <w:rFonts w:cs="Arial"/>
          <w:spacing w:val="-2"/>
          <w:lang w:val="es-ES"/>
        </w:rPr>
        <w:t xml:space="preserve">implicaciones, con información referente a los alcances, fases, actividades, infraestructura proyectada, áreas de influencia, caracterización ambiental, zonificación ambiental y de manejo, compensaciones del medio biótico, permisos solicitados para el uso y aprovechamiento de los recursos naturales (captaciones, vertimientos, entre otros), inversiones de no menos del 1% y el plan de </w:t>
      </w:r>
      <w:r w:rsidR="008C6159" w:rsidRPr="007417AD">
        <w:rPr>
          <w:rFonts w:cs="Arial"/>
          <w:spacing w:val="-2"/>
          <w:lang w:val="es-ES"/>
        </w:rPr>
        <w:t>contingencias.</w:t>
      </w:r>
    </w:p>
    <w:p w14:paraId="6574C34E" w14:textId="77777777" w:rsidR="00DD392C" w:rsidRPr="007417AD" w:rsidRDefault="00DD392C" w:rsidP="00DD392C">
      <w:pPr>
        <w:pStyle w:val="Prrafodelista"/>
        <w:ind w:left="426"/>
        <w:rPr>
          <w:rFonts w:cs="Arial"/>
          <w:spacing w:val="-2"/>
          <w:lang w:val="es-ES"/>
        </w:rPr>
      </w:pPr>
    </w:p>
    <w:p w14:paraId="4B7575EE" w14:textId="77777777" w:rsidR="00DD392C" w:rsidRPr="00E91ED6" w:rsidRDefault="00DD392C" w:rsidP="00E91ED6">
      <w:pPr>
        <w:rPr>
          <w:rFonts w:cs="Arial"/>
          <w:spacing w:val="-2"/>
        </w:rPr>
      </w:pPr>
      <w:r w:rsidRPr="007417AD">
        <w:rPr>
          <w:rFonts w:cs="Arial"/>
          <w:spacing w:val="-2"/>
        </w:rPr>
        <w:t>Dentro de estos espacios se deben socializar los impactos identificados y las medidas que se formulen para su manejo ambiental en cada una de las fases del proyecto. Asimismo, se debe promover que los participantes de estos espacios, identifiquen otros impactos y medidas de manejo no contempladas en el estudio ambiental a fin de incluirlas en la evaluación de impactos y en el Plan de Manejo Ambiental, si ello se</w:t>
      </w:r>
      <w:r w:rsidRPr="00E91ED6">
        <w:rPr>
          <w:rFonts w:cs="Arial"/>
          <w:spacing w:val="-2"/>
        </w:rPr>
        <w:t xml:space="preserve"> considera pertinente.</w:t>
      </w:r>
    </w:p>
    <w:p w14:paraId="743A0932" w14:textId="77777777" w:rsidR="00DD392C" w:rsidRPr="008C3D67" w:rsidRDefault="00DD392C" w:rsidP="00DD392C">
      <w:pPr>
        <w:ind w:left="426" w:hanging="426"/>
        <w:rPr>
          <w:rFonts w:cs="Arial"/>
          <w:spacing w:val="-2"/>
        </w:rPr>
      </w:pPr>
    </w:p>
    <w:p w14:paraId="717FA5EB" w14:textId="77777777" w:rsidR="00DD392C" w:rsidRPr="008C3D67" w:rsidRDefault="00DD392C" w:rsidP="008670F1">
      <w:pPr>
        <w:pStyle w:val="Prrafodelista"/>
        <w:numPr>
          <w:ilvl w:val="0"/>
          <w:numId w:val="17"/>
        </w:numPr>
        <w:ind w:left="426" w:hanging="426"/>
        <w:contextualSpacing/>
        <w:rPr>
          <w:rFonts w:cs="Arial"/>
          <w:spacing w:val="-2"/>
          <w:lang w:val="es-ES"/>
        </w:rPr>
      </w:pPr>
      <w:r w:rsidRPr="008C3D67">
        <w:rPr>
          <w:rFonts w:cs="Arial"/>
          <w:spacing w:val="-2"/>
          <w:lang w:val="es-ES"/>
        </w:rPr>
        <w:t>Socializar los resultados del EIA, de manera previa a la radicación del mismo en la autoridad ambiental.</w:t>
      </w:r>
    </w:p>
    <w:p w14:paraId="490D11CC" w14:textId="77777777" w:rsidR="00DD392C" w:rsidRPr="008C3D67" w:rsidRDefault="00DD392C" w:rsidP="00DD392C">
      <w:pPr>
        <w:rPr>
          <w:rFonts w:cs="Arial"/>
          <w:spacing w:val="-2"/>
        </w:rPr>
      </w:pPr>
      <w:r w:rsidRPr="008C3D67">
        <w:rPr>
          <w:rFonts w:cs="Arial"/>
          <w:spacing w:val="-2"/>
        </w:rPr>
        <w:tab/>
      </w:r>
    </w:p>
    <w:p w14:paraId="15708878" w14:textId="77777777" w:rsidR="00DD392C" w:rsidRDefault="00DD392C" w:rsidP="00DD392C">
      <w:pPr>
        <w:rPr>
          <w:rFonts w:cs="Arial"/>
          <w:spacing w:val="-2"/>
        </w:rPr>
      </w:pPr>
      <w:r w:rsidRPr="008C3D67">
        <w:rPr>
          <w:rFonts w:cs="Arial"/>
          <w:spacing w:val="-2"/>
        </w:rPr>
        <w:t>El número de encuentros para el desarrollo del proceso de socialización depende de las características propias de los actores involucrados dentro del mismo y de la metodología definida por el solicitante.</w:t>
      </w:r>
    </w:p>
    <w:p w14:paraId="19301067" w14:textId="77777777" w:rsidR="005344E6" w:rsidRPr="008C3D67" w:rsidRDefault="005344E6" w:rsidP="00DD392C">
      <w:pPr>
        <w:rPr>
          <w:rFonts w:cs="Arial"/>
          <w:spacing w:val="-2"/>
        </w:rPr>
      </w:pPr>
    </w:p>
    <w:p w14:paraId="63F20AB8" w14:textId="4E8883CA" w:rsidR="00DD392C" w:rsidRDefault="00DD392C" w:rsidP="00DD392C">
      <w:pPr>
        <w:rPr>
          <w:rFonts w:cs="Arial"/>
          <w:spacing w:val="-2"/>
        </w:rPr>
      </w:pPr>
      <w:r w:rsidRPr="008C3D67">
        <w:rPr>
          <w:rFonts w:cs="Arial"/>
          <w:spacing w:val="-2"/>
        </w:rPr>
        <w:t>Para efectos de la socialización de la información, se debe:</w:t>
      </w:r>
    </w:p>
    <w:p w14:paraId="6634C98D" w14:textId="77777777" w:rsidR="008C6159" w:rsidRPr="008C3D67" w:rsidRDefault="008C6159" w:rsidP="00DD392C">
      <w:pPr>
        <w:rPr>
          <w:rFonts w:cs="Arial"/>
          <w:spacing w:val="-2"/>
        </w:rPr>
      </w:pPr>
    </w:p>
    <w:p w14:paraId="579223BD" w14:textId="5E7D7D83" w:rsidR="00DD392C" w:rsidRPr="008C3D67" w:rsidRDefault="00DD392C" w:rsidP="008C6159">
      <w:pPr>
        <w:pStyle w:val="Prrafodelista"/>
        <w:numPr>
          <w:ilvl w:val="0"/>
          <w:numId w:val="32"/>
        </w:numPr>
        <w:ind w:left="426" w:hanging="426"/>
        <w:contextualSpacing/>
        <w:rPr>
          <w:rFonts w:cs="Arial"/>
          <w:spacing w:val="-2"/>
          <w:lang w:val="es-ES"/>
        </w:rPr>
      </w:pPr>
      <w:r w:rsidRPr="008C3D67">
        <w:rPr>
          <w:rFonts w:cs="Arial"/>
          <w:spacing w:val="-2"/>
          <w:lang w:val="es-ES"/>
        </w:rPr>
        <w:t>Realizar procesos de convocatoria de los espacios de socialización y participación, garantizando elementos como: cobertura, oportunidad y eficacia.</w:t>
      </w:r>
      <w:r w:rsidR="008C6159" w:rsidRPr="008C6159">
        <w:rPr>
          <w:rFonts w:cs="Arial"/>
          <w:spacing w:val="-2"/>
          <w:szCs w:val="24"/>
          <w:lang w:eastAsia="es-CO"/>
        </w:rPr>
        <w:t xml:space="preserve"> </w:t>
      </w:r>
      <w:r w:rsidR="008C6159" w:rsidRPr="00061E29">
        <w:rPr>
          <w:rFonts w:cs="Arial"/>
          <w:spacing w:val="-2"/>
          <w:szCs w:val="24"/>
          <w:lang w:eastAsia="es-CO"/>
        </w:rPr>
        <w:t>Se debe soportar la utilización de distintos mecanismos de convocatoria con el fin de evidenciar la correcta implementación de los lineamientos de participación.</w:t>
      </w:r>
    </w:p>
    <w:p w14:paraId="1C71DCE8" w14:textId="77777777" w:rsidR="00DD392C" w:rsidRPr="008C3D67" w:rsidRDefault="00DD392C" w:rsidP="00DD392C">
      <w:pPr>
        <w:ind w:left="426" w:hanging="426"/>
        <w:rPr>
          <w:rFonts w:cs="Arial"/>
          <w:spacing w:val="-2"/>
        </w:rPr>
      </w:pPr>
    </w:p>
    <w:p w14:paraId="5734828D" w14:textId="77777777" w:rsidR="00DD392C" w:rsidRPr="008C3D67" w:rsidRDefault="00DD392C" w:rsidP="008670F1">
      <w:pPr>
        <w:pStyle w:val="Prrafodelista"/>
        <w:numPr>
          <w:ilvl w:val="0"/>
          <w:numId w:val="17"/>
        </w:numPr>
        <w:ind w:left="426" w:hanging="426"/>
        <w:contextualSpacing/>
        <w:rPr>
          <w:rFonts w:cs="Arial"/>
          <w:spacing w:val="-2"/>
          <w:lang w:val="es-ES"/>
        </w:rPr>
      </w:pPr>
      <w:r w:rsidRPr="008C3D67">
        <w:rPr>
          <w:rFonts w:cs="Arial"/>
          <w:spacing w:val="-2"/>
          <w:lang w:val="es-ES"/>
        </w:rPr>
        <w:t>Definir con claridad el procedimiento metodológico a adoptar para el desarrollo de las reuniones, talleres y/o estrategias informativas, entre otras. a realizar, especificando los recursos de apoyo pedagógico y didáctico que permitan el logro de una adecuada socialización del proyecto, obra o actividad, una eficiente transmisión y presentación de la información relacionada con el EIA y promover la participación de los asistentes en los asuntos asociados al estudio. Asimismo, el procedimiento metodológico debe señalar la forma en la que se promueve la participación de las entidades, organizaciones, comunidades y propietarios de predios, entre otros participantes.</w:t>
      </w:r>
    </w:p>
    <w:p w14:paraId="14814600" w14:textId="77777777" w:rsidR="00DD392C" w:rsidRPr="008C3D67" w:rsidRDefault="00DD392C" w:rsidP="00DD392C">
      <w:pPr>
        <w:ind w:left="426" w:hanging="426"/>
        <w:rPr>
          <w:rFonts w:cs="Arial"/>
          <w:spacing w:val="-2"/>
        </w:rPr>
      </w:pPr>
    </w:p>
    <w:p w14:paraId="3E671B42" w14:textId="77777777" w:rsidR="00DD392C" w:rsidRPr="008C3D67" w:rsidRDefault="00DD392C" w:rsidP="008670F1">
      <w:pPr>
        <w:pStyle w:val="Prrafodelista"/>
        <w:numPr>
          <w:ilvl w:val="0"/>
          <w:numId w:val="17"/>
        </w:numPr>
        <w:ind w:left="426" w:hanging="426"/>
        <w:contextualSpacing/>
        <w:rPr>
          <w:rFonts w:cs="Arial"/>
          <w:spacing w:val="-2"/>
          <w:lang w:val="es-ES"/>
        </w:rPr>
      </w:pPr>
      <w:r w:rsidRPr="008C3D67">
        <w:rPr>
          <w:rFonts w:cs="Arial"/>
          <w:spacing w:val="-2"/>
          <w:lang w:val="es-ES"/>
        </w:rPr>
        <w:t>Documentar el EIA con los respectivos soportes, los cuales deben incluir como mínimo: la correspondencia de convocatorias realizadas, las actas y/o ayudas de memoria de las reuniones y/o talleres realizados, en las cuales se evidencien los contenidos tratados, las inquietudes, comentarios, sugerencias y/o aportes de los participantes sobre el proyecto, las respuestas o aclaraciones realizadas por parte del solicitante, los listados de asistencia, y el registro fotográfico y/o fílmico (preferiblemente) de las reuniones y las actividades realizadas (si los participantes lo permiten).</w:t>
      </w:r>
    </w:p>
    <w:p w14:paraId="148D81BB" w14:textId="77777777" w:rsidR="00DD392C" w:rsidRPr="008C3D67" w:rsidRDefault="00DD392C" w:rsidP="00DD392C">
      <w:pPr>
        <w:rPr>
          <w:rFonts w:cs="Arial"/>
          <w:spacing w:val="-2"/>
        </w:rPr>
      </w:pPr>
      <w:r w:rsidRPr="008C3D67">
        <w:rPr>
          <w:rFonts w:cs="Arial"/>
          <w:spacing w:val="-2"/>
        </w:rPr>
        <w:tab/>
      </w:r>
    </w:p>
    <w:p w14:paraId="34C063BF" w14:textId="77777777" w:rsidR="008C6159" w:rsidRPr="00061E29" w:rsidRDefault="008C6159" w:rsidP="00B1344A">
      <w:pPr>
        <w:rPr>
          <w:rFonts w:ascii="Segoe UI" w:hAnsi="Segoe UI" w:cs="Segoe UI"/>
          <w:sz w:val="21"/>
          <w:szCs w:val="21"/>
          <w:lang w:val="es-CO" w:eastAsia="es-CO"/>
        </w:rPr>
      </w:pPr>
      <w:r w:rsidRPr="00061E29">
        <w:rPr>
          <w:lang w:eastAsia="es-CO"/>
        </w:rPr>
        <w:t xml:space="preserve">Igualmente, </w:t>
      </w:r>
      <w:r>
        <w:rPr>
          <w:lang w:eastAsia="es-CO"/>
        </w:rPr>
        <w:t xml:space="preserve">deben elaborarse </w:t>
      </w:r>
      <w:r w:rsidRPr="00061E29">
        <w:rPr>
          <w:lang w:eastAsia="es-CO"/>
        </w:rPr>
        <w:t xml:space="preserve">las actas que permitan evidenciar las actividades de socialización adelantadas </w:t>
      </w:r>
      <w:r>
        <w:rPr>
          <w:lang w:eastAsia="es-CO"/>
        </w:rPr>
        <w:t>de conformidad con los lineamientos establecidos en la MGEPEA.</w:t>
      </w:r>
    </w:p>
    <w:p w14:paraId="5E283227" w14:textId="5DD9D8B7" w:rsidR="00DD392C" w:rsidRPr="008C3D67" w:rsidRDefault="00DD392C" w:rsidP="00F055BC">
      <w:pPr>
        <w:rPr>
          <w:rFonts w:cs="Arial"/>
          <w:spacing w:val="-2"/>
        </w:rPr>
      </w:pPr>
    </w:p>
    <w:p w14:paraId="355B59E5" w14:textId="77777777" w:rsidR="008C6159" w:rsidRPr="008646E0" w:rsidRDefault="008C6159" w:rsidP="008C6159">
      <w:pPr>
        <w:overflowPunct/>
        <w:autoSpaceDE/>
        <w:autoSpaceDN/>
        <w:adjustRightInd/>
        <w:textAlignment w:val="auto"/>
        <w:rPr>
          <w:rFonts w:cs="Arial"/>
          <w:szCs w:val="24"/>
        </w:rPr>
      </w:pPr>
      <w:r w:rsidRPr="00061E29">
        <w:rPr>
          <w:rFonts w:cs="Arial"/>
          <w:szCs w:val="24"/>
        </w:rPr>
        <w:t>Para</w:t>
      </w:r>
      <w:r>
        <w:rPr>
          <w:rFonts w:cs="Arial"/>
          <w:szCs w:val="24"/>
        </w:rPr>
        <w:t xml:space="preserve"> el caso de comunidades étnicas</w:t>
      </w:r>
      <w:r w:rsidRPr="00061E29">
        <w:rPr>
          <w:rFonts w:cs="Arial"/>
          <w:szCs w:val="24"/>
        </w:rPr>
        <w:t xml:space="preserve"> que, de acuerdo con </w:t>
      </w:r>
      <w:r>
        <w:rPr>
          <w:rFonts w:cs="Arial"/>
          <w:szCs w:val="24"/>
        </w:rPr>
        <w:t>el pronunciamiento</w:t>
      </w:r>
      <w:r w:rsidRPr="00061E29">
        <w:rPr>
          <w:rFonts w:cs="Arial"/>
          <w:szCs w:val="24"/>
        </w:rPr>
        <w:t xml:space="preserve"> emitid</w:t>
      </w:r>
      <w:r>
        <w:rPr>
          <w:rFonts w:cs="Arial"/>
          <w:szCs w:val="24"/>
        </w:rPr>
        <w:t xml:space="preserve">o por las </w:t>
      </w:r>
      <w:r w:rsidRPr="00061E29">
        <w:rPr>
          <w:rFonts w:cs="Arial"/>
          <w:szCs w:val="24"/>
        </w:rPr>
        <w:t>entidades competentes, se deben ejecutar mecanismos de participación teniendo en cuenta lo establecido para tal fin en la normativa vigente, especialmente la relacionada con el procedimiento de consultas previas.</w:t>
      </w:r>
    </w:p>
    <w:p w14:paraId="40B32C46" w14:textId="77777777" w:rsidR="00B149EC" w:rsidRDefault="00B149EC" w:rsidP="004117D4">
      <w:pPr>
        <w:suppressAutoHyphens/>
        <w:overflowPunct/>
        <w:autoSpaceDE/>
        <w:autoSpaceDN/>
        <w:adjustRightInd/>
        <w:textAlignment w:val="auto"/>
        <w:rPr>
          <w:rStyle w:val="Hipervnculo"/>
          <w:rFonts w:cs="Arial"/>
          <w:spacing w:val="-2"/>
        </w:rPr>
      </w:pPr>
      <w:bookmarkStart w:id="715" w:name="_Toc465334192"/>
      <w:bookmarkStart w:id="716" w:name="_Toc465334193"/>
      <w:bookmarkEnd w:id="715"/>
      <w:bookmarkEnd w:id="716"/>
    </w:p>
    <w:p w14:paraId="7DC7CEC2" w14:textId="15F9275E" w:rsidR="00477574" w:rsidRPr="00377E72" w:rsidRDefault="00477574" w:rsidP="008670F1">
      <w:pPr>
        <w:pStyle w:val="Ttulo1"/>
        <w:numPr>
          <w:ilvl w:val="0"/>
          <w:numId w:val="3"/>
        </w:numPr>
      </w:pPr>
      <w:bookmarkStart w:id="717" w:name="_Toc18647822"/>
      <w:bookmarkStart w:id="718" w:name="_Toc18647823"/>
      <w:bookmarkStart w:id="719" w:name="_Toc18647824"/>
      <w:bookmarkStart w:id="720" w:name="_Toc18647825"/>
      <w:bookmarkStart w:id="721" w:name="_Toc18647826"/>
      <w:bookmarkStart w:id="722" w:name="_Toc522282955"/>
      <w:bookmarkStart w:id="723" w:name="_Toc522283563"/>
      <w:bookmarkStart w:id="724" w:name="_Toc522284172"/>
      <w:bookmarkStart w:id="725" w:name="_Toc522284787"/>
      <w:bookmarkStart w:id="726" w:name="_Toc522285396"/>
      <w:bookmarkStart w:id="727" w:name="_Toc522285998"/>
      <w:bookmarkStart w:id="728" w:name="_Toc522286600"/>
      <w:bookmarkStart w:id="729" w:name="_Toc522287203"/>
      <w:bookmarkStart w:id="730" w:name="_Toc522282956"/>
      <w:bookmarkStart w:id="731" w:name="_Toc522283564"/>
      <w:bookmarkStart w:id="732" w:name="_Toc522284173"/>
      <w:bookmarkStart w:id="733" w:name="_Toc522284788"/>
      <w:bookmarkStart w:id="734" w:name="_Toc522285397"/>
      <w:bookmarkStart w:id="735" w:name="_Toc522285999"/>
      <w:bookmarkStart w:id="736" w:name="_Toc522286601"/>
      <w:bookmarkStart w:id="737" w:name="_Toc522287204"/>
      <w:bookmarkStart w:id="738" w:name="_Toc522282957"/>
      <w:bookmarkStart w:id="739" w:name="_Toc522283565"/>
      <w:bookmarkStart w:id="740" w:name="_Toc522284174"/>
      <w:bookmarkStart w:id="741" w:name="_Toc522284789"/>
      <w:bookmarkStart w:id="742" w:name="_Toc522285398"/>
      <w:bookmarkStart w:id="743" w:name="_Toc522286000"/>
      <w:bookmarkStart w:id="744" w:name="_Toc522286602"/>
      <w:bookmarkStart w:id="745" w:name="_Toc522287205"/>
      <w:bookmarkStart w:id="746" w:name="_Toc522282958"/>
      <w:bookmarkStart w:id="747" w:name="_Toc522283566"/>
      <w:bookmarkStart w:id="748" w:name="_Toc522284175"/>
      <w:bookmarkStart w:id="749" w:name="_Toc522284790"/>
      <w:bookmarkStart w:id="750" w:name="_Toc522285399"/>
      <w:bookmarkStart w:id="751" w:name="_Toc522286001"/>
      <w:bookmarkStart w:id="752" w:name="_Toc522286603"/>
      <w:bookmarkStart w:id="753" w:name="_Toc522287206"/>
      <w:bookmarkStart w:id="754" w:name="_Toc522282959"/>
      <w:bookmarkStart w:id="755" w:name="_Toc522283567"/>
      <w:bookmarkStart w:id="756" w:name="_Toc522284176"/>
      <w:bookmarkStart w:id="757" w:name="_Toc522284791"/>
      <w:bookmarkStart w:id="758" w:name="_Toc522285400"/>
      <w:bookmarkStart w:id="759" w:name="_Toc522286002"/>
      <w:bookmarkStart w:id="760" w:name="_Toc522286604"/>
      <w:bookmarkStart w:id="761" w:name="_Toc522287207"/>
      <w:bookmarkStart w:id="762" w:name="_Toc522282961"/>
      <w:bookmarkStart w:id="763" w:name="_Toc522283569"/>
      <w:bookmarkStart w:id="764" w:name="_Toc522284178"/>
      <w:bookmarkStart w:id="765" w:name="_Toc522284793"/>
      <w:bookmarkStart w:id="766" w:name="_Toc522285402"/>
      <w:bookmarkStart w:id="767" w:name="_Toc522286004"/>
      <w:bookmarkStart w:id="768" w:name="_Toc522286606"/>
      <w:bookmarkStart w:id="769" w:name="_Toc522287209"/>
      <w:bookmarkStart w:id="770" w:name="_Toc522282962"/>
      <w:bookmarkStart w:id="771" w:name="_Toc522283570"/>
      <w:bookmarkStart w:id="772" w:name="_Toc522284179"/>
      <w:bookmarkStart w:id="773" w:name="_Toc522284794"/>
      <w:bookmarkStart w:id="774" w:name="_Toc522285403"/>
      <w:bookmarkStart w:id="775" w:name="_Toc522286005"/>
      <w:bookmarkStart w:id="776" w:name="_Toc522286607"/>
      <w:bookmarkStart w:id="777" w:name="_Toc522287210"/>
      <w:bookmarkStart w:id="778" w:name="_Toc378923273"/>
      <w:bookmarkStart w:id="779" w:name="_Toc387312729"/>
      <w:bookmarkStart w:id="780" w:name="_Toc134588526"/>
      <w:bookmarkStart w:id="781" w:name="_Toc138147204"/>
      <w:bookmarkStart w:id="782" w:name="_Toc342071360"/>
      <w:bookmarkStart w:id="783" w:name="_Toc410887545"/>
      <w:bookmarkStart w:id="784" w:name="_Toc75176198"/>
      <w:bookmarkEnd w:id="75"/>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r w:rsidRPr="00377E72">
        <w:t>CARACTERIZACIÓN DEL ÁREA DE INFLUENCIA</w:t>
      </w:r>
      <w:bookmarkEnd w:id="778"/>
      <w:bookmarkEnd w:id="779"/>
      <w:bookmarkEnd w:id="780"/>
      <w:bookmarkEnd w:id="781"/>
      <w:bookmarkEnd w:id="782"/>
      <w:bookmarkEnd w:id="783"/>
      <w:bookmarkEnd w:id="784"/>
    </w:p>
    <w:p w14:paraId="7553F35A" w14:textId="77777777" w:rsidR="00477574" w:rsidRPr="00377E72" w:rsidRDefault="00477574" w:rsidP="009A784D">
      <w:pPr>
        <w:suppressAutoHyphens/>
        <w:overflowPunct/>
        <w:autoSpaceDE/>
        <w:autoSpaceDN/>
        <w:adjustRightInd/>
        <w:textAlignment w:val="auto"/>
        <w:rPr>
          <w:rFonts w:cs="Arial"/>
          <w:spacing w:val="-2"/>
          <w:lang w:val="es-ES_tradnl"/>
        </w:rPr>
      </w:pPr>
    </w:p>
    <w:p w14:paraId="43F1B7A1" w14:textId="591BE4BE" w:rsidR="008C6159" w:rsidRPr="00E60ECF" w:rsidRDefault="008C6159" w:rsidP="008C6159">
      <w:pPr>
        <w:rPr>
          <w:rFonts w:cs="Arial"/>
          <w:color w:val="000000"/>
          <w:szCs w:val="24"/>
        </w:rPr>
      </w:pPr>
      <w:r w:rsidRPr="00E60ECF">
        <w:rPr>
          <w:rFonts w:cs="Arial"/>
          <w:color w:val="000000"/>
          <w:szCs w:val="24"/>
        </w:rPr>
        <w:t>Para la caracterización del área de influencia se debe</w:t>
      </w:r>
      <w:r>
        <w:rPr>
          <w:rFonts w:cs="Arial"/>
          <w:color w:val="000000"/>
          <w:szCs w:val="24"/>
        </w:rPr>
        <w:t>n</w:t>
      </w:r>
      <w:r w:rsidRPr="00E60ECF">
        <w:rPr>
          <w:rFonts w:cs="Arial"/>
          <w:color w:val="000000"/>
          <w:szCs w:val="24"/>
        </w:rPr>
        <w:t xml:space="preserve"> seguir </w:t>
      </w:r>
      <w:r>
        <w:rPr>
          <w:rFonts w:cs="Arial"/>
          <w:color w:val="000000"/>
          <w:szCs w:val="24"/>
        </w:rPr>
        <w:t xml:space="preserve">los lineamientos de información </w:t>
      </w:r>
      <w:r w:rsidRPr="00E60ECF">
        <w:rPr>
          <w:rFonts w:cs="Arial"/>
          <w:color w:val="000000"/>
          <w:szCs w:val="24"/>
        </w:rPr>
        <w:t>establecid</w:t>
      </w:r>
      <w:r>
        <w:rPr>
          <w:rFonts w:cs="Arial"/>
          <w:color w:val="000000"/>
          <w:szCs w:val="24"/>
        </w:rPr>
        <w:t>o</w:t>
      </w:r>
      <w:r w:rsidRPr="00E60ECF">
        <w:rPr>
          <w:rFonts w:cs="Arial"/>
          <w:color w:val="000000"/>
          <w:szCs w:val="24"/>
        </w:rPr>
        <w:t xml:space="preserve">s </w:t>
      </w:r>
      <w:r>
        <w:rPr>
          <w:rFonts w:cs="Arial"/>
          <w:color w:val="000000"/>
          <w:szCs w:val="24"/>
        </w:rPr>
        <w:t xml:space="preserve">a continuación, los cuales deben ser desarrollados conforme lo establecido </w:t>
      </w:r>
      <w:r w:rsidRPr="0030112C">
        <w:rPr>
          <w:rFonts w:cs="Arial"/>
          <w:color w:val="000000"/>
          <w:szCs w:val="24"/>
        </w:rPr>
        <w:t>en el numeral de</w:t>
      </w:r>
      <w:r>
        <w:rPr>
          <w:rFonts w:cs="Arial"/>
          <w:color w:val="000000"/>
          <w:szCs w:val="24"/>
        </w:rPr>
        <w:t xml:space="preserve"> caracterización de</w:t>
      </w:r>
      <w:r w:rsidRPr="0030112C">
        <w:rPr>
          <w:rFonts w:cs="Arial"/>
          <w:color w:val="000000"/>
          <w:szCs w:val="24"/>
        </w:rPr>
        <w:t xml:space="preserve">l área de influencia de las especificaciones técnicas del </w:t>
      </w:r>
      <w:r w:rsidR="003F6B5A">
        <w:rPr>
          <w:rFonts w:cs="Arial"/>
          <w:color w:val="000000"/>
          <w:szCs w:val="24"/>
        </w:rPr>
        <w:t>EIA</w:t>
      </w:r>
      <w:r w:rsidRPr="0030112C">
        <w:rPr>
          <w:rFonts w:cs="Arial"/>
          <w:color w:val="000000"/>
          <w:szCs w:val="24"/>
        </w:rPr>
        <w:t xml:space="preserve"> de la MGEPEA</w:t>
      </w:r>
      <w:r>
        <w:rPr>
          <w:rFonts w:cs="Arial"/>
          <w:color w:val="000000"/>
          <w:szCs w:val="24"/>
        </w:rPr>
        <w:t xml:space="preserve">, acogida por la Resolución 1402 de 2018 o aquella que la </w:t>
      </w:r>
      <w:r w:rsidR="004C48AA" w:rsidRPr="003A5285">
        <w:rPr>
          <w:rFonts w:cs="Arial"/>
          <w:spacing w:val="-2"/>
        </w:rPr>
        <w:t>modifique, sustituya o derogue</w:t>
      </w:r>
      <w:r>
        <w:rPr>
          <w:rFonts w:cs="Arial"/>
          <w:color w:val="000000"/>
          <w:szCs w:val="24"/>
        </w:rPr>
        <w:t>.</w:t>
      </w:r>
    </w:p>
    <w:p w14:paraId="7277F220" w14:textId="77777777" w:rsidR="008C6159" w:rsidRPr="003A5285" w:rsidRDefault="008C6159" w:rsidP="008C6159">
      <w:pPr>
        <w:suppressAutoHyphens/>
        <w:overflowPunct/>
        <w:autoSpaceDE/>
        <w:autoSpaceDN/>
        <w:adjustRightInd/>
        <w:textAlignment w:val="auto"/>
        <w:rPr>
          <w:rFonts w:cs="Arial"/>
          <w:spacing w:val="-2"/>
        </w:rPr>
      </w:pPr>
    </w:p>
    <w:p w14:paraId="7E90ABEF" w14:textId="77777777" w:rsidR="008C6159" w:rsidRDefault="008C6159" w:rsidP="008C6159">
      <w:pPr>
        <w:suppressAutoHyphens/>
        <w:overflowPunct/>
        <w:autoSpaceDE/>
        <w:autoSpaceDN/>
        <w:adjustRightInd/>
        <w:textAlignment w:val="auto"/>
        <w:rPr>
          <w:rFonts w:cs="Arial"/>
          <w:spacing w:val="-2"/>
        </w:rPr>
      </w:pPr>
      <w:r w:rsidRPr="003A5285">
        <w:rPr>
          <w:rFonts w:cs="Arial"/>
          <w:spacing w:val="-2"/>
        </w:rPr>
        <w:t xml:space="preserve">En este capítulo se debe aportar información cualitativa y cuantitativa que permita, en primera instancia, conocer las características actuales del medio ambiente en </w:t>
      </w:r>
      <w:r>
        <w:rPr>
          <w:rFonts w:cs="Arial"/>
          <w:spacing w:val="-2"/>
        </w:rPr>
        <w:t>el</w:t>
      </w:r>
      <w:r w:rsidRPr="00AD50D6">
        <w:rPr>
          <w:rFonts w:cs="Arial"/>
          <w:color w:val="FF0000"/>
          <w:spacing w:val="-2"/>
        </w:rPr>
        <w:t xml:space="preserve"> </w:t>
      </w:r>
      <w:r w:rsidRPr="00756DA4">
        <w:rPr>
          <w:rFonts w:cs="Arial"/>
          <w:spacing w:val="-2"/>
        </w:rPr>
        <w:t xml:space="preserve">área de </w:t>
      </w:r>
      <w:r>
        <w:rPr>
          <w:rFonts w:cs="Arial"/>
          <w:spacing w:val="-2"/>
        </w:rPr>
        <w:t>influencia</w:t>
      </w:r>
      <w:r w:rsidRPr="00756DA4">
        <w:rPr>
          <w:rFonts w:cs="Arial"/>
          <w:spacing w:val="-2"/>
        </w:rPr>
        <w:t xml:space="preserve"> del proyecto</w:t>
      </w:r>
      <w:r w:rsidRPr="003A5285">
        <w:rPr>
          <w:rFonts w:cs="Arial"/>
          <w:spacing w:val="-2"/>
        </w:rPr>
        <w:t>, y posteriormente, realizar una adecuada comparación de las variaciones de dichas características durante el desarrollo de las diferentes actividades que hacen parte de las fases del proyecto.</w:t>
      </w:r>
    </w:p>
    <w:p w14:paraId="0F20E8D6" w14:textId="77777777" w:rsidR="008C6159" w:rsidRDefault="008C6159" w:rsidP="008C6159">
      <w:pPr>
        <w:suppressAutoHyphens/>
        <w:overflowPunct/>
        <w:autoSpaceDE/>
        <w:autoSpaceDN/>
        <w:adjustRightInd/>
        <w:textAlignment w:val="auto"/>
        <w:rPr>
          <w:rFonts w:cs="Arial"/>
          <w:spacing w:val="-2"/>
        </w:rPr>
      </w:pPr>
    </w:p>
    <w:p w14:paraId="7C911AB4" w14:textId="77777777" w:rsidR="008C6159" w:rsidRDefault="008C6159" w:rsidP="008C6159">
      <w:pPr>
        <w:suppressAutoHyphens/>
        <w:overflowPunct/>
        <w:autoSpaceDE/>
        <w:autoSpaceDN/>
        <w:adjustRightInd/>
        <w:textAlignment w:val="auto"/>
        <w:rPr>
          <w:rFonts w:cs="Arial"/>
          <w:szCs w:val="24"/>
        </w:rPr>
      </w:pPr>
      <w:r w:rsidRPr="003A5285">
        <w:rPr>
          <w:rFonts w:cs="Arial"/>
          <w:szCs w:val="24"/>
        </w:rPr>
        <w:t xml:space="preserve">Los resultados deben presentarse en planos a escala </w:t>
      </w:r>
      <w:r w:rsidRPr="00625A58">
        <w:rPr>
          <w:rFonts w:cs="Arial"/>
          <w:szCs w:val="24"/>
        </w:rPr>
        <w:t>1:25.000</w:t>
      </w:r>
      <w:r w:rsidRPr="003A5285">
        <w:rPr>
          <w:rFonts w:cs="Arial"/>
          <w:szCs w:val="24"/>
        </w:rPr>
        <w:t xml:space="preserve"> o más detallada, a menos que se realice un requerimiento diferente para alguno de los componentes.</w:t>
      </w:r>
    </w:p>
    <w:p w14:paraId="6E3FBADC" w14:textId="77777777" w:rsidR="0087686D" w:rsidRDefault="00CA43FA" w:rsidP="00AE4BC4">
      <w:pPr>
        <w:suppressAutoHyphens/>
        <w:overflowPunct/>
        <w:autoSpaceDE/>
        <w:autoSpaceDN/>
        <w:adjustRightInd/>
        <w:textAlignment w:val="auto"/>
        <w:rPr>
          <w:rFonts w:cs="Arial"/>
          <w:spacing w:val="-2"/>
        </w:rPr>
      </w:pPr>
      <w:r>
        <w:rPr>
          <w:rFonts w:cs="Arial"/>
          <w:spacing w:val="-2"/>
        </w:rPr>
        <w:t xml:space="preserve"> </w:t>
      </w:r>
    </w:p>
    <w:p w14:paraId="3133FB37" w14:textId="77777777" w:rsidR="00CA43FA" w:rsidRPr="00E55675" w:rsidRDefault="00CA43FA" w:rsidP="008670F1">
      <w:pPr>
        <w:pStyle w:val="Ttulo2"/>
        <w:numPr>
          <w:ilvl w:val="1"/>
          <w:numId w:val="3"/>
        </w:numPr>
        <w:jc w:val="left"/>
      </w:pPr>
      <w:bookmarkStart w:id="785" w:name="_Toc18647828"/>
      <w:bookmarkStart w:id="786" w:name="_Toc18647829"/>
      <w:bookmarkStart w:id="787" w:name="_Toc522282964"/>
      <w:bookmarkStart w:id="788" w:name="_Toc522283572"/>
      <w:bookmarkStart w:id="789" w:name="_Toc522284181"/>
      <w:bookmarkStart w:id="790" w:name="_Toc522284796"/>
      <w:bookmarkStart w:id="791" w:name="_Toc522285405"/>
      <w:bookmarkStart w:id="792" w:name="_Toc522286007"/>
      <w:bookmarkStart w:id="793" w:name="_Toc522286609"/>
      <w:bookmarkStart w:id="794" w:name="_Toc522287212"/>
      <w:bookmarkStart w:id="795" w:name="_Toc75176199"/>
      <w:bookmarkEnd w:id="785"/>
      <w:bookmarkEnd w:id="786"/>
      <w:bookmarkEnd w:id="787"/>
      <w:bookmarkEnd w:id="788"/>
      <w:bookmarkEnd w:id="789"/>
      <w:bookmarkEnd w:id="790"/>
      <w:bookmarkEnd w:id="791"/>
      <w:bookmarkEnd w:id="792"/>
      <w:bookmarkEnd w:id="793"/>
      <w:bookmarkEnd w:id="794"/>
      <w:r w:rsidRPr="00E55675">
        <w:t>MEDIO ABIÓTICO</w:t>
      </w:r>
      <w:bookmarkEnd w:id="795"/>
    </w:p>
    <w:p w14:paraId="32393955" w14:textId="77777777" w:rsidR="00986026" w:rsidRPr="00211AF0" w:rsidRDefault="00986026" w:rsidP="00CA43FA">
      <w:pPr>
        <w:pStyle w:val="Default"/>
        <w:rPr>
          <w:rFonts w:ascii="Arial" w:hAnsi="Arial" w:cs="Arial"/>
          <w:spacing w:val="-2"/>
          <w:sz w:val="24"/>
        </w:rPr>
      </w:pPr>
    </w:p>
    <w:p w14:paraId="58594F3D" w14:textId="77777777" w:rsidR="00CA43FA" w:rsidRPr="00E06426" w:rsidRDefault="00CA43FA" w:rsidP="00845421">
      <w:pPr>
        <w:pStyle w:val="Ttulo3"/>
        <w:numPr>
          <w:ilvl w:val="2"/>
          <w:numId w:val="3"/>
        </w:numPr>
        <w:tabs>
          <w:tab w:val="clear" w:pos="0"/>
        </w:tabs>
        <w:ind w:left="1134" w:hanging="1134"/>
        <w:rPr>
          <w:b w:val="0"/>
        </w:rPr>
      </w:pPr>
      <w:bookmarkStart w:id="796" w:name="_Toc75176200"/>
      <w:r w:rsidRPr="00845421">
        <w:t>Geológico</w:t>
      </w:r>
      <w:bookmarkEnd w:id="796"/>
      <w:r w:rsidRPr="00845421">
        <w:t xml:space="preserve"> </w:t>
      </w:r>
    </w:p>
    <w:p w14:paraId="7541BD6F" w14:textId="77777777" w:rsidR="00BC3143" w:rsidRPr="00845421" w:rsidRDefault="00BC3143" w:rsidP="00CA43FA">
      <w:pPr>
        <w:pStyle w:val="Default"/>
        <w:rPr>
          <w:rFonts w:ascii="Arial" w:hAnsi="Arial" w:cs="Arial"/>
          <w:b/>
          <w:spacing w:val="-2"/>
          <w:sz w:val="24"/>
          <w:u w:val="single"/>
        </w:rPr>
      </w:pPr>
    </w:p>
    <w:p w14:paraId="7939B255" w14:textId="59E860D7" w:rsidR="00157EA8" w:rsidRDefault="00F2085C" w:rsidP="00B1344A">
      <w:pPr>
        <w:tabs>
          <w:tab w:val="left" w:pos="1843"/>
        </w:tabs>
        <w:suppressAutoHyphens/>
        <w:contextualSpacing/>
        <w:rPr>
          <w:rFonts w:eastAsia="Calibri" w:cs="Arial"/>
          <w:spacing w:val="-2"/>
          <w:szCs w:val="24"/>
        </w:rPr>
      </w:pPr>
      <w:r>
        <w:rPr>
          <w:rFonts w:cs="Arial"/>
          <w:spacing w:val="-2"/>
          <w:szCs w:val="24"/>
        </w:rPr>
        <w:t>D</w:t>
      </w:r>
      <w:r w:rsidRPr="003A5285">
        <w:rPr>
          <w:rFonts w:cs="Arial"/>
          <w:spacing w:val="-2"/>
          <w:szCs w:val="24"/>
        </w:rPr>
        <w:t xml:space="preserve">escribir las unidades litológicas aflorantes (estratigrafía) y sus rasgos estructurales </w:t>
      </w:r>
      <w:r w:rsidRPr="008C647B">
        <w:rPr>
          <w:rFonts w:cs="Arial"/>
          <w:spacing w:val="-2"/>
          <w:szCs w:val="24"/>
        </w:rPr>
        <w:t>(haciendo énfasis en la identificación de orientación de estratos, fallas, pliegues, fracturas</w:t>
      </w:r>
      <w:r>
        <w:rPr>
          <w:rFonts w:cs="Arial"/>
          <w:spacing w:val="-2"/>
          <w:szCs w:val="24"/>
        </w:rPr>
        <w:t>,</w:t>
      </w:r>
      <w:r w:rsidRPr="008C647B">
        <w:rPr>
          <w:rFonts w:cs="Arial"/>
          <w:spacing w:val="-2"/>
          <w:szCs w:val="24"/>
        </w:rPr>
        <w:t xml:space="preserve"> </w:t>
      </w:r>
      <w:r w:rsidR="00157EA8" w:rsidRPr="00DB6428">
        <w:rPr>
          <w:rFonts w:eastAsia="Calibri" w:cs="Arial"/>
          <w:spacing w:val="-2"/>
          <w:szCs w:val="24"/>
        </w:rPr>
        <w:t>entre otras</w:t>
      </w:r>
      <w:r w:rsidR="00157EA8">
        <w:rPr>
          <w:rFonts w:eastAsia="Calibri" w:cs="Arial"/>
          <w:spacing w:val="-2"/>
          <w:szCs w:val="24"/>
        </w:rPr>
        <w:t xml:space="preserve"> </w:t>
      </w:r>
      <w:r w:rsidR="00157EA8" w:rsidRPr="00DB6428">
        <w:rPr>
          <w:rFonts w:eastAsia="Calibri" w:cs="Arial"/>
          <w:spacing w:val="-2"/>
          <w:szCs w:val="24"/>
        </w:rPr>
        <w:t>y zonas de concentración de esfuerzos tectónicos que no estén implícitos en la cartografía oficial), y presentar las columnas estratigráficas y los perfiles geológicos siguiendo los lineamientos establecidos en la MGEPEA.</w:t>
      </w:r>
      <w:r w:rsidR="00157EA8">
        <w:rPr>
          <w:rFonts w:eastAsia="Calibri" w:cs="Arial"/>
          <w:spacing w:val="-2"/>
          <w:szCs w:val="24"/>
        </w:rPr>
        <w:t xml:space="preserve"> </w:t>
      </w:r>
    </w:p>
    <w:p w14:paraId="030BE1A4" w14:textId="77777777" w:rsidR="00F2085C" w:rsidRDefault="00F2085C" w:rsidP="00157EA8">
      <w:pPr>
        <w:tabs>
          <w:tab w:val="left" w:pos="1843"/>
        </w:tabs>
        <w:suppressAutoHyphens/>
        <w:spacing w:after="200"/>
        <w:contextualSpacing/>
        <w:rPr>
          <w:rFonts w:eastAsia="Calibri" w:cs="Arial"/>
          <w:spacing w:val="-2"/>
          <w:szCs w:val="24"/>
        </w:rPr>
      </w:pPr>
    </w:p>
    <w:p w14:paraId="1F4A379E" w14:textId="2F360B42" w:rsidR="00F2085C" w:rsidRDefault="00F2085C" w:rsidP="00F2085C">
      <w:pPr>
        <w:suppressAutoHyphens/>
        <w:overflowPunct/>
        <w:autoSpaceDE/>
        <w:autoSpaceDN/>
        <w:adjustRightInd/>
        <w:textAlignment w:val="auto"/>
        <w:rPr>
          <w:rFonts w:cs="Arial"/>
          <w:spacing w:val="-2"/>
        </w:rPr>
      </w:pPr>
      <w:r w:rsidRPr="00292381">
        <w:rPr>
          <w:rFonts w:cs="Arial"/>
          <w:spacing w:val="-2"/>
        </w:rPr>
        <w:t>La información del componente geológico debe ser presentada a una escala 1:25.000 o de mayor</w:t>
      </w:r>
      <w:r w:rsidR="00236B2C">
        <w:rPr>
          <w:rFonts w:cs="Arial"/>
          <w:spacing w:val="-2"/>
        </w:rPr>
        <w:t xml:space="preserve"> detalle.</w:t>
      </w:r>
    </w:p>
    <w:p w14:paraId="357B56E6" w14:textId="77777777" w:rsidR="00157EA8" w:rsidRDefault="00157EA8" w:rsidP="00157EA8">
      <w:pPr>
        <w:tabs>
          <w:tab w:val="left" w:pos="1843"/>
        </w:tabs>
        <w:suppressAutoHyphens/>
        <w:spacing w:after="200"/>
        <w:contextualSpacing/>
        <w:rPr>
          <w:rFonts w:eastAsia="Calibri" w:cs="Arial"/>
          <w:spacing w:val="-2"/>
          <w:szCs w:val="24"/>
        </w:rPr>
      </w:pPr>
    </w:p>
    <w:p w14:paraId="57C17E4F" w14:textId="1DAF8E6B" w:rsidR="00157EA8" w:rsidRDefault="00157EA8" w:rsidP="00157EA8">
      <w:pPr>
        <w:tabs>
          <w:tab w:val="left" w:pos="1843"/>
        </w:tabs>
        <w:suppressAutoHyphens/>
        <w:spacing w:after="200"/>
        <w:contextualSpacing/>
        <w:rPr>
          <w:rFonts w:cs="Arial"/>
          <w:spacing w:val="-2"/>
        </w:rPr>
      </w:pPr>
      <w:r w:rsidRPr="00DB6428">
        <w:rPr>
          <w:rFonts w:cs="Arial"/>
          <w:spacing w:val="-2"/>
        </w:rPr>
        <w:t>La descripción geológica debe contener la descripción y análisis de lo siguiente:</w:t>
      </w:r>
    </w:p>
    <w:p w14:paraId="72F762AE" w14:textId="77777777" w:rsidR="003F6B5A" w:rsidRDefault="003F6B5A" w:rsidP="00E672D0">
      <w:pPr>
        <w:tabs>
          <w:tab w:val="left" w:pos="1843"/>
        </w:tabs>
        <w:suppressAutoHyphens/>
        <w:contextualSpacing/>
        <w:rPr>
          <w:rFonts w:cs="Arial"/>
          <w:spacing w:val="-2"/>
        </w:rPr>
      </w:pPr>
    </w:p>
    <w:p w14:paraId="6250651A" w14:textId="5ABA9B38" w:rsidR="00157EA8" w:rsidRPr="000D1EF1" w:rsidRDefault="00336490" w:rsidP="00845421">
      <w:pPr>
        <w:pStyle w:val="Ttulo4"/>
        <w:ind w:left="1134" w:hanging="1134"/>
      </w:pPr>
      <w:bookmarkStart w:id="797" w:name="_Toc498693954"/>
      <w:bookmarkStart w:id="798" w:name="_Toc16553716"/>
      <w:r>
        <w:t xml:space="preserve">4.1.1.1. </w:t>
      </w:r>
      <w:r w:rsidR="00E06426">
        <w:tab/>
      </w:r>
      <w:r w:rsidR="00157EA8" w:rsidRPr="00362E88">
        <w:t>Estratigrafía</w:t>
      </w:r>
      <w:bookmarkEnd w:id="797"/>
      <w:bookmarkEnd w:id="798"/>
    </w:p>
    <w:p w14:paraId="41438258" w14:textId="77777777" w:rsidR="00157EA8" w:rsidRDefault="00157EA8" w:rsidP="00157EA8">
      <w:pPr>
        <w:rPr>
          <w:rFonts w:eastAsia="Calibri" w:cs="Arial"/>
          <w:spacing w:val="-2"/>
          <w:szCs w:val="24"/>
        </w:rPr>
      </w:pPr>
      <w:bookmarkStart w:id="799" w:name="_Toc459286812"/>
      <w:bookmarkStart w:id="800" w:name="_Toc418155954"/>
      <w:bookmarkStart w:id="801" w:name="_Toc498693955"/>
    </w:p>
    <w:p w14:paraId="55EC3306" w14:textId="6444C06F" w:rsidR="00157EA8" w:rsidRDefault="00157EA8" w:rsidP="00157EA8">
      <w:pPr>
        <w:rPr>
          <w:rFonts w:eastAsia="Calibri" w:cs="Arial"/>
          <w:spacing w:val="-2"/>
          <w:szCs w:val="24"/>
        </w:rPr>
      </w:pPr>
      <w:r w:rsidRPr="003B66F7">
        <w:rPr>
          <w:rFonts w:eastAsia="Calibri" w:cs="Arial"/>
          <w:spacing w:val="-2"/>
          <w:szCs w:val="24"/>
        </w:rPr>
        <w:t>Se deben describir las unidades litológicas referenciando su edad, origen, espesor, distribución y posición en la secuencia estratigráfica, siguiendo los lineamientos establecidos en la MGEPEA.</w:t>
      </w:r>
    </w:p>
    <w:p w14:paraId="3C973FE9" w14:textId="77777777" w:rsidR="00B1344A" w:rsidRPr="003B66F7" w:rsidRDefault="00B1344A" w:rsidP="00157EA8">
      <w:pPr>
        <w:rPr>
          <w:rFonts w:eastAsia="Calibri" w:cs="Arial"/>
          <w:spacing w:val="-2"/>
          <w:szCs w:val="24"/>
        </w:rPr>
      </w:pPr>
    </w:p>
    <w:p w14:paraId="616E4AD7" w14:textId="301BD535" w:rsidR="00157EA8" w:rsidRPr="00362E88" w:rsidRDefault="00336490" w:rsidP="00336490">
      <w:pPr>
        <w:pStyle w:val="Ttulo4"/>
      </w:pPr>
      <w:bookmarkStart w:id="802" w:name="_Toc16553717"/>
      <w:r>
        <w:t xml:space="preserve">4.1.1.2. </w:t>
      </w:r>
      <w:r w:rsidR="00157EA8" w:rsidRPr="00362E88">
        <w:t>Geo</w:t>
      </w:r>
      <w:bookmarkEnd w:id="799"/>
      <w:bookmarkEnd w:id="800"/>
      <w:r w:rsidR="00157EA8" w:rsidRPr="00362E88">
        <w:t>logía estructural/Tectónica</w:t>
      </w:r>
      <w:bookmarkEnd w:id="801"/>
      <w:bookmarkEnd w:id="802"/>
    </w:p>
    <w:p w14:paraId="5F39F5E4" w14:textId="77777777" w:rsidR="00157EA8" w:rsidRPr="00E239D0" w:rsidRDefault="00157EA8" w:rsidP="00157EA8"/>
    <w:p w14:paraId="4D9B1939" w14:textId="455E80CA" w:rsidR="00157EA8" w:rsidRDefault="00157EA8" w:rsidP="00B1344A">
      <w:pPr>
        <w:suppressAutoHyphens/>
        <w:rPr>
          <w:rFonts w:eastAsia="Calibri" w:cs="Arial"/>
          <w:spacing w:val="-2"/>
          <w:szCs w:val="24"/>
        </w:rPr>
      </w:pPr>
      <w:r>
        <w:rPr>
          <w:rFonts w:eastAsia="Calibri" w:cs="Arial"/>
          <w:spacing w:val="-2"/>
          <w:szCs w:val="24"/>
        </w:rPr>
        <w:t>Se debe p</w:t>
      </w:r>
      <w:r w:rsidRPr="00F91E29">
        <w:rPr>
          <w:rFonts w:eastAsia="Calibri" w:cs="Arial"/>
          <w:spacing w:val="-2"/>
          <w:szCs w:val="24"/>
        </w:rPr>
        <w:t>resentar la identificación y caracterización de las estructuras geológicas regionales y locales, así como los lineamientos fotogeológicos</w:t>
      </w:r>
      <w:r>
        <w:rPr>
          <w:rFonts w:eastAsia="Calibri" w:cs="Arial"/>
          <w:spacing w:val="-2"/>
          <w:szCs w:val="24"/>
        </w:rPr>
        <w:t xml:space="preserve">, </w:t>
      </w:r>
      <w:r w:rsidRPr="00F91E29">
        <w:rPr>
          <w:rFonts w:eastAsia="Calibri" w:cs="Arial"/>
          <w:spacing w:val="-2"/>
          <w:szCs w:val="24"/>
        </w:rPr>
        <w:t>el análisis de rasgos tectónicos</w:t>
      </w:r>
      <w:r>
        <w:rPr>
          <w:rFonts w:eastAsia="Calibri" w:cs="Arial"/>
          <w:spacing w:val="-2"/>
          <w:szCs w:val="24"/>
        </w:rPr>
        <w:t xml:space="preserve">, de </w:t>
      </w:r>
      <w:r w:rsidRPr="00F91E29">
        <w:rPr>
          <w:rFonts w:eastAsia="Calibri" w:cs="Arial"/>
          <w:spacing w:val="-2"/>
          <w:szCs w:val="24"/>
        </w:rPr>
        <w:t>las fallas locales indicando su orientación, sentido, ancho de la zona de falla, presencia de brechas, entre otras características</w:t>
      </w:r>
      <w:r>
        <w:rPr>
          <w:rFonts w:eastAsia="Calibri" w:cs="Arial"/>
          <w:spacing w:val="-2"/>
          <w:szCs w:val="24"/>
        </w:rPr>
        <w:t>, de</w:t>
      </w:r>
      <w:r w:rsidRPr="00F91E29">
        <w:rPr>
          <w:rFonts w:eastAsia="Calibri" w:cs="Arial"/>
          <w:spacing w:val="-2"/>
          <w:szCs w:val="24"/>
        </w:rPr>
        <w:t xml:space="preserve"> las fracturas, conforme a los lineamientos establecidos en la MGEPEA.</w:t>
      </w:r>
    </w:p>
    <w:p w14:paraId="557FA298" w14:textId="77777777" w:rsidR="00B1344A" w:rsidRPr="00F91E29" w:rsidRDefault="00B1344A" w:rsidP="00B1344A">
      <w:pPr>
        <w:suppressAutoHyphens/>
        <w:rPr>
          <w:rFonts w:eastAsia="Calibri" w:cs="Arial"/>
          <w:spacing w:val="-2"/>
          <w:szCs w:val="24"/>
        </w:rPr>
      </w:pPr>
    </w:p>
    <w:p w14:paraId="5223810A" w14:textId="4F6DCB31" w:rsidR="00157EA8" w:rsidRPr="00362E88" w:rsidRDefault="00336490" w:rsidP="00336490">
      <w:pPr>
        <w:pStyle w:val="Ttulo4"/>
      </w:pPr>
      <w:bookmarkStart w:id="803" w:name="_Toc393967307"/>
      <w:bookmarkStart w:id="804" w:name="_Toc387312734"/>
      <w:bookmarkStart w:id="805" w:name="_Toc393464137"/>
      <w:bookmarkStart w:id="806" w:name="_Toc418155955"/>
      <w:bookmarkStart w:id="807" w:name="_Toc459286813"/>
      <w:bookmarkStart w:id="808" w:name="_Toc498693956"/>
      <w:bookmarkStart w:id="809" w:name="_Toc16553718"/>
      <w:r>
        <w:t xml:space="preserve">4.1.1.3. </w:t>
      </w:r>
      <w:r w:rsidR="00157EA8" w:rsidRPr="00362E88">
        <w:t>S</w:t>
      </w:r>
      <w:bookmarkEnd w:id="803"/>
      <w:bookmarkEnd w:id="804"/>
      <w:bookmarkEnd w:id="805"/>
      <w:bookmarkEnd w:id="806"/>
      <w:bookmarkEnd w:id="807"/>
      <w:r w:rsidR="00157EA8" w:rsidRPr="00362E88">
        <w:t>ismicidad</w:t>
      </w:r>
      <w:bookmarkEnd w:id="808"/>
      <w:bookmarkEnd w:id="809"/>
    </w:p>
    <w:p w14:paraId="371A3499" w14:textId="77777777" w:rsidR="00157EA8" w:rsidRDefault="00157EA8" w:rsidP="00157EA8"/>
    <w:p w14:paraId="0360B4DE" w14:textId="081D7C38" w:rsidR="00157EA8" w:rsidRPr="007417AD" w:rsidRDefault="00157EA8" w:rsidP="00157EA8">
      <w:pPr>
        <w:rPr>
          <w:rFonts w:cs="Arial"/>
          <w:szCs w:val="24"/>
        </w:rPr>
      </w:pPr>
      <w:r w:rsidRPr="00CA0005">
        <w:rPr>
          <w:rFonts w:cs="Arial"/>
          <w:szCs w:val="24"/>
        </w:rPr>
        <w:t>Se debe presentar una descripción de la sismicidad existente en el área de influencia del proyecto</w:t>
      </w:r>
      <w:r w:rsidR="007417AD" w:rsidRPr="00CA0005">
        <w:rPr>
          <w:rFonts w:cs="Arial"/>
          <w:szCs w:val="24"/>
        </w:rPr>
        <w:t>,</w:t>
      </w:r>
      <w:r w:rsidR="007417AD">
        <w:rPr>
          <w:rFonts w:cs="Arial"/>
          <w:szCs w:val="24"/>
        </w:rPr>
        <w:t xml:space="preserve"> </w:t>
      </w:r>
      <w:r w:rsidRPr="00CA0005">
        <w:rPr>
          <w:rFonts w:cs="Arial"/>
          <w:szCs w:val="24"/>
        </w:rPr>
        <w:t>así mismo, el análisis de la información de sismos históricos</w:t>
      </w:r>
      <w:r w:rsidRPr="0025751A">
        <w:rPr>
          <w:rFonts w:cs="Arial"/>
          <w:szCs w:val="24"/>
        </w:rPr>
        <w:t xml:space="preserve"> y su relación con las fallas geológicas cartografiadas, el desarrollo de deslizamientos, o en general con procesos de transporte de masas, conforme a los </w:t>
      </w:r>
      <w:r w:rsidRPr="007417AD">
        <w:rPr>
          <w:rFonts w:cs="Arial"/>
          <w:szCs w:val="24"/>
        </w:rPr>
        <w:t>lineamientos establecidos en la MGEPEA.</w:t>
      </w:r>
    </w:p>
    <w:p w14:paraId="30074F9D" w14:textId="77777777" w:rsidR="00726CA5" w:rsidRPr="007417AD" w:rsidRDefault="00726CA5" w:rsidP="00157EA8">
      <w:pPr>
        <w:rPr>
          <w:rFonts w:cs="Arial"/>
          <w:szCs w:val="24"/>
        </w:rPr>
      </w:pPr>
    </w:p>
    <w:p w14:paraId="2385FEE5" w14:textId="78E8A2AD" w:rsidR="00157EA8" w:rsidRPr="007417AD" w:rsidRDefault="00CA0005" w:rsidP="00157EA8">
      <w:pPr>
        <w:rPr>
          <w:rFonts w:cs="Arial"/>
          <w:szCs w:val="24"/>
        </w:rPr>
      </w:pPr>
      <w:r w:rsidRPr="007417AD">
        <w:rPr>
          <w:rFonts w:cs="Arial"/>
          <w:szCs w:val="24"/>
        </w:rPr>
        <w:t>P</w:t>
      </w:r>
      <w:r w:rsidR="00157EA8" w:rsidRPr="007417AD">
        <w:rPr>
          <w:rFonts w:cs="Arial"/>
          <w:szCs w:val="24"/>
        </w:rPr>
        <w:t xml:space="preserve">ara la información de eventos sísmicos históricos </w:t>
      </w:r>
      <w:r w:rsidRPr="007417AD">
        <w:rPr>
          <w:rFonts w:cs="Arial"/>
          <w:szCs w:val="24"/>
        </w:rPr>
        <w:t xml:space="preserve">identificar </w:t>
      </w:r>
      <w:r w:rsidR="00157EA8" w:rsidRPr="007417AD">
        <w:rPr>
          <w:rFonts w:cs="Arial"/>
          <w:szCs w:val="24"/>
        </w:rPr>
        <w:t>los últimos 10 años, a una distancia de 25 km alrededor del área del proyecto, de acuerdo con lo</w:t>
      </w:r>
      <w:r w:rsidRPr="007417AD">
        <w:rPr>
          <w:rFonts w:cs="Arial"/>
          <w:szCs w:val="24"/>
        </w:rPr>
        <w:t>s lineamientos establecidos en la MGEPEA.</w:t>
      </w:r>
    </w:p>
    <w:p w14:paraId="66906E42" w14:textId="77777777" w:rsidR="00A46EF4" w:rsidRPr="007417AD" w:rsidRDefault="00A46EF4" w:rsidP="00157EA8">
      <w:pPr>
        <w:rPr>
          <w:rFonts w:cs="Arial"/>
          <w:szCs w:val="24"/>
        </w:rPr>
      </w:pPr>
    </w:p>
    <w:p w14:paraId="0D7AE634" w14:textId="0EBAEBE7" w:rsidR="00157EA8" w:rsidRPr="00362E88" w:rsidRDefault="00157EA8" w:rsidP="00845421">
      <w:pPr>
        <w:pStyle w:val="Ttulo3"/>
        <w:numPr>
          <w:ilvl w:val="2"/>
          <w:numId w:val="3"/>
        </w:numPr>
        <w:tabs>
          <w:tab w:val="clear" w:pos="0"/>
        </w:tabs>
        <w:ind w:left="1134" w:hanging="1134"/>
      </w:pPr>
      <w:bookmarkStart w:id="810" w:name="_Toc16553719"/>
      <w:bookmarkStart w:id="811" w:name="_Toc75176201"/>
      <w:r w:rsidRPr="00362E88">
        <w:t>Geomorfología</w:t>
      </w:r>
      <w:bookmarkEnd w:id="810"/>
      <w:bookmarkEnd w:id="811"/>
      <w:r w:rsidRPr="00362E88">
        <w:t xml:space="preserve"> </w:t>
      </w:r>
    </w:p>
    <w:p w14:paraId="3EDE1941" w14:textId="77777777" w:rsidR="00157EA8" w:rsidRDefault="00157EA8" w:rsidP="00157EA8"/>
    <w:p w14:paraId="1976A7F4" w14:textId="572AD6AE" w:rsidR="00F055BC" w:rsidRDefault="00157EA8" w:rsidP="00157EA8">
      <w:pPr>
        <w:rPr>
          <w:rFonts w:cs="Arial"/>
          <w:szCs w:val="24"/>
        </w:rPr>
      </w:pPr>
      <w:r w:rsidRPr="003D08D7">
        <w:rPr>
          <w:rFonts w:cs="Arial"/>
          <w:szCs w:val="24"/>
        </w:rPr>
        <w:t>Se deben describir</w:t>
      </w:r>
      <w:r>
        <w:rPr>
          <w:rFonts w:cs="Arial"/>
          <w:szCs w:val="24"/>
        </w:rPr>
        <w:t xml:space="preserve"> </w:t>
      </w:r>
      <w:r w:rsidRPr="00292381">
        <w:rPr>
          <w:rFonts w:cs="Arial"/>
          <w:szCs w:val="24"/>
        </w:rPr>
        <w:t xml:space="preserve">unidades geomorfológicas, </w:t>
      </w:r>
      <w:r w:rsidR="00F055BC" w:rsidRPr="003A5285">
        <w:rPr>
          <w:rFonts w:cs="Arial"/>
          <w:spacing w:val="-2"/>
          <w:szCs w:val="24"/>
        </w:rPr>
        <w:t>identificando las geoformas asociadas a procesos de fenómenos de inundaciones fluviales lentas, avenidas torrenciales y movimientos en masa.</w:t>
      </w:r>
    </w:p>
    <w:p w14:paraId="7C807CD4" w14:textId="77777777" w:rsidR="00F055BC" w:rsidRDefault="00F055BC" w:rsidP="00157EA8">
      <w:pPr>
        <w:rPr>
          <w:rFonts w:cs="Arial"/>
          <w:szCs w:val="24"/>
        </w:rPr>
      </w:pPr>
    </w:p>
    <w:p w14:paraId="697BAD93" w14:textId="5F9E883B" w:rsidR="00157EA8" w:rsidRPr="003D08D7" w:rsidRDefault="00F055BC" w:rsidP="00157EA8">
      <w:pPr>
        <w:rPr>
          <w:rFonts w:cs="Arial"/>
          <w:szCs w:val="24"/>
        </w:rPr>
      </w:pPr>
      <w:r>
        <w:rPr>
          <w:rFonts w:cs="Arial"/>
          <w:szCs w:val="24"/>
        </w:rPr>
        <w:t>Se debe efectuar una caracterización de</w:t>
      </w:r>
      <w:r w:rsidR="00157EA8" w:rsidRPr="00292381">
        <w:rPr>
          <w:rFonts w:cs="Arial"/>
          <w:szCs w:val="24"/>
        </w:rPr>
        <w:t xml:space="preserve"> las geoformas y su dinámica en el área de influencia, incluyendo la génesis de las diferentes unidades y su evolución, rangos de pendientes, patrón y densidad de drenaje,</w:t>
      </w:r>
      <w:r w:rsidR="00157EA8" w:rsidRPr="003D08D7">
        <w:rPr>
          <w:rFonts w:cs="Arial"/>
          <w:szCs w:val="24"/>
        </w:rPr>
        <w:t xml:space="preserve"> entre otros conforme a los lineamientos establecidos en la MGEPEA.</w:t>
      </w:r>
    </w:p>
    <w:p w14:paraId="48BECDDF" w14:textId="77777777" w:rsidR="00157EA8" w:rsidRDefault="00157EA8" w:rsidP="00157EA8">
      <w:pPr>
        <w:rPr>
          <w:rFonts w:cs="Arial"/>
          <w:szCs w:val="24"/>
        </w:rPr>
      </w:pPr>
    </w:p>
    <w:p w14:paraId="5AECCC50" w14:textId="77777777" w:rsidR="00157EA8" w:rsidRDefault="00157EA8" w:rsidP="00157EA8">
      <w:pPr>
        <w:rPr>
          <w:rFonts w:cs="Arial"/>
          <w:szCs w:val="24"/>
        </w:rPr>
      </w:pPr>
      <w:r w:rsidRPr="003D08D7">
        <w:rPr>
          <w:rFonts w:cs="Arial"/>
          <w:szCs w:val="24"/>
        </w:rPr>
        <w:t>Adicionalmente, se debe</w:t>
      </w:r>
      <w:r>
        <w:rPr>
          <w:rFonts w:cs="Arial"/>
          <w:szCs w:val="24"/>
        </w:rPr>
        <w:t xml:space="preserve"> realizar una c</w:t>
      </w:r>
      <w:r w:rsidRPr="00E239D0">
        <w:rPr>
          <w:rFonts w:cs="Arial"/>
          <w:szCs w:val="24"/>
        </w:rPr>
        <w:t>lasificación geomorfológica que contemple la litología superficial, unidades de paisaje, formas y procesos erosivos dominantes.</w:t>
      </w:r>
    </w:p>
    <w:p w14:paraId="4966ECE8" w14:textId="7FDB5448" w:rsidR="00157EA8" w:rsidRDefault="00157EA8" w:rsidP="00157EA8">
      <w:pPr>
        <w:rPr>
          <w:rFonts w:cs="Arial"/>
          <w:szCs w:val="24"/>
        </w:rPr>
      </w:pPr>
    </w:p>
    <w:p w14:paraId="1C3D3962" w14:textId="43FB1012" w:rsidR="00236B2C" w:rsidRDefault="00236B2C" w:rsidP="00236B2C">
      <w:pPr>
        <w:suppressAutoHyphens/>
        <w:overflowPunct/>
        <w:autoSpaceDE/>
        <w:autoSpaceDN/>
        <w:adjustRightInd/>
        <w:textAlignment w:val="auto"/>
        <w:rPr>
          <w:rFonts w:cs="Arial"/>
          <w:szCs w:val="24"/>
        </w:rPr>
      </w:pPr>
      <w:r>
        <w:rPr>
          <w:rFonts w:cs="Arial"/>
          <w:spacing w:val="-2"/>
        </w:rPr>
        <w:t>L</w:t>
      </w:r>
      <w:r w:rsidRPr="00292381">
        <w:rPr>
          <w:rFonts w:cs="Arial"/>
          <w:spacing w:val="-2"/>
        </w:rPr>
        <w:t>a información requerida para geomorfología debe ser presentada a una escala</w:t>
      </w:r>
      <w:r>
        <w:rPr>
          <w:rFonts w:cs="Arial"/>
          <w:spacing w:val="-2"/>
        </w:rPr>
        <w:t xml:space="preserve"> de 1:10.000 o de mayor detalle.</w:t>
      </w:r>
    </w:p>
    <w:p w14:paraId="46100161" w14:textId="77777777" w:rsidR="00236B2C" w:rsidRPr="00E239D0" w:rsidRDefault="00236B2C" w:rsidP="00157EA8">
      <w:pPr>
        <w:rPr>
          <w:rFonts w:cs="Arial"/>
          <w:szCs w:val="24"/>
        </w:rPr>
      </w:pPr>
    </w:p>
    <w:p w14:paraId="0C9B63F0" w14:textId="33F8B677" w:rsidR="00157EA8" w:rsidRPr="00845421" w:rsidRDefault="00157EA8" w:rsidP="00845421">
      <w:pPr>
        <w:pStyle w:val="Ttulo3"/>
        <w:numPr>
          <w:ilvl w:val="2"/>
          <w:numId w:val="3"/>
        </w:numPr>
        <w:tabs>
          <w:tab w:val="clear" w:pos="0"/>
        </w:tabs>
        <w:ind w:left="1134" w:hanging="1134"/>
      </w:pPr>
      <w:bookmarkStart w:id="812" w:name="_Toc16553720"/>
      <w:bookmarkStart w:id="813" w:name="_Toc75176202"/>
      <w:r w:rsidRPr="00845421">
        <w:t>Geotecnia</w:t>
      </w:r>
      <w:bookmarkEnd w:id="812"/>
      <w:bookmarkEnd w:id="813"/>
      <w:r w:rsidRPr="00845421">
        <w:t xml:space="preserve"> </w:t>
      </w:r>
    </w:p>
    <w:p w14:paraId="4055B7FE" w14:textId="77777777" w:rsidR="00157EA8" w:rsidRPr="00E239D0" w:rsidRDefault="00157EA8" w:rsidP="00B1344A"/>
    <w:p w14:paraId="338061E4" w14:textId="1276F0EC" w:rsidR="00157EA8" w:rsidRDefault="00157EA8" w:rsidP="00B1344A">
      <w:pPr>
        <w:widowControl w:val="0"/>
        <w:rPr>
          <w:rFonts w:eastAsia="Calibri" w:cs="Arial"/>
          <w:spacing w:val="-2"/>
          <w:szCs w:val="24"/>
        </w:rPr>
      </w:pPr>
      <w:r w:rsidRPr="001A4A5B">
        <w:rPr>
          <w:rFonts w:eastAsia="Calibri" w:cs="Arial"/>
          <w:spacing w:val="-2"/>
          <w:szCs w:val="24"/>
        </w:rPr>
        <w:t>Con base en la información geológica, sísmi</w:t>
      </w:r>
      <w:r w:rsidR="00DA1B54" w:rsidRPr="001A4A5B">
        <w:rPr>
          <w:rFonts w:eastAsia="Calibri" w:cs="Arial"/>
          <w:spacing w:val="-2"/>
          <w:szCs w:val="24"/>
        </w:rPr>
        <w:t>ca, geomorfológica, pendientes</w:t>
      </w:r>
      <w:r w:rsidRPr="001A4A5B">
        <w:rPr>
          <w:rFonts w:eastAsia="Calibri" w:cs="Arial"/>
          <w:spacing w:val="-2"/>
          <w:szCs w:val="24"/>
        </w:rPr>
        <w:t xml:space="preserve">, </w:t>
      </w:r>
      <w:r w:rsidR="00D34D78" w:rsidRPr="001A4A5B">
        <w:rPr>
          <w:rFonts w:eastAsia="Calibri" w:cs="Arial"/>
          <w:spacing w:val="-2"/>
          <w:szCs w:val="24"/>
        </w:rPr>
        <w:t xml:space="preserve">facies sedimentarias, </w:t>
      </w:r>
      <w:r w:rsidRPr="001A4A5B">
        <w:rPr>
          <w:rFonts w:eastAsia="Calibri" w:cs="Arial"/>
          <w:spacing w:val="-2"/>
          <w:szCs w:val="24"/>
        </w:rPr>
        <w:t>se debe elaborar el mapa de susceptibilidad de áreas erosionadas y de fenómenos de remoción en masa (deslizamientos, flujos y/o avenidas torrenciales), el cual constituye insumo para la elaboración del mapa de amenaza para este tipo de fenómenos, según lo previsto en la MGEPEA.</w:t>
      </w:r>
    </w:p>
    <w:p w14:paraId="78054E18" w14:textId="77777777" w:rsidR="00B1344A" w:rsidRPr="001A4A5B" w:rsidRDefault="00B1344A" w:rsidP="00B1344A">
      <w:pPr>
        <w:widowControl w:val="0"/>
        <w:rPr>
          <w:rFonts w:eastAsia="Calibri" w:cs="Arial"/>
          <w:spacing w:val="-2"/>
          <w:szCs w:val="24"/>
        </w:rPr>
      </w:pPr>
    </w:p>
    <w:p w14:paraId="5F3840C4" w14:textId="08BCEDD6" w:rsidR="00157EA8" w:rsidRDefault="00157EA8" w:rsidP="00B1344A">
      <w:pPr>
        <w:widowControl w:val="0"/>
        <w:rPr>
          <w:rFonts w:eastAsia="Calibri" w:cs="Arial"/>
          <w:szCs w:val="24"/>
        </w:rPr>
      </w:pPr>
      <w:r w:rsidRPr="001A4A5B">
        <w:rPr>
          <w:rFonts w:eastAsia="Calibri" w:cs="Arial"/>
          <w:spacing w:val="-2"/>
          <w:szCs w:val="24"/>
        </w:rPr>
        <w:t xml:space="preserve">Se deben </w:t>
      </w:r>
      <w:r w:rsidRPr="001A4A5B">
        <w:rPr>
          <w:rFonts w:eastAsia="Calibri" w:cs="Arial"/>
          <w:szCs w:val="24"/>
        </w:rPr>
        <w:t xml:space="preserve">establecer las condiciones del área (estratigrafía, parámetros geotécnicos, etc.), que permitan una definición precisa de la zona. La necesidad de realizar estudios geotécnicos y sus características (p. e. extensión y profundidad de la evaluación geotécnica). </w:t>
      </w:r>
    </w:p>
    <w:p w14:paraId="52FCCDBC" w14:textId="77777777" w:rsidR="00B1344A" w:rsidRPr="001A4A5B" w:rsidRDefault="00B1344A" w:rsidP="00B1344A">
      <w:pPr>
        <w:widowControl w:val="0"/>
        <w:rPr>
          <w:rFonts w:eastAsia="Calibri" w:cs="Arial"/>
          <w:szCs w:val="24"/>
        </w:rPr>
      </w:pPr>
    </w:p>
    <w:p w14:paraId="0C199059" w14:textId="111DB40E" w:rsidR="00157EA8" w:rsidRDefault="00157EA8" w:rsidP="00B1344A">
      <w:pPr>
        <w:widowControl w:val="0"/>
        <w:rPr>
          <w:rFonts w:eastAsia="Calibri" w:cs="Arial"/>
          <w:szCs w:val="24"/>
        </w:rPr>
      </w:pPr>
      <w:r w:rsidRPr="001A4A5B">
        <w:rPr>
          <w:rFonts w:eastAsia="Calibri" w:cs="Arial"/>
          <w:szCs w:val="24"/>
        </w:rPr>
        <w:t>Se debe presentar la metodología utilizada para realizar la caracterización geotécnica, incluyendo las conclusiones obtenidas a partir de los análisis geotécnicos realizados como parte de la línea base del proyecto.</w:t>
      </w:r>
      <w:r w:rsidRPr="0040625E">
        <w:rPr>
          <w:rFonts w:eastAsia="Calibri" w:cs="Arial"/>
          <w:szCs w:val="24"/>
        </w:rPr>
        <w:t xml:space="preserve"> </w:t>
      </w:r>
    </w:p>
    <w:p w14:paraId="3B912865" w14:textId="62E11C5A" w:rsidR="00236B2C" w:rsidRDefault="00236B2C" w:rsidP="00B1344A">
      <w:pPr>
        <w:widowControl w:val="0"/>
        <w:rPr>
          <w:rFonts w:eastAsia="Calibri" w:cs="Arial"/>
          <w:szCs w:val="24"/>
        </w:rPr>
      </w:pPr>
    </w:p>
    <w:p w14:paraId="71098381" w14:textId="4454DFAE" w:rsidR="00236B2C" w:rsidRDefault="00236B2C" w:rsidP="00236B2C">
      <w:pPr>
        <w:suppressAutoHyphens/>
        <w:overflowPunct/>
        <w:autoSpaceDE/>
        <w:autoSpaceDN/>
        <w:adjustRightInd/>
        <w:textAlignment w:val="auto"/>
        <w:rPr>
          <w:rFonts w:eastAsia="Calibri" w:cs="Arial"/>
          <w:szCs w:val="24"/>
        </w:rPr>
      </w:pPr>
      <w:r>
        <w:rPr>
          <w:rFonts w:cs="Arial"/>
          <w:spacing w:val="-2"/>
        </w:rPr>
        <w:t>L</w:t>
      </w:r>
      <w:r w:rsidRPr="00292381">
        <w:rPr>
          <w:rFonts w:cs="Arial"/>
          <w:spacing w:val="-2"/>
        </w:rPr>
        <w:t>a información geotécnica debe ser presentada a una escala de 1:</w:t>
      </w:r>
      <w:r w:rsidR="00CD189C">
        <w:rPr>
          <w:rFonts w:cs="Arial"/>
          <w:spacing w:val="-2"/>
        </w:rPr>
        <w:t>10</w:t>
      </w:r>
      <w:r w:rsidRPr="00292381">
        <w:rPr>
          <w:rFonts w:cs="Arial"/>
          <w:spacing w:val="-2"/>
        </w:rPr>
        <w:t>.000 o de mayor detalle.</w:t>
      </w:r>
      <w:r>
        <w:rPr>
          <w:rFonts w:cs="Arial"/>
          <w:spacing w:val="-2"/>
        </w:rPr>
        <w:t xml:space="preserve"> </w:t>
      </w:r>
    </w:p>
    <w:p w14:paraId="4BC36472" w14:textId="0724FE6B" w:rsidR="0087686D" w:rsidRDefault="0087686D" w:rsidP="00B1344A">
      <w:pPr>
        <w:overflowPunct/>
        <w:textAlignment w:val="auto"/>
        <w:rPr>
          <w:rFonts w:cs="Arial"/>
          <w:szCs w:val="24"/>
        </w:rPr>
      </w:pPr>
    </w:p>
    <w:p w14:paraId="43039FE0" w14:textId="4F72F606" w:rsidR="00CA43FA" w:rsidRPr="00DA1B54" w:rsidRDefault="00CA43FA" w:rsidP="00845421">
      <w:pPr>
        <w:pStyle w:val="Ttulo3"/>
        <w:numPr>
          <w:ilvl w:val="2"/>
          <w:numId w:val="3"/>
        </w:numPr>
        <w:tabs>
          <w:tab w:val="clear" w:pos="0"/>
        </w:tabs>
        <w:ind w:left="1134" w:hanging="1134"/>
      </w:pPr>
      <w:bookmarkStart w:id="814" w:name="_Toc522282972"/>
      <w:bookmarkStart w:id="815" w:name="_Toc522283580"/>
      <w:bookmarkStart w:id="816" w:name="_Toc522284189"/>
      <w:bookmarkStart w:id="817" w:name="_Toc522284804"/>
      <w:bookmarkStart w:id="818" w:name="_Toc522285413"/>
      <w:bookmarkStart w:id="819" w:name="_Toc522286015"/>
      <w:bookmarkStart w:id="820" w:name="_Toc522286617"/>
      <w:bookmarkStart w:id="821" w:name="_Toc522287220"/>
      <w:bookmarkStart w:id="822" w:name="_Toc75176203"/>
      <w:bookmarkEnd w:id="814"/>
      <w:bookmarkEnd w:id="815"/>
      <w:bookmarkEnd w:id="816"/>
      <w:bookmarkEnd w:id="817"/>
      <w:bookmarkEnd w:id="818"/>
      <w:bookmarkEnd w:id="819"/>
      <w:bookmarkEnd w:id="820"/>
      <w:bookmarkEnd w:id="821"/>
      <w:r w:rsidRPr="00336490">
        <w:t>Paisaje</w:t>
      </w:r>
      <w:bookmarkEnd w:id="822"/>
      <w:r w:rsidRPr="00DA1B54">
        <w:t xml:space="preserve"> </w:t>
      </w:r>
    </w:p>
    <w:p w14:paraId="7D19316F" w14:textId="77777777" w:rsidR="00133A16" w:rsidRDefault="00133A16" w:rsidP="00CA43FA">
      <w:pPr>
        <w:pStyle w:val="Default"/>
        <w:rPr>
          <w:rFonts w:ascii="Arial" w:hAnsi="Arial" w:cs="Arial"/>
          <w:spacing w:val="-2"/>
          <w:sz w:val="24"/>
        </w:rPr>
      </w:pPr>
    </w:p>
    <w:p w14:paraId="39D43487" w14:textId="4AE0B419" w:rsidR="00F055BC" w:rsidRPr="008C647B" w:rsidRDefault="00F055BC" w:rsidP="00F055BC">
      <w:pPr>
        <w:suppressAutoHyphens/>
        <w:overflowPunct/>
        <w:autoSpaceDE/>
        <w:autoSpaceDN/>
        <w:adjustRightInd/>
        <w:textAlignment w:val="auto"/>
        <w:rPr>
          <w:rFonts w:cs="Arial"/>
          <w:spacing w:val="-2"/>
        </w:rPr>
      </w:pPr>
      <w:r w:rsidRPr="008C647B">
        <w:rPr>
          <w:rFonts w:cs="Arial"/>
          <w:spacing w:val="-2"/>
        </w:rPr>
        <w:t xml:space="preserve">Para el componente de paisaje, se deben seguir los lineamientos establecidos por la Metodología General para la Elaboración y Presentación de Estudios Ambientales adoptada por el Ministerio de Ambiente y Desarrollo Sostenible mediante la Resolución 1402 de 2018, o aquella que la </w:t>
      </w:r>
      <w:r w:rsidR="004C48AA" w:rsidRPr="003A5285">
        <w:rPr>
          <w:rFonts w:cs="Arial"/>
          <w:spacing w:val="-2"/>
        </w:rPr>
        <w:t>modifique, sustituya o derogue</w:t>
      </w:r>
      <w:r w:rsidRPr="008C647B">
        <w:rPr>
          <w:rFonts w:cs="Arial"/>
          <w:spacing w:val="-2"/>
        </w:rPr>
        <w:t>.</w:t>
      </w:r>
    </w:p>
    <w:p w14:paraId="1CF001BA" w14:textId="77777777" w:rsidR="00F055BC" w:rsidRPr="003A5285" w:rsidRDefault="00F055BC" w:rsidP="00F055BC">
      <w:pPr>
        <w:suppressAutoHyphens/>
        <w:overflowPunct/>
        <w:autoSpaceDE/>
        <w:autoSpaceDN/>
        <w:adjustRightInd/>
        <w:textAlignment w:val="auto"/>
        <w:rPr>
          <w:rFonts w:cs="Arial"/>
          <w:spacing w:val="-2"/>
        </w:rPr>
      </w:pPr>
    </w:p>
    <w:p w14:paraId="4A8A6017" w14:textId="0ADF173E" w:rsidR="00DA1B54" w:rsidRPr="003D08D7" w:rsidRDefault="00DA1B54" w:rsidP="00DA1B54">
      <w:pPr>
        <w:rPr>
          <w:rFonts w:cs="Arial"/>
          <w:szCs w:val="24"/>
        </w:rPr>
      </w:pPr>
      <w:r>
        <w:rPr>
          <w:rFonts w:eastAsia="Calibri" w:cs="Arial"/>
          <w:szCs w:val="24"/>
        </w:rPr>
        <w:t>Se debe d</w:t>
      </w:r>
      <w:r w:rsidRPr="004C191E">
        <w:rPr>
          <w:rFonts w:eastAsia="Calibri" w:cs="Arial"/>
          <w:szCs w:val="24"/>
        </w:rPr>
        <w:t>efinir, describir y representar cartográficamente los elementos del paisaje en el área de influencia del proyecto</w:t>
      </w:r>
      <w:r>
        <w:rPr>
          <w:rFonts w:eastAsia="Calibri" w:cs="Arial"/>
          <w:szCs w:val="24"/>
        </w:rPr>
        <w:t>, realizando el a</w:t>
      </w:r>
      <w:r w:rsidRPr="004C191E">
        <w:rPr>
          <w:rFonts w:eastAsia="Calibri" w:cs="Arial"/>
          <w:szCs w:val="24"/>
        </w:rPr>
        <w:t>nálisis de la visibilidad, calidad y fragilidad visual del paisaje</w:t>
      </w:r>
      <w:r>
        <w:rPr>
          <w:rFonts w:eastAsia="Calibri" w:cs="Arial"/>
          <w:szCs w:val="24"/>
        </w:rPr>
        <w:t xml:space="preserve">, </w:t>
      </w:r>
      <w:r w:rsidR="00D34D78">
        <w:rPr>
          <w:rFonts w:eastAsia="Calibri" w:cs="Arial"/>
          <w:szCs w:val="24"/>
        </w:rPr>
        <w:t>i</w:t>
      </w:r>
      <w:r w:rsidRPr="004C191E">
        <w:rPr>
          <w:rFonts w:eastAsia="Calibri" w:cs="Arial"/>
          <w:szCs w:val="24"/>
        </w:rPr>
        <w:t>dentifica</w:t>
      </w:r>
      <w:r>
        <w:rPr>
          <w:rFonts w:eastAsia="Calibri" w:cs="Arial"/>
          <w:szCs w:val="24"/>
        </w:rPr>
        <w:t>ndo</w:t>
      </w:r>
      <w:r w:rsidRPr="004C191E">
        <w:rPr>
          <w:rFonts w:eastAsia="Calibri" w:cs="Arial"/>
          <w:szCs w:val="24"/>
        </w:rPr>
        <w:t xml:space="preserve"> los elementos discordantes con el respectivo análisis de correspondencia cromática y tamaño de la discordancia</w:t>
      </w:r>
      <w:r>
        <w:rPr>
          <w:rFonts w:eastAsia="Calibri" w:cs="Arial"/>
          <w:szCs w:val="24"/>
        </w:rPr>
        <w:t>, c</w:t>
      </w:r>
      <w:r w:rsidRPr="004C191E">
        <w:rPr>
          <w:rFonts w:eastAsia="Calibri" w:cs="Arial"/>
          <w:szCs w:val="24"/>
        </w:rPr>
        <w:t>orrespondencia cromática</w:t>
      </w:r>
      <w:r>
        <w:rPr>
          <w:rFonts w:eastAsia="Calibri" w:cs="Arial"/>
          <w:szCs w:val="24"/>
        </w:rPr>
        <w:t>, e</w:t>
      </w:r>
      <w:r w:rsidRPr="004C191E">
        <w:rPr>
          <w:rFonts w:eastAsia="Calibri" w:cs="Arial"/>
          <w:szCs w:val="24"/>
        </w:rPr>
        <w:t>scala visual</w:t>
      </w:r>
      <w:r>
        <w:rPr>
          <w:rFonts w:eastAsia="Calibri" w:cs="Arial"/>
          <w:szCs w:val="24"/>
        </w:rPr>
        <w:t>, s</w:t>
      </w:r>
      <w:r w:rsidRPr="004C191E">
        <w:rPr>
          <w:rFonts w:eastAsia="Calibri" w:cs="Arial"/>
          <w:szCs w:val="24"/>
        </w:rPr>
        <w:t>itios de interés paisajístico</w:t>
      </w:r>
      <w:r>
        <w:rPr>
          <w:rFonts w:eastAsia="Calibri" w:cs="Arial"/>
          <w:szCs w:val="24"/>
        </w:rPr>
        <w:t>, d</w:t>
      </w:r>
      <w:r w:rsidRPr="004C191E">
        <w:rPr>
          <w:rFonts w:eastAsia="Calibri" w:cs="Arial"/>
          <w:szCs w:val="24"/>
        </w:rPr>
        <w:t>escripción del proyecto dentro del componente paisajístico de la zona</w:t>
      </w:r>
      <w:r>
        <w:rPr>
          <w:rFonts w:eastAsia="Calibri" w:cs="Arial"/>
          <w:szCs w:val="24"/>
        </w:rPr>
        <w:t>, p</w:t>
      </w:r>
      <w:r w:rsidRPr="004C191E">
        <w:rPr>
          <w:rFonts w:eastAsia="Calibri" w:cs="Arial"/>
          <w:szCs w:val="24"/>
        </w:rPr>
        <w:t>ercepción de las comunidades r</w:t>
      </w:r>
      <w:r w:rsidR="00D34D78">
        <w:rPr>
          <w:rFonts w:eastAsia="Calibri" w:cs="Arial"/>
          <w:szCs w:val="24"/>
        </w:rPr>
        <w:t xml:space="preserve">especto del valor paisajístico </w:t>
      </w:r>
      <w:r w:rsidRPr="004C191E">
        <w:rPr>
          <w:rFonts w:eastAsia="Calibri" w:cs="Arial"/>
          <w:szCs w:val="24"/>
        </w:rPr>
        <w:t>y de la relación de éste con su cultura e identidad local y regional</w:t>
      </w:r>
      <w:r>
        <w:rPr>
          <w:rFonts w:eastAsia="Calibri" w:cs="Arial"/>
          <w:szCs w:val="24"/>
        </w:rPr>
        <w:t xml:space="preserve">, </w:t>
      </w:r>
      <w:r w:rsidRPr="003D08D7">
        <w:rPr>
          <w:rFonts w:cs="Arial"/>
          <w:szCs w:val="24"/>
        </w:rPr>
        <w:t>conforme a los lineamientos establecidos en la MGEPEA.</w:t>
      </w:r>
    </w:p>
    <w:p w14:paraId="39953A6E" w14:textId="2B8B6823" w:rsidR="00DA1B54" w:rsidRDefault="00DA1B54" w:rsidP="00EF4557">
      <w:pPr>
        <w:suppressAutoHyphens/>
        <w:rPr>
          <w:rFonts w:cs="Arial"/>
          <w:spacing w:val="-2"/>
        </w:rPr>
      </w:pPr>
    </w:p>
    <w:p w14:paraId="2CEF7344" w14:textId="001E6F74" w:rsidR="00DA1B54" w:rsidRDefault="00DA1B54" w:rsidP="00DA1B54">
      <w:pPr>
        <w:rPr>
          <w:rFonts w:eastAsia="Calibri" w:cs="Arial"/>
          <w:szCs w:val="24"/>
        </w:rPr>
      </w:pPr>
      <w:r>
        <w:rPr>
          <w:rFonts w:eastAsia="Calibri" w:cs="Arial"/>
          <w:szCs w:val="24"/>
        </w:rPr>
        <w:t>A</w:t>
      </w:r>
      <w:r w:rsidRPr="004C191E">
        <w:rPr>
          <w:rFonts w:eastAsia="Calibri" w:cs="Arial"/>
          <w:szCs w:val="24"/>
        </w:rPr>
        <w:t>dicionalmente se debe establecer y describir la integridad escénica de la unidad de paisaje</w:t>
      </w:r>
      <w:r>
        <w:rPr>
          <w:rFonts w:eastAsia="Calibri" w:cs="Arial"/>
          <w:szCs w:val="24"/>
        </w:rPr>
        <w:t xml:space="preserve"> y </w:t>
      </w:r>
      <w:r w:rsidRPr="004C191E">
        <w:rPr>
          <w:rFonts w:eastAsia="Calibri" w:cs="Arial"/>
          <w:szCs w:val="24"/>
        </w:rPr>
        <w:t>elaborar una zonificación del valor paisajístico del área de influencia (alto, medio, bajo), que sirva de insumo de la zonificación ambiental.</w:t>
      </w:r>
    </w:p>
    <w:p w14:paraId="7925C15B" w14:textId="2AA6652C" w:rsidR="00DA1B54" w:rsidRDefault="00DA1B54" w:rsidP="00DA1B54">
      <w:pPr>
        <w:rPr>
          <w:rFonts w:eastAsia="Calibri" w:cs="Arial"/>
          <w:szCs w:val="24"/>
        </w:rPr>
      </w:pPr>
    </w:p>
    <w:p w14:paraId="3877AF1A" w14:textId="2D5B159F" w:rsidR="00DA1B54" w:rsidRDefault="00DA1B54" w:rsidP="00DA1B54">
      <w:pPr>
        <w:rPr>
          <w:rFonts w:eastAsia="Calibri" w:cs="Arial"/>
          <w:szCs w:val="24"/>
        </w:rPr>
      </w:pPr>
      <w:r w:rsidRPr="00C71A85">
        <w:rPr>
          <w:rFonts w:eastAsia="Calibri" w:cs="Arial"/>
          <w:szCs w:val="24"/>
        </w:rPr>
        <w:t xml:space="preserve">La información del componente paisaje debe ser presentada a una escala </w:t>
      </w:r>
      <w:r>
        <w:rPr>
          <w:rFonts w:eastAsia="Calibri" w:cs="Arial"/>
          <w:szCs w:val="24"/>
        </w:rPr>
        <w:t>de 1:10.000 o de mayor detalle.</w:t>
      </w:r>
    </w:p>
    <w:p w14:paraId="1A593C05" w14:textId="77777777" w:rsidR="00236B2C" w:rsidRDefault="00236B2C" w:rsidP="00DA1B54">
      <w:pPr>
        <w:rPr>
          <w:rFonts w:eastAsia="Calibri" w:cs="Arial"/>
          <w:szCs w:val="24"/>
        </w:rPr>
      </w:pPr>
    </w:p>
    <w:p w14:paraId="39C6F83C" w14:textId="2969FFD8" w:rsidR="00CA43FA" w:rsidRPr="00845421" w:rsidRDefault="00CA43FA" w:rsidP="00845421">
      <w:pPr>
        <w:pStyle w:val="Ttulo3"/>
        <w:numPr>
          <w:ilvl w:val="2"/>
          <w:numId w:val="3"/>
        </w:numPr>
        <w:tabs>
          <w:tab w:val="clear" w:pos="0"/>
        </w:tabs>
        <w:ind w:left="1134" w:hanging="1134"/>
      </w:pPr>
      <w:bookmarkStart w:id="823" w:name="_Toc18647838"/>
      <w:bookmarkStart w:id="824" w:name="_Toc18647839"/>
      <w:bookmarkStart w:id="825" w:name="_Toc18647840"/>
      <w:bookmarkStart w:id="826" w:name="_Toc18647841"/>
      <w:bookmarkStart w:id="827" w:name="_Toc75176204"/>
      <w:bookmarkEnd w:id="823"/>
      <w:bookmarkEnd w:id="824"/>
      <w:bookmarkEnd w:id="825"/>
      <w:bookmarkEnd w:id="826"/>
      <w:r w:rsidRPr="00336490">
        <w:t>Suelos</w:t>
      </w:r>
      <w:bookmarkEnd w:id="827"/>
      <w:r w:rsidRPr="00DA1B54">
        <w:t xml:space="preserve"> </w:t>
      </w:r>
    </w:p>
    <w:p w14:paraId="212DE91F" w14:textId="1BFB3464" w:rsidR="00133A16" w:rsidRDefault="00133A16" w:rsidP="00CA43FA">
      <w:pPr>
        <w:pStyle w:val="Default"/>
        <w:rPr>
          <w:rFonts w:ascii="Arial" w:hAnsi="Arial" w:cs="Arial"/>
          <w:spacing w:val="-2"/>
          <w:sz w:val="24"/>
        </w:rPr>
      </w:pPr>
    </w:p>
    <w:p w14:paraId="2F1ACC90" w14:textId="77777777" w:rsidR="00873FF1" w:rsidRDefault="00873FF1" w:rsidP="00873FF1">
      <w:pPr>
        <w:rPr>
          <w:lang w:val="es-ES_tradnl"/>
        </w:rPr>
      </w:pPr>
      <w:r>
        <w:rPr>
          <w:lang w:val="es-ES_tradnl"/>
        </w:rPr>
        <w:t>S</w:t>
      </w:r>
      <w:r w:rsidRPr="00482996">
        <w:rPr>
          <w:lang w:val="es-ES_tradnl"/>
        </w:rPr>
        <w:t>e debe realizar un análisis del estado actual de conservación o degradación de suelos, la valoración de capacidad de uso y la evaluación de los principales servicios de los ecosistemas asociados a los suelos.</w:t>
      </w:r>
    </w:p>
    <w:p w14:paraId="32266BE2" w14:textId="77777777" w:rsidR="00873FF1" w:rsidRDefault="00873FF1" w:rsidP="00873FF1">
      <w:pPr>
        <w:rPr>
          <w:lang w:val="es-ES_tradnl"/>
        </w:rPr>
      </w:pPr>
    </w:p>
    <w:p w14:paraId="07058017" w14:textId="77777777" w:rsidR="00873FF1" w:rsidRDefault="00873FF1" w:rsidP="00873FF1">
      <w:pPr>
        <w:rPr>
          <w:lang w:val="es-ES_tradnl"/>
        </w:rPr>
      </w:pPr>
      <w:r>
        <w:rPr>
          <w:lang w:val="es-ES_tradnl"/>
        </w:rPr>
        <w:t>Se deben delimitar las unidades cartográficas de suelos, de acuerdo con los lineamientos establecidos en la MGEPEA.</w:t>
      </w:r>
    </w:p>
    <w:p w14:paraId="790FB4AA" w14:textId="77777777" w:rsidR="00873FF1" w:rsidRDefault="00873FF1" w:rsidP="00873FF1">
      <w:pPr>
        <w:rPr>
          <w:lang w:val="es-ES_tradnl"/>
        </w:rPr>
      </w:pPr>
    </w:p>
    <w:p w14:paraId="6A92D471" w14:textId="6356A343" w:rsidR="00873FF1" w:rsidRDefault="00873FF1" w:rsidP="00873FF1">
      <w:pPr>
        <w:rPr>
          <w:lang w:val="es-ES_tradnl"/>
        </w:rPr>
      </w:pPr>
      <w:r>
        <w:rPr>
          <w:lang w:val="es-ES_tradnl"/>
        </w:rPr>
        <w:t>Realizar la caracterización fisicoquímica y biológica de los suelos, según lo establecido en la MGEPEA.</w:t>
      </w:r>
    </w:p>
    <w:p w14:paraId="66BCFF6D" w14:textId="77777777" w:rsidR="00873FF1" w:rsidRDefault="00873FF1" w:rsidP="00CA43FA">
      <w:pPr>
        <w:pStyle w:val="Default"/>
        <w:rPr>
          <w:rFonts w:ascii="Arial" w:hAnsi="Arial" w:cs="Arial"/>
          <w:spacing w:val="-2"/>
          <w:sz w:val="24"/>
        </w:rPr>
      </w:pPr>
    </w:p>
    <w:p w14:paraId="567499D4" w14:textId="2615C5AD" w:rsidR="008C5450" w:rsidRPr="005F0BE8" w:rsidRDefault="008C5450" w:rsidP="008C5450">
      <w:pPr>
        <w:suppressAutoHyphens/>
        <w:rPr>
          <w:rFonts w:cs="Arial"/>
          <w:szCs w:val="24"/>
        </w:rPr>
      </w:pPr>
      <w:r>
        <w:rPr>
          <w:rFonts w:cs="Arial"/>
          <w:spacing w:val="-2"/>
        </w:rPr>
        <w:t xml:space="preserve">La información del componente </w:t>
      </w:r>
      <w:r w:rsidR="00C636C7">
        <w:rPr>
          <w:rFonts w:cs="Arial"/>
          <w:spacing w:val="-2"/>
        </w:rPr>
        <w:t>s</w:t>
      </w:r>
      <w:r w:rsidRPr="00BC3143">
        <w:rPr>
          <w:rFonts w:cs="Arial"/>
          <w:spacing w:val="-2"/>
        </w:rPr>
        <w:t xml:space="preserve">uelos </w:t>
      </w:r>
      <w:r>
        <w:rPr>
          <w:rFonts w:cs="Arial"/>
          <w:spacing w:val="-2"/>
        </w:rPr>
        <w:t>debe ser presentada a una escala de 1:10.000 o de mayor detalle.</w:t>
      </w:r>
    </w:p>
    <w:p w14:paraId="44DE5CCB" w14:textId="77777777" w:rsidR="005F0BE8" w:rsidRDefault="005F0BE8" w:rsidP="002879A6"/>
    <w:p w14:paraId="2DC56126" w14:textId="5A2AE128" w:rsidR="005118BD" w:rsidRPr="005F0BE8" w:rsidRDefault="00B1344A" w:rsidP="00845421">
      <w:pPr>
        <w:pStyle w:val="Ttulo3"/>
        <w:numPr>
          <w:ilvl w:val="2"/>
          <w:numId w:val="3"/>
        </w:numPr>
        <w:tabs>
          <w:tab w:val="clear" w:pos="0"/>
        </w:tabs>
        <w:ind w:left="1134" w:hanging="1134"/>
      </w:pPr>
      <w:bookmarkStart w:id="828" w:name="_Toc75176205"/>
      <w:r w:rsidRPr="00336490">
        <w:t>Usos</w:t>
      </w:r>
      <w:r>
        <w:t xml:space="preserve"> de l</w:t>
      </w:r>
      <w:r w:rsidR="005F0BE8" w:rsidRPr="005F0BE8">
        <w:t xml:space="preserve">a </w:t>
      </w:r>
      <w:r w:rsidR="005F0BE8" w:rsidRPr="00336490">
        <w:t>Tierra</w:t>
      </w:r>
      <w:bookmarkEnd w:id="828"/>
    </w:p>
    <w:p w14:paraId="4C4089A7" w14:textId="2D2256D4" w:rsidR="005118BD" w:rsidRDefault="005118BD" w:rsidP="008C5450">
      <w:pPr>
        <w:suppressAutoHyphens/>
        <w:rPr>
          <w:rFonts w:cs="Arial"/>
          <w:spacing w:val="-2"/>
        </w:rPr>
      </w:pPr>
    </w:p>
    <w:p w14:paraId="791C992A" w14:textId="440345D0" w:rsidR="00873FF1" w:rsidRDefault="00873FF1" w:rsidP="00873FF1">
      <w:pPr>
        <w:rPr>
          <w:rFonts w:cs="Arial"/>
          <w:szCs w:val="24"/>
        </w:rPr>
      </w:pPr>
      <w:r>
        <w:rPr>
          <w:rFonts w:eastAsia="Calibri" w:cs="Arial"/>
          <w:spacing w:val="-2"/>
          <w:szCs w:val="24"/>
        </w:rPr>
        <w:t>Se</w:t>
      </w:r>
      <w:r w:rsidRPr="00F91E29">
        <w:rPr>
          <w:rFonts w:eastAsia="Calibri" w:cs="Arial"/>
          <w:spacing w:val="-2"/>
          <w:szCs w:val="24"/>
        </w:rPr>
        <w:t xml:space="preserve"> debe presentar </w:t>
      </w:r>
      <w:r>
        <w:rPr>
          <w:rFonts w:eastAsia="Calibri" w:cs="Arial"/>
          <w:spacing w:val="-2"/>
          <w:szCs w:val="24"/>
        </w:rPr>
        <w:t xml:space="preserve">en el caso de que para un proyecto de generación de energía a partir de </w:t>
      </w:r>
      <w:r w:rsidR="00AD6D51">
        <w:rPr>
          <w:rFonts w:eastAsia="Calibri" w:cs="Arial"/>
          <w:spacing w:val="-2"/>
          <w:szCs w:val="24"/>
        </w:rPr>
        <w:t>b</w:t>
      </w:r>
      <w:r>
        <w:rPr>
          <w:rFonts w:eastAsia="Calibri" w:cs="Arial"/>
          <w:spacing w:val="-2"/>
          <w:szCs w:val="24"/>
        </w:rPr>
        <w:t>iomasa se requiera realizar disposición de material o instalar algún tipo de obra conexa al proyecto tales como campamentos, entre otros, el mapa de suelos y de capacidad de usos del suelo, uso actual y de conflicto de uso del suelo</w:t>
      </w:r>
      <w:r>
        <w:rPr>
          <w:rFonts w:eastAsia="Calibri" w:cs="Arial"/>
          <w:szCs w:val="24"/>
        </w:rPr>
        <w:t xml:space="preserve">, </w:t>
      </w:r>
      <w:r w:rsidRPr="003D08D7">
        <w:rPr>
          <w:rFonts w:cs="Arial"/>
          <w:szCs w:val="24"/>
        </w:rPr>
        <w:t>conforme a los lineamientos establecidos en la MGEPEA.</w:t>
      </w:r>
    </w:p>
    <w:p w14:paraId="564DCE8C" w14:textId="2D07222A" w:rsidR="005F0BE8" w:rsidRDefault="005F0BE8" w:rsidP="00873FF1">
      <w:pPr>
        <w:rPr>
          <w:rFonts w:cs="Arial"/>
          <w:szCs w:val="24"/>
        </w:rPr>
      </w:pPr>
    </w:p>
    <w:p w14:paraId="4C107CA8" w14:textId="7052B7E4" w:rsidR="005F0BE8" w:rsidRPr="005F0BE8" w:rsidRDefault="005F0BE8" w:rsidP="005F0BE8">
      <w:pPr>
        <w:suppressAutoHyphens/>
        <w:rPr>
          <w:rFonts w:cs="Arial"/>
          <w:szCs w:val="24"/>
        </w:rPr>
      </w:pPr>
      <w:r>
        <w:rPr>
          <w:rFonts w:cs="Arial"/>
          <w:spacing w:val="-2"/>
        </w:rPr>
        <w:t>La información del componente usos del suelo debe ser presentada a una escala de 1:10.000 o de mayor detalle.</w:t>
      </w:r>
    </w:p>
    <w:p w14:paraId="05B67E34" w14:textId="77777777" w:rsidR="005F0BE8" w:rsidRDefault="005F0BE8" w:rsidP="00873FF1">
      <w:pPr>
        <w:rPr>
          <w:rFonts w:cs="Arial"/>
          <w:szCs w:val="24"/>
        </w:rPr>
      </w:pPr>
    </w:p>
    <w:p w14:paraId="03E1121D" w14:textId="54BBCF56" w:rsidR="00F055BC" w:rsidRDefault="00873FF1" w:rsidP="00F055BC">
      <w:pPr>
        <w:rPr>
          <w:rFonts w:cs="Arial"/>
          <w:spacing w:val="-2"/>
        </w:rPr>
      </w:pPr>
      <w:r>
        <w:rPr>
          <w:rFonts w:cs="Arial"/>
          <w:szCs w:val="24"/>
        </w:rPr>
        <w:t xml:space="preserve">Se debe presentar el mapa de suelos que incluya la clasificación agrológica de los suelos con base en información existente: además </w:t>
      </w:r>
      <w:r w:rsidRPr="003A5285">
        <w:rPr>
          <w:rFonts w:cs="Arial"/>
          <w:spacing w:val="-2"/>
        </w:rPr>
        <w:t>se debe identificar el uso actual y potencial (considerando los POT, PBOT y EOT), establecer los conflictos de uso del suelo y adjuntar la información documental y cartográfica de soporte.</w:t>
      </w:r>
    </w:p>
    <w:p w14:paraId="440E0968" w14:textId="77777777" w:rsidR="003F6B5A" w:rsidRPr="003D08D7" w:rsidRDefault="003F6B5A" w:rsidP="00F055BC">
      <w:pPr>
        <w:rPr>
          <w:rFonts w:cs="Arial"/>
          <w:szCs w:val="24"/>
        </w:rPr>
      </w:pPr>
    </w:p>
    <w:p w14:paraId="524BD93A" w14:textId="4C9A2696" w:rsidR="00CA43FA" w:rsidRPr="00845421" w:rsidRDefault="00CA43FA" w:rsidP="00845421">
      <w:pPr>
        <w:pStyle w:val="Ttulo3"/>
        <w:numPr>
          <w:ilvl w:val="2"/>
          <w:numId w:val="3"/>
        </w:numPr>
        <w:tabs>
          <w:tab w:val="clear" w:pos="0"/>
        </w:tabs>
        <w:ind w:left="1134" w:hanging="1134"/>
      </w:pPr>
      <w:bookmarkStart w:id="829" w:name="_Toc522282975"/>
      <w:bookmarkStart w:id="830" w:name="_Toc522283583"/>
      <w:bookmarkStart w:id="831" w:name="_Toc522284192"/>
      <w:bookmarkStart w:id="832" w:name="_Toc522284807"/>
      <w:bookmarkStart w:id="833" w:name="_Toc522285416"/>
      <w:bookmarkStart w:id="834" w:name="_Toc522286018"/>
      <w:bookmarkStart w:id="835" w:name="_Toc522286620"/>
      <w:bookmarkStart w:id="836" w:name="_Toc522287223"/>
      <w:bookmarkStart w:id="837" w:name="_Toc522282976"/>
      <w:bookmarkStart w:id="838" w:name="_Toc522283584"/>
      <w:bookmarkStart w:id="839" w:name="_Toc522284193"/>
      <w:bookmarkStart w:id="840" w:name="_Toc522284808"/>
      <w:bookmarkStart w:id="841" w:name="_Toc522285417"/>
      <w:bookmarkStart w:id="842" w:name="_Toc522286019"/>
      <w:bookmarkStart w:id="843" w:name="_Toc522286621"/>
      <w:bookmarkStart w:id="844" w:name="_Toc522287224"/>
      <w:bookmarkStart w:id="845" w:name="_Toc75176206"/>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r w:rsidRPr="00336490">
        <w:t>Hidrológico</w:t>
      </w:r>
      <w:bookmarkEnd w:id="845"/>
    </w:p>
    <w:p w14:paraId="42D9726B" w14:textId="77777777" w:rsidR="009B1917" w:rsidRPr="00E55675" w:rsidRDefault="009B1917" w:rsidP="00CA43FA">
      <w:pPr>
        <w:pStyle w:val="Default"/>
        <w:rPr>
          <w:rFonts w:ascii="Arial" w:hAnsi="Arial" w:cs="Arial"/>
          <w:b/>
          <w:spacing w:val="-2"/>
          <w:sz w:val="24"/>
        </w:rPr>
      </w:pPr>
    </w:p>
    <w:p w14:paraId="2B073F60" w14:textId="510C4C9B" w:rsidR="00803A85" w:rsidRDefault="00803A85" w:rsidP="00803A85">
      <w:pPr>
        <w:rPr>
          <w:rFonts w:eastAsia="Calibri" w:cs="Arial"/>
          <w:spacing w:val="-2"/>
          <w:szCs w:val="24"/>
        </w:rPr>
      </w:pPr>
      <w:r w:rsidRPr="00C22371">
        <w:rPr>
          <w:rFonts w:eastAsia="Calibri" w:cs="Arial"/>
          <w:spacing w:val="-2"/>
          <w:szCs w:val="24"/>
        </w:rPr>
        <w:t xml:space="preserve">Se debe localizar el área de </w:t>
      </w:r>
      <w:r>
        <w:rPr>
          <w:rFonts w:eastAsia="Calibri" w:cs="Arial"/>
          <w:spacing w:val="-2"/>
          <w:szCs w:val="24"/>
        </w:rPr>
        <w:t>influencia</w:t>
      </w:r>
      <w:r w:rsidRPr="00C22371">
        <w:rPr>
          <w:rFonts w:eastAsia="Calibri" w:cs="Arial"/>
          <w:spacing w:val="-2"/>
          <w:szCs w:val="24"/>
        </w:rPr>
        <w:t xml:space="preserve"> del</w:t>
      </w:r>
      <w:r>
        <w:rPr>
          <w:rFonts w:eastAsia="Calibri" w:cs="Arial"/>
          <w:spacing w:val="-2"/>
          <w:szCs w:val="24"/>
        </w:rPr>
        <w:t xml:space="preserve"> </w:t>
      </w:r>
      <w:r w:rsidRPr="00C22371">
        <w:rPr>
          <w:rFonts w:eastAsia="Calibri" w:cs="Arial"/>
          <w:spacing w:val="-2"/>
          <w:szCs w:val="24"/>
        </w:rPr>
        <w:t>proyecto dentro de la zonificación hidrográfica nacional, id</w:t>
      </w:r>
      <w:r w:rsidR="00E672D0">
        <w:rPr>
          <w:rFonts w:eastAsia="Calibri" w:cs="Arial"/>
          <w:spacing w:val="-2"/>
          <w:szCs w:val="24"/>
        </w:rPr>
        <w:t>e</w:t>
      </w:r>
      <w:r w:rsidRPr="00C22371">
        <w:rPr>
          <w:rFonts w:eastAsia="Calibri" w:cs="Arial"/>
          <w:spacing w:val="-2"/>
          <w:szCs w:val="24"/>
        </w:rPr>
        <w:t xml:space="preserve">ntificando y localizando los sistemas lénticos y lóticos y las zonas de recarga potencial de acuíferos </w:t>
      </w:r>
      <w:r>
        <w:rPr>
          <w:rFonts w:eastAsia="Calibri" w:cs="Arial"/>
          <w:spacing w:val="-2"/>
          <w:szCs w:val="24"/>
        </w:rPr>
        <w:t xml:space="preserve">(en la zona costera o continental), </w:t>
      </w:r>
      <w:r w:rsidRPr="00C22371">
        <w:rPr>
          <w:rFonts w:eastAsia="Calibri" w:cs="Arial"/>
          <w:spacing w:val="-2"/>
          <w:szCs w:val="24"/>
        </w:rPr>
        <w:t>siguiendo los lineamientos establecidos en la MGEPEA.</w:t>
      </w:r>
    </w:p>
    <w:p w14:paraId="50170ACF" w14:textId="77777777" w:rsidR="00803A85" w:rsidRDefault="00803A85" w:rsidP="00803A85">
      <w:pPr>
        <w:rPr>
          <w:rFonts w:eastAsia="Calibri" w:cs="Arial"/>
          <w:spacing w:val="-2"/>
          <w:szCs w:val="24"/>
        </w:rPr>
      </w:pPr>
    </w:p>
    <w:p w14:paraId="1F06853D" w14:textId="07ABA9DA" w:rsidR="00803A85" w:rsidRDefault="00803A85" w:rsidP="00803A85">
      <w:pPr>
        <w:rPr>
          <w:rFonts w:eastAsia="Calibri" w:cs="Arial"/>
          <w:spacing w:val="-2"/>
          <w:szCs w:val="24"/>
        </w:rPr>
      </w:pPr>
      <w:r w:rsidRPr="00C22371">
        <w:rPr>
          <w:rFonts w:eastAsia="Calibri" w:cs="Arial"/>
          <w:spacing w:val="-2"/>
          <w:szCs w:val="24"/>
        </w:rPr>
        <w:t xml:space="preserve">Se debe realizar el análisis temporal y espacial de las variables climáticas referidas en la MGEPEA con base en los datos hidroclimáticos que se tengan disponibles tanto a nivel nacional como a nivel regional. </w:t>
      </w:r>
    </w:p>
    <w:p w14:paraId="5F9FCE9C" w14:textId="74057A85" w:rsidR="00873FF1" w:rsidRDefault="00873FF1" w:rsidP="00803A85">
      <w:pPr>
        <w:rPr>
          <w:rFonts w:eastAsia="Calibri" w:cs="Arial"/>
          <w:spacing w:val="-2"/>
          <w:szCs w:val="24"/>
        </w:rPr>
      </w:pPr>
    </w:p>
    <w:p w14:paraId="6DDA8CF6" w14:textId="77777777" w:rsidR="00873FF1" w:rsidRPr="003A5285" w:rsidRDefault="00873FF1" w:rsidP="00873FF1">
      <w:pPr>
        <w:overflowPunct/>
        <w:autoSpaceDE/>
        <w:autoSpaceDN/>
        <w:adjustRightInd/>
        <w:textAlignment w:val="auto"/>
        <w:rPr>
          <w:rFonts w:cs="Arial"/>
          <w:szCs w:val="24"/>
        </w:rPr>
      </w:pPr>
      <w:r w:rsidRPr="003A5285">
        <w:rPr>
          <w:rFonts w:cs="Arial"/>
          <w:spacing w:val="-2"/>
        </w:rPr>
        <w:t xml:space="preserve">Así mismo se debe </w:t>
      </w:r>
      <w:r w:rsidRPr="003A5285">
        <w:rPr>
          <w:rFonts w:cs="Arial"/>
          <w:szCs w:val="24"/>
        </w:rPr>
        <w:t>realizar una caracterización morfométrica de las fuentes que pueden ser intervenidas por el proyecto, identificando su dinámica fluvial, así como las posibles alteraciones de su régimen natural (relación temporal y espacial de inundaciones), y sus patrones de drenaje y divagación.</w:t>
      </w:r>
    </w:p>
    <w:p w14:paraId="113A3B5A" w14:textId="2F17FFDD" w:rsidR="00873FF1" w:rsidRDefault="00873FF1" w:rsidP="00803A85">
      <w:pPr>
        <w:rPr>
          <w:rFonts w:eastAsia="Calibri" w:cs="Arial"/>
          <w:spacing w:val="-2"/>
          <w:szCs w:val="24"/>
        </w:rPr>
      </w:pPr>
    </w:p>
    <w:p w14:paraId="683F7611" w14:textId="77777777" w:rsidR="00873FF1" w:rsidRPr="003A5285" w:rsidRDefault="00873FF1" w:rsidP="00873FF1">
      <w:pPr>
        <w:suppressAutoHyphens/>
        <w:overflowPunct/>
        <w:autoSpaceDE/>
        <w:autoSpaceDN/>
        <w:adjustRightInd/>
        <w:textAlignment w:val="auto"/>
        <w:rPr>
          <w:rFonts w:cs="Arial"/>
          <w:spacing w:val="-2"/>
        </w:rPr>
      </w:pPr>
      <w:r w:rsidRPr="003A5285">
        <w:rPr>
          <w:rFonts w:cs="Arial"/>
          <w:spacing w:val="-2"/>
        </w:rPr>
        <w:t>Igualmente</w:t>
      </w:r>
      <w:r>
        <w:rPr>
          <w:rFonts w:cs="Arial"/>
          <w:spacing w:val="-2"/>
        </w:rPr>
        <w:t xml:space="preserve">, </w:t>
      </w:r>
      <w:r w:rsidRPr="003A5285">
        <w:rPr>
          <w:rFonts w:cs="Arial"/>
          <w:spacing w:val="-2"/>
        </w:rPr>
        <w:t>el estudio hidrológico debe contener la siguiente información:</w:t>
      </w:r>
    </w:p>
    <w:p w14:paraId="65A14E81" w14:textId="77777777" w:rsidR="00873FF1" w:rsidRPr="003A5285" w:rsidRDefault="00873FF1" w:rsidP="00873FF1">
      <w:pPr>
        <w:suppressAutoHyphens/>
        <w:overflowPunct/>
        <w:autoSpaceDE/>
        <w:autoSpaceDN/>
        <w:adjustRightInd/>
        <w:textAlignment w:val="auto"/>
        <w:rPr>
          <w:rFonts w:cs="Arial"/>
          <w:spacing w:val="-2"/>
        </w:rPr>
      </w:pPr>
    </w:p>
    <w:p w14:paraId="5227D0B5" w14:textId="77777777" w:rsidR="00873FF1" w:rsidRPr="003A5285" w:rsidRDefault="00873FF1" w:rsidP="00873FF1">
      <w:pPr>
        <w:numPr>
          <w:ilvl w:val="0"/>
          <w:numId w:val="2"/>
        </w:numPr>
        <w:ind w:left="567" w:hanging="567"/>
        <w:rPr>
          <w:rFonts w:cs="Arial"/>
          <w:color w:val="000000"/>
          <w:szCs w:val="24"/>
        </w:rPr>
      </w:pPr>
      <w:r w:rsidRPr="003A5285">
        <w:rPr>
          <w:rFonts w:cs="Arial"/>
          <w:color w:val="000000"/>
          <w:szCs w:val="24"/>
        </w:rPr>
        <w:t>Cuencas clasificadas de acuerdo con la estructura establecida por el IDEAM para la ordenación y manejo de las cuencas, contemplada en la Política Nacional para la Gestión Integral del Recurso Hídrico.</w:t>
      </w:r>
    </w:p>
    <w:p w14:paraId="5C7E8C24" w14:textId="77777777" w:rsidR="00873FF1" w:rsidRPr="003A5285" w:rsidRDefault="00873FF1" w:rsidP="00873FF1">
      <w:pPr>
        <w:numPr>
          <w:ilvl w:val="0"/>
          <w:numId w:val="2"/>
        </w:numPr>
        <w:ind w:left="567" w:hanging="567"/>
        <w:rPr>
          <w:rFonts w:cs="Arial"/>
          <w:color w:val="000000"/>
          <w:szCs w:val="24"/>
        </w:rPr>
      </w:pPr>
      <w:r w:rsidRPr="003A5285">
        <w:rPr>
          <w:rFonts w:cs="Arial"/>
          <w:color w:val="000000"/>
          <w:szCs w:val="24"/>
        </w:rPr>
        <w:t>Descripción de los patrones de drenaje a nivel regional, el régimen hidrológico y los caudales característicos de las principales corrientes y de aquellas a intervenir a partir de los registros históricos o calculados de datos diarios de caudales máximos, medios y mínimos (o mensuales, si no existen registros diarios). La presentación del resumen gráfico de las series de caudal debe hacerse utilizando, en lo posible, diagramas de cajas y bigotes (</w:t>
      </w:r>
      <w:r w:rsidRPr="003A5285">
        <w:rPr>
          <w:rFonts w:cs="Arial"/>
          <w:i/>
          <w:color w:val="000000"/>
          <w:szCs w:val="24"/>
        </w:rPr>
        <w:t>boxplots</w:t>
      </w:r>
      <w:r w:rsidRPr="003A5285">
        <w:rPr>
          <w:rFonts w:cs="Arial"/>
          <w:color w:val="000000"/>
          <w:szCs w:val="24"/>
        </w:rPr>
        <w:t>) en donde se indiquen los valores máximos, medios y mínimos, y los principales percentiles.</w:t>
      </w:r>
    </w:p>
    <w:p w14:paraId="7DD3197D" w14:textId="79D1891D" w:rsidR="00873FF1" w:rsidRPr="003A5285" w:rsidRDefault="00873FF1" w:rsidP="00873FF1">
      <w:pPr>
        <w:numPr>
          <w:ilvl w:val="0"/>
          <w:numId w:val="2"/>
        </w:numPr>
        <w:ind w:left="567" w:hanging="567"/>
        <w:rPr>
          <w:rFonts w:cs="Arial"/>
          <w:color w:val="000000"/>
          <w:szCs w:val="24"/>
        </w:rPr>
      </w:pPr>
      <w:r w:rsidRPr="003A5285">
        <w:rPr>
          <w:rFonts w:cs="Arial"/>
          <w:color w:val="000000"/>
          <w:szCs w:val="24"/>
        </w:rPr>
        <w:t xml:space="preserve">Descripción y localización, mediante un mapa a </w:t>
      </w:r>
      <w:r w:rsidRPr="00FE770F">
        <w:rPr>
          <w:rFonts w:cs="Arial"/>
          <w:color w:val="000000"/>
          <w:szCs w:val="24"/>
        </w:rPr>
        <w:t xml:space="preserve">escala </w:t>
      </w:r>
      <w:r w:rsidR="00FE770F" w:rsidRPr="00FE770F">
        <w:rPr>
          <w:rFonts w:cs="Arial"/>
          <w:color w:val="000000"/>
          <w:szCs w:val="24"/>
        </w:rPr>
        <w:t>1:10.0</w:t>
      </w:r>
      <w:r w:rsidRPr="00FE770F">
        <w:rPr>
          <w:rFonts w:cs="Arial"/>
          <w:color w:val="000000"/>
          <w:szCs w:val="24"/>
        </w:rPr>
        <w:t>00 o más detallada, de la red hidrográfica y el tipo y la distribución</w:t>
      </w:r>
      <w:r w:rsidRPr="003A5285">
        <w:rPr>
          <w:rFonts w:cs="Arial"/>
          <w:color w:val="000000"/>
          <w:szCs w:val="24"/>
        </w:rPr>
        <w:t xml:space="preserve"> de las redes de drenaje.</w:t>
      </w:r>
    </w:p>
    <w:p w14:paraId="2685DD81" w14:textId="77777777" w:rsidR="00873FF1" w:rsidRPr="003A5285" w:rsidRDefault="00873FF1" w:rsidP="00873FF1">
      <w:pPr>
        <w:numPr>
          <w:ilvl w:val="0"/>
          <w:numId w:val="2"/>
        </w:numPr>
        <w:ind w:left="567" w:hanging="567"/>
        <w:rPr>
          <w:rFonts w:cs="Arial"/>
          <w:color w:val="000000"/>
          <w:szCs w:val="24"/>
        </w:rPr>
      </w:pPr>
      <w:r w:rsidRPr="003A5285">
        <w:rPr>
          <w:rFonts w:cs="Arial"/>
          <w:color w:val="000000"/>
          <w:szCs w:val="24"/>
        </w:rPr>
        <w:t>Identificación de la dinámica fluvial de las fuentes que pueden ser afectadas por el proyecto, así como las posibles alteraciones de su régimen natural (relación temporal y espacial de inundaciones).</w:t>
      </w:r>
    </w:p>
    <w:p w14:paraId="788F5289" w14:textId="77777777" w:rsidR="00873FF1" w:rsidRPr="003A5285" w:rsidRDefault="00873FF1" w:rsidP="00873FF1">
      <w:pPr>
        <w:numPr>
          <w:ilvl w:val="0"/>
          <w:numId w:val="2"/>
        </w:numPr>
        <w:ind w:left="567" w:hanging="567"/>
        <w:rPr>
          <w:rFonts w:cs="Arial"/>
          <w:color w:val="000000"/>
          <w:szCs w:val="24"/>
        </w:rPr>
      </w:pPr>
      <w:r w:rsidRPr="003A5285">
        <w:rPr>
          <w:rFonts w:cs="Arial"/>
          <w:color w:val="000000"/>
          <w:szCs w:val="24"/>
        </w:rPr>
        <w:t>Principales características morfométricas de las unidades de análisis hidrográficas asociadas a los puntos de intervención, así como de las asociadas con los puntos de información utilizados para la caracterización hidrológica.</w:t>
      </w:r>
    </w:p>
    <w:p w14:paraId="46BF943B" w14:textId="77777777" w:rsidR="00873FF1" w:rsidRDefault="00873FF1" w:rsidP="00803A85">
      <w:pPr>
        <w:rPr>
          <w:rFonts w:eastAsia="Calibri" w:cs="Arial"/>
          <w:spacing w:val="-2"/>
          <w:szCs w:val="24"/>
        </w:rPr>
      </w:pPr>
    </w:p>
    <w:p w14:paraId="0597048D" w14:textId="20AD88ED" w:rsidR="00A249C6" w:rsidRPr="00BE378A" w:rsidRDefault="00336490" w:rsidP="00336490">
      <w:pPr>
        <w:pStyle w:val="Ttulo4"/>
      </w:pPr>
      <w:r>
        <w:t xml:space="preserve">4.1.7.1. </w:t>
      </w:r>
      <w:r w:rsidR="00A249C6" w:rsidRPr="00BE378A">
        <w:t>Calidad del agua</w:t>
      </w:r>
    </w:p>
    <w:p w14:paraId="4ED2DC71" w14:textId="0A5FB365" w:rsidR="00A249C6" w:rsidRDefault="00A249C6" w:rsidP="00803A85">
      <w:pPr>
        <w:rPr>
          <w:rFonts w:eastAsia="Calibri" w:cs="Arial"/>
          <w:spacing w:val="-2"/>
          <w:szCs w:val="24"/>
        </w:rPr>
      </w:pPr>
    </w:p>
    <w:p w14:paraId="71C1492E" w14:textId="25F69B11" w:rsidR="00A249C6" w:rsidRDefault="00A249C6" w:rsidP="00803A85">
      <w:r w:rsidRPr="00FE770F">
        <w:t>Realizar la evaluación de la calidad del agua continental en los cuerpos de agua proyectados para intervención o susceptibles de ser impactados; asimismo, debe evaluarse la calidad del agua en líneas de costa, zonas marino-costeras y oceánicas cuando los proyectos, obras o actividades puedan afectarlas</w:t>
      </w:r>
      <w:r w:rsidR="001A4A5B" w:rsidRPr="00FE770F">
        <w:t>,</w:t>
      </w:r>
      <w:r w:rsidRPr="00FE770F">
        <w:t xml:space="preserve"> </w:t>
      </w:r>
      <w:r w:rsidR="001A4A5B" w:rsidRPr="00FE770F">
        <w:t>d</w:t>
      </w:r>
      <w:r w:rsidRPr="00FE770F">
        <w:t>e acuerdo a lo establecido en el MGEPEA</w:t>
      </w:r>
      <w:r w:rsidR="00FF6916">
        <w:t>.</w:t>
      </w:r>
    </w:p>
    <w:p w14:paraId="482BE232" w14:textId="77777777" w:rsidR="00143CFE" w:rsidRDefault="00143CFE" w:rsidP="00803A85"/>
    <w:p w14:paraId="2AD9C31D" w14:textId="4D2FB928" w:rsidR="00143CFE" w:rsidRDefault="00FE770F" w:rsidP="00E672D0">
      <w:pPr>
        <w:pStyle w:val="Descripcin"/>
        <w:jc w:val="center"/>
        <w:rPr>
          <w:rFonts w:eastAsia="Calibri"/>
          <w:highlight w:val="yellow"/>
        </w:rPr>
      </w:pPr>
      <w:r w:rsidRPr="00FF6916">
        <w:rPr>
          <w:sz w:val="20"/>
        </w:rPr>
        <w:t xml:space="preserve">Tabla </w:t>
      </w:r>
      <w:r w:rsidRPr="00FF6916">
        <w:rPr>
          <w:sz w:val="20"/>
        </w:rPr>
        <w:fldChar w:fldCharType="begin"/>
      </w:r>
      <w:r w:rsidRPr="00FF6916">
        <w:rPr>
          <w:sz w:val="20"/>
        </w:rPr>
        <w:instrText xml:space="preserve"> SEQ Tabla \* ARABIC </w:instrText>
      </w:r>
      <w:r w:rsidRPr="00FF6916">
        <w:rPr>
          <w:sz w:val="20"/>
        </w:rPr>
        <w:fldChar w:fldCharType="separate"/>
      </w:r>
      <w:r w:rsidR="00835785">
        <w:rPr>
          <w:noProof/>
          <w:sz w:val="20"/>
        </w:rPr>
        <w:t>1</w:t>
      </w:r>
      <w:r w:rsidRPr="00FF6916">
        <w:rPr>
          <w:sz w:val="20"/>
        </w:rPr>
        <w:fldChar w:fldCharType="end"/>
      </w:r>
      <w:r w:rsidRPr="00FF6916">
        <w:rPr>
          <w:sz w:val="20"/>
        </w:rPr>
        <w:t xml:space="preserve">. </w:t>
      </w:r>
      <w:r w:rsidR="004E0B24">
        <w:rPr>
          <w:b w:val="0"/>
          <w:sz w:val="20"/>
        </w:rPr>
        <w:t>P</w:t>
      </w:r>
      <w:r w:rsidRPr="00FF6916">
        <w:rPr>
          <w:b w:val="0"/>
          <w:sz w:val="20"/>
        </w:rPr>
        <w:t>arámetros fisicoquímicos mínimos que se deben medir para caracterizar los cuerpos de agua de directa intervención por el desarrollo del proyecto</w:t>
      </w:r>
    </w:p>
    <w:tbl>
      <w:tblPr>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331"/>
        <w:gridCol w:w="1233"/>
        <w:gridCol w:w="2268"/>
        <w:gridCol w:w="1450"/>
        <w:gridCol w:w="1102"/>
      </w:tblGrid>
      <w:tr w:rsidR="00143CFE" w:rsidRPr="00143CFE" w14:paraId="74E534AA" w14:textId="77777777" w:rsidTr="007C6B8C">
        <w:trPr>
          <w:trHeight w:val="57"/>
          <w:tblHeader/>
        </w:trPr>
        <w:tc>
          <w:tcPr>
            <w:tcW w:w="4564" w:type="dxa"/>
            <w:gridSpan w:val="2"/>
            <w:vMerge w:val="restart"/>
            <w:shd w:val="clear" w:color="auto" w:fill="auto"/>
            <w:noWrap/>
            <w:tcMar>
              <w:left w:w="28" w:type="dxa"/>
              <w:right w:w="28" w:type="dxa"/>
            </w:tcMar>
            <w:vAlign w:val="center"/>
            <w:hideMark/>
          </w:tcPr>
          <w:p w14:paraId="2716AB07" w14:textId="77777777" w:rsidR="00143CFE" w:rsidRPr="00143CFE" w:rsidRDefault="00143CFE" w:rsidP="007C6B8C">
            <w:pPr>
              <w:jc w:val="center"/>
              <w:rPr>
                <w:rFonts w:cs="Arial"/>
                <w:b/>
                <w:bCs/>
                <w:color w:val="000000"/>
                <w:sz w:val="20"/>
                <w:lang w:val="es-CO" w:eastAsia="es-CO"/>
              </w:rPr>
            </w:pPr>
            <w:r w:rsidRPr="00143CFE">
              <w:rPr>
                <w:rFonts w:cs="Arial"/>
                <w:b/>
                <w:bCs/>
                <w:color w:val="000000"/>
                <w:sz w:val="20"/>
                <w:lang w:val="es-CO" w:eastAsia="es-CO"/>
              </w:rPr>
              <w:t>PARÁMETRO</w:t>
            </w:r>
          </w:p>
        </w:tc>
        <w:tc>
          <w:tcPr>
            <w:tcW w:w="2268" w:type="dxa"/>
            <w:vMerge w:val="restart"/>
            <w:shd w:val="clear" w:color="auto" w:fill="auto"/>
            <w:tcMar>
              <w:left w:w="28" w:type="dxa"/>
              <w:right w:w="28" w:type="dxa"/>
            </w:tcMar>
            <w:vAlign w:val="center"/>
            <w:hideMark/>
          </w:tcPr>
          <w:p w14:paraId="2BABF0EE" w14:textId="77777777" w:rsidR="00143CFE" w:rsidRPr="00143CFE" w:rsidRDefault="00143CFE" w:rsidP="007C6B8C">
            <w:pPr>
              <w:jc w:val="center"/>
              <w:rPr>
                <w:rFonts w:cs="Arial"/>
                <w:b/>
                <w:bCs/>
                <w:color w:val="000000"/>
                <w:sz w:val="20"/>
                <w:lang w:val="es-CO" w:eastAsia="es-CO"/>
              </w:rPr>
            </w:pPr>
            <w:r w:rsidRPr="00143CFE">
              <w:rPr>
                <w:rFonts w:cs="Arial"/>
                <w:b/>
                <w:bCs/>
                <w:sz w:val="20"/>
                <w:lang w:val="es-CO" w:eastAsia="es-CO"/>
              </w:rPr>
              <w:t>PARA LOS CUERPOS DE AGUA EN LOS QUE SE PROPONEN CONCESIONES Y/O QUE SEAN DE USO PARA CONSUMO HUMANO O DOMÉSTICO O CONCESIÓN DE AGUAS</w:t>
            </w:r>
          </w:p>
        </w:tc>
        <w:tc>
          <w:tcPr>
            <w:tcW w:w="2552" w:type="dxa"/>
            <w:gridSpan w:val="2"/>
            <w:shd w:val="clear" w:color="auto" w:fill="auto"/>
            <w:tcMar>
              <w:left w:w="28" w:type="dxa"/>
              <w:right w:w="28" w:type="dxa"/>
            </w:tcMar>
            <w:vAlign w:val="center"/>
            <w:hideMark/>
          </w:tcPr>
          <w:p w14:paraId="7E469593" w14:textId="77777777" w:rsidR="00143CFE" w:rsidRPr="00143CFE" w:rsidRDefault="00143CFE" w:rsidP="007C6B8C">
            <w:pPr>
              <w:jc w:val="center"/>
              <w:rPr>
                <w:rFonts w:cs="Arial"/>
                <w:color w:val="000000"/>
                <w:sz w:val="20"/>
                <w:lang w:val="es-CO" w:eastAsia="es-CO"/>
              </w:rPr>
            </w:pPr>
            <w:bookmarkStart w:id="846" w:name="RANGE!E2"/>
            <w:r w:rsidRPr="00143CFE">
              <w:rPr>
                <w:rFonts w:cs="Arial"/>
                <w:b/>
                <w:bCs/>
                <w:color w:val="000000"/>
                <w:sz w:val="20"/>
                <w:lang w:val="es-CO" w:eastAsia="es-CO"/>
              </w:rPr>
              <w:t>PARA LOS CUERPOS DE AGUA EN LOS QUE SE PROPONEN VERTIMIENTOS DIRECTOS</w:t>
            </w:r>
            <w:bookmarkEnd w:id="846"/>
          </w:p>
        </w:tc>
      </w:tr>
      <w:tr w:rsidR="00143CFE" w:rsidRPr="00143CFE" w14:paraId="5F508475" w14:textId="77777777" w:rsidTr="007C6B8C">
        <w:trPr>
          <w:trHeight w:val="57"/>
          <w:tblHeader/>
        </w:trPr>
        <w:tc>
          <w:tcPr>
            <w:tcW w:w="4564" w:type="dxa"/>
            <w:gridSpan w:val="2"/>
            <w:vMerge/>
            <w:tcMar>
              <w:left w:w="28" w:type="dxa"/>
              <w:right w:w="28" w:type="dxa"/>
            </w:tcMar>
            <w:vAlign w:val="center"/>
            <w:hideMark/>
          </w:tcPr>
          <w:p w14:paraId="18225F29" w14:textId="77777777" w:rsidR="00143CFE" w:rsidRPr="00143CFE" w:rsidRDefault="00143CFE" w:rsidP="007C6B8C">
            <w:pPr>
              <w:rPr>
                <w:rFonts w:cs="Arial"/>
                <w:color w:val="000000"/>
                <w:sz w:val="20"/>
                <w:lang w:val="es-CO" w:eastAsia="es-CO"/>
              </w:rPr>
            </w:pPr>
          </w:p>
        </w:tc>
        <w:tc>
          <w:tcPr>
            <w:tcW w:w="2268" w:type="dxa"/>
            <w:vMerge/>
            <w:tcMar>
              <w:left w:w="28" w:type="dxa"/>
              <w:right w:w="28" w:type="dxa"/>
            </w:tcMar>
            <w:vAlign w:val="center"/>
            <w:hideMark/>
          </w:tcPr>
          <w:p w14:paraId="79A9760B" w14:textId="77777777" w:rsidR="00143CFE" w:rsidRPr="00143CFE" w:rsidRDefault="00143CFE" w:rsidP="007C6B8C">
            <w:pPr>
              <w:rPr>
                <w:rFonts w:cs="Arial"/>
                <w:b/>
                <w:bCs/>
                <w:color w:val="000000"/>
                <w:sz w:val="20"/>
                <w:lang w:val="es-CO" w:eastAsia="es-CO"/>
              </w:rPr>
            </w:pPr>
          </w:p>
        </w:tc>
        <w:tc>
          <w:tcPr>
            <w:tcW w:w="1450" w:type="dxa"/>
            <w:shd w:val="clear" w:color="auto" w:fill="auto"/>
            <w:tcMar>
              <w:left w:w="28" w:type="dxa"/>
              <w:right w:w="28" w:type="dxa"/>
            </w:tcMar>
            <w:vAlign w:val="center"/>
            <w:hideMark/>
          </w:tcPr>
          <w:p w14:paraId="75226F24" w14:textId="77777777" w:rsidR="00143CFE" w:rsidRPr="00143CFE" w:rsidRDefault="00143CFE" w:rsidP="007C6B8C">
            <w:pPr>
              <w:jc w:val="center"/>
              <w:rPr>
                <w:rFonts w:cs="Arial"/>
                <w:b/>
                <w:bCs/>
                <w:color w:val="000000"/>
                <w:sz w:val="20"/>
                <w:lang w:val="es-CO" w:eastAsia="es-CO"/>
              </w:rPr>
            </w:pPr>
            <w:r w:rsidRPr="00143CFE">
              <w:rPr>
                <w:rFonts w:cs="Arial"/>
                <w:b/>
                <w:bCs/>
                <w:color w:val="000000"/>
                <w:sz w:val="20"/>
                <w:lang w:val="es-CO" w:eastAsia="es-CO"/>
              </w:rPr>
              <w:t>AGUA RESIDUAL DOMÉSTICA</w:t>
            </w:r>
          </w:p>
        </w:tc>
        <w:tc>
          <w:tcPr>
            <w:tcW w:w="1102" w:type="dxa"/>
            <w:shd w:val="clear" w:color="auto" w:fill="auto"/>
            <w:tcMar>
              <w:left w:w="28" w:type="dxa"/>
              <w:right w:w="28" w:type="dxa"/>
            </w:tcMar>
            <w:vAlign w:val="center"/>
            <w:hideMark/>
          </w:tcPr>
          <w:p w14:paraId="450EAEB1" w14:textId="77777777" w:rsidR="00143CFE" w:rsidRPr="00143CFE" w:rsidRDefault="00143CFE" w:rsidP="007C6B8C">
            <w:pPr>
              <w:jc w:val="center"/>
              <w:rPr>
                <w:rFonts w:cs="Arial"/>
                <w:b/>
                <w:bCs/>
                <w:color w:val="000000"/>
                <w:sz w:val="20"/>
                <w:lang w:val="es-CO" w:eastAsia="es-CO"/>
              </w:rPr>
            </w:pPr>
            <w:r w:rsidRPr="00143CFE">
              <w:rPr>
                <w:rFonts w:cs="Arial"/>
                <w:b/>
                <w:bCs/>
                <w:color w:val="000000"/>
                <w:sz w:val="20"/>
                <w:lang w:val="es-CO" w:eastAsia="es-CO"/>
              </w:rPr>
              <w:t>AGUA RESIDUAL NO DOMESTICA</w:t>
            </w:r>
          </w:p>
        </w:tc>
      </w:tr>
      <w:tr w:rsidR="00143CFE" w:rsidRPr="00143CFE" w14:paraId="2E41CD76" w14:textId="77777777" w:rsidTr="007C6B8C">
        <w:trPr>
          <w:trHeight w:val="57"/>
        </w:trPr>
        <w:tc>
          <w:tcPr>
            <w:tcW w:w="3331" w:type="dxa"/>
            <w:shd w:val="clear" w:color="auto" w:fill="A6A6A6"/>
            <w:tcMar>
              <w:left w:w="28" w:type="dxa"/>
              <w:right w:w="28" w:type="dxa"/>
            </w:tcMar>
            <w:hideMark/>
          </w:tcPr>
          <w:p w14:paraId="2EF65346" w14:textId="77777777" w:rsidR="00143CFE" w:rsidRPr="00143CFE" w:rsidRDefault="00143CFE" w:rsidP="007C6B8C">
            <w:pPr>
              <w:jc w:val="center"/>
              <w:rPr>
                <w:rFonts w:cs="Arial"/>
                <w:b/>
                <w:bCs/>
                <w:color w:val="000000"/>
                <w:sz w:val="20"/>
                <w:lang w:val="es-CO" w:eastAsia="es-CO"/>
              </w:rPr>
            </w:pPr>
            <w:r w:rsidRPr="00143CFE">
              <w:rPr>
                <w:rFonts w:cs="Arial"/>
                <w:b/>
                <w:bCs/>
                <w:color w:val="000000"/>
                <w:sz w:val="20"/>
                <w:lang w:val="es-CO" w:eastAsia="es-CO"/>
              </w:rPr>
              <w:t>Generales</w:t>
            </w:r>
          </w:p>
        </w:tc>
        <w:tc>
          <w:tcPr>
            <w:tcW w:w="1233" w:type="dxa"/>
            <w:shd w:val="clear" w:color="auto" w:fill="A6A6A6"/>
            <w:tcMar>
              <w:left w:w="28" w:type="dxa"/>
              <w:right w:w="28" w:type="dxa"/>
            </w:tcMar>
            <w:vAlign w:val="center"/>
            <w:hideMark/>
          </w:tcPr>
          <w:p w14:paraId="3AE564F2" w14:textId="77777777" w:rsidR="00143CFE" w:rsidRPr="00143CFE" w:rsidRDefault="00143CFE" w:rsidP="007C6B8C">
            <w:pPr>
              <w:jc w:val="center"/>
              <w:rPr>
                <w:rFonts w:cs="Arial"/>
                <w:b/>
                <w:bCs/>
                <w:color w:val="000000"/>
                <w:sz w:val="20"/>
                <w:lang w:val="es-CO" w:eastAsia="es-CO"/>
              </w:rPr>
            </w:pPr>
            <w:r w:rsidRPr="00143CFE">
              <w:rPr>
                <w:rFonts w:cs="Arial"/>
                <w:b/>
                <w:bCs/>
                <w:color w:val="000000"/>
                <w:sz w:val="20"/>
                <w:lang w:val="es-CO" w:eastAsia="es-CO"/>
              </w:rPr>
              <w:t>Unidades</w:t>
            </w:r>
          </w:p>
        </w:tc>
        <w:tc>
          <w:tcPr>
            <w:tcW w:w="2268" w:type="dxa"/>
            <w:shd w:val="clear" w:color="auto" w:fill="A6A6A6"/>
            <w:tcMar>
              <w:left w:w="28" w:type="dxa"/>
              <w:right w:w="28" w:type="dxa"/>
            </w:tcMar>
            <w:vAlign w:val="center"/>
          </w:tcPr>
          <w:p w14:paraId="0D5E5A74" w14:textId="77777777" w:rsidR="00143CFE" w:rsidRPr="00143CFE" w:rsidRDefault="00143CFE" w:rsidP="007C6B8C">
            <w:pPr>
              <w:jc w:val="center"/>
              <w:rPr>
                <w:rFonts w:cs="Arial"/>
                <w:b/>
                <w:bCs/>
                <w:color w:val="000000"/>
                <w:sz w:val="20"/>
                <w:lang w:val="es-CO" w:eastAsia="es-CO"/>
              </w:rPr>
            </w:pPr>
          </w:p>
        </w:tc>
        <w:tc>
          <w:tcPr>
            <w:tcW w:w="1450" w:type="dxa"/>
            <w:shd w:val="clear" w:color="auto" w:fill="A6A6A6"/>
            <w:tcMar>
              <w:left w:w="28" w:type="dxa"/>
              <w:right w:w="28" w:type="dxa"/>
            </w:tcMar>
            <w:vAlign w:val="center"/>
          </w:tcPr>
          <w:p w14:paraId="77C0D301" w14:textId="77777777" w:rsidR="00143CFE" w:rsidRPr="00143CFE" w:rsidRDefault="00143CFE" w:rsidP="007C6B8C">
            <w:pPr>
              <w:jc w:val="center"/>
              <w:rPr>
                <w:rFonts w:cs="Arial"/>
                <w:b/>
                <w:bCs/>
                <w:color w:val="000000"/>
                <w:sz w:val="20"/>
                <w:lang w:val="es-CO" w:eastAsia="es-CO"/>
              </w:rPr>
            </w:pPr>
          </w:p>
        </w:tc>
        <w:tc>
          <w:tcPr>
            <w:tcW w:w="1102" w:type="dxa"/>
            <w:shd w:val="clear" w:color="auto" w:fill="A6A6A6"/>
            <w:tcMar>
              <w:left w:w="28" w:type="dxa"/>
              <w:right w:w="28" w:type="dxa"/>
            </w:tcMar>
            <w:vAlign w:val="center"/>
          </w:tcPr>
          <w:p w14:paraId="3B6BB66A" w14:textId="77777777" w:rsidR="00143CFE" w:rsidRPr="00143CFE" w:rsidRDefault="00143CFE" w:rsidP="007C6B8C">
            <w:pPr>
              <w:jc w:val="center"/>
              <w:rPr>
                <w:rFonts w:cs="Arial"/>
                <w:b/>
                <w:bCs/>
                <w:color w:val="000000"/>
                <w:sz w:val="20"/>
                <w:lang w:val="es-CO" w:eastAsia="es-CO"/>
              </w:rPr>
            </w:pPr>
          </w:p>
        </w:tc>
      </w:tr>
      <w:tr w:rsidR="00143CFE" w:rsidRPr="00143CFE" w14:paraId="5BF5905E" w14:textId="77777777" w:rsidTr="007C6B8C">
        <w:trPr>
          <w:trHeight w:val="57"/>
        </w:trPr>
        <w:tc>
          <w:tcPr>
            <w:tcW w:w="3331" w:type="dxa"/>
            <w:shd w:val="clear" w:color="auto" w:fill="auto"/>
            <w:tcMar>
              <w:left w:w="28" w:type="dxa"/>
              <w:right w:w="28" w:type="dxa"/>
            </w:tcMar>
            <w:hideMark/>
          </w:tcPr>
          <w:p w14:paraId="2D73F040" w14:textId="77777777" w:rsidR="00143CFE" w:rsidRPr="00143CFE" w:rsidRDefault="00143CFE" w:rsidP="007C6B8C">
            <w:pPr>
              <w:rPr>
                <w:rFonts w:cs="Arial"/>
                <w:color w:val="000000"/>
                <w:sz w:val="20"/>
                <w:lang w:val="es-CO" w:eastAsia="es-CO"/>
              </w:rPr>
            </w:pPr>
            <w:r w:rsidRPr="00143CFE">
              <w:rPr>
                <w:rFonts w:cs="Arial"/>
                <w:color w:val="000000"/>
                <w:sz w:val="20"/>
                <w:lang w:val="es-CO" w:eastAsia="es-CO"/>
              </w:rPr>
              <w:t>Temperatura</w:t>
            </w:r>
          </w:p>
        </w:tc>
        <w:tc>
          <w:tcPr>
            <w:tcW w:w="1233" w:type="dxa"/>
            <w:shd w:val="clear" w:color="auto" w:fill="auto"/>
            <w:tcMar>
              <w:left w:w="28" w:type="dxa"/>
              <w:right w:w="28" w:type="dxa"/>
            </w:tcMar>
            <w:vAlign w:val="center"/>
            <w:hideMark/>
          </w:tcPr>
          <w:p w14:paraId="53D48C8F"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(°C)</w:t>
            </w:r>
          </w:p>
        </w:tc>
        <w:tc>
          <w:tcPr>
            <w:tcW w:w="2268" w:type="dxa"/>
            <w:shd w:val="clear" w:color="auto" w:fill="auto"/>
            <w:tcMar>
              <w:left w:w="28" w:type="dxa"/>
              <w:right w:w="28" w:type="dxa"/>
            </w:tcMar>
            <w:vAlign w:val="center"/>
            <w:hideMark/>
          </w:tcPr>
          <w:p w14:paraId="1C212477"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 xml:space="preserve">X </w:t>
            </w:r>
          </w:p>
        </w:tc>
        <w:tc>
          <w:tcPr>
            <w:tcW w:w="1450" w:type="dxa"/>
            <w:shd w:val="clear" w:color="auto" w:fill="auto"/>
            <w:tcMar>
              <w:left w:w="28" w:type="dxa"/>
              <w:right w:w="28" w:type="dxa"/>
            </w:tcMar>
            <w:vAlign w:val="center"/>
            <w:hideMark/>
          </w:tcPr>
          <w:p w14:paraId="3E80ACE4"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 xml:space="preserve">X </w:t>
            </w:r>
          </w:p>
        </w:tc>
        <w:tc>
          <w:tcPr>
            <w:tcW w:w="1102" w:type="dxa"/>
            <w:shd w:val="clear" w:color="auto" w:fill="auto"/>
            <w:tcMar>
              <w:left w:w="28" w:type="dxa"/>
              <w:right w:w="28" w:type="dxa"/>
            </w:tcMar>
            <w:vAlign w:val="center"/>
            <w:hideMark/>
          </w:tcPr>
          <w:p w14:paraId="6975817D"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 xml:space="preserve">X </w:t>
            </w:r>
          </w:p>
        </w:tc>
      </w:tr>
      <w:tr w:rsidR="00143CFE" w:rsidRPr="00143CFE" w14:paraId="38C13ECA" w14:textId="77777777" w:rsidTr="007C6B8C">
        <w:trPr>
          <w:trHeight w:val="57"/>
        </w:trPr>
        <w:tc>
          <w:tcPr>
            <w:tcW w:w="3331" w:type="dxa"/>
            <w:shd w:val="clear" w:color="auto" w:fill="auto"/>
            <w:tcMar>
              <w:left w:w="28" w:type="dxa"/>
              <w:right w:w="28" w:type="dxa"/>
            </w:tcMar>
            <w:hideMark/>
          </w:tcPr>
          <w:p w14:paraId="76B05EEE" w14:textId="77777777" w:rsidR="00143CFE" w:rsidRPr="00143CFE" w:rsidRDefault="00143CFE" w:rsidP="007C6B8C">
            <w:pPr>
              <w:rPr>
                <w:rFonts w:cs="Arial"/>
                <w:color w:val="000000"/>
                <w:sz w:val="20"/>
                <w:lang w:val="es-CO" w:eastAsia="es-CO"/>
              </w:rPr>
            </w:pPr>
            <w:r w:rsidRPr="00143CFE">
              <w:rPr>
                <w:rFonts w:cs="Arial"/>
                <w:color w:val="000000"/>
                <w:sz w:val="20"/>
                <w:lang w:val="es-CO" w:eastAsia="es-CO"/>
              </w:rPr>
              <w:t>Potencial de Hidrógeno – pH</w:t>
            </w:r>
          </w:p>
        </w:tc>
        <w:tc>
          <w:tcPr>
            <w:tcW w:w="1233" w:type="dxa"/>
            <w:shd w:val="clear" w:color="auto" w:fill="auto"/>
            <w:tcMar>
              <w:left w:w="28" w:type="dxa"/>
              <w:right w:w="28" w:type="dxa"/>
            </w:tcMar>
            <w:vAlign w:val="center"/>
            <w:hideMark/>
          </w:tcPr>
          <w:p w14:paraId="6736C92B"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Unidades de pH</w:t>
            </w:r>
          </w:p>
        </w:tc>
        <w:tc>
          <w:tcPr>
            <w:tcW w:w="2268" w:type="dxa"/>
            <w:shd w:val="clear" w:color="auto" w:fill="auto"/>
            <w:tcMar>
              <w:left w:w="28" w:type="dxa"/>
              <w:right w:w="28" w:type="dxa"/>
            </w:tcMar>
            <w:vAlign w:val="center"/>
            <w:hideMark/>
          </w:tcPr>
          <w:p w14:paraId="3BD06870"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 xml:space="preserve">X </w:t>
            </w:r>
          </w:p>
        </w:tc>
        <w:tc>
          <w:tcPr>
            <w:tcW w:w="1450" w:type="dxa"/>
            <w:shd w:val="clear" w:color="auto" w:fill="auto"/>
            <w:tcMar>
              <w:left w:w="28" w:type="dxa"/>
              <w:right w:w="28" w:type="dxa"/>
            </w:tcMar>
            <w:vAlign w:val="center"/>
            <w:hideMark/>
          </w:tcPr>
          <w:p w14:paraId="45436728"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 xml:space="preserve">X </w:t>
            </w:r>
          </w:p>
        </w:tc>
        <w:tc>
          <w:tcPr>
            <w:tcW w:w="1102" w:type="dxa"/>
            <w:shd w:val="clear" w:color="auto" w:fill="auto"/>
            <w:tcMar>
              <w:left w:w="28" w:type="dxa"/>
              <w:right w:w="28" w:type="dxa"/>
            </w:tcMar>
            <w:vAlign w:val="center"/>
            <w:hideMark/>
          </w:tcPr>
          <w:p w14:paraId="45D93489"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 xml:space="preserve">X </w:t>
            </w:r>
          </w:p>
        </w:tc>
      </w:tr>
      <w:tr w:rsidR="00143CFE" w:rsidRPr="00143CFE" w14:paraId="78ED467F" w14:textId="77777777" w:rsidTr="007C6B8C">
        <w:trPr>
          <w:trHeight w:val="57"/>
        </w:trPr>
        <w:tc>
          <w:tcPr>
            <w:tcW w:w="3331" w:type="dxa"/>
            <w:shd w:val="clear" w:color="auto" w:fill="auto"/>
            <w:tcMar>
              <w:left w:w="28" w:type="dxa"/>
              <w:right w:w="28" w:type="dxa"/>
            </w:tcMar>
            <w:hideMark/>
          </w:tcPr>
          <w:p w14:paraId="6892AF1C" w14:textId="77777777" w:rsidR="00143CFE" w:rsidRPr="00143CFE" w:rsidRDefault="00143CFE" w:rsidP="007C6B8C">
            <w:pPr>
              <w:rPr>
                <w:rFonts w:cs="Arial"/>
                <w:color w:val="000000"/>
                <w:sz w:val="20"/>
                <w:lang w:val="es-CO" w:eastAsia="es-CO"/>
              </w:rPr>
            </w:pPr>
            <w:r w:rsidRPr="00143CFE">
              <w:rPr>
                <w:rFonts w:cs="Arial"/>
                <w:color w:val="000000"/>
                <w:sz w:val="20"/>
                <w:lang w:val="es-CO" w:eastAsia="es-CO"/>
              </w:rPr>
              <w:t>Demanda Química de Oxígeno (DQO)</w:t>
            </w:r>
          </w:p>
        </w:tc>
        <w:tc>
          <w:tcPr>
            <w:tcW w:w="1233" w:type="dxa"/>
            <w:shd w:val="clear" w:color="auto" w:fill="auto"/>
            <w:tcMar>
              <w:left w:w="28" w:type="dxa"/>
              <w:right w:w="28" w:type="dxa"/>
            </w:tcMar>
            <w:vAlign w:val="center"/>
            <w:hideMark/>
          </w:tcPr>
          <w:p w14:paraId="5E54BC4E"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(mg/L O2)</w:t>
            </w:r>
          </w:p>
        </w:tc>
        <w:tc>
          <w:tcPr>
            <w:tcW w:w="2268" w:type="dxa"/>
            <w:shd w:val="clear" w:color="auto" w:fill="auto"/>
            <w:tcMar>
              <w:left w:w="28" w:type="dxa"/>
              <w:right w:w="28" w:type="dxa"/>
            </w:tcMar>
            <w:vAlign w:val="center"/>
            <w:hideMark/>
          </w:tcPr>
          <w:p w14:paraId="73C8F531"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 xml:space="preserve">X </w:t>
            </w:r>
          </w:p>
        </w:tc>
        <w:tc>
          <w:tcPr>
            <w:tcW w:w="1450" w:type="dxa"/>
            <w:shd w:val="clear" w:color="auto" w:fill="auto"/>
            <w:tcMar>
              <w:left w:w="28" w:type="dxa"/>
              <w:right w:w="28" w:type="dxa"/>
            </w:tcMar>
            <w:vAlign w:val="center"/>
            <w:hideMark/>
          </w:tcPr>
          <w:p w14:paraId="7F73587A"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 xml:space="preserve">X </w:t>
            </w:r>
          </w:p>
        </w:tc>
        <w:tc>
          <w:tcPr>
            <w:tcW w:w="1102" w:type="dxa"/>
            <w:shd w:val="clear" w:color="auto" w:fill="auto"/>
            <w:tcMar>
              <w:left w:w="28" w:type="dxa"/>
              <w:right w:w="28" w:type="dxa"/>
            </w:tcMar>
            <w:vAlign w:val="center"/>
            <w:hideMark/>
          </w:tcPr>
          <w:p w14:paraId="07162DF2"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X</w:t>
            </w:r>
          </w:p>
        </w:tc>
      </w:tr>
      <w:tr w:rsidR="00143CFE" w:rsidRPr="00143CFE" w14:paraId="56D3BC5C" w14:textId="77777777" w:rsidTr="007C6B8C">
        <w:trPr>
          <w:trHeight w:val="57"/>
        </w:trPr>
        <w:tc>
          <w:tcPr>
            <w:tcW w:w="3331" w:type="dxa"/>
            <w:shd w:val="clear" w:color="auto" w:fill="auto"/>
            <w:tcMar>
              <w:left w:w="28" w:type="dxa"/>
              <w:right w:w="28" w:type="dxa"/>
            </w:tcMar>
            <w:hideMark/>
          </w:tcPr>
          <w:p w14:paraId="41B66F12" w14:textId="77777777" w:rsidR="00143CFE" w:rsidRPr="00143CFE" w:rsidRDefault="00143CFE" w:rsidP="007C6B8C">
            <w:pPr>
              <w:rPr>
                <w:rFonts w:cs="Arial"/>
                <w:color w:val="000000"/>
                <w:sz w:val="20"/>
                <w:lang w:val="es-CO" w:eastAsia="es-CO"/>
              </w:rPr>
            </w:pPr>
            <w:r w:rsidRPr="00143CFE">
              <w:rPr>
                <w:rFonts w:cs="Arial"/>
                <w:color w:val="000000"/>
                <w:sz w:val="20"/>
                <w:lang w:val="es-CO" w:eastAsia="es-CO"/>
              </w:rPr>
              <w:t>Demanda Bioquímica de Oxígeno a cinco (5) días (DBO5)</w:t>
            </w:r>
          </w:p>
        </w:tc>
        <w:tc>
          <w:tcPr>
            <w:tcW w:w="1233" w:type="dxa"/>
            <w:shd w:val="clear" w:color="auto" w:fill="auto"/>
            <w:tcMar>
              <w:left w:w="28" w:type="dxa"/>
              <w:right w:w="28" w:type="dxa"/>
            </w:tcMar>
            <w:vAlign w:val="center"/>
            <w:hideMark/>
          </w:tcPr>
          <w:p w14:paraId="0ECFE5FA"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(mg/L O2).</w:t>
            </w:r>
          </w:p>
        </w:tc>
        <w:tc>
          <w:tcPr>
            <w:tcW w:w="2268" w:type="dxa"/>
            <w:shd w:val="clear" w:color="auto" w:fill="auto"/>
            <w:tcMar>
              <w:left w:w="28" w:type="dxa"/>
              <w:right w:w="28" w:type="dxa"/>
            </w:tcMar>
            <w:vAlign w:val="center"/>
            <w:hideMark/>
          </w:tcPr>
          <w:p w14:paraId="58B65287"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 xml:space="preserve">X </w:t>
            </w:r>
          </w:p>
        </w:tc>
        <w:tc>
          <w:tcPr>
            <w:tcW w:w="1450" w:type="dxa"/>
            <w:shd w:val="clear" w:color="auto" w:fill="auto"/>
            <w:tcMar>
              <w:left w:w="28" w:type="dxa"/>
              <w:right w:w="28" w:type="dxa"/>
            </w:tcMar>
            <w:vAlign w:val="center"/>
            <w:hideMark/>
          </w:tcPr>
          <w:p w14:paraId="6588F369"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X</w:t>
            </w:r>
          </w:p>
        </w:tc>
        <w:tc>
          <w:tcPr>
            <w:tcW w:w="1102" w:type="dxa"/>
            <w:shd w:val="clear" w:color="auto" w:fill="auto"/>
            <w:tcMar>
              <w:left w:w="28" w:type="dxa"/>
              <w:right w:w="28" w:type="dxa"/>
            </w:tcMar>
            <w:vAlign w:val="center"/>
            <w:hideMark/>
          </w:tcPr>
          <w:p w14:paraId="51EEF256"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X</w:t>
            </w:r>
          </w:p>
        </w:tc>
      </w:tr>
      <w:tr w:rsidR="00143CFE" w:rsidRPr="00143CFE" w14:paraId="332D9550" w14:textId="77777777" w:rsidTr="007C6B8C">
        <w:trPr>
          <w:trHeight w:val="57"/>
        </w:trPr>
        <w:tc>
          <w:tcPr>
            <w:tcW w:w="3331" w:type="dxa"/>
            <w:shd w:val="clear" w:color="auto" w:fill="auto"/>
            <w:tcMar>
              <w:left w:w="28" w:type="dxa"/>
              <w:right w:w="28" w:type="dxa"/>
            </w:tcMar>
          </w:tcPr>
          <w:p w14:paraId="13EDFD93" w14:textId="77777777" w:rsidR="00143CFE" w:rsidRPr="00143CFE" w:rsidRDefault="00143CFE" w:rsidP="007C6B8C">
            <w:pPr>
              <w:rPr>
                <w:rFonts w:cs="Arial"/>
                <w:color w:val="000000"/>
                <w:sz w:val="20"/>
                <w:lang w:val="es-CO" w:eastAsia="es-CO"/>
              </w:rPr>
            </w:pPr>
            <w:r w:rsidRPr="00143CFE">
              <w:rPr>
                <w:rFonts w:cs="Arial"/>
                <w:color w:val="000000"/>
                <w:sz w:val="20"/>
                <w:lang w:val="es-CO" w:eastAsia="es-CO"/>
              </w:rPr>
              <w:t>Sólidos Suspendidos Totales (SST)</w:t>
            </w:r>
          </w:p>
        </w:tc>
        <w:tc>
          <w:tcPr>
            <w:tcW w:w="1233" w:type="dxa"/>
            <w:shd w:val="clear" w:color="auto" w:fill="auto"/>
            <w:tcMar>
              <w:left w:w="28" w:type="dxa"/>
              <w:right w:w="28" w:type="dxa"/>
            </w:tcMar>
            <w:vAlign w:val="center"/>
          </w:tcPr>
          <w:p w14:paraId="2C25B650"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mg/L</w:t>
            </w:r>
          </w:p>
        </w:tc>
        <w:tc>
          <w:tcPr>
            <w:tcW w:w="2268" w:type="dxa"/>
            <w:shd w:val="clear" w:color="auto" w:fill="auto"/>
            <w:tcMar>
              <w:left w:w="28" w:type="dxa"/>
              <w:right w:w="28" w:type="dxa"/>
            </w:tcMar>
            <w:vAlign w:val="center"/>
          </w:tcPr>
          <w:p w14:paraId="3DCFE099"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 xml:space="preserve">X </w:t>
            </w:r>
          </w:p>
        </w:tc>
        <w:tc>
          <w:tcPr>
            <w:tcW w:w="1450" w:type="dxa"/>
            <w:shd w:val="clear" w:color="auto" w:fill="auto"/>
            <w:tcMar>
              <w:left w:w="28" w:type="dxa"/>
              <w:right w:w="28" w:type="dxa"/>
            </w:tcMar>
            <w:vAlign w:val="center"/>
          </w:tcPr>
          <w:p w14:paraId="6AE816A3"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X</w:t>
            </w:r>
          </w:p>
        </w:tc>
        <w:tc>
          <w:tcPr>
            <w:tcW w:w="1102" w:type="dxa"/>
            <w:shd w:val="clear" w:color="auto" w:fill="auto"/>
            <w:tcMar>
              <w:left w:w="28" w:type="dxa"/>
              <w:right w:w="28" w:type="dxa"/>
            </w:tcMar>
            <w:vAlign w:val="center"/>
          </w:tcPr>
          <w:p w14:paraId="64B948E0"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X</w:t>
            </w:r>
          </w:p>
        </w:tc>
      </w:tr>
      <w:tr w:rsidR="00143CFE" w:rsidRPr="00143CFE" w14:paraId="7C076D24" w14:textId="77777777" w:rsidTr="007C6B8C">
        <w:trPr>
          <w:trHeight w:val="57"/>
        </w:trPr>
        <w:tc>
          <w:tcPr>
            <w:tcW w:w="3331" w:type="dxa"/>
            <w:shd w:val="clear" w:color="auto" w:fill="auto"/>
            <w:tcMar>
              <w:left w:w="28" w:type="dxa"/>
              <w:right w:w="28" w:type="dxa"/>
            </w:tcMar>
          </w:tcPr>
          <w:p w14:paraId="76C5F307" w14:textId="77777777" w:rsidR="00143CFE" w:rsidRPr="00143CFE" w:rsidRDefault="00143CFE" w:rsidP="007C6B8C">
            <w:pPr>
              <w:rPr>
                <w:rFonts w:cs="Arial"/>
                <w:color w:val="000000"/>
                <w:sz w:val="20"/>
                <w:lang w:val="es-CO" w:eastAsia="es-CO"/>
              </w:rPr>
            </w:pPr>
            <w:r w:rsidRPr="00143CFE">
              <w:rPr>
                <w:rFonts w:cs="Arial"/>
                <w:color w:val="000000"/>
                <w:sz w:val="20"/>
                <w:lang w:val="es-CO" w:eastAsia="es-CO"/>
              </w:rPr>
              <w:t>Sólidos Disueltos Totales (SDT)</w:t>
            </w:r>
          </w:p>
        </w:tc>
        <w:tc>
          <w:tcPr>
            <w:tcW w:w="1233" w:type="dxa"/>
            <w:shd w:val="clear" w:color="auto" w:fill="auto"/>
            <w:tcMar>
              <w:left w:w="28" w:type="dxa"/>
              <w:right w:w="28" w:type="dxa"/>
            </w:tcMar>
            <w:vAlign w:val="center"/>
          </w:tcPr>
          <w:p w14:paraId="23095300" w14:textId="77777777" w:rsidR="00143CFE" w:rsidRPr="00143CFE" w:rsidRDefault="00143CFE" w:rsidP="007C6B8C">
            <w:pPr>
              <w:jc w:val="center"/>
              <w:rPr>
                <w:rFonts w:cs="Arial"/>
                <w:color w:val="000000"/>
                <w:sz w:val="20"/>
                <w:lang w:val="es-CO" w:eastAsia="es-CO"/>
              </w:rPr>
            </w:pPr>
          </w:p>
        </w:tc>
        <w:tc>
          <w:tcPr>
            <w:tcW w:w="2268" w:type="dxa"/>
            <w:shd w:val="clear" w:color="auto" w:fill="auto"/>
            <w:tcMar>
              <w:left w:w="28" w:type="dxa"/>
              <w:right w:w="28" w:type="dxa"/>
            </w:tcMar>
            <w:vAlign w:val="center"/>
          </w:tcPr>
          <w:p w14:paraId="37C1D96D" w14:textId="77777777" w:rsidR="00143CFE" w:rsidRPr="00143CFE" w:rsidRDefault="00143CFE" w:rsidP="007C6B8C">
            <w:pPr>
              <w:jc w:val="center"/>
              <w:rPr>
                <w:rFonts w:cs="Arial"/>
                <w:color w:val="000000"/>
                <w:sz w:val="20"/>
                <w:lang w:val="es-CO" w:eastAsia="es-CO"/>
              </w:rPr>
            </w:pPr>
          </w:p>
        </w:tc>
        <w:tc>
          <w:tcPr>
            <w:tcW w:w="1450" w:type="dxa"/>
            <w:shd w:val="clear" w:color="auto" w:fill="auto"/>
            <w:tcMar>
              <w:left w:w="28" w:type="dxa"/>
              <w:right w:w="28" w:type="dxa"/>
            </w:tcMar>
            <w:vAlign w:val="center"/>
          </w:tcPr>
          <w:p w14:paraId="22BF0DCE" w14:textId="77777777" w:rsidR="00143CFE" w:rsidRPr="00143CFE" w:rsidRDefault="00143CFE" w:rsidP="007C6B8C">
            <w:pPr>
              <w:jc w:val="center"/>
              <w:rPr>
                <w:rFonts w:cs="Arial"/>
                <w:color w:val="000000"/>
                <w:sz w:val="20"/>
                <w:lang w:val="es-CO" w:eastAsia="es-CO"/>
              </w:rPr>
            </w:pPr>
          </w:p>
        </w:tc>
        <w:tc>
          <w:tcPr>
            <w:tcW w:w="1102" w:type="dxa"/>
            <w:shd w:val="clear" w:color="auto" w:fill="auto"/>
            <w:tcMar>
              <w:left w:w="28" w:type="dxa"/>
              <w:right w:w="28" w:type="dxa"/>
            </w:tcMar>
            <w:vAlign w:val="center"/>
          </w:tcPr>
          <w:p w14:paraId="16815E32" w14:textId="77777777" w:rsidR="00143CFE" w:rsidRPr="00143CFE" w:rsidRDefault="00143CFE" w:rsidP="007C6B8C">
            <w:pPr>
              <w:jc w:val="center"/>
              <w:rPr>
                <w:rFonts w:cs="Arial"/>
                <w:color w:val="000000"/>
                <w:sz w:val="20"/>
                <w:lang w:val="es-CO" w:eastAsia="es-CO"/>
              </w:rPr>
            </w:pPr>
          </w:p>
        </w:tc>
      </w:tr>
      <w:tr w:rsidR="00143CFE" w:rsidRPr="00143CFE" w14:paraId="7AD81AF5" w14:textId="77777777" w:rsidTr="007C6B8C">
        <w:trPr>
          <w:trHeight w:val="57"/>
        </w:trPr>
        <w:tc>
          <w:tcPr>
            <w:tcW w:w="3331" w:type="dxa"/>
            <w:shd w:val="clear" w:color="auto" w:fill="auto"/>
            <w:tcMar>
              <w:left w:w="28" w:type="dxa"/>
              <w:right w:w="28" w:type="dxa"/>
            </w:tcMar>
            <w:hideMark/>
          </w:tcPr>
          <w:p w14:paraId="43F2FB22" w14:textId="77777777" w:rsidR="00143CFE" w:rsidRPr="00143CFE" w:rsidRDefault="00143CFE" w:rsidP="007C6B8C">
            <w:pPr>
              <w:rPr>
                <w:rFonts w:cs="Arial"/>
                <w:color w:val="000000"/>
                <w:sz w:val="20"/>
                <w:lang w:val="es-CO" w:eastAsia="es-CO"/>
              </w:rPr>
            </w:pPr>
            <w:r w:rsidRPr="00143CFE">
              <w:rPr>
                <w:rFonts w:cs="Arial"/>
                <w:color w:val="000000"/>
                <w:sz w:val="20"/>
                <w:lang w:val="es-CO" w:eastAsia="es-CO"/>
              </w:rPr>
              <w:t>Sólidos Sedimentables (SSED)</w:t>
            </w:r>
          </w:p>
        </w:tc>
        <w:tc>
          <w:tcPr>
            <w:tcW w:w="1233" w:type="dxa"/>
            <w:shd w:val="clear" w:color="auto" w:fill="auto"/>
            <w:tcMar>
              <w:left w:w="28" w:type="dxa"/>
              <w:right w:w="28" w:type="dxa"/>
            </w:tcMar>
            <w:vAlign w:val="center"/>
            <w:hideMark/>
          </w:tcPr>
          <w:p w14:paraId="5B992755"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mL/L</w:t>
            </w:r>
          </w:p>
        </w:tc>
        <w:tc>
          <w:tcPr>
            <w:tcW w:w="2268" w:type="dxa"/>
            <w:shd w:val="clear" w:color="auto" w:fill="auto"/>
            <w:tcMar>
              <w:left w:w="28" w:type="dxa"/>
              <w:right w:w="28" w:type="dxa"/>
            </w:tcMar>
            <w:vAlign w:val="center"/>
            <w:hideMark/>
          </w:tcPr>
          <w:p w14:paraId="1D86DBDF"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 xml:space="preserve">X </w:t>
            </w:r>
          </w:p>
        </w:tc>
        <w:tc>
          <w:tcPr>
            <w:tcW w:w="1450" w:type="dxa"/>
            <w:shd w:val="clear" w:color="auto" w:fill="auto"/>
            <w:tcMar>
              <w:left w:w="28" w:type="dxa"/>
              <w:right w:w="28" w:type="dxa"/>
            </w:tcMar>
            <w:vAlign w:val="center"/>
            <w:hideMark/>
          </w:tcPr>
          <w:p w14:paraId="59ADB461"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X</w:t>
            </w:r>
          </w:p>
        </w:tc>
        <w:tc>
          <w:tcPr>
            <w:tcW w:w="1102" w:type="dxa"/>
            <w:shd w:val="clear" w:color="auto" w:fill="auto"/>
            <w:tcMar>
              <w:left w:w="28" w:type="dxa"/>
              <w:right w:w="28" w:type="dxa"/>
            </w:tcMar>
            <w:vAlign w:val="center"/>
            <w:hideMark/>
          </w:tcPr>
          <w:p w14:paraId="77EDDA2E"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X</w:t>
            </w:r>
          </w:p>
        </w:tc>
      </w:tr>
      <w:tr w:rsidR="00143CFE" w:rsidRPr="00143CFE" w14:paraId="628507DC" w14:textId="77777777" w:rsidTr="007C6B8C">
        <w:trPr>
          <w:trHeight w:val="57"/>
        </w:trPr>
        <w:tc>
          <w:tcPr>
            <w:tcW w:w="3331" w:type="dxa"/>
            <w:shd w:val="clear" w:color="auto" w:fill="auto"/>
            <w:tcMar>
              <w:left w:w="28" w:type="dxa"/>
              <w:right w:w="28" w:type="dxa"/>
            </w:tcMar>
            <w:hideMark/>
          </w:tcPr>
          <w:p w14:paraId="4F8F19C5" w14:textId="77777777" w:rsidR="00143CFE" w:rsidRPr="00143CFE" w:rsidRDefault="00143CFE" w:rsidP="007C6B8C">
            <w:pPr>
              <w:rPr>
                <w:rFonts w:cs="Arial"/>
                <w:color w:val="000000"/>
                <w:sz w:val="20"/>
                <w:lang w:val="es-CO" w:eastAsia="es-CO"/>
              </w:rPr>
            </w:pPr>
            <w:r w:rsidRPr="00143CFE">
              <w:rPr>
                <w:rFonts w:cs="Arial"/>
                <w:color w:val="000000"/>
                <w:sz w:val="20"/>
                <w:lang w:val="es-CO" w:eastAsia="es-CO"/>
              </w:rPr>
              <w:t>Grasas y Aceites</w:t>
            </w:r>
          </w:p>
        </w:tc>
        <w:tc>
          <w:tcPr>
            <w:tcW w:w="1233" w:type="dxa"/>
            <w:shd w:val="clear" w:color="auto" w:fill="auto"/>
            <w:tcMar>
              <w:left w:w="28" w:type="dxa"/>
              <w:right w:w="28" w:type="dxa"/>
            </w:tcMar>
            <w:vAlign w:val="center"/>
            <w:hideMark/>
          </w:tcPr>
          <w:p w14:paraId="3FDC82A4"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mg/L</w:t>
            </w:r>
          </w:p>
        </w:tc>
        <w:tc>
          <w:tcPr>
            <w:tcW w:w="2268" w:type="dxa"/>
            <w:shd w:val="clear" w:color="auto" w:fill="auto"/>
            <w:tcMar>
              <w:left w:w="28" w:type="dxa"/>
              <w:right w:w="28" w:type="dxa"/>
            </w:tcMar>
            <w:vAlign w:val="center"/>
            <w:hideMark/>
          </w:tcPr>
          <w:p w14:paraId="098CB2E3"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 xml:space="preserve">X </w:t>
            </w:r>
          </w:p>
        </w:tc>
        <w:tc>
          <w:tcPr>
            <w:tcW w:w="1450" w:type="dxa"/>
            <w:shd w:val="clear" w:color="auto" w:fill="auto"/>
            <w:tcMar>
              <w:left w:w="28" w:type="dxa"/>
              <w:right w:w="28" w:type="dxa"/>
            </w:tcMar>
            <w:vAlign w:val="center"/>
            <w:hideMark/>
          </w:tcPr>
          <w:p w14:paraId="75B751C1"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X</w:t>
            </w:r>
          </w:p>
        </w:tc>
        <w:tc>
          <w:tcPr>
            <w:tcW w:w="1102" w:type="dxa"/>
            <w:shd w:val="clear" w:color="auto" w:fill="auto"/>
            <w:tcMar>
              <w:left w:w="28" w:type="dxa"/>
              <w:right w:w="28" w:type="dxa"/>
            </w:tcMar>
            <w:vAlign w:val="center"/>
            <w:hideMark/>
          </w:tcPr>
          <w:p w14:paraId="14C84829"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X</w:t>
            </w:r>
          </w:p>
        </w:tc>
      </w:tr>
      <w:tr w:rsidR="00143CFE" w:rsidRPr="00143CFE" w14:paraId="549350F8" w14:textId="77777777" w:rsidTr="007C6B8C">
        <w:trPr>
          <w:trHeight w:val="57"/>
        </w:trPr>
        <w:tc>
          <w:tcPr>
            <w:tcW w:w="3331" w:type="dxa"/>
            <w:shd w:val="clear" w:color="auto" w:fill="auto"/>
            <w:tcMar>
              <w:left w:w="28" w:type="dxa"/>
              <w:right w:w="28" w:type="dxa"/>
            </w:tcMar>
            <w:hideMark/>
          </w:tcPr>
          <w:p w14:paraId="248B8141" w14:textId="77777777" w:rsidR="00143CFE" w:rsidRPr="00143CFE" w:rsidRDefault="00143CFE" w:rsidP="007C6B8C">
            <w:pPr>
              <w:rPr>
                <w:rFonts w:cs="Arial"/>
                <w:color w:val="000000"/>
                <w:sz w:val="20"/>
                <w:lang w:val="es-CO" w:eastAsia="es-CO"/>
              </w:rPr>
            </w:pPr>
            <w:r w:rsidRPr="00143CFE">
              <w:rPr>
                <w:rFonts w:cs="Arial"/>
                <w:color w:val="000000"/>
                <w:sz w:val="20"/>
                <w:lang w:val="es-CO" w:eastAsia="es-CO"/>
              </w:rPr>
              <w:t>Fenoles Totales</w:t>
            </w:r>
          </w:p>
        </w:tc>
        <w:tc>
          <w:tcPr>
            <w:tcW w:w="1233" w:type="dxa"/>
            <w:shd w:val="clear" w:color="auto" w:fill="auto"/>
            <w:tcMar>
              <w:left w:w="28" w:type="dxa"/>
              <w:right w:w="28" w:type="dxa"/>
            </w:tcMar>
            <w:vAlign w:val="center"/>
            <w:hideMark/>
          </w:tcPr>
          <w:p w14:paraId="16EA5788"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mg/L</w:t>
            </w:r>
          </w:p>
        </w:tc>
        <w:tc>
          <w:tcPr>
            <w:tcW w:w="2268" w:type="dxa"/>
            <w:shd w:val="clear" w:color="auto" w:fill="auto"/>
            <w:tcMar>
              <w:left w:w="28" w:type="dxa"/>
              <w:right w:w="28" w:type="dxa"/>
            </w:tcMar>
            <w:vAlign w:val="center"/>
            <w:hideMark/>
          </w:tcPr>
          <w:p w14:paraId="372CC9BC"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 xml:space="preserve">X </w:t>
            </w:r>
          </w:p>
        </w:tc>
        <w:tc>
          <w:tcPr>
            <w:tcW w:w="1450" w:type="dxa"/>
            <w:shd w:val="clear" w:color="auto" w:fill="auto"/>
            <w:tcMar>
              <w:left w:w="28" w:type="dxa"/>
              <w:right w:w="28" w:type="dxa"/>
            </w:tcMar>
            <w:vAlign w:val="center"/>
            <w:hideMark/>
          </w:tcPr>
          <w:p w14:paraId="4C43F628"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X</w:t>
            </w:r>
          </w:p>
        </w:tc>
        <w:tc>
          <w:tcPr>
            <w:tcW w:w="1102" w:type="dxa"/>
            <w:shd w:val="clear" w:color="auto" w:fill="auto"/>
            <w:tcMar>
              <w:left w:w="28" w:type="dxa"/>
              <w:right w:w="28" w:type="dxa"/>
            </w:tcMar>
            <w:vAlign w:val="center"/>
            <w:hideMark/>
          </w:tcPr>
          <w:p w14:paraId="66473399"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X</w:t>
            </w:r>
          </w:p>
        </w:tc>
      </w:tr>
      <w:tr w:rsidR="00143CFE" w:rsidRPr="00143CFE" w14:paraId="44CAF60B" w14:textId="77777777" w:rsidTr="007C6B8C">
        <w:trPr>
          <w:trHeight w:val="57"/>
        </w:trPr>
        <w:tc>
          <w:tcPr>
            <w:tcW w:w="3331" w:type="dxa"/>
            <w:shd w:val="clear" w:color="auto" w:fill="auto"/>
            <w:tcMar>
              <w:left w:w="28" w:type="dxa"/>
              <w:right w:w="28" w:type="dxa"/>
            </w:tcMar>
            <w:hideMark/>
          </w:tcPr>
          <w:p w14:paraId="32961283" w14:textId="77777777" w:rsidR="00143CFE" w:rsidRPr="00143CFE" w:rsidRDefault="00143CFE" w:rsidP="007C6B8C">
            <w:pPr>
              <w:rPr>
                <w:rFonts w:cs="Arial"/>
                <w:color w:val="000000"/>
                <w:sz w:val="20"/>
                <w:lang w:val="es-CO" w:eastAsia="es-CO"/>
              </w:rPr>
            </w:pPr>
            <w:r w:rsidRPr="00143CFE">
              <w:rPr>
                <w:rFonts w:cs="Arial"/>
                <w:color w:val="000000"/>
                <w:sz w:val="20"/>
                <w:lang w:val="es-CO" w:eastAsia="es-CO"/>
              </w:rPr>
              <w:t>Sustancias Activas de Azul de Metileno (SAAM)</w:t>
            </w:r>
          </w:p>
        </w:tc>
        <w:tc>
          <w:tcPr>
            <w:tcW w:w="1233" w:type="dxa"/>
            <w:shd w:val="clear" w:color="auto" w:fill="auto"/>
            <w:tcMar>
              <w:left w:w="28" w:type="dxa"/>
              <w:right w:w="28" w:type="dxa"/>
            </w:tcMar>
            <w:vAlign w:val="center"/>
            <w:hideMark/>
          </w:tcPr>
          <w:p w14:paraId="4250EBF4"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mg/L</w:t>
            </w:r>
          </w:p>
        </w:tc>
        <w:tc>
          <w:tcPr>
            <w:tcW w:w="2268" w:type="dxa"/>
            <w:shd w:val="clear" w:color="auto" w:fill="auto"/>
            <w:tcMar>
              <w:left w:w="28" w:type="dxa"/>
              <w:right w:w="28" w:type="dxa"/>
            </w:tcMar>
            <w:vAlign w:val="center"/>
            <w:hideMark/>
          </w:tcPr>
          <w:p w14:paraId="3578CA9B"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 xml:space="preserve">X </w:t>
            </w:r>
          </w:p>
        </w:tc>
        <w:tc>
          <w:tcPr>
            <w:tcW w:w="1450" w:type="dxa"/>
            <w:shd w:val="clear" w:color="auto" w:fill="auto"/>
            <w:tcMar>
              <w:left w:w="28" w:type="dxa"/>
              <w:right w:w="28" w:type="dxa"/>
            </w:tcMar>
            <w:vAlign w:val="center"/>
            <w:hideMark/>
          </w:tcPr>
          <w:p w14:paraId="7601636A"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X</w:t>
            </w:r>
          </w:p>
        </w:tc>
        <w:tc>
          <w:tcPr>
            <w:tcW w:w="1102" w:type="dxa"/>
            <w:shd w:val="clear" w:color="auto" w:fill="auto"/>
            <w:tcMar>
              <w:left w:w="28" w:type="dxa"/>
              <w:right w:w="28" w:type="dxa"/>
            </w:tcMar>
            <w:vAlign w:val="center"/>
            <w:hideMark/>
          </w:tcPr>
          <w:p w14:paraId="2E4FC1CF"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X</w:t>
            </w:r>
          </w:p>
        </w:tc>
      </w:tr>
      <w:tr w:rsidR="00143CFE" w:rsidRPr="00143CFE" w14:paraId="432698BD" w14:textId="77777777" w:rsidTr="007C6B8C">
        <w:trPr>
          <w:trHeight w:val="57"/>
        </w:trPr>
        <w:tc>
          <w:tcPr>
            <w:tcW w:w="3331" w:type="dxa"/>
            <w:shd w:val="clear" w:color="auto" w:fill="auto"/>
            <w:tcMar>
              <w:left w:w="28" w:type="dxa"/>
              <w:right w:w="28" w:type="dxa"/>
            </w:tcMar>
            <w:vAlign w:val="center"/>
          </w:tcPr>
          <w:p w14:paraId="394DE7A7" w14:textId="77777777" w:rsidR="00143CFE" w:rsidRPr="00143CFE" w:rsidRDefault="00143CFE" w:rsidP="007C6B8C">
            <w:pPr>
              <w:rPr>
                <w:rFonts w:cs="Arial"/>
                <w:color w:val="000000"/>
                <w:sz w:val="20"/>
                <w:lang w:val="es-CO" w:eastAsia="es-CO"/>
              </w:rPr>
            </w:pPr>
            <w:r w:rsidRPr="00143CFE">
              <w:rPr>
                <w:rFonts w:cs="Arial"/>
                <w:color w:val="000000"/>
                <w:sz w:val="20"/>
                <w:lang w:val="es-CO" w:eastAsia="es-CO"/>
              </w:rPr>
              <w:t>Coliformes totales</w:t>
            </w:r>
          </w:p>
        </w:tc>
        <w:tc>
          <w:tcPr>
            <w:tcW w:w="1233" w:type="dxa"/>
            <w:shd w:val="clear" w:color="auto" w:fill="auto"/>
            <w:tcMar>
              <w:left w:w="28" w:type="dxa"/>
              <w:right w:w="28" w:type="dxa"/>
            </w:tcMar>
            <w:vAlign w:val="center"/>
          </w:tcPr>
          <w:p w14:paraId="7CBCBB78"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NMP/100 mL</w:t>
            </w:r>
          </w:p>
        </w:tc>
        <w:tc>
          <w:tcPr>
            <w:tcW w:w="2268" w:type="dxa"/>
            <w:shd w:val="clear" w:color="auto" w:fill="auto"/>
            <w:tcMar>
              <w:left w:w="28" w:type="dxa"/>
              <w:right w:w="28" w:type="dxa"/>
            </w:tcMar>
            <w:vAlign w:val="center"/>
          </w:tcPr>
          <w:p w14:paraId="6F70E792"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 xml:space="preserve">X </w:t>
            </w:r>
          </w:p>
        </w:tc>
        <w:tc>
          <w:tcPr>
            <w:tcW w:w="1450" w:type="dxa"/>
            <w:shd w:val="clear" w:color="auto" w:fill="auto"/>
            <w:tcMar>
              <w:left w:w="28" w:type="dxa"/>
              <w:right w:w="28" w:type="dxa"/>
            </w:tcMar>
            <w:vAlign w:val="center"/>
          </w:tcPr>
          <w:p w14:paraId="5970CB57"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X</w:t>
            </w:r>
          </w:p>
        </w:tc>
        <w:tc>
          <w:tcPr>
            <w:tcW w:w="1102" w:type="dxa"/>
            <w:shd w:val="clear" w:color="auto" w:fill="auto"/>
            <w:tcMar>
              <w:left w:w="28" w:type="dxa"/>
              <w:right w:w="28" w:type="dxa"/>
            </w:tcMar>
            <w:vAlign w:val="center"/>
          </w:tcPr>
          <w:p w14:paraId="5735B9D2"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X</w:t>
            </w:r>
          </w:p>
        </w:tc>
      </w:tr>
      <w:tr w:rsidR="00143CFE" w:rsidRPr="00143CFE" w14:paraId="04926EC5" w14:textId="77777777" w:rsidTr="007C6B8C">
        <w:trPr>
          <w:trHeight w:val="57"/>
        </w:trPr>
        <w:tc>
          <w:tcPr>
            <w:tcW w:w="3331" w:type="dxa"/>
            <w:shd w:val="clear" w:color="auto" w:fill="auto"/>
            <w:tcMar>
              <w:left w:w="28" w:type="dxa"/>
              <w:right w:w="28" w:type="dxa"/>
            </w:tcMar>
            <w:vAlign w:val="center"/>
          </w:tcPr>
          <w:p w14:paraId="3ABE5045" w14:textId="77777777" w:rsidR="00143CFE" w:rsidRPr="00143CFE" w:rsidRDefault="00143CFE" w:rsidP="007C6B8C">
            <w:pPr>
              <w:rPr>
                <w:rFonts w:cs="Arial"/>
                <w:color w:val="000000"/>
                <w:sz w:val="20"/>
                <w:lang w:val="es-CO" w:eastAsia="es-CO"/>
              </w:rPr>
            </w:pPr>
            <w:r w:rsidRPr="00143CFE">
              <w:rPr>
                <w:rFonts w:cs="Arial"/>
                <w:color w:val="000000"/>
                <w:sz w:val="20"/>
                <w:lang w:val="es-CO" w:eastAsia="es-CO"/>
              </w:rPr>
              <w:t>Coliformes fecales</w:t>
            </w:r>
          </w:p>
        </w:tc>
        <w:tc>
          <w:tcPr>
            <w:tcW w:w="1233" w:type="dxa"/>
            <w:shd w:val="clear" w:color="auto" w:fill="auto"/>
            <w:tcMar>
              <w:left w:w="28" w:type="dxa"/>
              <w:right w:w="28" w:type="dxa"/>
            </w:tcMar>
            <w:vAlign w:val="center"/>
          </w:tcPr>
          <w:p w14:paraId="321A3717"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NMP/100 mL</w:t>
            </w:r>
          </w:p>
        </w:tc>
        <w:tc>
          <w:tcPr>
            <w:tcW w:w="2268" w:type="dxa"/>
            <w:shd w:val="clear" w:color="auto" w:fill="auto"/>
            <w:tcMar>
              <w:left w:w="28" w:type="dxa"/>
              <w:right w:w="28" w:type="dxa"/>
            </w:tcMar>
            <w:vAlign w:val="center"/>
          </w:tcPr>
          <w:p w14:paraId="32C046E5"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 xml:space="preserve">X </w:t>
            </w:r>
          </w:p>
        </w:tc>
        <w:tc>
          <w:tcPr>
            <w:tcW w:w="1450" w:type="dxa"/>
            <w:shd w:val="clear" w:color="auto" w:fill="auto"/>
            <w:tcMar>
              <w:left w:w="28" w:type="dxa"/>
              <w:right w:w="28" w:type="dxa"/>
            </w:tcMar>
            <w:vAlign w:val="center"/>
          </w:tcPr>
          <w:p w14:paraId="156C9B5B"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X</w:t>
            </w:r>
          </w:p>
        </w:tc>
        <w:tc>
          <w:tcPr>
            <w:tcW w:w="1102" w:type="dxa"/>
            <w:shd w:val="clear" w:color="auto" w:fill="auto"/>
            <w:tcMar>
              <w:left w:w="28" w:type="dxa"/>
              <w:right w:w="28" w:type="dxa"/>
            </w:tcMar>
            <w:vAlign w:val="center"/>
          </w:tcPr>
          <w:p w14:paraId="0290B593"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X</w:t>
            </w:r>
          </w:p>
        </w:tc>
      </w:tr>
      <w:tr w:rsidR="00143CFE" w:rsidRPr="00143CFE" w14:paraId="5552239A" w14:textId="77777777" w:rsidTr="007C6B8C">
        <w:trPr>
          <w:trHeight w:val="57"/>
        </w:trPr>
        <w:tc>
          <w:tcPr>
            <w:tcW w:w="3331" w:type="dxa"/>
            <w:shd w:val="clear" w:color="auto" w:fill="auto"/>
            <w:tcMar>
              <w:left w:w="28" w:type="dxa"/>
              <w:right w:w="28" w:type="dxa"/>
            </w:tcMar>
            <w:vAlign w:val="center"/>
          </w:tcPr>
          <w:p w14:paraId="00B02F0C" w14:textId="77777777" w:rsidR="00143CFE" w:rsidRPr="00143CFE" w:rsidRDefault="00143CFE" w:rsidP="007C6B8C">
            <w:pPr>
              <w:rPr>
                <w:rFonts w:cs="Arial"/>
                <w:color w:val="000000"/>
                <w:sz w:val="20"/>
                <w:lang w:val="es-CO" w:eastAsia="es-CO"/>
              </w:rPr>
            </w:pPr>
            <w:r w:rsidRPr="00143CFE">
              <w:rPr>
                <w:rFonts w:cs="Arial"/>
                <w:color w:val="000000"/>
                <w:sz w:val="20"/>
                <w:lang w:val="es-CO" w:eastAsia="es-CO"/>
              </w:rPr>
              <w:t>Conductividad eléctrica</w:t>
            </w:r>
          </w:p>
        </w:tc>
        <w:tc>
          <w:tcPr>
            <w:tcW w:w="1233" w:type="dxa"/>
            <w:shd w:val="clear" w:color="auto" w:fill="auto"/>
            <w:tcMar>
              <w:left w:w="28" w:type="dxa"/>
              <w:right w:w="28" w:type="dxa"/>
            </w:tcMar>
            <w:vAlign w:val="center"/>
          </w:tcPr>
          <w:p w14:paraId="0209A1AA"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(uS/cm)</w:t>
            </w:r>
          </w:p>
        </w:tc>
        <w:tc>
          <w:tcPr>
            <w:tcW w:w="2268" w:type="dxa"/>
            <w:shd w:val="clear" w:color="auto" w:fill="auto"/>
            <w:tcMar>
              <w:left w:w="28" w:type="dxa"/>
              <w:right w:w="28" w:type="dxa"/>
            </w:tcMar>
            <w:vAlign w:val="center"/>
          </w:tcPr>
          <w:p w14:paraId="468BB7D3"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 xml:space="preserve">X </w:t>
            </w:r>
          </w:p>
        </w:tc>
        <w:tc>
          <w:tcPr>
            <w:tcW w:w="1450" w:type="dxa"/>
            <w:shd w:val="clear" w:color="auto" w:fill="auto"/>
            <w:tcMar>
              <w:left w:w="28" w:type="dxa"/>
              <w:right w:w="28" w:type="dxa"/>
            </w:tcMar>
            <w:vAlign w:val="center"/>
          </w:tcPr>
          <w:p w14:paraId="7917F982"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X</w:t>
            </w:r>
          </w:p>
        </w:tc>
        <w:tc>
          <w:tcPr>
            <w:tcW w:w="1102" w:type="dxa"/>
            <w:shd w:val="clear" w:color="auto" w:fill="auto"/>
            <w:tcMar>
              <w:left w:w="28" w:type="dxa"/>
              <w:right w:w="28" w:type="dxa"/>
            </w:tcMar>
            <w:vAlign w:val="center"/>
          </w:tcPr>
          <w:p w14:paraId="27CBED0F"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X</w:t>
            </w:r>
          </w:p>
        </w:tc>
      </w:tr>
      <w:tr w:rsidR="00143CFE" w:rsidRPr="00143CFE" w14:paraId="2644F333" w14:textId="77777777" w:rsidTr="007C6B8C">
        <w:trPr>
          <w:trHeight w:val="57"/>
        </w:trPr>
        <w:tc>
          <w:tcPr>
            <w:tcW w:w="3331" w:type="dxa"/>
            <w:shd w:val="clear" w:color="auto" w:fill="auto"/>
            <w:tcMar>
              <w:left w:w="28" w:type="dxa"/>
              <w:right w:w="28" w:type="dxa"/>
            </w:tcMar>
            <w:vAlign w:val="center"/>
          </w:tcPr>
          <w:p w14:paraId="4B2CABE7" w14:textId="77777777" w:rsidR="00143CFE" w:rsidRPr="00143CFE" w:rsidRDefault="00143CFE" w:rsidP="007C6B8C">
            <w:pPr>
              <w:rPr>
                <w:rFonts w:cs="Arial"/>
                <w:color w:val="000000"/>
                <w:sz w:val="20"/>
                <w:lang w:val="es-CO" w:eastAsia="es-CO"/>
              </w:rPr>
            </w:pPr>
            <w:r w:rsidRPr="00143CFE">
              <w:rPr>
                <w:rFonts w:cs="Arial"/>
                <w:color w:val="000000"/>
                <w:sz w:val="20"/>
                <w:lang w:val="es-CO" w:eastAsia="es-CO"/>
              </w:rPr>
              <w:t>Turbiedad</w:t>
            </w:r>
          </w:p>
        </w:tc>
        <w:tc>
          <w:tcPr>
            <w:tcW w:w="1233" w:type="dxa"/>
            <w:shd w:val="clear" w:color="auto" w:fill="auto"/>
            <w:tcMar>
              <w:left w:w="28" w:type="dxa"/>
              <w:right w:w="28" w:type="dxa"/>
            </w:tcMar>
            <w:vAlign w:val="center"/>
          </w:tcPr>
          <w:p w14:paraId="0BCB9869"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(UNT)</w:t>
            </w:r>
          </w:p>
        </w:tc>
        <w:tc>
          <w:tcPr>
            <w:tcW w:w="2268" w:type="dxa"/>
            <w:shd w:val="clear" w:color="auto" w:fill="auto"/>
            <w:tcMar>
              <w:left w:w="28" w:type="dxa"/>
              <w:right w:w="28" w:type="dxa"/>
            </w:tcMar>
            <w:vAlign w:val="center"/>
          </w:tcPr>
          <w:p w14:paraId="1CA29F4E"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 xml:space="preserve">X </w:t>
            </w:r>
          </w:p>
        </w:tc>
        <w:tc>
          <w:tcPr>
            <w:tcW w:w="1450" w:type="dxa"/>
            <w:shd w:val="clear" w:color="auto" w:fill="auto"/>
            <w:tcMar>
              <w:left w:w="28" w:type="dxa"/>
              <w:right w:w="28" w:type="dxa"/>
            </w:tcMar>
            <w:vAlign w:val="center"/>
          </w:tcPr>
          <w:p w14:paraId="25C63ECA"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X</w:t>
            </w:r>
          </w:p>
        </w:tc>
        <w:tc>
          <w:tcPr>
            <w:tcW w:w="1102" w:type="dxa"/>
            <w:shd w:val="clear" w:color="auto" w:fill="auto"/>
            <w:tcMar>
              <w:left w:w="28" w:type="dxa"/>
              <w:right w:w="28" w:type="dxa"/>
            </w:tcMar>
            <w:vAlign w:val="center"/>
          </w:tcPr>
          <w:p w14:paraId="4163A1DA"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X</w:t>
            </w:r>
          </w:p>
        </w:tc>
      </w:tr>
      <w:tr w:rsidR="00143CFE" w:rsidRPr="00143CFE" w14:paraId="02D7EC8C" w14:textId="77777777" w:rsidTr="007C6B8C">
        <w:trPr>
          <w:trHeight w:val="57"/>
        </w:trPr>
        <w:tc>
          <w:tcPr>
            <w:tcW w:w="3331" w:type="dxa"/>
            <w:shd w:val="clear" w:color="auto" w:fill="auto"/>
            <w:tcMar>
              <w:left w:w="28" w:type="dxa"/>
              <w:right w:w="28" w:type="dxa"/>
            </w:tcMar>
            <w:vAlign w:val="center"/>
          </w:tcPr>
          <w:p w14:paraId="3E32BE8C" w14:textId="77777777" w:rsidR="00143CFE" w:rsidRPr="00143CFE" w:rsidRDefault="00143CFE" w:rsidP="007C6B8C">
            <w:pPr>
              <w:rPr>
                <w:rFonts w:cs="Arial"/>
                <w:color w:val="000000"/>
                <w:sz w:val="20"/>
                <w:lang w:val="es-CO" w:eastAsia="es-CO"/>
              </w:rPr>
            </w:pPr>
            <w:r w:rsidRPr="00143CFE">
              <w:rPr>
                <w:rFonts w:cs="Arial"/>
                <w:color w:val="000000"/>
                <w:sz w:val="20"/>
                <w:lang w:val="es-CO" w:eastAsia="es-CO"/>
              </w:rPr>
              <w:t>Oxígeno Disuelto (OD)</w:t>
            </w:r>
          </w:p>
        </w:tc>
        <w:tc>
          <w:tcPr>
            <w:tcW w:w="1233" w:type="dxa"/>
            <w:shd w:val="clear" w:color="auto" w:fill="auto"/>
            <w:tcMar>
              <w:left w:w="28" w:type="dxa"/>
              <w:right w:w="28" w:type="dxa"/>
            </w:tcMar>
            <w:vAlign w:val="center"/>
          </w:tcPr>
          <w:p w14:paraId="3BC4E497"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mg/L O2</w:t>
            </w:r>
          </w:p>
        </w:tc>
        <w:tc>
          <w:tcPr>
            <w:tcW w:w="2268" w:type="dxa"/>
            <w:shd w:val="clear" w:color="auto" w:fill="auto"/>
            <w:tcMar>
              <w:left w:w="28" w:type="dxa"/>
              <w:right w:w="28" w:type="dxa"/>
            </w:tcMar>
            <w:vAlign w:val="center"/>
          </w:tcPr>
          <w:p w14:paraId="0B8245A2"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 xml:space="preserve">X </w:t>
            </w:r>
          </w:p>
        </w:tc>
        <w:tc>
          <w:tcPr>
            <w:tcW w:w="1450" w:type="dxa"/>
            <w:shd w:val="clear" w:color="auto" w:fill="auto"/>
            <w:tcMar>
              <w:left w:w="28" w:type="dxa"/>
              <w:right w:w="28" w:type="dxa"/>
            </w:tcMar>
            <w:vAlign w:val="center"/>
          </w:tcPr>
          <w:p w14:paraId="1FB603FD"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X</w:t>
            </w:r>
          </w:p>
        </w:tc>
        <w:tc>
          <w:tcPr>
            <w:tcW w:w="1102" w:type="dxa"/>
            <w:shd w:val="clear" w:color="auto" w:fill="auto"/>
            <w:tcMar>
              <w:left w:w="28" w:type="dxa"/>
              <w:right w:w="28" w:type="dxa"/>
            </w:tcMar>
            <w:vAlign w:val="center"/>
          </w:tcPr>
          <w:p w14:paraId="24C3B3DD"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X</w:t>
            </w:r>
          </w:p>
        </w:tc>
      </w:tr>
      <w:tr w:rsidR="00143CFE" w:rsidRPr="00143CFE" w14:paraId="363EFA51" w14:textId="77777777" w:rsidTr="007C6B8C">
        <w:trPr>
          <w:trHeight w:val="57"/>
        </w:trPr>
        <w:tc>
          <w:tcPr>
            <w:tcW w:w="3331" w:type="dxa"/>
            <w:shd w:val="clear" w:color="auto" w:fill="auto"/>
            <w:tcMar>
              <w:left w:w="28" w:type="dxa"/>
              <w:right w:w="28" w:type="dxa"/>
            </w:tcMar>
            <w:vAlign w:val="center"/>
          </w:tcPr>
          <w:p w14:paraId="309A605F" w14:textId="77777777" w:rsidR="00143CFE" w:rsidRPr="00143CFE" w:rsidRDefault="00143CFE" w:rsidP="007C6B8C">
            <w:pPr>
              <w:rPr>
                <w:rFonts w:cs="Arial"/>
                <w:color w:val="000000"/>
                <w:sz w:val="20"/>
                <w:lang w:val="es-CO" w:eastAsia="es-CO"/>
              </w:rPr>
            </w:pPr>
            <w:r w:rsidRPr="00143CFE">
              <w:rPr>
                <w:rFonts w:cs="Arial"/>
                <w:color w:val="000000"/>
                <w:sz w:val="20"/>
                <w:lang w:val="es-CO" w:eastAsia="es-CO"/>
              </w:rPr>
              <w:t>Potasio</w:t>
            </w:r>
          </w:p>
        </w:tc>
        <w:tc>
          <w:tcPr>
            <w:tcW w:w="1233" w:type="dxa"/>
            <w:shd w:val="clear" w:color="auto" w:fill="auto"/>
            <w:tcMar>
              <w:left w:w="28" w:type="dxa"/>
              <w:right w:w="28" w:type="dxa"/>
            </w:tcMar>
            <w:vAlign w:val="center"/>
          </w:tcPr>
          <w:p w14:paraId="2D6FE81E"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mg/L</w:t>
            </w:r>
          </w:p>
        </w:tc>
        <w:tc>
          <w:tcPr>
            <w:tcW w:w="2268" w:type="dxa"/>
            <w:shd w:val="clear" w:color="auto" w:fill="auto"/>
            <w:tcMar>
              <w:left w:w="28" w:type="dxa"/>
              <w:right w:w="28" w:type="dxa"/>
            </w:tcMar>
            <w:vAlign w:val="center"/>
          </w:tcPr>
          <w:p w14:paraId="39289BF1"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 xml:space="preserve">X </w:t>
            </w:r>
          </w:p>
        </w:tc>
        <w:tc>
          <w:tcPr>
            <w:tcW w:w="1450" w:type="dxa"/>
            <w:shd w:val="clear" w:color="auto" w:fill="auto"/>
            <w:tcMar>
              <w:left w:w="28" w:type="dxa"/>
              <w:right w:w="28" w:type="dxa"/>
            </w:tcMar>
            <w:vAlign w:val="center"/>
          </w:tcPr>
          <w:p w14:paraId="65F34C9B"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X</w:t>
            </w:r>
          </w:p>
        </w:tc>
        <w:tc>
          <w:tcPr>
            <w:tcW w:w="1102" w:type="dxa"/>
            <w:shd w:val="clear" w:color="auto" w:fill="auto"/>
            <w:tcMar>
              <w:left w:w="28" w:type="dxa"/>
              <w:right w:w="28" w:type="dxa"/>
            </w:tcMar>
            <w:vAlign w:val="center"/>
          </w:tcPr>
          <w:p w14:paraId="41CED144"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X</w:t>
            </w:r>
          </w:p>
        </w:tc>
      </w:tr>
      <w:tr w:rsidR="00143CFE" w:rsidRPr="00143CFE" w14:paraId="4A50EA9C" w14:textId="77777777" w:rsidTr="007C6B8C">
        <w:trPr>
          <w:trHeight w:val="57"/>
        </w:trPr>
        <w:tc>
          <w:tcPr>
            <w:tcW w:w="3331" w:type="dxa"/>
            <w:shd w:val="clear" w:color="auto" w:fill="A6A6A6"/>
            <w:tcMar>
              <w:left w:w="28" w:type="dxa"/>
              <w:right w:w="28" w:type="dxa"/>
            </w:tcMar>
            <w:hideMark/>
          </w:tcPr>
          <w:p w14:paraId="2915BC62" w14:textId="77777777" w:rsidR="00143CFE" w:rsidRPr="00143CFE" w:rsidRDefault="00143CFE" w:rsidP="007C6B8C">
            <w:pPr>
              <w:jc w:val="center"/>
              <w:rPr>
                <w:rFonts w:cs="Arial"/>
                <w:b/>
                <w:bCs/>
                <w:color w:val="000000"/>
                <w:sz w:val="20"/>
                <w:lang w:val="es-CO" w:eastAsia="es-CO"/>
              </w:rPr>
            </w:pPr>
            <w:r w:rsidRPr="00143CFE">
              <w:rPr>
                <w:rFonts w:cs="Arial"/>
                <w:b/>
                <w:bCs/>
                <w:color w:val="000000"/>
                <w:sz w:val="20"/>
                <w:lang w:val="es-CO" w:eastAsia="es-CO"/>
              </w:rPr>
              <w:t>Hidrocarburos</w:t>
            </w:r>
          </w:p>
        </w:tc>
        <w:tc>
          <w:tcPr>
            <w:tcW w:w="1233" w:type="dxa"/>
            <w:shd w:val="clear" w:color="auto" w:fill="A6A6A6"/>
            <w:tcMar>
              <w:left w:w="28" w:type="dxa"/>
              <w:right w:w="28" w:type="dxa"/>
            </w:tcMar>
            <w:vAlign w:val="center"/>
          </w:tcPr>
          <w:p w14:paraId="41E8D5F7" w14:textId="77777777" w:rsidR="00143CFE" w:rsidRPr="00143CFE" w:rsidRDefault="00143CFE" w:rsidP="007C6B8C">
            <w:pPr>
              <w:jc w:val="center"/>
              <w:rPr>
                <w:rFonts w:cs="Arial"/>
                <w:color w:val="000000"/>
                <w:sz w:val="20"/>
                <w:lang w:val="es-CO" w:eastAsia="es-CO"/>
              </w:rPr>
            </w:pPr>
          </w:p>
        </w:tc>
        <w:tc>
          <w:tcPr>
            <w:tcW w:w="2268" w:type="dxa"/>
            <w:shd w:val="clear" w:color="auto" w:fill="A6A6A6"/>
            <w:tcMar>
              <w:left w:w="28" w:type="dxa"/>
              <w:right w:w="28" w:type="dxa"/>
            </w:tcMar>
            <w:vAlign w:val="center"/>
          </w:tcPr>
          <w:p w14:paraId="1C6540D2" w14:textId="77777777" w:rsidR="00143CFE" w:rsidRPr="00143CFE" w:rsidRDefault="00143CFE" w:rsidP="007C6B8C">
            <w:pPr>
              <w:jc w:val="center"/>
              <w:rPr>
                <w:rFonts w:cs="Arial"/>
                <w:color w:val="000000"/>
                <w:sz w:val="20"/>
                <w:lang w:val="es-CO" w:eastAsia="es-CO"/>
              </w:rPr>
            </w:pPr>
          </w:p>
        </w:tc>
        <w:tc>
          <w:tcPr>
            <w:tcW w:w="1450" w:type="dxa"/>
            <w:shd w:val="clear" w:color="auto" w:fill="A6A6A6"/>
            <w:tcMar>
              <w:left w:w="28" w:type="dxa"/>
              <w:right w:w="28" w:type="dxa"/>
            </w:tcMar>
            <w:vAlign w:val="center"/>
          </w:tcPr>
          <w:p w14:paraId="737474D4" w14:textId="77777777" w:rsidR="00143CFE" w:rsidRPr="00143CFE" w:rsidRDefault="00143CFE" w:rsidP="007C6B8C">
            <w:pPr>
              <w:jc w:val="center"/>
              <w:rPr>
                <w:rFonts w:cs="Arial"/>
                <w:color w:val="000000"/>
                <w:sz w:val="20"/>
                <w:lang w:val="es-CO" w:eastAsia="es-CO"/>
              </w:rPr>
            </w:pPr>
          </w:p>
        </w:tc>
        <w:tc>
          <w:tcPr>
            <w:tcW w:w="1102" w:type="dxa"/>
            <w:shd w:val="clear" w:color="auto" w:fill="A6A6A6"/>
            <w:tcMar>
              <w:left w:w="28" w:type="dxa"/>
              <w:right w:w="28" w:type="dxa"/>
            </w:tcMar>
            <w:vAlign w:val="center"/>
          </w:tcPr>
          <w:p w14:paraId="55B2E03A" w14:textId="77777777" w:rsidR="00143CFE" w:rsidRPr="00143CFE" w:rsidRDefault="00143CFE" w:rsidP="007C6B8C">
            <w:pPr>
              <w:jc w:val="center"/>
              <w:rPr>
                <w:rFonts w:cs="Arial"/>
                <w:color w:val="000000"/>
                <w:sz w:val="20"/>
                <w:lang w:val="es-CO" w:eastAsia="es-CO"/>
              </w:rPr>
            </w:pPr>
          </w:p>
        </w:tc>
      </w:tr>
      <w:tr w:rsidR="00143CFE" w:rsidRPr="00143CFE" w14:paraId="77542840" w14:textId="77777777" w:rsidTr="007C6B8C">
        <w:trPr>
          <w:trHeight w:val="57"/>
        </w:trPr>
        <w:tc>
          <w:tcPr>
            <w:tcW w:w="3331" w:type="dxa"/>
            <w:shd w:val="clear" w:color="auto" w:fill="auto"/>
            <w:tcMar>
              <w:left w:w="28" w:type="dxa"/>
              <w:right w:w="28" w:type="dxa"/>
            </w:tcMar>
            <w:hideMark/>
          </w:tcPr>
          <w:p w14:paraId="1D453ED6" w14:textId="77777777" w:rsidR="00143CFE" w:rsidRPr="00143CFE" w:rsidRDefault="00143CFE" w:rsidP="007C6B8C">
            <w:pPr>
              <w:rPr>
                <w:rFonts w:cs="Arial"/>
                <w:color w:val="000000"/>
                <w:sz w:val="20"/>
                <w:lang w:val="es-CO" w:eastAsia="es-CO"/>
              </w:rPr>
            </w:pPr>
            <w:r w:rsidRPr="00143CFE">
              <w:rPr>
                <w:rFonts w:cs="Arial"/>
                <w:color w:val="000000"/>
                <w:sz w:val="20"/>
                <w:lang w:val="es-CO" w:eastAsia="es-CO"/>
              </w:rPr>
              <w:t>Hidrocarburos Totales (HTP)</w:t>
            </w:r>
          </w:p>
        </w:tc>
        <w:tc>
          <w:tcPr>
            <w:tcW w:w="1233" w:type="dxa"/>
            <w:shd w:val="clear" w:color="auto" w:fill="auto"/>
            <w:tcMar>
              <w:left w:w="28" w:type="dxa"/>
              <w:right w:w="28" w:type="dxa"/>
            </w:tcMar>
            <w:vAlign w:val="center"/>
            <w:hideMark/>
          </w:tcPr>
          <w:p w14:paraId="04885B42"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mg/L</w:t>
            </w:r>
          </w:p>
        </w:tc>
        <w:tc>
          <w:tcPr>
            <w:tcW w:w="2268" w:type="dxa"/>
            <w:shd w:val="clear" w:color="auto" w:fill="auto"/>
            <w:tcMar>
              <w:left w:w="28" w:type="dxa"/>
              <w:right w:w="28" w:type="dxa"/>
            </w:tcMar>
            <w:vAlign w:val="center"/>
            <w:hideMark/>
          </w:tcPr>
          <w:p w14:paraId="7E219956"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 xml:space="preserve">X </w:t>
            </w:r>
          </w:p>
        </w:tc>
        <w:tc>
          <w:tcPr>
            <w:tcW w:w="1450" w:type="dxa"/>
            <w:shd w:val="clear" w:color="auto" w:fill="auto"/>
            <w:tcMar>
              <w:left w:w="28" w:type="dxa"/>
              <w:right w:w="28" w:type="dxa"/>
            </w:tcMar>
            <w:vAlign w:val="center"/>
            <w:hideMark/>
          </w:tcPr>
          <w:p w14:paraId="6A047871"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X</w:t>
            </w:r>
          </w:p>
        </w:tc>
        <w:tc>
          <w:tcPr>
            <w:tcW w:w="1102" w:type="dxa"/>
            <w:shd w:val="clear" w:color="auto" w:fill="auto"/>
            <w:tcMar>
              <w:left w:w="28" w:type="dxa"/>
              <w:right w:w="28" w:type="dxa"/>
            </w:tcMar>
            <w:vAlign w:val="center"/>
            <w:hideMark/>
          </w:tcPr>
          <w:p w14:paraId="488D7F29"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X</w:t>
            </w:r>
          </w:p>
        </w:tc>
      </w:tr>
      <w:tr w:rsidR="00143CFE" w:rsidRPr="00143CFE" w14:paraId="515FF281" w14:textId="77777777" w:rsidTr="007C6B8C">
        <w:trPr>
          <w:trHeight w:val="57"/>
        </w:trPr>
        <w:tc>
          <w:tcPr>
            <w:tcW w:w="3331" w:type="dxa"/>
            <w:shd w:val="clear" w:color="auto" w:fill="A6A6A6"/>
            <w:tcMar>
              <w:left w:w="28" w:type="dxa"/>
              <w:right w:w="28" w:type="dxa"/>
            </w:tcMar>
            <w:vAlign w:val="center"/>
            <w:hideMark/>
          </w:tcPr>
          <w:p w14:paraId="72990FB7" w14:textId="77777777" w:rsidR="00143CFE" w:rsidRPr="00143CFE" w:rsidRDefault="00143CFE" w:rsidP="007C6B8C">
            <w:pPr>
              <w:jc w:val="center"/>
              <w:rPr>
                <w:rFonts w:cs="Arial"/>
                <w:b/>
                <w:bCs/>
                <w:color w:val="000000"/>
                <w:sz w:val="20"/>
                <w:lang w:val="es-CO" w:eastAsia="es-CO"/>
              </w:rPr>
            </w:pPr>
            <w:r w:rsidRPr="00143CFE">
              <w:rPr>
                <w:rFonts w:cs="Arial"/>
                <w:b/>
                <w:bCs/>
                <w:color w:val="000000"/>
                <w:sz w:val="20"/>
                <w:lang w:val="es-CO" w:eastAsia="es-CO"/>
              </w:rPr>
              <w:t>Compuestos de Fósforo</w:t>
            </w:r>
          </w:p>
        </w:tc>
        <w:tc>
          <w:tcPr>
            <w:tcW w:w="1233" w:type="dxa"/>
            <w:shd w:val="clear" w:color="auto" w:fill="A6A6A6"/>
            <w:tcMar>
              <w:left w:w="28" w:type="dxa"/>
              <w:right w:w="28" w:type="dxa"/>
            </w:tcMar>
            <w:vAlign w:val="center"/>
          </w:tcPr>
          <w:p w14:paraId="74FCD20B" w14:textId="77777777" w:rsidR="00143CFE" w:rsidRPr="00143CFE" w:rsidRDefault="00143CFE" w:rsidP="007C6B8C">
            <w:pPr>
              <w:jc w:val="center"/>
              <w:rPr>
                <w:rFonts w:cs="Arial"/>
                <w:color w:val="000000"/>
                <w:sz w:val="20"/>
                <w:lang w:val="es-CO" w:eastAsia="es-CO"/>
              </w:rPr>
            </w:pPr>
          </w:p>
        </w:tc>
        <w:tc>
          <w:tcPr>
            <w:tcW w:w="2268" w:type="dxa"/>
            <w:shd w:val="clear" w:color="auto" w:fill="A6A6A6"/>
            <w:tcMar>
              <w:left w:w="28" w:type="dxa"/>
              <w:right w:w="28" w:type="dxa"/>
            </w:tcMar>
            <w:vAlign w:val="center"/>
          </w:tcPr>
          <w:p w14:paraId="2212E5DC" w14:textId="77777777" w:rsidR="00143CFE" w:rsidRPr="00143CFE" w:rsidRDefault="00143CFE" w:rsidP="007C6B8C">
            <w:pPr>
              <w:jc w:val="center"/>
              <w:rPr>
                <w:rFonts w:cs="Arial"/>
                <w:color w:val="000000"/>
                <w:sz w:val="20"/>
                <w:lang w:val="es-CO" w:eastAsia="es-CO"/>
              </w:rPr>
            </w:pPr>
          </w:p>
        </w:tc>
        <w:tc>
          <w:tcPr>
            <w:tcW w:w="1450" w:type="dxa"/>
            <w:shd w:val="clear" w:color="auto" w:fill="A6A6A6"/>
            <w:tcMar>
              <w:left w:w="28" w:type="dxa"/>
              <w:right w:w="28" w:type="dxa"/>
            </w:tcMar>
            <w:vAlign w:val="center"/>
          </w:tcPr>
          <w:p w14:paraId="4A08F81F" w14:textId="77777777" w:rsidR="00143CFE" w:rsidRPr="00143CFE" w:rsidRDefault="00143CFE" w:rsidP="007C6B8C">
            <w:pPr>
              <w:jc w:val="center"/>
              <w:rPr>
                <w:rFonts w:cs="Arial"/>
                <w:color w:val="000000"/>
                <w:sz w:val="20"/>
                <w:lang w:val="es-CO" w:eastAsia="es-CO"/>
              </w:rPr>
            </w:pPr>
          </w:p>
        </w:tc>
        <w:tc>
          <w:tcPr>
            <w:tcW w:w="1102" w:type="dxa"/>
            <w:shd w:val="clear" w:color="auto" w:fill="A6A6A6"/>
            <w:tcMar>
              <w:left w:w="28" w:type="dxa"/>
              <w:right w:w="28" w:type="dxa"/>
            </w:tcMar>
            <w:vAlign w:val="center"/>
          </w:tcPr>
          <w:p w14:paraId="552396E0" w14:textId="77777777" w:rsidR="00143CFE" w:rsidRPr="00143CFE" w:rsidRDefault="00143CFE" w:rsidP="007C6B8C">
            <w:pPr>
              <w:jc w:val="center"/>
              <w:rPr>
                <w:rFonts w:cs="Arial"/>
                <w:color w:val="000000"/>
                <w:sz w:val="20"/>
                <w:lang w:val="es-CO" w:eastAsia="es-CO"/>
              </w:rPr>
            </w:pPr>
          </w:p>
        </w:tc>
      </w:tr>
      <w:tr w:rsidR="00143CFE" w:rsidRPr="00143CFE" w14:paraId="274D91C5" w14:textId="77777777" w:rsidTr="007C6B8C">
        <w:trPr>
          <w:trHeight w:val="57"/>
        </w:trPr>
        <w:tc>
          <w:tcPr>
            <w:tcW w:w="3331" w:type="dxa"/>
            <w:shd w:val="clear" w:color="auto" w:fill="auto"/>
            <w:tcMar>
              <w:left w:w="28" w:type="dxa"/>
              <w:right w:w="28" w:type="dxa"/>
            </w:tcMar>
            <w:hideMark/>
          </w:tcPr>
          <w:p w14:paraId="68E7249D" w14:textId="77777777" w:rsidR="00143CFE" w:rsidRPr="00143CFE" w:rsidRDefault="00143CFE" w:rsidP="007C6B8C">
            <w:pPr>
              <w:rPr>
                <w:rFonts w:cs="Arial"/>
                <w:color w:val="000000"/>
                <w:sz w:val="20"/>
                <w:lang w:val="es-CO" w:eastAsia="es-CO"/>
              </w:rPr>
            </w:pPr>
            <w:r w:rsidRPr="00143CFE">
              <w:rPr>
                <w:rFonts w:cs="Arial"/>
                <w:color w:val="000000"/>
                <w:sz w:val="20"/>
                <w:lang w:val="es-CO" w:eastAsia="es-CO"/>
              </w:rPr>
              <w:t>Fósforo Total (P)</w:t>
            </w:r>
          </w:p>
        </w:tc>
        <w:tc>
          <w:tcPr>
            <w:tcW w:w="1233" w:type="dxa"/>
            <w:shd w:val="clear" w:color="auto" w:fill="auto"/>
            <w:tcMar>
              <w:left w:w="28" w:type="dxa"/>
              <w:right w:w="28" w:type="dxa"/>
            </w:tcMar>
            <w:vAlign w:val="center"/>
            <w:hideMark/>
          </w:tcPr>
          <w:p w14:paraId="06748E81"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mg/L</w:t>
            </w:r>
          </w:p>
        </w:tc>
        <w:tc>
          <w:tcPr>
            <w:tcW w:w="2268" w:type="dxa"/>
            <w:shd w:val="clear" w:color="auto" w:fill="auto"/>
            <w:tcMar>
              <w:left w:w="28" w:type="dxa"/>
              <w:right w:w="28" w:type="dxa"/>
            </w:tcMar>
            <w:vAlign w:val="center"/>
            <w:hideMark/>
          </w:tcPr>
          <w:p w14:paraId="408B9AD1"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 xml:space="preserve">X </w:t>
            </w:r>
          </w:p>
        </w:tc>
        <w:tc>
          <w:tcPr>
            <w:tcW w:w="1450" w:type="dxa"/>
            <w:shd w:val="clear" w:color="auto" w:fill="auto"/>
            <w:tcMar>
              <w:left w:w="28" w:type="dxa"/>
              <w:right w:w="28" w:type="dxa"/>
            </w:tcMar>
            <w:vAlign w:val="center"/>
            <w:hideMark/>
          </w:tcPr>
          <w:p w14:paraId="46BF275B"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X</w:t>
            </w:r>
          </w:p>
        </w:tc>
        <w:tc>
          <w:tcPr>
            <w:tcW w:w="1102" w:type="dxa"/>
            <w:shd w:val="clear" w:color="auto" w:fill="auto"/>
            <w:tcMar>
              <w:left w:w="28" w:type="dxa"/>
              <w:right w:w="28" w:type="dxa"/>
            </w:tcMar>
            <w:vAlign w:val="center"/>
            <w:hideMark/>
          </w:tcPr>
          <w:p w14:paraId="2E55A953"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X</w:t>
            </w:r>
          </w:p>
        </w:tc>
      </w:tr>
      <w:tr w:rsidR="00143CFE" w:rsidRPr="00143CFE" w14:paraId="70F0C2CF" w14:textId="77777777" w:rsidTr="007C6B8C">
        <w:trPr>
          <w:trHeight w:val="57"/>
        </w:trPr>
        <w:tc>
          <w:tcPr>
            <w:tcW w:w="3331" w:type="dxa"/>
            <w:shd w:val="clear" w:color="auto" w:fill="A6A6A6"/>
            <w:tcMar>
              <w:left w:w="28" w:type="dxa"/>
              <w:right w:w="28" w:type="dxa"/>
            </w:tcMar>
            <w:vAlign w:val="center"/>
            <w:hideMark/>
          </w:tcPr>
          <w:p w14:paraId="65DE0A61" w14:textId="77777777" w:rsidR="00143CFE" w:rsidRPr="00143CFE" w:rsidRDefault="00143CFE" w:rsidP="007C6B8C">
            <w:pPr>
              <w:jc w:val="center"/>
              <w:rPr>
                <w:rFonts w:cs="Arial"/>
                <w:b/>
                <w:bCs/>
                <w:color w:val="000000"/>
                <w:sz w:val="20"/>
                <w:lang w:val="es-CO" w:eastAsia="es-CO"/>
              </w:rPr>
            </w:pPr>
            <w:r w:rsidRPr="00143CFE">
              <w:rPr>
                <w:rFonts w:cs="Arial"/>
                <w:b/>
                <w:bCs/>
                <w:color w:val="000000"/>
                <w:sz w:val="20"/>
                <w:lang w:val="es-CO" w:eastAsia="es-CO"/>
              </w:rPr>
              <w:t>Compuestos Nitrógeno</w:t>
            </w:r>
          </w:p>
        </w:tc>
        <w:tc>
          <w:tcPr>
            <w:tcW w:w="1233" w:type="dxa"/>
            <w:shd w:val="clear" w:color="auto" w:fill="A6A6A6"/>
            <w:noWrap/>
            <w:tcMar>
              <w:left w:w="28" w:type="dxa"/>
              <w:right w:w="28" w:type="dxa"/>
            </w:tcMar>
            <w:vAlign w:val="center"/>
          </w:tcPr>
          <w:p w14:paraId="124126F3" w14:textId="77777777" w:rsidR="00143CFE" w:rsidRPr="00143CFE" w:rsidRDefault="00143CFE" w:rsidP="007C6B8C">
            <w:pPr>
              <w:jc w:val="center"/>
              <w:rPr>
                <w:rFonts w:cs="Arial"/>
                <w:color w:val="000000"/>
                <w:sz w:val="20"/>
                <w:lang w:val="es-CO" w:eastAsia="es-CO"/>
              </w:rPr>
            </w:pPr>
          </w:p>
        </w:tc>
        <w:tc>
          <w:tcPr>
            <w:tcW w:w="2268" w:type="dxa"/>
            <w:shd w:val="clear" w:color="auto" w:fill="A6A6A6"/>
            <w:tcMar>
              <w:left w:w="28" w:type="dxa"/>
              <w:right w:w="28" w:type="dxa"/>
            </w:tcMar>
            <w:vAlign w:val="center"/>
          </w:tcPr>
          <w:p w14:paraId="687FE77B" w14:textId="77777777" w:rsidR="00143CFE" w:rsidRPr="00143CFE" w:rsidRDefault="00143CFE" w:rsidP="007C6B8C">
            <w:pPr>
              <w:jc w:val="center"/>
              <w:rPr>
                <w:rFonts w:cs="Arial"/>
                <w:color w:val="000000"/>
                <w:sz w:val="20"/>
                <w:lang w:val="es-CO" w:eastAsia="es-CO"/>
              </w:rPr>
            </w:pPr>
          </w:p>
        </w:tc>
        <w:tc>
          <w:tcPr>
            <w:tcW w:w="1450" w:type="dxa"/>
            <w:shd w:val="clear" w:color="auto" w:fill="A6A6A6"/>
            <w:tcMar>
              <w:left w:w="28" w:type="dxa"/>
              <w:right w:w="28" w:type="dxa"/>
            </w:tcMar>
            <w:vAlign w:val="center"/>
          </w:tcPr>
          <w:p w14:paraId="0DE04429" w14:textId="77777777" w:rsidR="00143CFE" w:rsidRPr="00143CFE" w:rsidRDefault="00143CFE" w:rsidP="007C6B8C">
            <w:pPr>
              <w:jc w:val="center"/>
              <w:rPr>
                <w:rFonts w:cs="Arial"/>
                <w:color w:val="000000"/>
                <w:sz w:val="20"/>
                <w:lang w:val="es-CO" w:eastAsia="es-CO"/>
              </w:rPr>
            </w:pPr>
          </w:p>
        </w:tc>
        <w:tc>
          <w:tcPr>
            <w:tcW w:w="1102" w:type="dxa"/>
            <w:shd w:val="clear" w:color="auto" w:fill="A6A6A6"/>
            <w:tcMar>
              <w:left w:w="28" w:type="dxa"/>
              <w:right w:w="28" w:type="dxa"/>
            </w:tcMar>
            <w:vAlign w:val="center"/>
          </w:tcPr>
          <w:p w14:paraId="6FA390A3" w14:textId="77777777" w:rsidR="00143CFE" w:rsidRPr="00143CFE" w:rsidRDefault="00143CFE" w:rsidP="007C6B8C">
            <w:pPr>
              <w:jc w:val="center"/>
              <w:rPr>
                <w:rFonts w:cs="Arial"/>
                <w:color w:val="000000"/>
                <w:sz w:val="20"/>
                <w:lang w:val="es-CO" w:eastAsia="es-CO"/>
              </w:rPr>
            </w:pPr>
          </w:p>
        </w:tc>
      </w:tr>
      <w:tr w:rsidR="00143CFE" w:rsidRPr="00143CFE" w14:paraId="66B09D17" w14:textId="77777777" w:rsidTr="007C6B8C">
        <w:trPr>
          <w:trHeight w:val="57"/>
        </w:trPr>
        <w:tc>
          <w:tcPr>
            <w:tcW w:w="3331" w:type="dxa"/>
            <w:shd w:val="clear" w:color="auto" w:fill="auto"/>
            <w:tcMar>
              <w:left w:w="28" w:type="dxa"/>
              <w:right w:w="28" w:type="dxa"/>
            </w:tcMar>
            <w:vAlign w:val="bottom"/>
            <w:hideMark/>
          </w:tcPr>
          <w:p w14:paraId="5F6E7A4E" w14:textId="77777777" w:rsidR="00143CFE" w:rsidRPr="00143CFE" w:rsidRDefault="00143CFE" w:rsidP="007C6B8C">
            <w:pPr>
              <w:rPr>
                <w:rFonts w:cs="Arial"/>
                <w:color w:val="000000"/>
                <w:sz w:val="20"/>
                <w:lang w:val="es-CO" w:eastAsia="es-CO"/>
              </w:rPr>
            </w:pPr>
            <w:r w:rsidRPr="00143CFE">
              <w:rPr>
                <w:rFonts w:cs="Arial"/>
                <w:color w:val="000000"/>
                <w:sz w:val="20"/>
                <w:lang w:val="es-CO" w:eastAsia="es-CO"/>
              </w:rPr>
              <w:t>Nitrógeno Total</w:t>
            </w:r>
          </w:p>
        </w:tc>
        <w:tc>
          <w:tcPr>
            <w:tcW w:w="1233" w:type="dxa"/>
            <w:shd w:val="clear" w:color="auto" w:fill="auto"/>
            <w:noWrap/>
            <w:tcMar>
              <w:left w:w="28" w:type="dxa"/>
              <w:right w:w="28" w:type="dxa"/>
            </w:tcMar>
            <w:vAlign w:val="center"/>
            <w:hideMark/>
          </w:tcPr>
          <w:p w14:paraId="2C56ECF6"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mg/L</w:t>
            </w:r>
          </w:p>
        </w:tc>
        <w:tc>
          <w:tcPr>
            <w:tcW w:w="2268" w:type="dxa"/>
            <w:shd w:val="clear" w:color="auto" w:fill="auto"/>
            <w:tcMar>
              <w:left w:w="28" w:type="dxa"/>
              <w:right w:w="28" w:type="dxa"/>
            </w:tcMar>
            <w:vAlign w:val="center"/>
            <w:hideMark/>
          </w:tcPr>
          <w:p w14:paraId="1DCD5F0E"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 xml:space="preserve">X </w:t>
            </w:r>
          </w:p>
        </w:tc>
        <w:tc>
          <w:tcPr>
            <w:tcW w:w="1450" w:type="dxa"/>
            <w:shd w:val="clear" w:color="auto" w:fill="auto"/>
            <w:tcMar>
              <w:left w:w="28" w:type="dxa"/>
              <w:right w:w="28" w:type="dxa"/>
            </w:tcMar>
            <w:vAlign w:val="center"/>
            <w:hideMark/>
          </w:tcPr>
          <w:p w14:paraId="6AC44CB6"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X</w:t>
            </w:r>
          </w:p>
        </w:tc>
        <w:tc>
          <w:tcPr>
            <w:tcW w:w="1102" w:type="dxa"/>
            <w:shd w:val="clear" w:color="auto" w:fill="auto"/>
            <w:tcMar>
              <w:left w:w="28" w:type="dxa"/>
              <w:right w:w="28" w:type="dxa"/>
            </w:tcMar>
            <w:vAlign w:val="center"/>
            <w:hideMark/>
          </w:tcPr>
          <w:p w14:paraId="07BFDDE7"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X</w:t>
            </w:r>
          </w:p>
        </w:tc>
      </w:tr>
      <w:tr w:rsidR="00143CFE" w:rsidRPr="00143CFE" w14:paraId="31E831AC" w14:textId="77777777" w:rsidTr="007C6B8C">
        <w:trPr>
          <w:trHeight w:val="57"/>
        </w:trPr>
        <w:tc>
          <w:tcPr>
            <w:tcW w:w="3331" w:type="dxa"/>
            <w:shd w:val="clear" w:color="auto" w:fill="A6A6A6"/>
            <w:tcMar>
              <w:left w:w="28" w:type="dxa"/>
              <w:right w:w="28" w:type="dxa"/>
            </w:tcMar>
            <w:vAlign w:val="center"/>
            <w:hideMark/>
          </w:tcPr>
          <w:p w14:paraId="208761B6" w14:textId="77777777" w:rsidR="00143CFE" w:rsidRPr="00143CFE" w:rsidRDefault="00143CFE" w:rsidP="007C6B8C">
            <w:pPr>
              <w:jc w:val="center"/>
              <w:rPr>
                <w:rFonts w:cs="Arial"/>
                <w:b/>
                <w:bCs/>
                <w:color w:val="000000"/>
                <w:sz w:val="20"/>
                <w:lang w:val="es-CO" w:eastAsia="es-CO"/>
              </w:rPr>
            </w:pPr>
            <w:r w:rsidRPr="00143CFE">
              <w:rPr>
                <w:rFonts w:cs="Arial"/>
                <w:b/>
                <w:bCs/>
                <w:color w:val="000000"/>
                <w:sz w:val="20"/>
                <w:lang w:val="es-CO" w:eastAsia="es-CO"/>
              </w:rPr>
              <w:t>Iones</w:t>
            </w:r>
          </w:p>
        </w:tc>
        <w:tc>
          <w:tcPr>
            <w:tcW w:w="1233" w:type="dxa"/>
            <w:shd w:val="clear" w:color="auto" w:fill="A6A6A6"/>
            <w:tcMar>
              <w:left w:w="28" w:type="dxa"/>
              <w:right w:w="28" w:type="dxa"/>
            </w:tcMar>
            <w:vAlign w:val="center"/>
          </w:tcPr>
          <w:p w14:paraId="04BC3B3E" w14:textId="77777777" w:rsidR="00143CFE" w:rsidRPr="00143CFE" w:rsidRDefault="00143CFE" w:rsidP="007C6B8C">
            <w:pPr>
              <w:jc w:val="center"/>
              <w:rPr>
                <w:rFonts w:cs="Arial"/>
                <w:color w:val="000000"/>
                <w:sz w:val="20"/>
                <w:lang w:val="es-CO" w:eastAsia="es-CO"/>
              </w:rPr>
            </w:pPr>
          </w:p>
        </w:tc>
        <w:tc>
          <w:tcPr>
            <w:tcW w:w="2268" w:type="dxa"/>
            <w:shd w:val="clear" w:color="auto" w:fill="A6A6A6"/>
            <w:tcMar>
              <w:left w:w="28" w:type="dxa"/>
              <w:right w:w="28" w:type="dxa"/>
            </w:tcMar>
            <w:vAlign w:val="center"/>
          </w:tcPr>
          <w:p w14:paraId="44396EDF" w14:textId="77777777" w:rsidR="00143CFE" w:rsidRPr="00143CFE" w:rsidRDefault="00143CFE" w:rsidP="007C6B8C">
            <w:pPr>
              <w:jc w:val="center"/>
              <w:rPr>
                <w:rFonts w:cs="Arial"/>
                <w:color w:val="000000"/>
                <w:sz w:val="20"/>
                <w:lang w:val="es-CO" w:eastAsia="es-CO"/>
              </w:rPr>
            </w:pPr>
          </w:p>
        </w:tc>
        <w:tc>
          <w:tcPr>
            <w:tcW w:w="1450" w:type="dxa"/>
            <w:shd w:val="clear" w:color="auto" w:fill="A6A6A6"/>
            <w:tcMar>
              <w:left w:w="28" w:type="dxa"/>
              <w:right w:w="28" w:type="dxa"/>
            </w:tcMar>
            <w:vAlign w:val="center"/>
          </w:tcPr>
          <w:p w14:paraId="6A5F4770" w14:textId="77777777" w:rsidR="00143CFE" w:rsidRPr="00143CFE" w:rsidRDefault="00143CFE" w:rsidP="007C6B8C">
            <w:pPr>
              <w:jc w:val="center"/>
              <w:rPr>
                <w:rFonts w:cs="Arial"/>
                <w:color w:val="000000"/>
                <w:sz w:val="20"/>
                <w:lang w:val="es-CO" w:eastAsia="es-CO"/>
              </w:rPr>
            </w:pPr>
          </w:p>
        </w:tc>
        <w:tc>
          <w:tcPr>
            <w:tcW w:w="1102" w:type="dxa"/>
            <w:shd w:val="clear" w:color="auto" w:fill="A6A6A6"/>
            <w:tcMar>
              <w:left w:w="28" w:type="dxa"/>
              <w:right w:w="28" w:type="dxa"/>
            </w:tcMar>
            <w:vAlign w:val="center"/>
          </w:tcPr>
          <w:p w14:paraId="64447923" w14:textId="77777777" w:rsidR="00143CFE" w:rsidRPr="00143CFE" w:rsidRDefault="00143CFE" w:rsidP="007C6B8C">
            <w:pPr>
              <w:jc w:val="center"/>
              <w:rPr>
                <w:rFonts w:cs="Arial"/>
                <w:color w:val="000000"/>
                <w:sz w:val="20"/>
                <w:lang w:val="es-CO" w:eastAsia="es-CO"/>
              </w:rPr>
            </w:pPr>
          </w:p>
        </w:tc>
      </w:tr>
      <w:tr w:rsidR="00143CFE" w:rsidRPr="00143CFE" w14:paraId="06578591" w14:textId="77777777" w:rsidTr="007C6B8C">
        <w:trPr>
          <w:trHeight w:val="57"/>
        </w:trPr>
        <w:tc>
          <w:tcPr>
            <w:tcW w:w="3331" w:type="dxa"/>
            <w:shd w:val="clear" w:color="auto" w:fill="auto"/>
            <w:tcMar>
              <w:left w:w="28" w:type="dxa"/>
              <w:right w:w="28" w:type="dxa"/>
            </w:tcMar>
            <w:hideMark/>
          </w:tcPr>
          <w:p w14:paraId="33C653EC" w14:textId="77777777" w:rsidR="00143CFE" w:rsidRPr="00143CFE" w:rsidRDefault="00143CFE" w:rsidP="007C6B8C">
            <w:pPr>
              <w:rPr>
                <w:rFonts w:cs="Arial"/>
                <w:color w:val="000000"/>
                <w:sz w:val="20"/>
                <w:lang w:val="es-CO" w:eastAsia="es-CO"/>
              </w:rPr>
            </w:pPr>
            <w:r w:rsidRPr="00143CFE">
              <w:rPr>
                <w:rFonts w:cs="Arial"/>
                <w:color w:val="000000"/>
                <w:sz w:val="20"/>
                <w:lang w:val="es-CO" w:eastAsia="es-CO"/>
              </w:rPr>
              <w:t>Cloruros (Cl</w:t>
            </w:r>
            <w:r w:rsidRPr="00143CFE">
              <w:rPr>
                <w:rFonts w:cs="Arial"/>
                <w:color w:val="000000"/>
                <w:sz w:val="20"/>
                <w:vertAlign w:val="superscript"/>
                <w:lang w:val="es-CO" w:eastAsia="es-CO"/>
              </w:rPr>
              <w:t>-</w:t>
            </w:r>
            <w:r w:rsidRPr="00143CFE">
              <w:rPr>
                <w:rFonts w:cs="Arial"/>
                <w:color w:val="000000"/>
                <w:sz w:val="20"/>
                <w:lang w:val="es-CO" w:eastAsia="es-CO"/>
              </w:rPr>
              <w:t>)</w:t>
            </w:r>
          </w:p>
        </w:tc>
        <w:tc>
          <w:tcPr>
            <w:tcW w:w="1233" w:type="dxa"/>
            <w:shd w:val="clear" w:color="auto" w:fill="auto"/>
            <w:tcMar>
              <w:left w:w="28" w:type="dxa"/>
              <w:right w:w="28" w:type="dxa"/>
            </w:tcMar>
            <w:vAlign w:val="center"/>
            <w:hideMark/>
          </w:tcPr>
          <w:p w14:paraId="5A8E66AA"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mg/L</w:t>
            </w:r>
          </w:p>
        </w:tc>
        <w:tc>
          <w:tcPr>
            <w:tcW w:w="2268" w:type="dxa"/>
            <w:shd w:val="clear" w:color="auto" w:fill="auto"/>
            <w:tcMar>
              <w:left w:w="28" w:type="dxa"/>
              <w:right w:w="28" w:type="dxa"/>
            </w:tcMar>
            <w:vAlign w:val="center"/>
            <w:hideMark/>
          </w:tcPr>
          <w:p w14:paraId="2405711C"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 xml:space="preserve">X </w:t>
            </w:r>
          </w:p>
        </w:tc>
        <w:tc>
          <w:tcPr>
            <w:tcW w:w="1450" w:type="dxa"/>
            <w:shd w:val="clear" w:color="auto" w:fill="auto"/>
            <w:tcMar>
              <w:left w:w="28" w:type="dxa"/>
              <w:right w:w="28" w:type="dxa"/>
            </w:tcMar>
            <w:vAlign w:val="center"/>
            <w:hideMark/>
          </w:tcPr>
          <w:p w14:paraId="7FD1017B"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X</w:t>
            </w:r>
          </w:p>
        </w:tc>
        <w:tc>
          <w:tcPr>
            <w:tcW w:w="1102" w:type="dxa"/>
            <w:shd w:val="clear" w:color="auto" w:fill="auto"/>
            <w:tcMar>
              <w:left w:w="28" w:type="dxa"/>
              <w:right w:w="28" w:type="dxa"/>
            </w:tcMar>
            <w:vAlign w:val="center"/>
            <w:hideMark/>
          </w:tcPr>
          <w:p w14:paraId="1032C260"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X</w:t>
            </w:r>
          </w:p>
        </w:tc>
      </w:tr>
      <w:tr w:rsidR="00143CFE" w:rsidRPr="00143CFE" w14:paraId="6ABF2AF1" w14:textId="77777777" w:rsidTr="007C6B8C">
        <w:trPr>
          <w:trHeight w:val="57"/>
        </w:trPr>
        <w:tc>
          <w:tcPr>
            <w:tcW w:w="3331" w:type="dxa"/>
            <w:shd w:val="clear" w:color="auto" w:fill="auto"/>
            <w:tcMar>
              <w:left w:w="28" w:type="dxa"/>
              <w:right w:w="28" w:type="dxa"/>
            </w:tcMar>
            <w:hideMark/>
          </w:tcPr>
          <w:p w14:paraId="66ABB0FD" w14:textId="77777777" w:rsidR="00143CFE" w:rsidRPr="00143CFE" w:rsidRDefault="00143CFE" w:rsidP="007C6B8C">
            <w:pPr>
              <w:rPr>
                <w:rFonts w:cs="Arial"/>
                <w:color w:val="000000"/>
                <w:sz w:val="20"/>
                <w:lang w:val="es-CO" w:eastAsia="es-CO"/>
              </w:rPr>
            </w:pPr>
            <w:r w:rsidRPr="00143CFE">
              <w:rPr>
                <w:rFonts w:cs="Arial"/>
                <w:color w:val="000000"/>
                <w:sz w:val="20"/>
                <w:lang w:val="es-CO" w:eastAsia="es-CO"/>
              </w:rPr>
              <w:t>Sulfatos (SO4)</w:t>
            </w:r>
          </w:p>
        </w:tc>
        <w:tc>
          <w:tcPr>
            <w:tcW w:w="1233" w:type="dxa"/>
            <w:shd w:val="clear" w:color="auto" w:fill="auto"/>
            <w:tcMar>
              <w:left w:w="28" w:type="dxa"/>
              <w:right w:w="28" w:type="dxa"/>
            </w:tcMar>
            <w:vAlign w:val="center"/>
            <w:hideMark/>
          </w:tcPr>
          <w:p w14:paraId="63B1C548"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mg/L</w:t>
            </w:r>
          </w:p>
        </w:tc>
        <w:tc>
          <w:tcPr>
            <w:tcW w:w="2268" w:type="dxa"/>
            <w:shd w:val="clear" w:color="auto" w:fill="auto"/>
            <w:tcMar>
              <w:left w:w="28" w:type="dxa"/>
              <w:right w:w="28" w:type="dxa"/>
            </w:tcMar>
            <w:vAlign w:val="center"/>
            <w:hideMark/>
          </w:tcPr>
          <w:p w14:paraId="35EA4029"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 xml:space="preserve">X </w:t>
            </w:r>
          </w:p>
        </w:tc>
        <w:tc>
          <w:tcPr>
            <w:tcW w:w="1450" w:type="dxa"/>
            <w:shd w:val="clear" w:color="auto" w:fill="auto"/>
            <w:tcMar>
              <w:left w:w="28" w:type="dxa"/>
              <w:right w:w="28" w:type="dxa"/>
            </w:tcMar>
            <w:vAlign w:val="center"/>
            <w:hideMark/>
          </w:tcPr>
          <w:p w14:paraId="76AC3909"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X</w:t>
            </w:r>
          </w:p>
        </w:tc>
        <w:tc>
          <w:tcPr>
            <w:tcW w:w="1102" w:type="dxa"/>
            <w:shd w:val="clear" w:color="auto" w:fill="auto"/>
            <w:tcMar>
              <w:left w:w="28" w:type="dxa"/>
              <w:right w:w="28" w:type="dxa"/>
            </w:tcMar>
            <w:vAlign w:val="center"/>
            <w:hideMark/>
          </w:tcPr>
          <w:p w14:paraId="48150DCC"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X</w:t>
            </w:r>
          </w:p>
        </w:tc>
      </w:tr>
      <w:tr w:rsidR="00143CFE" w:rsidRPr="00143CFE" w14:paraId="333E2055" w14:textId="77777777" w:rsidTr="007C6B8C">
        <w:trPr>
          <w:trHeight w:val="57"/>
        </w:trPr>
        <w:tc>
          <w:tcPr>
            <w:tcW w:w="3331" w:type="dxa"/>
            <w:shd w:val="clear" w:color="auto" w:fill="A6A6A6"/>
            <w:tcMar>
              <w:left w:w="28" w:type="dxa"/>
              <w:right w:w="28" w:type="dxa"/>
            </w:tcMar>
            <w:hideMark/>
          </w:tcPr>
          <w:p w14:paraId="42DF459A" w14:textId="77777777" w:rsidR="00143CFE" w:rsidRPr="00143CFE" w:rsidRDefault="00143CFE" w:rsidP="007C6B8C">
            <w:pPr>
              <w:jc w:val="center"/>
              <w:rPr>
                <w:rFonts w:cs="Arial"/>
                <w:b/>
                <w:bCs/>
                <w:color w:val="000000"/>
                <w:sz w:val="20"/>
                <w:lang w:val="es-CO" w:eastAsia="es-CO"/>
              </w:rPr>
            </w:pPr>
            <w:r w:rsidRPr="00143CFE">
              <w:rPr>
                <w:rFonts w:cs="Arial"/>
                <w:b/>
                <w:bCs/>
                <w:color w:val="000000"/>
                <w:sz w:val="20"/>
                <w:lang w:val="es-CO" w:eastAsia="es-CO"/>
              </w:rPr>
              <w:t>Metales y Metaloides*</w:t>
            </w:r>
          </w:p>
        </w:tc>
        <w:tc>
          <w:tcPr>
            <w:tcW w:w="1233" w:type="dxa"/>
            <w:shd w:val="clear" w:color="auto" w:fill="A6A6A6"/>
            <w:noWrap/>
            <w:tcMar>
              <w:left w:w="28" w:type="dxa"/>
              <w:right w:w="28" w:type="dxa"/>
            </w:tcMar>
            <w:vAlign w:val="bottom"/>
          </w:tcPr>
          <w:p w14:paraId="0A7E0DEC" w14:textId="77777777" w:rsidR="00143CFE" w:rsidRPr="00143CFE" w:rsidRDefault="00143CFE" w:rsidP="007C6B8C">
            <w:pPr>
              <w:rPr>
                <w:rFonts w:cs="Arial"/>
                <w:color w:val="000000"/>
                <w:sz w:val="20"/>
                <w:lang w:val="es-CO" w:eastAsia="es-CO"/>
              </w:rPr>
            </w:pPr>
          </w:p>
        </w:tc>
        <w:tc>
          <w:tcPr>
            <w:tcW w:w="2268" w:type="dxa"/>
            <w:shd w:val="clear" w:color="auto" w:fill="A6A6A6"/>
            <w:noWrap/>
            <w:tcMar>
              <w:left w:w="28" w:type="dxa"/>
              <w:right w:w="28" w:type="dxa"/>
            </w:tcMar>
            <w:vAlign w:val="center"/>
          </w:tcPr>
          <w:p w14:paraId="20E8DC92" w14:textId="77777777" w:rsidR="00143CFE" w:rsidRPr="00143CFE" w:rsidRDefault="00143CFE" w:rsidP="007C6B8C">
            <w:pPr>
              <w:jc w:val="center"/>
              <w:rPr>
                <w:rFonts w:cs="Arial"/>
                <w:color w:val="000000"/>
                <w:sz w:val="20"/>
                <w:lang w:val="es-CO" w:eastAsia="es-CO"/>
              </w:rPr>
            </w:pPr>
          </w:p>
        </w:tc>
        <w:tc>
          <w:tcPr>
            <w:tcW w:w="1450" w:type="dxa"/>
            <w:shd w:val="clear" w:color="auto" w:fill="A6A6A6"/>
            <w:noWrap/>
            <w:tcMar>
              <w:left w:w="28" w:type="dxa"/>
              <w:right w:w="28" w:type="dxa"/>
            </w:tcMar>
            <w:vAlign w:val="center"/>
          </w:tcPr>
          <w:p w14:paraId="20628B9B" w14:textId="77777777" w:rsidR="00143CFE" w:rsidRPr="00143CFE" w:rsidRDefault="00143CFE" w:rsidP="007C6B8C">
            <w:pPr>
              <w:jc w:val="center"/>
              <w:rPr>
                <w:rFonts w:cs="Arial"/>
                <w:color w:val="000000"/>
                <w:sz w:val="20"/>
                <w:lang w:val="es-CO" w:eastAsia="es-CO"/>
              </w:rPr>
            </w:pPr>
          </w:p>
        </w:tc>
        <w:tc>
          <w:tcPr>
            <w:tcW w:w="1102" w:type="dxa"/>
            <w:shd w:val="clear" w:color="auto" w:fill="A6A6A6"/>
            <w:noWrap/>
            <w:tcMar>
              <w:left w:w="28" w:type="dxa"/>
              <w:right w:w="28" w:type="dxa"/>
            </w:tcMar>
            <w:vAlign w:val="center"/>
          </w:tcPr>
          <w:p w14:paraId="7F92867B" w14:textId="77777777" w:rsidR="00143CFE" w:rsidRPr="00143CFE" w:rsidRDefault="00143CFE" w:rsidP="007C6B8C">
            <w:pPr>
              <w:jc w:val="center"/>
              <w:rPr>
                <w:rFonts w:cs="Arial"/>
                <w:color w:val="000000"/>
                <w:sz w:val="20"/>
                <w:lang w:val="es-CO" w:eastAsia="es-CO"/>
              </w:rPr>
            </w:pPr>
          </w:p>
        </w:tc>
      </w:tr>
      <w:tr w:rsidR="00143CFE" w:rsidRPr="00143CFE" w14:paraId="706C147F" w14:textId="77777777" w:rsidTr="007C6B8C">
        <w:trPr>
          <w:trHeight w:val="57"/>
        </w:trPr>
        <w:tc>
          <w:tcPr>
            <w:tcW w:w="3331" w:type="dxa"/>
            <w:shd w:val="clear" w:color="auto" w:fill="auto"/>
            <w:tcMar>
              <w:left w:w="28" w:type="dxa"/>
              <w:right w:w="28" w:type="dxa"/>
            </w:tcMar>
            <w:hideMark/>
          </w:tcPr>
          <w:p w14:paraId="716B3C43" w14:textId="77777777" w:rsidR="00143CFE" w:rsidRPr="00143CFE" w:rsidRDefault="00143CFE" w:rsidP="007C6B8C">
            <w:pPr>
              <w:rPr>
                <w:rFonts w:cs="Arial"/>
                <w:color w:val="000000"/>
                <w:sz w:val="20"/>
                <w:lang w:val="es-CO" w:eastAsia="es-CO"/>
              </w:rPr>
            </w:pPr>
            <w:r w:rsidRPr="00143CFE">
              <w:rPr>
                <w:rFonts w:cs="Arial"/>
                <w:color w:val="000000"/>
                <w:sz w:val="20"/>
                <w:lang w:val="es-CO" w:eastAsia="es-CO"/>
              </w:rPr>
              <w:t>Arsénico (As)</w:t>
            </w:r>
          </w:p>
        </w:tc>
        <w:tc>
          <w:tcPr>
            <w:tcW w:w="1233" w:type="dxa"/>
            <w:shd w:val="clear" w:color="auto" w:fill="auto"/>
            <w:tcMar>
              <w:left w:w="28" w:type="dxa"/>
              <w:right w:w="28" w:type="dxa"/>
            </w:tcMar>
            <w:vAlign w:val="center"/>
            <w:hideMark/>
          </w:tcPr>
          <w:p w14:paraId="39F3B8F2"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mg/L</w:t>
            </w:r>
          </w:p>
        </w:tc>
        <w:tc>
          <w:tcPr>
            <w:tcW w:w="2268" w:type="dxa"/>
            <w:shd w:val="clear" w:color="auto" w:fill="auto"/>
            <w:tcMar>
              <w:left w:w="28" w:type="dxa"/>
              <w:right w:w="28" w:type="dxa"/>
            </w:tcMar>
            <w:vAlign w:val="center"/>
            <w:hideMark/>
          </w:tcPr>
          <w:p w14:paraId="560AF740"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 xml:space="preserve">X </w:t>
            </w:r>
          </w:p>
        </w:tc>
        <w:tc>
          <w:tcPr>
            <w:tcW w:w="1450" w:type="dxa"/>
            <w:shd w:val="clear" w:color="auto" w:fill="auto"/>
            <w:tcMar>
              <w:left w:w="28" w:type="dxa"/>
              <w:right w:w="28" w:type="dxa"/>
            </w:tcMar>
            <w:vAlign w:val="center"/>
            <w:hideMark/>
          </w:tcPr>
          <w:p w14:paraId="7DBC3C32"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X</w:t>
            </w:r>
          </w:p>
        </w:tc>
        <w:tc>
          <w:tcPr>
            <w:tcW w:w="1102" w:type="dxa"/>
            <w:shd w:val="clear" w:color="auto" w:fill="auto"/>
            <w:tcMar>
              <w:left w:w="28" w:type="dxa"/>
              <w:right w:w="28" w:type="dxa"/>
            </w:tcMar>
            <w:vAlign w:val="center"/>
            <w:hideMark/>
          </w:tcPr>
          <w:p w14:paraId="395E4439"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X</w:t>
            </w:r>
          </w:p>
        </w:tc>
      </w:tr>
      <w:tr w:rsidR="00143CFE" w:rsidRPr="00143CFE" w14:paraId="57FAF5DA" w14:textId="77777777" w:rsidTr="007C6B8C">
        <w:trPr>
          <w:trHeight w:val="57"/>
        </w:trPr>
        <w:tc>
          <w:tcPr>
            <w:tcW w:w="3331" w:type="dxa"/>
            <w:shd w:val="clear" w:color="auto" w:fill="auto"/>
            <w:tcMar>
              <w:left w:w="28" w:type="dxa"/>
              <w:right w:w="28" w:type="dxa"/>
            </w:tcMar>
            <w:vAlign w:val="bottom"/>
            <w:hideMark/>
          </w:tcPr>
          <w:p w14:paraId="7D5B4B83" w14:textId="77777777" w:rsidR="00143CFE" w:rsidRPr="00143CFE" w:rsidRDefault="00143CFE" w:rsidP="007C6B8C">
            <w:pPr>
              <w:rPr>
                <w:rFonts w:cs="Arial"/>
                <w:color w:val="000000"/>
                <w:sz w:val="20"/>
                <w:lang w:val="es-CO" w:eastAsia="es-CO"/>
              </w:rPr>
            </w:pPr>
            <w:r w:rsidRPr="00143CFE">
              <w:rPr>
                <w:rFonts w:cs="Arial"/>
                <w:color w:val="000000"/>
                <w:sz w:val="20"/>
                <w:lang w:val="es-CO" w:eastAsia="es-CO"/>
              </w:rPr>
              <w:t>Cadmio (Cd)</w:t>
            </w:r>
          </w:p>
        </w:tc>
        <w:tc>
          <w:tcPr>
            <w:tcW w:w="1233" w:type="dxa"/>
            <w:shd w:val="clear" w:color="auto" w:fill="auto"/>
            <w:tcMar>
              <w:left w:w="28" w:type="dxa"/>
              <w:right w:w="28" w:type="dxa"/>
            </w:tcMar>
            <w:vAlign w:val="center"/>
            <w:hideMark/>
          </w:tcPr>
          <w:p w14:paraId="326CD8B3"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mg/L</w:t>
            </w:r>
          </w:p>
        </w:tc>
        <w:tc>
          <w:tcPr>
            <w:tcW w:w="2268" w:type="dxa"/>
            <w:shd w:val="clear" w:color="auto" w:fill="auto"/>
            <w:tcMar>
              <w:left w:w="28" w:type="dxa"/>
              <w:right w:w="28" w:type="dxa"/>
            </w:tcMar>
            <w:vAlign w:val="center"/>
            <w:hideMark/>
          </w:tcPr>
          <w:p w14:paraId="14C22B77"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 xml:space="preserve">X </w:t>
            </w:r>
          </w:p>
        </w:tc>
        <w:tc>
          <w:tcPr>
            <w:tcW w:w="1450" w:type="dxa"/>
            <w:shd w:val="clear" w:color="auto" w:fill="auto"/>
            <w:tcMar>
              <w:left w:w="28" w:type="dxa"/>
              <w:right w:w="28" w:type="dxa"/>
            </w:tcMar>
            <w:vAlign w:val="center"/>
            <w:hideMark/>
          </w:tcPr>
          <w:p w14:paraId="780A1EF0"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X</w:t>
            </w:r>
          </w:p>
        </w:tc>
        <w:tc>
          <w:tcPr>
            <w:tcW w:w="1102" w:type="dxa"/>
            <w:shd w:val="clear" w:color="auto" w:fill="auto"/>
            <w:tcMar>
              <w:left w:w="28" w:type="dxa"/>
              <w:right w:w="28" w:type="dxa"/>
            </w:tcMar>
            <w:vAlign w:val="center"/>
            <w:hideMark/>
          </w:tcPr>
          <w:p w14:paraId="3751CB8F"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X</w:t>
            </w:r>
          </w:p>
        </w:tc>
      </w:tr>
      <w:tr w:rsidR="00143CFE" w:rsidRPr="00143CFE" w14:paraId="0F7B2F11" w14:textId="77777777" w:rsidTr="007C6B8C">
        <w:trPr>
          <w:trHeight w:val="57"/>
        </w:trPr>
        <w:tc>
          <w:tcPr>
            <w:tcW w:w="3331" w:type="dxa"/>
            <w:shd w:val="clear" w:color="auto" w:fill="auto"/>
            <w:tcMar>
              <w:left w:w="28" w:type="dxa"/>
              <w:right w:w="28" w:type="dxa"/>
            </w:tcMar>
            <w:vAlign w:val="bottom"/>
          </w:tcPr>
          <w:p w14:paraId="51B6A248" w14:textId="77777777" w:rsidR="00143CFE" w:rsidRPr="00143CFE" w:rsidRDefault="00143CFE" w:rsidP="007C6B8C">
            <w:pPr>
              <w:rPr>
                <w:rFonts w:cs="Arial"/>
                <w:color w:val="000000"/>
                <w:sz w:val="20"/>
                <w:lang w:val="es-CO" w:eastAsia="es-CO"/>
              </w:rPr>
            </w:pPr>
            <w:r w:rsidRPr="00143CFE">
              <w:rPr>
                <w:rFonts w:cs="Arial"/>
                <w:color w:val="000000"/>
                <w:sz w:val="20"/>
                <w:lang w:val="es-CO" w:eastAsia="es-CO"/>
              </w:rPr>
              <w:t>Bario (Ba)</w:t>
            </w:r>
          </w:p>
        </w:tc>
        <w:tc>
          <w:tcPr>
            <w:tcW w:w="1233" w:type="dxa"/>
            <w:shd w:val="clear" w:color="auto" w:fill="auto"/>
            <w:tcMar>
              <w:left w:w="28" w:type="dxa"/>
              <w:right w:w="28" w:type="dxa"/>
            </w:tcMar>
            <w:vAlign w:val="center"/>
          </w:tcPr>
          <w:p w14:paraId="667C882F"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mg/L</w:t>
            </w:r>
          </w:p>
        </w:tc>
        <w:tc>
          <w:tcPr>
            <w:tcW w:w="2268" w:type="dxa"/>
            <w:shd w:val="clear" w:color="auto" w:fill="auto"/>
            <w:tcMar>
              <w:left w:w="28" w:type="dxa"/>
              <w:right w:w="28" w:type="dxa"/>
            </w:tcMar>
            <w:vAlign w:val="center"/>
          </w:tcPr>
          <w:p w14:paraId="52815FB8"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 xml:space="preserve">X </w:t>
            </w:r>
          </w:p>
        </w:tc>
        <w:tc>
          <w:tcPr>
            <w:tcW w:w="1450" w:type="dxa"/>
            <w:shd w:val="clear" w:color="auto" w:fill="auto"/>
            <w:tcMar>
              <w:left w:w="28" w:type="dxa"/>
              <w:right w:w="28" w:type="dxa"/>
            </w:tcMar>
            <w:vAlign w:val="center"/>
          </w:tcPr>
          <w:p w14:paraId="4841FE38"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X</w:t>
            </w:r>
          </w:p>
        </w:tc>
        <w:tc>
          <w:tcPr>
            <w:tcW w:w="1102" w:type="dxa"/>
            <w:shd w:val="clear" w:color="auto" w:fill="auto"/>
            <w:tcMar>
              <w:left w:w="28" w:type="dxa"/>
              <w:right w:w="28" w:type="dxa"/>
            </w:tcMar>
            <w:vAlign w:val="center"/>
          </w:tcPr>
          <w:p w14:paraId="26C28529"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X</w:t>
            </w:r>
          </w:p>
        </w:tc>
      </w:tr>
      <w:tr w:rsidR="00143CFE" w:rsidRPr="00143CFE" w14:paraId="7CFB4E42" w14:textId="77777777" w:rsidTr="007C6B8C">
        <w:trPr>
          <w:trHeight w:val="57"/>
        </w:trPr>
        <w:tc>
          <w:tcPr>
            <w:tcW w:w="3331" w:type="dxa"/>
            <w:shd w:val="clear" w:color="auto" w:fill="auto"/>
            <w:tcMar>
              <w:left w:w="28" w:type="dxa"/>
              <w:right w:w="28" w:type="dxa"/>
            </w:tcMar>
            <w:vAlign w:val="bottom"/>
            <w:hideMark/>
          </w:tcPr>
          <w:p w14:paraId="03C9695C" w14:textId="77777777" w:rsidR="00143CFE" w:rsidRPr="00143CFE" w:rsidRDefault="00143CFE" w:rsidP="007C6B8C">
            <w:pPr>
              <w:rPr>
                <w:rFonts w:cs="Arial"/>
                <w:color w:val="000000"/>
                <w:sz w:val="20"/>
                <w:lang w:val="es-CO" w:eastAsia="es-CO"/>
              </w:rPr>
            </w:pPr>
            <w:r w:rsidRPr="00143CFE">
              <w:rPr>
                <w:rFonts w:cs="Arial"/>
                <w:color w:val="000000"/>
                <w:sz w:val="20"/>
                <w:lang w:val="es-CO" w:eastAsia="es-CO"/>
              </w:rPr>
              <w:t>Cinc (Zn)</w:t>
            </w:r>
          </w:p>
        </w:tc>
        <w:tc>
          <w:tcPr>
            <w:tcW w:w="1233" w:type="dxa"/>
            <w:shd w:val="clear" w:color="auto" w:fill="auto"/>
            <w:tcMar>
              <w:left w:w="28" w:type="dxa"/>
              <w:right w:w="28" w:type="dxa"/>
            </w:tcMar>
            <w:vAlign w:val="center"/>
            <w:hideMark/>
          </w:tcPr>
          <w:p w14:paraId="60DB9B27"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mg/L</w:t>
            </w:r>
          </w:p>
        </w:tc>
        <w:tc>
          <w:tcPr>
            <w:tcW w:w="2268" w:type="dxa"/>
            <w:shd w:val="clear" w:color="auto" w:fill="auto"/>
            <w:tcMar>
              <w:left w:w="28" w:type="dxa"/>
              <w:right w:w="28" w:type="dxa"/>
            </w:tcMar>
            <w:vAlign w:val="center"/>
            <w:hideMark/>
          </w:tcPr>
          <w:p w14:paraId="63DC11DD"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 xml:space="preserve">X </w:t>
            </w:r>
          </w:p>
        </w:tc>
        <w:tc>
          <w:tcPr>
            <w:tcW w:w="1450" w:type="dxa"/>
            <w:shd w:val="clear" w:color="auto" w:fill="auto"/>
            <w:tcMar>
              <w:left w:w="28" w:type="dxa"/>
              <w:right w:w="28" w:type="dxa"/>
            </w:tcMar>
            <w:vAlign w:val="center"/>
            <w:hideMark/>
          </w:tcPr>
          <w:p w14:paraId="0CA63E4E"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X</w:t>
            </w:r>
          </w:p>
        </w:tc>
        <w:tc>
          <w:tcPr>
            <w:tcW w:w="1102" w:type="dxa"/>
            <w:shd w:val="clear" w:color="auto" w:fill="auto"/>
            <w:tcMar>
              <w:left w:w="28" w:type="dxa"/>
              <w:right w:w="28" w:type="dxa"/>
            </w:tcMar>
            <w:vAlign w:val="center"/>
            <w:hideMark/>
          </w:tcPr>
          <w:p w14:paraId="60B0E2D7"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X</w:t>
            </w:r>
          </w:p>
        </w:tc>
      </w:tr>
      <w:tr w:rsidR="00143CFE" w:rsidRPr="00143CFE" w14:paraId="53EB997D" w14:textId="77777777" w:rsidTr="007C6B8C">
        <w:trPr>
          <w:trHeight w:val="57"/>
        </w:trPr>
        <w:tc>
          <w:tcPr>
            <w:tcW w:w="3331" w:type="dxa"/>
            <w:shd w:val="clear" w:color="auto" w:fill="auto"/>
            <w:tcMar>
              <w:left w:w="28" w:type="dxa"/>
              <w:right w:w="28" w:type="dxa"/>
            </w:tcMar>
            <w:vAlign w:val="bottom"/>
            <w:hideMark/>
          </w:tcPr>
          <w:p w14:paraId="4FF6395B" w14:textId="77777777" w:rsidR="00143CFE" w:rsidRPr="00143CFE" w:rsidRDefault="00143CFE" w:rsidP="007C6B8C">
            <w:pPr>
              <w:rPr>
                <w:rFonts w:cs="Arial"/>
                <w:color w:val="000000"/>
                <w:sz w:val="20"/>
                <w:lang w:val="es-CO" w:eastAsia="es-CO"/>
              </w:rPr>
            </w:pPr>
            <w:r w:rsidRPr="00143CFE">
              <w:rPr>
                <w:rFonts w:cs="Arial"/>
                <w:color w:val="000000"/>
                <w:sz w:val="20"/>
                <w:lang w:val="es-CO" w:eastAsia="es-CO"/>
              </w:rPr>
              <w:t>Cobre (Cu)</w:t>
            </w:r>
          </w:p>
        </w:tc>
        <w:tc>
          <w:tcPr>
            <w:tcW w:w="1233" w:type="dxa"/>
            <w:shd w:val="clear" w:color="auto" w:fill="auto"/>
            <w:tcMar>
              <w:left w:w="28" w:type="dxa"/>
              <w:right w:w="28" w:type="dxa"/>
            </w:tcMar>
            <w:vAlign w:val="center"/>
            <w:hideMark/>
          </w:tcPr>
          <w:p w14:paraId="340329CE"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mg/L</w:t>
            </w:r>
          </w:p>
        </w:tc>
        <w:tc>
          <w:tcPr>
            <w:tcW w:w="2268" w:type="dxa"/>
            <w:shd w:val="clear" w:color="auto" w:fill="auto"/>
            <w:tcMar>
              <w:left w:w="28" w:type="dxa"/>
              <w:right w:w="28" w:type="dxa"/>
            </w:tcMar>
            <w:vAlign w:val="center"/>
            <w:hideMark/>
          </w:tcPr>
          <w:p w14:paraId="7867A431"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 xml:space="preserve">X </w:t>
            </w:r>
          </w:p>
        </w:tc>
        <w:tc>
          <w:tcPr>
            <w:tcW w:w="1450" w:type="dxa"/>
            <w:shd w:val="clear" w:color="auto" w:fill="auto"/>
            <w:tcMar>
              <w:left w:w="28" w:type="dxa"/>
              <w:right w:w="28" w:type="dxa"/>
            </w:tcMar>
            <w:vAlign w:val="center"/>
            <w:hideMark/>
          </w:tcPr>
          <w:p w14:paraId="3B12DC45"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X</w:t>
            </w:r>
          </w:p>
        </w:tc>
        <w:tc>
          <w:tcPr>
            <w:tcW w:w="1102" w:type="dxa"/>
            <w:shd w:val="clear" w:color="auto" w:fill="auto"/>
            <w:tcMar>
              <w:left w:w="28" w:type="dxa"/>
              <w:right w:w="28" w:type="dxa"/>
            </w:tcMar>
            <w:vAlign w:val="center"/>
            <w:hideMark/>
          </w:tcPr>
          <w:p w14:paraId="5D990F44"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X</w:t>
            </w:r>
          </w:p>
        </w:tc>
      </w:tr>
      <w:tr w:rsidR="00143CFE" w:rsidRPr="00143CFE" w14:paraId="06463470" w14:textId="77777777" w:rsidTr="007C6B8C">
        <w:trPr>
          <w:trHeight w:val="57"/>
        </w:trPr>
        <w:tc>
          <w:tcPr>
            <w:tcW w:w="3331" w:type="dxa"/>
            <w:shd w:val="clear" w:color="auto" w:fill="auto"/>
            <w:tcMar>
              <w:left w:w="28" w:type="dxa"/>
              <w:right w:w="28" w:type="dxa"/>
            </w:tcMar>
            <w:vAlign w:val="bottom"/>
            <w:hideMark/>
          </w:tcPr>
          <w:p w14:paraId="106C3EEF" w14:textId="77777777" w:rsidR="00143CFE" w:rsidRPr="00143CFE" w:rsidRDefault="00143CFE" w:rsidP="007C6B8C">
            <w:pPr>
              <w:rPr>
                <w:rFonts w:cs="Arial"/>
                <w:color w:val="000000"/>
                <w:sz w:val="20"/>
                <w:lang w:val="es-CO" w:eastAsia="es-CO"/>
              </w:rPr>
            </w:pPr>
            <w:r w:rsidRPr="00143CFE">
              <w:rPr>
                <w:rFonts w:cs="Arial"/>
                <w:color w:val="000000"/>
                <w:sz w:val="20"/>
                <w:lang w:val="es-CO" w:eastAsia="es-CO"/>
              </w:rPr>
              <w:t>Cromo (Cr)</w:t>
            </w:r>
          </w:p>
        </w:tc>
        <w:tc>
          <w:tcPr>
            <w:tcW w:w="1233" w:type="dxa"/>
            <w:shd w:val="clear" w:color="auto" w:fill="auto"/>
            <w:tcMar>
              <w:left w:w="28" w:type="dxa"/>
              <w:right w:w="28" w:type="dxa"/>
            </w:tcMar>
            <w:vAlign w:val="center"/>
            <w:hideMark/>
          </w:tcPr>
          <w:p w14:paraId="23B7073B"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mg/L</w:t>
            </w:r>
          </w:p>
        </w:tc>
        <w:tc>
          <w:tcPr>
            <w:tcW w:w="2268" w:type="dxa"/>
            <w:shd w:val="clear" w:color="auto" w:fill="auto"/>
            <w:tcMar>
              <w:left w:w="28" w:type="dxa"/>
              <w:right w:w="28" w:type="dxa"/>
            </w:tcMar>
            <w:vAlign w:val="center"/>
            <w:hideMark/>
          </w:tcPr>
          <w:p w14:paraId="3F9D22F2"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 xml:space="preserve">X </w:t>
            </w:r>
          </w:p>
        </w:tc>
        <w:tc>
          <w:tcPr>
            <w:tcW w:w="1450" w:type="dxa"/>
            <w:shd w:val="clear" w:color="auto" w:fill="auto"/>
            <w:tcMar>
              <w:left w:w="28" w:type="dxa"/>
              <w:right w:w="28" w:type="dxa"/>
            </w:tcMar>
            <w:vAlign w:val="center"/>
            <w:hideMark/>
          </w:tcPr>
          <w:p w14:paraId="0A5286D1"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X</w:t>
            </w:r>
          </w:p>
        </w:tc>
        <w:tc>
          <w:tcPr>
            <w:tcW w:w="1102" w:type="dxa"/>
            <w:shd w:val="clear" w:color="auto" w:fill="auto"/>
            <w:tcMar>
              <w:left w:w="28" w:type="dxa"/>
              <w:right w:w="28" w:type="dxa"/>
            </w:tcMar>
            <w:vAlign w:val="center"/>
            <w:hideMark/>
          </w:tcPr>
          <w:p w14:paraId="1B0ABECB"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X</w:t>
            </w:r>
          </w:p>
        </w:tc>
      </w:tr>
      <w:tr w:rsidR="00143CFE" w:rsidRPr="00143CFE" w14:paraId="22FC5A2B" w14:textId="77777777" w:rsidTr="007C6B8C">
        <w:trPr>
          <w:trHeight w:val="57"/>
        </w:trPr>
        <w:tc>
          <w:tcPr>
            <w:tcW w:w="3331" w:type="dxa"/>
            <w:shd w:val="clear" w:color="auto" w:fill="auto"/>
            <w:tcMar>
              <w:left w:w="28" w:type="dxa"/>
              <w:right w:w="28" w:type="dxa"/>
            </w:tcMar>
            <w:vAlign w:val="bottom"/>
            <w:hideMark/>
          </w:tcPr>
          <w:p w14:paraId="4E565320" w14:textId="77777777" w:rsidR="00143CFE" w:rsidRPr="00143CFE" w:rsidRDefault="00143CFE" w:rsidP="007C6B8C">
            <w:pPr>
              <w:rPr>
                <w:rFonts w:cs="Arial"/>
                <w:color w:val="000000"/>
                <w:sz w:val="20"/>
                <w:lang w:val="es-CO" w:eastAsia="es-CO"/>
              </w:rPr>
            </w:pPr>
            <w:r w:rsidRPr="00143CFE">
              <w:rPr>
                <w:rFonts w:cs="Arial"/>
                <w:color w:val="000000"/>
                <w:sz w:val="20"/>
                <w:lang w:val="es-CO" w:eastAsia="es-CO"/>
              </w:rPr>
              <w:t>Hierro (Fe)</w:t>
            </w:r>
          </w:p>
        </w:tc>
        <w:tc>
          <w:tcPr>
            <w:tcW w:w="1233" w:type="dxa"/>
            <w:shd w:val="clear" w:color="auto" w:fill="auto"/>
            <w:tcMar>
              <w:left w:w="28" w:type="dxa"/>
              <w:right w:w="28" w:type="dxa"/>
            </w:tcMar>
            <w:vAlign w:val="center"/>
            <w:hideMark/>
          </w:tcPr>
          <w:p w14:paraId="60BFD36E"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mg/L</w:t>
            </w:r>
          </w:p>
        </w:tc>
        <w:tc>
          <w:tcPr>
            <w:tcW w:w="2268" w:type="dxa"/>
            <w:shd w:val="clear" w:color="auto" w:fill="auto"/>
            <w:tcMar>
              <w:left w:w="28" w:type="dxa"/>
              <w:right w:w="28" w:type="dxa"/>
            </w:tcMar>
            <w:vAlign w:val="center"/>
            <w:hideMark/>
          </w:tcPr>
          <w:p w14:paraId="3A1F16E0"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 xml:space="preserve">X </w:t>
            </w:r>
          </w:p>
        </w:tc>
        <w:tc>
          <w:tcPr>
            <w:tcW w:w="1450" w:type="dxa"/>
            <w:shd w:val="clear" w:color="auto" w:fill="auto"/>
            <w:tcMar>
              <w:left w:w="28" w:type="dxa"/>
              <w:right w:w="28" w:type="dxa"/>
            </w:tcMar>
            <w:vAlign w:val="center"/>
            <w:hideMark/>
          </w:tcPr>
          <w:p w14:paraId="55BD6923"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X</w:t>
            </w:r>
          </w:p>
        </w:tc>
        <w:tc>
          <w:tcPr>
            <w:tcW w:w="1102" w:type="dxa"/>
            <w:shd w:val="clear" w:color="auto" w:fill="auto"/>
            <w:tcMar>
              <w:left w:w="28" w:type="dxa"/>
              <w:right w:w="28" w:type="dxa"/>
            </w:tcMar>
            <w:vAlign w:val="center"/>
            <w:hideMark/>
          </w:tcPr>
          <w:p w14:paraId="5E7754C8"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X</w:t>
            </w:r>
          </w:p>
        </w:tc>
      </w:tr>
      <w:tr w:rsidR="00143CFE" w:rsidRPr="00143CFE" w14:paraId="4FB2724A" w14:textId="77777777" w:rsidTr="007C6B8C">
        <w:trPr>
          <w:trHeight w:val="57"/>
        </w:trPr>
        <w:tc>
          <w:tcPr>
            <w:tcW w:w="3331" w:type="dxa"/>
            <w:shd w:val="clear" w:color="auto" w:fill="auto"/>
            <w:tcMar>
              <w:left w:w="28" w:type="dxa"/>
              <w:right w:w="28" w:type="dxa"/>
            </w:tcMar>
            <w:vAlign w:val="bottom"/>
            <w:hideMark/>
          </w:tcPr>
          <w:p w14:paraId="461BF179" w14:textId="77777777" w:rsidR="00143CFE" w:rsidRPr="00143CFE" w:rsidRDefault="00143CFE" w:rsidP="007C6B8C">
            <w:pPr>
              <w:rPr>
                <w:rFonts w:cs="Arial"/>
                <w:color w:val="000000"/>
                <w:sz w:val="20"/>
                <w:lang w:val="es-CO" w:eastAsia="es-CO"/>
              </w:rPr>
            </w:pPr>
            <w:r w:rsidRPr="00143CFE">
              <w:rPr>
                <w:rFonts w:cs="Arial"/>
                <w:color w:val="000000"/>
                <w:sz w:val="20"/>
                <w:lang w:val="es-CO" w:eastAsia="es-CO"/>
              </w:rPr>
              <w:t>Mercurio (Hg)</w:t>
            </w:r>
          </w:p>
        </w:tc>
        <w:tc>
          <w:tcPr>
            <w:tcW w:w="1233" w:type="dxa"/>
            <w:shd w:val="clear" w:color="auto" w:fill="auto"/>
            <w:tcMar>
              <w:left w:w="28" w:type="dxa"/>
              <w:right w:w="28" w:type="dxa"/>
            </w:tcMar>
            <w:vAlign w:val="center"/>
            <w:hideMark/>
          </w:tcPr>
          <w:p w14:paraId="390B7E3B"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mg/L</w:t>
            </w:r>
          </w:p>
        </w:tc>
        <w:tc>
          <w:tcPr>
            <w:tcW w:w="2268" w:type="dxa"/>
            <w:shd w:val="clear" w:color="auto" w:fill="auto"/>
            <w:tcMar>
              <w:left w:w="28" w:type="dxa"/>
              <w:right w:w="28" w:type="dxa"/>
            </w:tcMar>
            <w:vAlign w:val="center"/>
            <w:hideMark/>
          </w:tcPr>
          <w:p w14:paraId="08F67E05"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 xml:space="preserve">X </w:t>
            </w:r>
          </w:p>
        </w:tc>
        <w:tc>
          <w:tcPr>
            <w:tcW w:w="1450" w:type="dxa"/>
            <w:shd w:val="clear" w:color="auto" w:fill="auto"/>
            <w:tcMar>
              <w:left w:w="28" w:type="dxa"/>
              <w:right w:w="28" w:type="dxa"/>
            </w:tcMar>
            <w:vAlign w:val="center"/>
            <w:hideMark/>
          </w:tcPr>
          <w:p w14:paraId="734D3E76"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X</w:t>
            </w:r>
          </w:p>
        </w:tc>
        <w:tc>
          <w:tcPr>
            <w:tcW w:w="1102" w:type="dxa"/>
            <w:shd w:val="clear" w:color="auto" w:fill="auto"/>
            <w:tcMar>
              <w:left w:w="28" w:type="dxa"/>
              <w:right w:w="28" w:type="dxa"/>
            </w:tcMar>
            <w:vAlign w:val="center"/>
            <w:hideMark/>
          </w:tcPr>
          <w:p w14:paraId="75621AFE"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X</w:t>
            </w:r>
          </w:p>
        </w:tc>
      </w:tr>
      <w:tr w:rsidR="00143CFE" w:rsidRPr="00143CFE" w14:paraId="6E8B07C7" w14:textId="77777777" w:rsidTr="007C6B8C">
        <w:trPr>
          <w:trHeight w:val="57"/>
        </w:trPr>
        <w:tc>
          <w:tcPr>
            <w:tcW w:w="3331" w:type="dxa"/>
            <w:shd w:val="clear" w:color="auto" w:fill="auto"/>
            <w:tcMar>
              <w:left w:w="28" w:type="dxa"/>
              <w:right w:w="28" w:type="dxa"/>
            </w:tcMar>
            <w:vAlign w:val="bottom"/>
            <w:hideMark/>
          </w:tcPr>
          <w:p w14:paraId="0BD77001" w14:textId="77777777" w:rsidR="00143CFE" w:rsidRPr="00143CFE" w:rsidRDefault="00143CFE" w:rsidP="007C6B8C">
            <w:pPr>
              <w:rPr>
                <w:rFonts w:cs="Arial"/>
                <w:color w:val="000000"/>
                <w:sz w:val="20"/>
                <w:lang w:val="es-CO" w:eastAsia="es-CO"/>
              </w:rPr>
            </w:pPr>
            <w:r w:rsidRPr="00143CFE">
              <w:rPr>
                <w:rFonts w:cs="Arial"/>
                <w:color w:val="000000"/>
                <w:sz w:val="20"/>
                <w:lang w:val="es-CO" w:eastAsia="es-CO"/>
              </w:rPr>
              <w:t>Níquel (Ni)</w:t>
            </w:r>
          </w:p>
        </w:tc>
        <w:tc>
          <w:tcPr>
            <w:tcW w:w="1233" w:type="dxa"/>
            <w:shd w:val="clear" w:color="auto" w:fill="auto"/>
            <w:tcMar>
              <w:left w:w="28" w:type="dxa"/>
              <w:right w:w="28" w:type="dxa"/>
            </w:tcMar>
            <w:vAlign w:val="center"/>
            <w:hideMark/>
          </w:tcPr>
          <w:p w14:paraId="62F09826"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mg/L</w:t>
            </w:r>
          </w:p>
        </w:tc>
        <w:tc>
          <w:tcPr>
            <w:tcW w:w="2268" w:type="dxa"/>
            <w:shd w:val="clear" w:color="auto" w:fill="auto"/>
            <w:tcMar>
              <w:left w:w="28" w:type="dxa"/>
              <w:right w:w="28" w:type="dxa"/>
            </w:tcMar>
            <w:vAlign w:val="center"/>
            <w:hideMark/>
          </w:tcPr>
          <w:p w14:paraId="4309D614"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 xml:space="preserve">X </w:t>
            </w:r>
          </w:p>
        </w:tc>
        <w:tc>
          <w:tcPr>
            <w:tcW w:w="1450" w:type="dxa"/>
            <w:shd w:val="clear" w:color="auto" w:fill="auto"/>
            <w:tcMar>
              <w:left w:w="28" w:type="dxa"/>
              <w:right w:w="28" w:type="dxa"/>
            </w:tcMar>
            <w:vAlign w:val="center"/>
            <w:hideMark/>
          </w:tcPr>
          <w:p w14:paraId="6B6682CC"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X</w:t>
            </w:r>
          </w:p>
        </w:tc>
        <w:tc>
          <w:tcPr>
            <w:tcW w:w="1102" w:type="dxa"/>
            <w:shd w:val="clear" w:color="auto" w:fill="auto"/>
            <w:tcMar>
              <w:left w:w="28" w:type="dxa"/>
              <w:right w:w="28" w:type="dxa"/>
            </w:tcMar>
            <w:vAlign w:val="center"/>
            <w:hideMark/>
          </w:tcPr>
          <w:p w14:paraId="56B4BB87"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X</w:t>
            </w:r>
          </w:p>
        </w:tc>
      </w:tr>
      <w:tr w:rsidR="00143CFE" w:rsidRPr="00143CFE" w14:paraId="70FD93DD" w14:textId="77777777" w:rsidTr="007C6B8C">
        <w:trPr>
          <w:trHeight w:val="57"/>
        </w:trPr>
        <w:tc>
          <w:tcPr>
            <w:tcW w:w="3331" w:type="dxa"/>
            <w:shd w:val="clear" w:color="auto" w:fill="auto"/>
            <w:tcMar>
              <w:left w:w="28" w:type="dxa"/>
              <w:right w:w="28" w:type="dxa"/>
            </w:tcMar>
            <w:vAlign w:val="bottom"/>
            <w:hideMark/>
          </w:tcPr>
          <w:p w14:paraId="66B6400C" w14:textId="77777777" w:rsidR="00143CFE" w:rsidRPr="00143CFE" w:rsidRDefault="00143CFE" w:rsidP="007C6B8C">
            <w:pPr>
              <w:rPr>
                <w:rFonts w:cs="Arial"/>
                <w:color w:val="000000"/>
                <w:sz w:val="20"/>
                <w:lang w:val="es-CO" w:eastAsia="es-CO"/>
              </w:rPr>
            </w:pPr>
            <w:r w:rsidRPr="00143CFE">
              <w:rPr>
                <w:rFonts w:cs="Arial"/>
                <w:color w:val="000000"/>
                <w:sz w:val="20"/>
                <w:lang w:val="es-CO" w:eastAsia="es-CO"/>
              </w:rPr>
              <w:t>Plomo (Pb)</w:t>
            </w:r>
          </w:p>
        </w:tc>
        <w:tc>
          <w:tcPr>
            <w:tcW w:w="1233" w:type="dxa"/>
            <w:shd w:val="clear" w:color="auto" w:fill="auto"/>
            <w:tcMar>
              <w:left w:w="28" w:type="dxa"/>
              <w:right w:w="28" w:type="dxa"/>
            </w:tcMar>
            <w:vAlign w:val="center"/>
            <w:hideMark/>
          </w:tcPr>
          <w:p w14:paraId="78C3F5C8"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mg/L</w:t>
            </w:r>
          </w:p>
        </w:tc>
        <w:tc>
          <w:tcPr>
            <w:tcW w:w="2268" w:type="dxa"/>
            <w:shd w:val="clear" w:color="auto" w:fill="auto"/>
            <w:tcMar>
              <w:left w:w="28" w:type="dxa"/>
              <w:right w:w="28" w:type="dxa"/>
            </w:tcMar>
            <w:vAlign w:val="center"/>
            <w:hideMark/>
          </w:tcPr>
          <w:p w14:paraId="10B8E94D"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 xml:space="preserve">X </w:t>
            </w:r>
          </w:p>
        </w:tc>
        <w:tc>
          <w:tcPr>
            <w:tcW w:w="1450" w:type="dxa"/>
            <w:shd w:val="clear" w:color="auto" w:fill="auto"/>
            <w:tcMar>
              <w:left w:w="28" w:type="dxa"/>
              <w:right w:w="28" w:type="dxa"/>
            </w:tcMar>
            <w:vAlign w:val="center"/>
            <w:hideMark/>
          </w:tcPr>
          <w:p w14:paraId="20DAFB54"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X</w:t>
            </w:r>
          </w:p>
        </w:tc>
        <w:tc>
          <w:tcPr>
            <w:tcW w:w="1102" w:type="dxa"/>
            <w:shd w:val="clear" w:color="auto" w:fill="auto"/>
            <w:tcMar>
              <w:left w:w="28" w:type="dxa"/>
              <w:right w:w="28" w:type="dxa"/>
            </w:tcMar>
            <w:vAlign w:val="center"/>
            <w:hideMark/>
          </w:tcPr>
          <w:p w14:paraId="0BE87C84"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X</w:t>
            </w:r>
          </w:p>
        </w:tc>
      </w:tr>
      <w:tr w:rsidR="00143CFE" w:rsidRPr="00143CFE" w14:paraId="62C60F68" w14:textId="77777777" w:rsidTr="007C6B8C">
        <w:trPr>
          <w:trHeight w:val="57"/>
        </w:trPr>
        <w:tc>
          <w:tcPr>
            <w:tcW w:w="3331" w:type="dxa"/>
            <w:shd w:val="clear" w:color="auto" w:fill="auto"/>
            <w:tcMar>
              <w:left w:w="28" w:type="dxa"/>
              <w:right w:w="28" w:type="dxa"/>
            </w:tcMar>
            <w:vAlign w:val="bottom"/>
          </w:tcPr>
          <w:p w14:paraId="4B1E832A" w14:textId="77777777" w:rsidR="00143CFE" w:rsidRPr="00143CFE" w:rsidRDefault="00143CFE" w:rsidP="007C6B8C">
            <w:pPr>
              <w:rPr>
                <w:rFonts w:cs="Arial"/>
                <w:color w:val="000000"/>
                <w:sz w:val="20"/>
                <w:lang w:val="es-CO" w:eastAsia="es-CO"/>
              </w:rPr>
            </w:pPr>
            <w:r w:rsidRPr="00143CFE">
              <w:rPr>
                <w:rFonts w:cs="Arial"/>
                <w:color w:val="000000"/>
                <w:sz w:val="20"/>
                <w:lang w:val="es-CO" w:eastAsia="es-CO"/>
              </w:rPr>
              <w:t>Plata (Ag)</w:t>
            </w:r>
          </w:p>
        </w:tc>
        <w:tc>
          <w:tcPr>
            <w:tcW w:w="1233" w:type="dxa"/>
            <w:shd w:val="clear" w:color="auto" w:fill="auto"/>
            <w:tcMar>
              <w:left w:w="28" w:type="dxa"/>
              <w:right w:w="28" w:type="dxa"/>
            </w:tcMar>
            <w:vAlign w:val="center"/>
          </w:tcPr>
          <w:p w14:paraId="6C9AC217"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mg/L</w:t>
            </w:r>
          </w:p>
        </w:tc>
        <w:tc>
          <w:tcPr>
            <w:tcW w:w="2268" w:type="dxa"/>
            <w:shd w:val="clear" w:color="auto" w:fill="auto"/>
            <w:tcMar>
              <w:left w:w="28" w:type="dxa"/>
              <w:right w:w="28" w:type="dxa"/>
            </w:tcMar>
            <w:vAlign w:val="center"/>
          </w:tcPr>
          <w:p w14:paraId="0814D269"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 xml:space="preserve">X </w:t>
            </w:r>
          </w:p>
        </w:tc>
        <w:tc>
          <w:tcPr>
            <w:tcW w:w="1450" w:type="dxa"/>
            <w:shd w:val="clear" w:color="auto" w:fill="auto"/>
            <w:tcMar>
              <w:left w:w="28" w:type="dxa"/>
              <w:right w:w="28" w:type="dxa"/>
            </w:tcMar>
            <w:vAlign w:val="center"/>
          </w:tcPr>
          <w:p w14:paraId="21D8C8E8"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X</w:t>
            </w:r>
          </w:p>
        </w:tc>
        <w:tc>
          <w:tcPr>
            <w:tcW w:w="1102" w:type="dxa"/>
            <w:shd w:val="clear" w:color="auto" w:fill="auto"/>
            <w:tcMar>
              <w:left w:w="28" w:type="dxa"/>
              <w:right w:w="28" w:type="dxa"/>
            </w:tcMar>
            <w:vAlign w:val="center"/>
          </w:tcPr>
          <w:p w14:paraId="14A0400E"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X</w:t>
            </w:r>
          </w:p>
        </w:tc>
      </w:tr>
      <w:tr w:rsidR="00143CFE" w:rsidRPr="00143CFE" w14:paraId="4743C82D" w14:textId="77777777" w:rsidTr="007C6B8C">
        <w:trPr>
          <w:trHeight w:val="57"/>
        </w:trPr>
        <w:tc>
          <w:tcPr>
            <w:tcW w:w="3331" w:type="dxa"/>
            <w:shd w:val="clear" w:color="auto" w:fill="auto"/>
            <w:tcMar>
              <w:left w:w="28" w:type="dxa"/>
              <w:right w:w="28" w:type="dxa"/>
            </w:tcMar>
            <w:vAlign w:val="bottom"/>
          </w:tcPr>
          <w:p w14:paraId="6349FD11" w14:textId="77777777" w:rsidR="00143CFE" w:rsidRPr="00143CFE" w:rsidRDefault="00143CFE" w:rsidP="007C6B8C">
            <w:pPr>
              <w:rPr>
                <w:rFonts w:cs="Arial"/>
                <w:color w:val="000000"/>
                <w:sz w:val="20"/>
                <w:lang w:val="es-CO" w:eastAsia="es-CO"/>
              </w:rPr>
            </w:pPr>
            <w:r w:rsidRPr="00143CFE">
              <w:rPr>
                <w:rFonts w:cs="Arial"/>
                <w:color w:val="000000"/>
                <w:sz w:val="20"/>
                <w:lang w:val="es-CO" w:eastAsia="es-CO"/>
              </w:rPr>
              <w:t>Selenio (Se)</w:t>
            </w:r>
          </w:p>
        </w:tc>
        <w:tc>
          <w:tcPr>
            <w:tcW w:w="1233" w:type="dxa"/>
            <w:shd w:val="clear" w:color="auto" w:fill="auto"/>
            <w:tcMar>
              <w:left w:w="28" w:type="dxa"/>
              <w:right w:w="28" w:type="dxa"/>
            </w:tcMar>
            <w:vAlign w:val="center"/>
          </w:tcPr>
          <w:p w14:paraId="287E71C9"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mg/L</w:t>
            </w:r>
          </w:p>
        </w:tc>
        <w:tc>
          <w:tcPr>
            <w:tcW w:w="2268" w:type="dxa"/>
            <w:shd w:val="clear" w:color="auto" w:fill="auto"/>
            <w:tcMar>
              <w:left w:w="28" w:type="dxa"/>
              <w:right w:w="28" w:type="dxa"/>
            </w:tcMar>
            <w:vAlign w:val="center"/>
          </w:tcPr>
          <w:p w14:paraId="15DFE21F"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 xml:space="preserve">X </w:t>
            </w:r>
          </w:p>
        </w:tc>
        <w:tc>
          <w:tcPr>
            <w:tcW w:w="1450" w:type="dxa"/>
            <w:shd w:val="clear" w:color="auto" w:fill="auto"/>
            <w:tcMar>
              <w:left w:w="28" w:type="dxa"/>
              <w:right w:w="28" w:type="dxa"/>
            </w:tcMar>
            <w:vAlign w:val="center"/>
          </w:tcPr>
          <w:p w14:paraId="48F27848"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X</w:t>
            </w:r>
          </w:p>
        </w:tc>
        <w:tc>
          <w:tcPr>
            <w:tcW w:w="1102" w:type="dxa"/>
            <w:shd w:val="clear" w:color="auto" w:fill="auto"/>
            <w:tcMar>
              <w:left w:w="28" w:type="dxa"/>
              <w:right w:w="28" w:type="dxa"/>
            </w:tcMar>
            <w:vAlign w:val="center"/>
          </w:tcPr>
          <w:p w14:paraId="18FD44C4"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X</w:t>
            </w:r>
          </w:p>
        </w:tc>
      </w:tr>
      <w:tr w:rsidR="00143CFE" w:rsidRPr="00143CFE" w14:paraId="30E3D254" w14:textId="77777777" w:rsidTr="007C6B8C">
        <w:trPr>
          <w:trHeight w:val="57"/>
        </w:trPr>
        <w:tc>
          <w:tcPr>
            <w:tcW w:w="3331" w:type="dxa"/>
            <w:shd w:val="clear" w:color="auto" w:fill="A6A6A6"/>
            <w:tcMar>
              <w:left w:w="28" w:type="dxa"/>
              <w:right w:w="28" w:type="dxa"/>
            </w:tcMar>
            <w:hideMark/>
          </w:tcPr>
          <w:p w14:paraId="0E63504D" w14:textId="77777777" w:rsidR="00143CFE" w:rsidRPr="00143CFE" w:rsidRDefault="00143CFE" w:rsidP="007C6B8C">
            <w:pPr>
              <w:jc w:val="center"/>
              <w:rPr>
                <w:rFonts w:cs="Arial"/>
                <w:b/>
                <w:bCs/>
                <w:color w:val="000000"/>
                <w:sz w:val="20"/>
                <w:lang w:val="es-CO" w:eastAsia="es-CO"/>
              </w:rPr>
            </w:pPr>
            <w:r w:rsidRPr="00143CFE">
              <w:rPr>
                <w:rFonts w:cs="Arial"/>
                <w:b/>
                <w:bCs/>
                <w:color w:val="000000"/>
                <w:sz w:val="20"/>
                <w:lang w:val="es-CO" w:eastAsia="es-CO"/>
              </w:rPr>
              <w:t>Otros Parámetros para Análisis y Reporte</w:t>
            </w:r>
          </w:p>
        </w:tc>
        <w:tc>
          <w:tcPr>
            <w:tcW w:w="1233" w:type="dxa"/>
            <w:shd w:val="clear" w:color="auto" w:fill="A6A6A6"/>
            <w:tcMar>
              <w:left w:w="28" w:type="dxa"/>
              <w:right w:w="28" w:type="dxa"/>
            </w:tcMar>
            <w:vAlign w:val="center"/>
          </w:tcPr>
          <w:p w14:paraId="130C474F" w14:textId="77777777" w:rsidR="00143CFE" w:rsidRPr="00143CFE" w:rsidRDefault="00143CFE" w:rsidP="007C6B8C">
            <w:pPr>
              <w:jc w:val="center"/>
              <w:rPr>
                <w:rFonts w:cs="Arial"/>
                <w:color w:val="000000"/>
                <w:sz w:val="20"/>
                <w:lang w:val="es-CO" w:eastAsia="es-CO"/>
              </w:rPr>
            </w:pPr>
          </w:p>
        </w:tc>
        <w:tc>
          <w:tcPr>
            <w:tcW w:w="2268" w:type="dxa"/>
            <w:shd w:val="clear" w:color="auto" w:fill="A6A6A6"/>
            <w:tcMar>
              <w:left w:w="28" w:type="dxa"/>
              <w:right w:w="28" w:type="dxa"/>
            </w:tcMar>
            <w:vAlign w:val="center"/>
          </w:tcPr>
          <w:p w14:paraId="5918510D" w14:textId="77777777" w:rsidR="00143CFE" w:rsidRPr="00143CFE" w:rsidRDefault="00143CFE" w:rsidP="007C6B8C">
            <w:pPr>
              <w:jc w:val="center"/>
              <w:rPr>
                <w:rFonts w:cs="Arial"/>
                <w:color w:val="000000"/>
                <w:sz w:val="20"/>
                <w:lang w:val="es-CO" w:eastAsia="es-CO"/>
              </w:rPr>
            </w:pPr>
          </w:p>
        </w:tc>
        <w:tc>
          <w:tcPr>
            <w:tcW w:w="1450" w:type="dxa"/>
            <w:shd w:val="clear" w:color="auto" w:fill="A6A6A6"/>
            <w:tcMar>
              <w:left w:w="28" w:type="dxa"/>
              <w:right w:w="28" w:type="dxa"/>
            </w:tcMar>
            <w:vAlign w:val="center"/>
          </w:tcPr>
          <w:p w14:paraId="14EA5823" w14:textId="77777777" w:rsidR="00143CFE" w:rsidRPr="00143CFE" w:rsidRDefault="00143CFE" w:rsidP="007C6B8C">
            <w:pPr>
              <w:jc w:val="center"/>
              <w:rPr>
                <w:rFonts w:cs="Arial"/>
                <w:color w:val="000000"/>
                <w:sz w:val="20"/>
                <w:lang w:val="es-CO" w:eastAsia="es-CO"/>
              </w:rPr>
            </w:pPr>
          </w:p>
        </w:tc>
        <w:tc>
          <w:tcPr>
            <w:tcW w:w="1102" w:type="dxa"/>
            <w:shd w:val="clear" w:color="auto" w:fill="A6A6A6"/>
            <w:tcMar>
              <w:left w:w="28" w:type="dxa"/>
              <w:right w:w="28" w:type="dxa"/>
            </w:tcMar>
            <w:vAlign w:val="center"/>
          </w:tcPr>
          <w:p w14:paraId="7D43E637" w14:textId="77777777" w:rsidR="00143CFE" w:rsidRPr="00143CFE" w:rsidRDefault="00143CFE" w:rsidP="007C6B8C">
            <w:pPr>
              <w:jc w:val="center"/>
              <w:rPr>
                <w:rFonts w:cs="Arial"/>
                <w:color w:val="000000"/>
                <w:sz w:val="20"/>
                <w:lang w:val="es-CO" w:eastAsia="es-CO"/>
              </w:rPr>
            </w:pPr>
          </w:p>
        </w:tc>
      </w:tr>
      <w:tr w:rsidR="00143CFE" w:rsidRPr="00143CFE" w14:paraId="33B5624D" w14:textId="77777777" w:rsidTr="007C6B8C">
        <w:trPr>
          <w:trHeight w:val="57"/>
        </w:trPr>
        <w:tc>
          <w:tcPr>
            <w:tcW w:w="3331" w:type="dxa"/>
            <w:shd w:val="clear" w:color="auto" w:fill="auto"/>
            <w:tcMar>
              <w:left w:w="28" w:type="dxa"/>
              <w:right w:w="28" w:type="dxa"/>
            </w:tcMar>
            <w:hideMark/>
          </w:tcPr>
          <w:p w14:paraId="2F08AE38" w14:textId="77777777" w:rsidR="00143CFE" w:rsidRPr="00143CFE" w:rsidRDefault="00143CFE" w:rsidP="007C6B8C">
            <w:pPr>
              <w:rPr>
                <w:rFonts w:cs="Arial"/>
                <w:color w:val="000000"/>
                <w:sz w:val="20"/>
                <w:lang w:val="es-CO" w:eastAsia="es-CO"/>
              </w:rPr>
            </w:pPr>
            <w:r w:rsidRPr="00143CFE">
              <w:rPr>
                <w:rFonts w:cs="Arial"/>
                <w:color w:val="000000"/>
                <w:sz w:val="20"/>
                <w:lang w:val="es-CO" w:eastAsia="es-CO"/>
              </w:rPr>
              <w:t>Acidez Total</w:t>
            </w:r>
          </w:p>
        </w:tc>
        <w:tc>
          <w:tcPr>
            <w:tcW w:w="1233" w:type="dxa"/>
            <w:shd w:val="clear" w:color="auto" w:fill="auto"/>
            <w:tcMar>
              <w:left w:w="28" w:type="dxa"/>
              <w:right w:w="28" w:type="dxa"/>
            </w:tcMar>
            <w:vAlign w:val="center"/>
            <w:hideMark/>
          </w:tcPr>
          <w:p w14:paraId="7B105BAE"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mg/L CaCo3</w:t>
            </w:r>
          </w:p>
        </w:tc>
        <w:tc>
          <w:tcPr>
            <w:tcW w:w="2268" w:type="dxa"/>
            <w:shd w:val="clear" w:color="auto" w:fill="auto"/>
            <w:tcMar>
              <w:left w:w="28" w:type="dxa"/>
              <w:right w:w="28" w:type="dxa"/>
            </w:tcMar>
            <w:vAlign w:val="center"/>
            <w:hideMark/>
          </w:tcPr>
          <w:p w14:paraId="3D9A0B09"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 xml:space="preserve">X </w:t>
            </w:r>
          </w:p>
        </w:tc>
        <w:tc>
          <w:tcPr>
            <w:tcW w:w="1450" w:type="dxa"/>
            <w:shd w:val="clear" w:color="auto" w:fill="auto"/>
            <w:tcMar>
              <w:left w:w="28" w:type="dxa"/>
              <w:right w:w="28" w:type="dxa"/>
            </w:tcMar>
            <w:vAlign w:val="center"/>
            <w:hideMark/>
          </w:tcPr>
          <w:p w14:paraId="59A6369A"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X</w:t>
            </w:r>
          </w:p>
        </w:tc>
        <w:tc>
          <w:tcPr>
            <w:tcW w:w="1102" w:type="dxa"/>
            <w:shd w:val="clear" w:color="auto" w:fill="auto"/>
            <w:tcMar>
              <w:left w:w="28" w:type="dxa"/>
              <w:right w:w="28" w:type="dxa"/>
            </w:tcMar>
            <w:vAlign w:val="center"/>
            <w:hideMark/>
          </w:tcPr>
          <w:p w14:paraId="5889A615"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X</w:t>
            </w:r>
          </w:p>
        </w:tc>
      </w:tr>
      <w:tr w:rsidR="00143CFE" w:rsidRPr="00143CFE" w14:paraId="0F59C3E8" w14:textId="77777777" w:rsidTr="007C6B8C">
        <w:trPr>
          <w:trHeight w:val="57"/>
        </w:trPr>
        <w:tc>
          <w:tcPr>
            <w:tcW w:w="3331" w:type="dxa"/>
            <w:shd w:val="clear" w:color="auto" w:fill="auto"/>
            <w:noWrap/>
            <w:tcMar>
              <w:left w:w="28" w:type="dxa"/>
              <w:right w:w="28" w:type="dxa"/>
            </w:tcMar>
            <w:vAlign w:val="bottom"/>
            <w:hideMark/>
          </w:tcPr>
          <w:p w14:paraId="5088E250" w14:textId="77777777" w:rsidR="00143CFE" w:rsidRPr="00143CFE" w:rsidRDefault="00143CFE" w:rsidP="007C6B8C">
            <w:pPr>
              <w:rPr>
                <w:rFonts w:cs="Arial"/>
                <w:color w:val="000000"/>
                <w:sz w:val="20"/>
                <w:lang w:val="es-CO" w:eastAsia="es-CO"/>
              </w:rPr>
            </w:pPr>
            <w:r w:rsidRPr="00143CFE">
              <w:rPr>
                <w:rFonts w:cs="Arial"/>
                <w:color w:val="000000"/>
                <w:sz w:val="20"/>
                <w:lang w:val="es-CO" w:eastAsia="es-CO"/>
              </w:rPr>
              <w:t>Alcalinidad Total</w:t>
            </w:r>
          </w:p>
        </w:tc>
        <w:tc>
          <w:tcPr>
            <w:tcW w:w="1233" w:type="dxa"/>
            <w:shd w:val="clear" w:color="auto" w:fill="auto"/>
            <w:tcMar>
              <w:left w:w="28" w:type="dxa"/>
              <w:right w:w="28" w:type="dxa"/>
            </w:tcMar>
            <w:vAlign w:val="center"/>
            <w:hideMark/>
          </w:tcPr>
          <w:p w14:paraId="2E5EF5B3"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mg/L CaCo4</w:t>
            </w:r>
          </w:p>
        </w:tc>
        <w:tc>
          <w:tcPr>
            <w:tcW w:w="2268" w:type="dxa"/>
            <w:shd w:val="clear" w:color="auto" w:fill="auto"/>
            <w:noWrap/>
            <w:tcMar>
              <w:left w:w="28" w:type="dxa"/>
              <w:right w:w="28" w:type="dxa"/>
            </w:tcMar>
            <w:vAlign w:val="center"/>
            <w:hideMark/>
          </w:tcPr>
          <w:p w14:paraId="0C049751"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 xml:space="preserve">X </w:t>
            </w:r>
          </w:p>
        </w:tc>
        <w:tc>
          <w:tcPr>
            <w:tcW w:w="1450" w:type="dxa"/>
            <w:shd w:val="clear" w:color="auto" w:fill="auto"/>
            <w:noWrap/>
            <w:tcMar>
              <w:left w:w="28" w:type="dxa"/>
              <w:right w:w="28" w:type="dxa"/>
            </w:tcMar>
            <w:vAlign w:val="center"/>
            <w:hideMark/>
          </w:tcPr>
          <w:p w14:paraId="272DB640"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X</w:t>
            </w:r>
          </w:p>
        </w:tc>
        <w:tc>
          <w:tcPr>
            <w:tcW w:w="1102" w:type="dxa"/>
            <w:shd w:val="clear" w:color="auto" w:fill="auto"/>
            <w:noWrap/>
            <w:tcMar>
              <w:left w:w="28" w:type="dxa"/>
              <w:right w:w="28" w:type="dxa"/>
            </w:tcMar>
            <w:vAlign w:val="center"/>
            <w:hideMark/>
          </w:tcPr>
          <w:p w14:paraId="1FB57517"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X</w:t>
            </w:r>
          </w:p>
        </w:tc>
      </w:tr>
      <w:tr w:rsidR="00143CFE" w:rsidRPr="00143CFE" w14:paraId="35AE9B69" w14:textId="77777777" w:rsidTr="007C6B8C">
        <w:trPr>
          <w:trHeight w:val="57"/>
        </w:trPr>
        <w:tc>
          <w:tcPr>
            <w:tcW w:w="3331" w:type="dxa"/>
            <w:shd w:val="clear" w:color="auto" w:fill="auto"/>
            <w:noWrap/>
            <w:tcMar>
              <w:left w:w="28" w:type="dxa"/>
              <w:right w:w="28" w:type="dxa"/>
            </w:tcMar>
            <w:vAlign w:val="bottom"/>
            <w:hideMark/>
          </w:tcPr>
          <w:p w14:paraId="01BD58E0" w14:textId="77777777" w:rsidR="00143CFE" w:rsidRPr="00143CFE" w:rsidRDefault="00143CFE" w:rsidP="007C6B8C">
            <w:pPr>
              <w:rPr>
                <w:rFonts w:cs="Arial"/>
                <w:color w:val="000000"/>
                <w:sz w:val="20"/>
                <w:lang w:val="es-CO" w:eastAsia="es-CO"/>
              </w:rPr>
            </w:pPr>
            <w:r w:rsidRPr="00143CFE">
              <w:rPr>
                <w:rFonts w:cs="Arial"/>
                <w:color w:val="000000"/>
                <w:sz w:val="20"/>
                <w:lang w:val="es-CO" w:eastAsia="es-CO"/>
              </w:rPr>
              <w:t>Dureza Cálcica</w:t>
            </w:r>
          </w:p>
        </w:tc>
        <w:tc>
          <w:tcPr>
            <w:tcW w:w="1233" w:type="dxa"/>
            <w:shd w:val="clear" w:color="auto" w:fill="auto"/>
            <w:tcMar>
              <w:left w:w="28" w:type="dxa"/>
              <w:right w:w="28" w:type="dxa"/>
            </w:tcMar>
            <w:vAlign w:val="center"/>
            <w:hideMark/>
          </w:tcPr>
          <w:p w14:paraId="580748B0"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mg/L CaCo5</w:t>
            </w:r>
          </w:p>
        </w:tc>
        <w:tc>
          <w:tcPr>
            <w:tcW w:w="2268" w:type="dxa"/>
            <w:shd w:val="clear" w:color="auto" w:fill="auto"/>
            <w:noWrap/>
            <w:tcMar>
              <w:left w:w="28" w:type="dxa"/>
              <w:right w:w="28" w:type="dxa"/>
            </w:tcMar>
            <w:vAlign w:val="center"/>
            <w:hideMark/>
          </w:tcPr>
          <w:p w14:paraId="2A7C7470"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 xml:space="preserve">X </w:t>
            </w:r>
          </w:p>
        </w:tc>
        <w:tc>
          <w:tcPr>
            <w:tcW w:w="1450" w:type="dxa"/>
            <w:shd w:val="clear" w:color="auto" w:fill="auto"/>
            <w:noWrap/>
            <w:tcMar>
              <w:left w:w="28" w:type="dxa"/>
              <w:right w:w="28" w:type="dxa"/>
            </w:tcMar>
            <w:vAlign w:val="center"/>
            <w:hideMark/>
          </w:tcPr>
          <w:p w14:paraId="038BB7C5"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X</w:t>
            </w:r>
          </w:p>
        </w:tc>
        <w:tc>
          <w:tcPr>
            <w:tcW w:w="1102" w:type="dxa"/>
            <w:shd w:val="clear" w:color="auto" w:fill="auto"/>
            <w:noWrap/>
            <w:tcMar>
              <w:left w:w="28" w:type="dxa"/>
              <w:right w:w="28" w:type="dxa"/>
            </w:tcMar>
            <w:vAlign w:val="center"/>
            <w:hideMark/>
          </w:tcPr>
          <w:p w14:paraId="2215B432"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X</w:t>
            </w:r>
          </w:p>
        </w:tc>
      </w:tr>
      <w:tr w:rsidR="00143CFE" w:rsidRPr="00143CFE" w14:paraId="36E6B128" w14:textId="77777777" w:rsidTr="007C6B8C">
        <w:trPr>
          <w:trHeight w:val="57"/>
        </w:trPr>
        <w:tc>
          <w:tcPr>
            <w:tcW w:w="3331" w:type="dxa"/>
            <w:shd w:val="clear" w:color="auto" w:fill="auto"/>
            <w:noWrap/>
            <w:tcMar>
              <w:left w:w="28" w:type="dxa"/>
              <w:right w:w="28" w:type="dxa"/>
            </w:tcMar>
            <w:vAlign w:val="bottom"/>
            <w:hideMark/>
          </w:tcPr>
          <w:p w14:paraId="068CDC4C" w14:textId="77777777" w:rsidR="00143CFE" w:rsidRPr="00143CFE" w:rsidRDefault="00143CFE" w:rsidP="007C6B8C">
            <w:pPr>
              <w:rPr>
                <w:rFonts w:cs="Arial"/>
                <w:color w:val="000000"/>
                <w:sz w:val="20"/>
                <w:lang w:val="es-CO" w:eastAsia="es-CO"/>
              </w:rPr>
            </w:pPr>
            <w:r w:rsidRPr="00143CFE">
              <w:rPr>
                <w:rFonts w:cs="Arial"/>
                <w:color w:val="000000"/>
                <w:sz w:val="20"/>
                <w:lang w:val="es-CO" w:eastAsia="es-CO"/>
              </w:rPr>
              <w:t>Dureza Total</w:t>
            </w:r>
          </w:p>
        </w:tc>
        <w:tc>
          <w:tcPr>
            <w:tcW w:w="1233" w:type="dxa"/>
            <w:shd w:val="clear" w:color="auto" w:fill="auto"/>
            <w:tcMar>
              <w:left w:w="28" w:type="dxa"/>
              <w:right w:w="28" w:type="dxa"/>
            </w:tcMar>
            <w:vAlign w:val="center"/>
            <w:hideMark/>
          </w:tcPr>
          <w:p w14:paraId="64EBF838"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mg/L CaCo6</w:t>
            </w:r>
          </w:p>
        </w:tc>
        <w:tc>
          <w:tcPr>
            <w:tcW w:w="2268" w:type="dxa"/>
            <w:shd w:val="clear" w:color="auto" w:fill="auto"/>
            <w:noWrap/>
            <w:tcMar>
              <w:left w:w="28" w:type="dxa"/>
              <w:right w:w="28" w:type="dxa"/>
            </w:tcMar>
            <w:vAlign w:val="center"/>
            <w:hideMark/>
          </w:tcPr>
          <w:p w14:paraId="4B9E676A"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 xml:space="preserve">X </w:t>
            </w:r>
          </w:p>
        </w:tc>
        <w:tc>
          <w:tcPr>
            <w:tcW w:w="1450" w:type="dxa"/>
            <w:shd w:val="clear" w:color="auto" w:fill="auto"/>
            <w:noWrap/>
            <w:tcMar>
              <w:left w:w="28" w:type="dxa"/>
              <w:right w:w="28" w:type="dxa"/>
            </w:tcMar>
            <w:vAlign w:val="center"/>
            <w:hideMark/>
          </w:tcPr>
          <w:p w14:paraId="16F23D01"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X</w:t>
            </w:r>
          </w:p>
        </w:tc>
        <w:tc>
          <w:tcPr>
            <w:tcW w:w="1102" w:type="dxa"/>
            <w:shd w:val="clear" w:color="auto" w:fill="auto"/>
            <w:noWrap/>
            <w:tcMar>
              <w:left w:w="28" w:type="dxa"/>
              <w:right w:w="28" w:type="dxa"/>
            </w:tcMar>
            <w:vAlign w:val="center"/>
            <w:hideMark/>
          </w:tcPr>
          <w:p w14:paraId="661B0DA0"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X</w:t>
            </w:r>
          </w:p>
        </w:tc>
      </w:tr>
      <w:tr w:rsidR="00143CFE" w:rsidRPr="00143CFE" w14:paraId="2359070C" w14:textId="77777777" w:rsidTr="007C6B8C">
        <w:trPr>
          <w:trHeight w:val="57"/>
        </w:trPr>
        <w:tc>
          <w:tcPr>
            <w:tcW w:w="3331" w:type="dxa"/>
            <w:shd w:val="clear" w:color="auto" w:fill="auto"/>
            <w:tcMar>
              <w:left w:w="28" w:type="dxa"/>
              <w:right w:w="28" w:type="dxa"/>
            </w:tcMar>
            <w:vAlign w:val="center"/>
            <w:hideMark/>
          </w:tcPr>
          <w:p w14:paraId="4B2712F0" w14:textId="77777777" w:rsidR="00143CFE" w:rsidRPr="00143CFE" w:rsidRDefault="00143CFE" w:rsidP="007C6B8C">
            <w:pPr>
              <w:rPr>
                <w:rFonts w:cs="Arial"/>
                <w:color w:val="000000"/>
                <w:sz w:val="20"/>
                <w:lang w:val="es-CO" w:eastAsia="es-CO"/>
              </w:rPr>
            </w:pPr>
            <w:r w:rsidRPr="00143CFE">
              <w:rPr>
                <w:rFonts w:cs="Arial"/>
                <w:sz w:val="20"/>
                <w:lang w:eastAsia="es-CO"/>
              </w:rPr>
              <w:t>Color Real (m</w:t>
            </w:r>
            <w:r w:rsidRPr="00143CFE">
              <w:rPr>
                <w:rFonts w:cs="Arial"/>
                <w:sz w:val="20"/>
                <w:vertAlign w:val="superscript"/>
                <w:lang w:eastAsia="es-CO"/>
              </w:rPr>
              <w:t>-1</w:t>
            </w:r>
            <w:r w:rsidRPr="00143CFE">
              <w:rPr>
                <w:rFonts w:cs="Arial"/>
                <w:sz w:val="20"/>
                <w:lang w:eastAsia="es-CO"/>
              </w:rPr>
              <w:t>) (Medidas de absorbancia a las siguientes longitudes de onda: 436nm, 525nm y 620nm).</w:t>
            </w:r>
          </w:p>
        </w:tc>
        <w:tc>
          <w:tcPr>
            <w:tcW w:w="1233" w:type="dxa"/>
            <w:shd w:val="clear" w:color="auto" w:fill="auto"/>
            <w:noWrap/>
            <w:tcMar>
              <w:left w:w="28" w:type="dxa"/>
              <w:right w:w="28" w:type="dxa"/>
            </w:tcMar>
            <w:vAlign w:val="center"/>
            <w:hideMark/>
          </w:tcPr>
          <w:p w14:paraId="350E5F00"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m</w:t>
            </w:r>
            <w:r w:rsidRPr="00143CFE">
              <w:rPr>
                <w:rFonts w:cs="Arial"/>
                <w:color w:val="000000"/>
                <w:sz w:val="20"/>
                <w:vertAlign w:val="superscript"/>
                <w:lang w:val="es-CO" w:eastAsia="es-CO"/>
              </w:rPr>
              <w:t>-1</w:t>
            </w:r>
          </w:p>
        </w:tc>
        <w:tc>
          <w:tcPr>
            <w:tcW w:w="2268" w:type="dxa"/>
            <w:shd w:val="clear" w:color="auto" w:fill="auto"/>
            <w:noWrap/>
            <w:tcMar>
              <w:left w:w="28" w:type="dxa"/>
              <w:right w:w="28" w:type="dxa"/>
            </w:tcMar>
            <w:vAlign w:val="center"/>
            <w:hideMark/>
          </w:tcPr>
          <w:p w14:paraId="035F465D"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 xml:space="preserve">X </w:t>
            </w:r>
          </w:p>
        </w:tc>
        <w:tc>
          <w:tcPr>
            <w:tcW w:w="1450" w:type="dxa"/>
            <w:shd w:val="clear" w:color="auto" w:fill="auto"/>
            <w:noWrap/>
            <w:tcMar>
              <w:left w:w="28" w:type="dxa"/>
              <w:right w:w="28" w:type="dxa"/>
            </w:tcMar>
            <w:vAlign w:val="center"/>
            <w:hideMark/>
          </w:tcPr>
          <w:p w14:paraId="791B1C92"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X</w:t>
            </w:r>
          </w:p>
        </w:tc>
        <w:tc>
          <w:tcPr>
            <w:tcW w:w="1102" w:type="dxa"/>
            <w:shd w:val="clear" w:color="auto" w:fill="auto"/>
            <w:noWrap/>
            <w:tcMar>
              <w:left w:w="28" w:type="dxa"/>
              <w:right w:w="28" w:type="dxa"/>
            </w:tcMar>
            <w:vAlign w:val="center"/>
            <w:hideMark/>
          </w:tcPr>
          <w:p w14:paraId="2024157C" w14:textId="77777777" w:rsidR="00143CFE" w:rsidRPr="00143CFE" w:rsidRDefault="00143CFE" w:rsidP="007C6B8C">
            <w:pPr>
              <w:jc w:val="center"/>
              <w:rPr>
                <w:rFonts w:cs="Arial"/>
                <w:color w:val="000000"/>
                <w:sz w:val="20"/>
                <w:lang w:val="es-CO" w:eastAsia="es-CO"/>
              </w:rPr>
            </w:pPr>
            <w:r w:rsidRPr="00143CFE">
              <w:rPr>
                <w:rFonts w:cs="Arial"/>
                <w:color w:val="000000"/>
                <w:sz w:val="20"/>
                <w:lang w:val="es-CO" w:eastAsia="es-CO"/>
              </w:rPr>
              <w:t>X</w:t>
            </w:r>
          </w:p>
        </w:tc>
      </w:tr>
    </w:tbl>
    <w:p w14:paraId="65CC7330" w14:textId="77777777" w:rsidR="00143CFE" w:rsidRPr="008E5670" w:rsidRDefault="00143CFE" w:rsidP="00143CFE">
      <w:pPr>
        <w:overflowPunct/>
        <w:autoSpaceDE/>
        <w:autoSpaceDN/>
        <w:adjustRightInd/>
        <w:textAlignment w:val="auto"/>
        <w:rPr>
          <w:rFonts w:cs="Arial"/>
          <w:lang w:val="es-CO" w:eastAsia="es-CO"/>
        </w:rPr>
      </w:pPr>
      <w:r w:rsidRPr="008E5670">
        <w:rPr>
          <w:rFonts w:cs="Arial"/>
          <w:lang w:val="es-CO" w:eastAsia="es-CO"/>
        </w:rPr>
        <w:t>*</w:t>
      </w:r>
      <w:r w:rsidRPr="00143CFE">
        <w:rPr>
          <w:rFonts w:cs="Arial"/>
          <w:sz w:val="20"/>
          <w:lang w:val="es-CO" w:eastAsia="es-CO"/>
        </w:rPr>
        <w:t>Se deben incluir en el análisis, los parámetros de calidad fisicoquímica que no estén relacionados en la presente tabla y que puedan generarse con el desarrollo del proyecto.</w:t>
      </w:r>
    </w:p>
    <w:p w14:paraId="161999D8" w14:textId="2DF4F80C" w:rsidR="00FE770F" w:rsidRPr="00FF6916" w:rsidRDefault="00FF6916" w:rsidP="00FF6916">
      <w:pPr>
        <w:jc w:val="center"/>
        <w:rPr>
          <w:rFonts w:eastAsia="Calibri" w:cs="Arial"/>
          <w:spacing w:val="-2"/>
          <w:sz w:val="20"/>
          <w:szCs w:val="24"/>
        </w:rPr>
      </w:pPr>
      <w:r w:rsidRPr="00FF6916">
        <w:rPr>
          <w:rFonts w:eastAsia="Calibri" w:cs="Arial"/>
          <w:b/>
          <w:spacing w:val="-2"/>
          <w:sz w:val="20"/>
          <w:szCs w:val="24"/>
        </w:rPr>
        <w:t>Fuente:</w:t>
      </w:r>
      <w:r w:rsidRPr="00FF6916">
        <w:rPr>
          <w:rFonts w:eastAsia="Calibri" w:cs="Arial"/>
          <w:spacing w:val="-2"/>
          <w:sz w:val="20"/>
          <w:szCs w:val="24"/>
        </w:rPr>
        <w:t xml:space="preserve"> Adaptado de Resolución 631 de 2015.</w:t>
      </w:r>
    </w:p>
    <w:p w14:paraId="75D59777" w14:textId="77777777" w:rsidR="00FF6916" w:rsidRPr="004922AD" w:rsidRDefault="00FF6916" w:rsidP="00803A85">
      <w:pPr>
        <w:rPr>
          <w:rFonts w:eastAsia="Calibri" w:cs="Arial"/>
          <w:spacing w:val="-2"/>
          <w:szCs w:val="24"/>
          <w:highlight w:val="yellow"/>
        </w:rPr>
      </w:pPr>
    </w:p>
    <w:p w14:paraId="1E039650" w14:textId="2306743D" w:rsidR="00FF5E65" w:rsidRPr="004922AD" w:rsidRDefault="00336490" w:rsidP="00336490">
      <w:pPr>
        <w:pStyle w:val="Ttulo4"/>
      </w:pPr>
      <w:r>
        <w:t xml:space="preserve">4.1.7.2. </w:t>
      </w:r>
      <w:r w:rsidR="00FF5E65" w:rsidRPr="004922AD">
        <w:t>Usos del agua</w:t>
      </w:r>
    </w:p>
    <w:p w14:paraId="38962D1B" w14:textId="4C27E5F3" w:rsidR="00FF5E65" w:rsidRDefault="00FF5E65" w:rsidP="00E55675">
      <w:pPr>
        <w:pStyle w:val="Default"/>
        <w:jc w:val="both"/>
        <w:rPr>
          <w:rFonts w:ascii="Arial" w:hAnsi="Arial" w:cs="Arial"/>
          <w:spacing w:val="-2"/>
          <w:sz w:val="24"/>
        </w:rPr>
      </w:pPr>
    </w:p>
    <w:p w14:paraId="6C4CC4A8" w14:textId="3EF37D6D" w:rsidR="00FF5E65" w:rsidRDefault="00FF5E65" w:rsidP="00FF5E65">
      <w:pPr>
        <w:overflowPunct/>
        <w:autoSpaceDE/>
        <w:autoSpaceDN/>
        <w:adjustRightInd/>
        <w:textAlignment w:val="auto"/>
        <w:rPr>
          <w:rFonts w:cs="Arial"/>
          <w:color w:val="000000"/>
          <w:szCs w:val="24"/>
          <w:lang w:val="es-CO"/>
        </w:rPr>
      </w:pPr>
      <w:r w:rsidRPr="003A5285">
        <w:rPr>
          <w:rFonts w:cs="Arial"/>
          <w:color w:val="000000"/>
          <w:szCs w:val="24"/>
          <w:lang w:val="es-CO"/>
        </w:rPr>
        <w:t>Se deben identificar los usos actuales y proyectados de los cuerpos de agua</w:t>
      </w:r>
      <w:r w:rsidR="003C654D">
        <w:rPr>
          <w:rFonts w:cs="Arial"/>
          <w:color w:val="000000"/>
          <w:szCs w:val="24"/>
          <w:lang w:val="es-CO"/>
        </w:rPr>
        <w:t xml:space="preserve"> identificados en el área de influencia del componente hidrológico</w:t>
      </w:r>
      <w:r w:rsidRPr="003A5285">
        <w:rPr>
          <w:rFonts w:cs="Arial"/>
          <w:color w:val="000000"/>
          <w:szCs w:val="24"/>
          <w:lang w:val="es-CO"/>
        </w:rPr>
        <w:t>, realizar el inventario de todos los usos y usuarios, y la demanda actual de las fuentes a intervenir por el proyecto y estimar la demanda hídrica real y potencial a nivel de los tramos afectados de las fuentes intervenidas por el proyecto (vertimiento, captación y ocupación de cauces), y determinar los posibles conflictos actuales sobre la disponibilidad y usos del agua</w:t>
      </w:r>
      <w:r>
        <w:rPr>
          <w:rFonts w:cs="Arial"/>
          <w:color w:val="000000"/>
          <w:szCs w:val="24"/>
          <w:lang w:val="es-CO"/>
        </w:rPr>
        <w:t>.</w:t>
      </w:r>
    </w:p>
    <w:p w14:paraId="5821497B" w14:textId="77777777" w:rsidR="00FF5E65" w:rsidRPr="003A5285" w:rsidRDefault="00FF5E65" w:rsidP="00FF5E65">
      <w:pPr>
        <w:overflowPunct/>
        <w:autoSpaceDE/>
        <w:autoSpaceDN/>
        <w:adjustRightInd/>
        <w:textAlignment w:val="auto"/>
        <w:rPr>
          <w:rFonts w:cs="Arial"/>
          <w:color w:val="000000"/>
          <w:szCs w:val="24"/>
          <w:lang w:val="es-CO"/>
        </w:rPr>
      </w:pPr>
    </w:p>
    <w:p w14:paraId="100CD59E" w14:textId="77777777" w:rsidR="00FF5E65" w:rsidRPr="003A5285" w:rsidRDefault="00FF5E65" w:rsidP="00FF5E65">
      <w:pPr>
        <w:overflowPunct/>
        <w:autoSpaceDE/>
        <w:autoSpaceDN/>
        <w:adjustRightInd/>
        <w:textAlignment w:val="auto"/>
        <w:rPr>
          <w:rFonts w:cs="Arial"/>
          <w:color w:val="000000"/>
          <w:szCs w:val="24"/>
        </w:rPr>
      </w:pPr>
      <w:r w:rsidRPr="003A5285">
        <w:rPr>
          <w:rFonts w:cs="Arial"/>
          <w:color w:val="000000"/>
          <w:szCs w:val="24"/>
        </w:rPr>
        <w:t>Los balances hídricos a nivel de cuenca y microcuenca, índices de uso del agua, de regulación hídrica y de vulnerabilidad hídrica por desabastecimiento, estimados a nivel de subcuenca y microcuenca, deben ser realizados utilizando la metodología planteada por el IDEAM en el Estudio Nacional del Agua 2018</w:t>
      </w:r>
      <w:r>
        <w:rPr>
          <w:rFonts w:cs="Arial"/>
          <w:color w:val="000000"/>
          <w:szCs w:val="24"/>
        </w:rPr>
        <w:t xml:space="preserve"> o el más reciente</w:t>
      </w:r>
      <w:r w:rsidRPr="003A5285">
        <w:rPr>
          <w:rFonts w:cs="Arial"/>
          <w:color w:val="000000"/>
          <w:szCs w:val="24"/>
        </w:rPr>
        <w:t>.</w:t>
      </w:r>
    </w:p>
    <w:p w14:paraId="576BD162" w14:textId="77777777" w:rsidR="00FF5E65" w:rsidRPr="003A5285" w:rsidRDefault="00FF5E65" w:rsidP="00FF5E65">
      <w:pPr>
        <w:overflowPunct/>
        <w:autoSpaceDE/>
        <w:autoSpaceDN/>
        <w:adjustRightInd/>
        <w:textAlignment w:val="auto"/>
        <w:rPr>
          <w:rFonts w:cs="Arial"/>
          <w:color w:val="000000"/>
          <w:szCs w:val="24"/>
          <w:lang w:val="es-CO"/>
        </w:rPr>
      </w:pPr>
    </w:p>
    <w:p w14:paraId="5E4C8546" w14:textId="77777777" w:rsidR="00FF5E65" w:rsidRDefault="00FF5E65" w:rsidP="00FF5E65">
      <w:pPr>
        <w:overflowPunct/>
        <w:autoSpaceDE/>
        <w:autoSpaceDN/>
        <w:adjustRightInd/>
        <w:textAlignment w:val="auto"/>
        <w:rPr>
          <w:rFonts w:cs="Arial"/>
          <w:color w:val="000000"/>
          <w:szCs w:val="24"/>
          <w:lang w:val="es-CO"/>
        </w:rPr>
      </w:pPr>
      <w:r w:rsidRPr="003A5285">
        <w:rPr>
          <w:rFonts w:cs="Arial"/>
          <w:color w:val="000000"/>
          <w:szCs w:val="24"/>
          <w:lang w:val="es-CO"/>
        </w:rPr>
        <w:t>Se debe presentar un mapa a escala 1:</w:t>
      </w:r>
      <w:r>
        <w:rPr>
          <w:rFonts w:cs="Arial"/>
          <w:color w:val="000000"/>
          <w:szCs w:val="24"/>
          <w:lang w:val="es-CO"/>
        </w:rPr>
        <w:t>10</w:t>
      </w:r>
      <w:r w:rsidRPr="003A5285">
        <w:rPr>
          <w:rFonts w:cs="Arial"/>
          <w:color w:val="000000"/>
          <w:szCs w:val="24"/>
          <w:lang w:val="es-CO"/>
        </w:rPr>
        <w:t>.000 o más detallada, que incluya la localización de la información mencionada.</w:t>
      </w:r>
    </w:p>
    <w:p w14:paraId="3439767A" w14:textId="77777777" w:rsidR="00FF5E65" w:rsidRDefault="00FF5E65" w:rsidP="00E55675">
      <w:pPr>
        <w:pStyle w:val="Default"/>
        <w:jc w:val="both"/>
        <w:rPr>
          <w:rFonts w:ascii="Arial" w:hAnsi="Arial" w:cs="Arial"/>
          <w:spacing w:val="-2"/>
          <w:sz w:val="24"/>
        </w:rPr>
      </w:pPr>
    </w:p>
    <w:p w14:paraId="1BFDCA87" w14:textId="2552C31C" w:rsidR="00CA43FA" w:rsidRPr="00845421" w:rsidRDefault="00CA43FA" w:rsidP="00845421">
      <w:pPr>
        <w:pStyle w:val="Ttulo3"/>
        <w:numPr>
          <w:ilvl w:val="2"/>
          <w:numId w:val="3"/>
        </w:numPr>
        <w:tabs>
          <w:tab w:val="clear" w:pos="0"/>
        </w:tabs>
        <w:ind w:left="1134" w:hanging="1134"/>
      </w:pPr>
      <w:bookmarkStart w:id="847" w:name="_Toc522282983"/>
      <w:bookmarkStart w:id="848" w:name="_Toc522283591"/>
      <w:bookmarkStart w:id="849" w:name="_Toc522284200"/>
      <w:bookmarkStart w:id="850" w:name="_Toc522284815"/>
      <w:bookmarkStart w:id="851" w:name="_Toc522285424"/>
      <w:bookmarkStart w:id="852" w:name="_Toc522286026"/>
      <w:bookmarkStart w:id="853" w:name="_Toc522286628"/>
      <w:bookmarkStart w:id="854" w:name="_Toc522287231"/>
      <w:bookmarkStart w:id="855" w:name="_Toc522276163"/>
      <w:bookmarkStart w:id="856" w:name="_Toc522278231"/>
      <w:bookmarkStart w:id="857" w:name="_Toc522278731"/>
      <w:bookmarkStart w:id="858" w:name="_Toc522282984"/>
      <w:bookmarkStart w:id="859" w:name="_Toc522283592"/>
      <w:bookmarkStart w:id="860" w:name="_Toc522284201"/>
      <w:bookmarkStart w:id="861" w:name="_Toc522284816"/>
      <w:bookmarkStart w:id="862" w:name="_Toc522285425"/>
      <w:bookmarkStart w:id="863" w:name="_Toc522286027"/>
      <w:bookmarkStart w:id="864" w:name="_Toc522286629"/>
      <w:bookmarkStart w:id="865" w:name="_Toc522287232"/>
      <w:bookmarkStart w:id="866" w:name="_Toc75176207"/>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r w:rsidRPr="00336490">
        <w:t>Hidrogeológico</w:t>
      </w:r>
      <w:bookmarkEnd w:id="866"/>
      <w:r w:rsidRPr="00E55675">
        <w:t xml:space="preserve"> </w:t>
      </w:r>
    </w:p>
    <w:p w14:paraId="724F6605" w14:textId="77777777" w:rsidR="006E23BE" w:rsidRDefault="006E23BE" w:rsidP="00CA43FA">
      <w:pPr>
        <w:pStyle w:val="Default"/>
        <w:rPr>
          <w:rFonts w:ascii="Arial" w:hAnsi="Arial" w:cs="Arial"/>
          <w:b/>
          <w:spacing w:val="-2"/>
          <w:sz w:val="24"/>
        </w:rPr>
      </w:pPr>
    </w:p>
    <w:p w14:paraId="6B09CADF" w14:textId="148AA360" w:rsidR="00803A85" w:rsidRDefault="00803A85" w:rsidP="00803A85">
      <w:pPr>
        <w:rPr>
          <w:rFonts w:eastAsia="Calibri" w:cs="Arial"/>
          <w:spacing w:val="-2"/>
          <w:szCs w:val="24"/>
        </w:rPr>
      </w:pPr>
      <w:r w:rsidRPr="009C40E9">
        <w:rPr>
          <w:rFonts w:eastAsia="Calibri" w:cs="Arial"/>
          <w:spacing w:val="-2"/>
          <w:szCs w:val="24"/>
        </w:rPr>
        <w:t xml:space="preserve">Para </w:t>
      </w:r>
      <w:r>
        <w:rPr>
          <w:rFonts w:eastAsia="Calibri" w:cs="Arial"/>
          <w:spacing w:val="-2"/>
          <w:szCs w:val="24"/>
        </w:rPr>
        <w:t xml:space="preserve">los proyectos de generación de energía a partir de </w:t>
      </w:r>
      <w:r w:rsidR="00AD6D51">
        <w:rPr>
          <w:rFonts w:eastAsia="Calibri" w:cs="Arial"/>
          <w:spacing w:val="-2"/>
          <w:szCs w:val="24"/>
        </w:rPr>
        <w:t>b</w:t>
      </w:r>
      <w:r>
        <w:rPr>
          <w:rFonts w:eastAsia="Calibri" w:cs="Arial"/>
          <w:spacing w:val="-2"/>
          <w:szCs w:val="24"/>
        </w:rPr>
        <w:t xml:space="preserve">iomasa, en los cuales se requiera realizar algún tipo de obra conexa que sea susceptible de intervención o </w:t>
      </w:r>
      <w:r w:rsidR="003C654D">
        <w:rPr>
          <w:rFonts w:eastAsia="Calibri" w:cs="Arial"/>
          <w:spacing w:val="-2"/>
          <w:szCs w:val="24"/>
        </w:rPr>
        <w:t>en los cuales se presente un impacto sobre el</w:t>
      </w:r>
      <w:r>
        <w:rPr>
          <w:rFonts w:eastAsia="Calibri" w:cs="Arial"/>
          <w:spacing w:val="-2"/>
          <w:szCs w:val="24"/>
        </w:rPr>
        <w:t xml:space="preserve"> agua subterránea, se </w:t>
      </w:r>
      <w:r w:rsidR="001F2E0B">
        <w:rPr>
          <w:rFonts w:eastAsia="Calibri" w:cs="Arial"/>
          <w:spacing w:val="-2"/>
          <w:szCs w:val="24"/>
        </w:rPr>
        <w:t xml:space="preserve">debe </w:t>
      </w:r>
      <w:r>
        <w:rPr>
          <w:rFonts w:eastAsia="Calibri" w:cs="Arial"/>
          <w:spacing w:val="-2"/>
          <w:szCs w:val="24"/>
        </w:rPr>
        <w:t xml:space="preserve">realizar el correspondiente análisis hidrogeológico, conforme </w:t>
      </w:r>
      <w:r w:rsidRPr="00C22371">
        <w:rPr>
          <w:rFonts w:eastAsia="Calibri" w:cs="Arial"/>
          <w:spacing w:val="-2"/>
          <w:szCs w:val="24"/>
        </w:rPr>
        <w:t>los lineamientos establecidos en la MGEPEA.</w:t>
      </w:r>
    </w:p>
    <w:p w14:paraId="71B8ACFE" w14:textId="77777777" w:rsidR="00803A85" w:rsidRDefault="00803A85" w:rsidP="001B7D6F">
      <w:pPr>
        <w:pStyle w:val="Default"/>
        <w:rPr>
          <w:rFonts w:ascii="Arial" w:hAnsi="Arial" w:cs="Arial"/>
          <w:spacing w:val="-2"/>
          <w:sz w:val="24"/>
        </w:rPr>
      </w:pPr>
    </w:p>
    <w:p w14:paraId="54D18056" w14:textId="77777777" w:rsidR="001B7D6F" w:rsidRDefault="001B7D6F" w:rsidP="001B7D6F">
      <w:pPr>
        <w:pStyle w:val="Default"/>
        <w:jc w:val="both"/>
        <w:rPr>
          <w:rFonts w:ascii="Arial" w:hAnsi="Arial" w:cs="Arial"/>
          <w:spacing w:val="-2"/>
          <w:sz w:val="24"/>
        </w:rPr>
      </w:pPr>
      <w:r w:rsidRPr="00BE6DC1">
        <w:rPr>
          <w:rFonts w:ascii="Arial" w:hAnsi="Arial" w:cs="Arial"/>
          <w:spacing w:val="-2"/>
          <w:sz w:val="24"/>
        </w:rPr>
        <w:t xml:space="preserve">La información de cada uno de los ítems del componente hidrogeológico debe presentarse a </w:t>
      </w:r>
      <w:r w:rsidRPr="00292381">
        <w:rPr>
          <w:rFonts w:ascii="Arial" w:hAnsi="Arial" w:cs="Arial"/>
          <w:spacing w:val="-2"/>
          <w:sz w:val="24"/>
        </w:rPr>
        <w:t>escala 1:25.000</w:t>
      </w:r>
      <w:r w:rsidRPr="00BE6DC1">
        <w:rPr>
          <w:rFonts w:ascii="Arial" w:hAnsi="Arial" w:cs="Arial"/>
          <w:spacing w:val="-2"/>
          <w:sz w:val="24"/>
        </w:rPr>
        <w:t xml:space="preserve"> o más detallada, utilizando la leyenda hidrogeológica internacional adoptada por e</w:t>
      </w:r>
      <w:r>
        <w:rPr>
          <w:rFonts w:ascii="Arial" w:hAnsi="Arial" w:cs="Arial"/>
          <w:spacing w:val="-2"/>
          <w:sz w:val="24"/>
        </w:rPr>
        <w:t xml:space="preserve">l Servicio Geológico Colombiano. </w:t>
      </w:r>
    </w:p>
    <w:p w14:paraId="04354B06" w14:textId="77777777" w:rsidR="0074274A" w:rsidRDefault="0074274A" w:rsidP="001B7D6F">
      <w:pPr>
        <w:pStyle w:val="Default"/>
        <w:jc w:val="both"/>
        <w:rPr>
          <w:rFonts w:ascii="Arial" w:hAnsi="Arial" w:cs="Arial"/>
          <w:spacing w:val="-2"/>
          <w:sz w:val="24"/>
        </w:rPr>
      </w:pPr>
    </w:p>
    <w:p w14:paraId="0B8BC840" w14:textId="25AA615C" w:rsidR="00D4068E" w:rsidRPr="00D4068E" w:rsidRDefault="00D4068E" w:rsidP="00845421">
      <w:pPr>
        <w:pStyle w:val="Ttulo3"/>
        <w:numPr>
          <w:ilvl w:val="2"/>
          <w:numId w:val="3"/>
        </w:numPr>
        <w:tabs>
          <w:tab w:val="clear" w:pos="0"/>
        </w:tabs>
        <w:ind w:left="1134" w:hanging="1134"/>
      </w:pPr>
      <w:bookmarkStart w:id="867" w:name="_Toc16553725"/>
      <w:bookmarkStart w:id="868" w:name="_Toc75176208"/>
      <w:r w:rsidRPr="00336490">
        <w:t>Oceanográfico</w:t>
      </w:r>
      <w:bookmarkEnd w:id="867"/>
      <w:bookmarkEnd w:id="868"/>
    </w:p>
    <w:p w14:paraId="0C8DF307" w14:textId="77777777" w:rsidR="00D4068E" w:rsidRDefault="00D4068E" w:rsidP="001B7D6F">
      <w:pPr>
        <w:pStyle w:val="Default"/>
        <w:jc w:val="both"/>
        <w:rPr>
          <w:rFonts w:ascii="Arial" w:hAnsi="Arial" w:cs="Arial"/>
          <w:spacing w:val="-2"/>
          <w:sz w:val="24"/>
        </w:rPr>
      </w:pPr>
    </w:p>
    <w:p w14:paraId="3CB11ABA" w14:textId="17EF093C" w:rsidR="00D4068E" w:rsidRDefault="00D4068E" w:rsidP="001B7D6F">
      <w:pPr>
        <w:pStyle w:val="Default"/>
        <w:jc w:val="both"/>
        <w:rPr>
          <w:rFonts w:ascii="Arial" w:hAnsi="Arial" w:cs="Arial"/>
          <w:spacing w:val="-2"/>
          <w:sz w:val="24"/>
        </w:rPr>
      </w:pPr>
      <w:r w:rsidRPr="00D4068E">
        <w:rPr>
          <w:rFonts w:ascii="Arial" w:hAnsi="Arial" w:cs="Arial"/>
          <w:spacing w:val="-2"/>
          <w:sz w:val="24"/>
        </w:rPr>
        <w:t>El solicitante evaluar</w:t>
      </w:r>
      <w:r w:rsidR="00306123">
        <w:rPr>
          <w:rFonts w:ascii="Arial" w:hAnsi="Arial" w:cs="Arial"/>
          <w:spacing w:val="-2"/>
          <w:sz w:val="24"/>
        </w:rPr>
        <w:t>á</w:t>
      </w:r>
      <w:r w:rsidRPr="00D4068E">
        <w:rPr>
          <w:rFonts w:ascii="Arial" w:hAnsi="Arial" w:cs="Arial"/>
          <w:spacing w:val="-2"/>
          <w:sz w:val="24"/>
        </w:rPr>
        <w:t xml:space="preserve"> la pertinencia de incluir o no esta información acorde a las características propias</w:t>
      </w:r>
      <w:r w:rsidR="00F9780F">
        <w:rPr>
          <w:rFonts w:ascii="Arial" w:hAnsi="Arial" w:cs="Arial"/>
          <w:spacing w:val="-2"/>
          <w:sz w:val="24"/>
        </w:rPr>
        <w:t xml:space="preserve"> </w:t>
      </w:r>
      <w:r w:rsidRPr="00D4068E">
        <w:rPr>
          <w:rFonts w:ascii="Arial" w:hAnsi="Arial" w:cs="Arial"/>
          <w:spacing w:val="-2"/>
          <w:sz w:val="24"/>
        </w:rPr>
        <w:t>de su proyecto, y lo solicitado en la MGEPEA.</w:t>
      </w:r>
    </w:p>
    <w:p w14:paraId="740366B6" w14:textId="698BBB96" w:rsidR="004E0B24" w:rsidRDefault="004E0B24" w:rsidP="00E55675">
      <w:pPr>
        <w:pStyle w:val="Default"/>
        <w:jc w:val="both"/>
        <w:rPr>
          <w:rFonts w:ascii="Arial" w:hAnsi="Arial" w:cs="Arial"/>
          <w:spacing w:val="-2"/>
          <w:sz w:val="24"/>
        </w:rPr>
      </w:pPr>
    </w:p>
    <w:p w14:paraId="30A85D68" w14:textId="4614388C" w:rsidR="003F6B5A" w:rsidRDefault="003F6B5A" w:rsidP="00E55675">
      <w:pPr>
        <w:pStyle w:val="Default"/>
        <w:jc w:val="both"/>
        <w:rPr>
          <w:rFonts w:ascii="Arial" w:hAnsi="Arial" w:cs="Arial"/>
          <w:spacing w:val="-2"/>
          <w:sz w:val="24"/>
        </w:rPr>
      </w:pPr>
    </w:p>
    <w:p w14:paraId="10CA1D91" w14:textId="77777777" w:rsidR="003F6B5A" w:rsidRPr="00E55675" w:rsidRDefault="003F6B5A" w:rsidP="00E55675">
      <w:pPr>
        <w:pStyle w:val="Default"/>
        <w:jc w:val="both"/>
        <w:rPr>
          <w:rFonts w:ascii="Arial" w:hAnsi="Arial" w:cs="Arial"/>
          <w:spacing w:val="-2"/>
          <w:sz w:val="24"/>
        </w:rPr>
      </w:pPr>
    </w:p>
    <w:p w14:paraId="4F138A0B" w14:textId="7E44592D" w:rsidR="00CA43FA" w:rsidRPr="004A4AA9" w:rsidRDefault="00CA43FA" w:rsidP="00845421">
      <w:pPr>
        <w:pStyle w:val="Ttulo3"/>
        <w:numPr>
          <w:ilvl w:val="2"/>
          <w:numId w:val="3"/>
        </w:numPr>
        <w:tabs>
          <w:tab w:val="clear" w:pos="0"/>
        </w:tabs>
        <w:ind w:left="1134" w:hanging="1134"/>
      </w:pPr>
      <w:bookmarkStart w:id="869" w:name="_Toc522282986"/>
      <w:bookmarkStart w:id="870" w:name="_Toc522283594"/>
      <w:bookmarkStart w:id="871" w:name="_Toc522284203"/>
      <w:bookmarkStart w:id="872" w:name="_Toc522284818"/>
      <w:bookmarkStart w:id="873" w:name="_Toc522285427"/>
      <w:bookmarkStart w:id="874" w:name="_Toc522286029"/>
      <w:bookmarkStart w:id="875" w:name="_Toc522286631"/>
      <w:bookmarkStart w:id="876" w:name="_Toc522287234"/>
      <w:bookmarkStart w:id="877" w:name="_Toc75176209"/>
      <w:bookmarkEnd w:id="869"/>
      <w:bookmarkEnd w:id="870"/>
      <w:bookmarkEnd w:id="871"/>
      <w:bookmarkEnd w:id="872"/>
      <w:bookmarkEnd w:id="873"/>
      <w:bookmarkEnd w:id="874"/>
      <w:bookmarkEnd w:id="875"/>
      <w:bookmarkEnd w:id="876"/>
      <w:r w:rsidRPr="004A4AA9">
        <w:t>Atmosférico</w:t>
      </w:r>
      <w:bookmarkEnd w:id="877"/>
    </w:p>
    <w:p w14:paraId="3BA3AC07" w14:textId="77777777" w:rsidR="00DA37FF" w:rsidRDefault="00DA37FF" w:rsidP="00DA37FF">
      <w:pPr>
        <w:rPr>
          <w:lang w:val="es-ES_tradnl"/>
        </w:rPr>
      </w:pPr>
    </w:p>
    <w:p w14:paraId="110B4ED4" w14:textId="77777777" w:rsidR="0064737E" w:rsidRDefault="0064737E" w:rsidP="00E3648B">
      <w:pPr>
        <w:contextualSpacing/>
        <w:rPr>
          <w:rFonts w:eastAsia="Calibri" w:cs="Arial"/>
          <w:szCs w:val="24"/>
        </w:rPr>
      </w:pPr>
      <w:r w:rsidRPr="007075E6">
        <w:rPr>
          <w:rFonts w:eastAsia="Calibri" w:cs="Arial"/>
          <w:szCs w:val="24"/>
        </w:rPr>
        <w:t>Con el objetivo de determinar los posibles impactos en la calidad del aire en el área de influencia del proyecto, obra o actividad, se requiere una línea base que sirva de referencia para evaluar la evolución a través del tiempo del componente atmosférico.</w:t>
      </w:r>
    </w:p>
    <w:p w14:paraId="79DBDD06" w14:textId="77777777" w:rsidR="0064737E" w:rsidRPr="007075E6" w:rsidRDefault="0064737E" w:rsidP="00E3648B">
      <w:pPr>
        <w:contextualSpacing/>
        <w:rPr>
          <w:rFonts w:eastAsia="Calibri" w:cs="Arial"/>
          <w:szCs w:val="24"/>
        </w:rPr>
      </w:pPr>
    </w:p>
    <w:p w14:paraId="02BB305C" w14:textId="1CDC952F" w:rsidR="0064737E" w:rsidRDefault="0064737E" w:rsidP="00E3648B">
      <w:pPr>
        <w:rPr>
          <w:rFonts w:eastAsia="Calibri" w:cs="Arial"/>
          <w:szCs w:val="24"/>
        </w:rPr>
      </w:pPr>
      <w:r w:rsidRPr="007075E6">
        <w:rPr>
          <w:rFonts w:eastAsia="Calibri" w:cs="Arial"/>
          <w:szCs w:val="24"/>
        </w:rPr>
        <w:t>En concordancia con lo anterior, se debe efectuar una caracterización del área de influencia que cuantifique las fuentes de emisión, calidad del aire y condición climatológica.</w:t>
      </w:r>
    </w:p>
    <w:p w14:paraId="5553FBB9" w14:textId="77777777" w:rsidR="008A22DD" w:rsidRPr="007075E6" w:rsidRDefault="008A22DD" w:rsidP="00E3648B">
      <w:pPr>
        <w:rPr>
          <w:rFonts w:eastAsia="Calibri" w:cs="Arial"/>
          <w:szCs w:val="24"/>
        </w:rPr>
      </w:pPr>
    </w:p>
    <w:p w14:paraId="0A797B67" w14:textId="44D39930" w:rsidR="00CD5EBE" w:rsidRDefault="00336490" w:rsidP="00336490">
      <w:pPr>
        <w:pStyle w:val="Ttulo4"/>
      </w:pPr>
      <w:r>
        <w:t xml:space="preserve">4.1.10.1. </w:t>
      </w:r>
      <w:r w:rsidR="00CD5EBE" w:rsidRPr="00E55675">
        <w:t>Inventario de fuentes de emisiones atmosféricas</w:t>
      </w:r>
    </w:p>
    <w:p w14:paraId="717FE227" w14:textId="77777777" w:rsidR="0064737E" w:rsidRDefault="0064737E" w:rsidP="0064737E"/>
    <w:p w14:paraId="5213D3CC" w14:textId="77777777" w:rsidR="0064737E" w:rsidRDefault="0064737E" w:rsidP="00E3648B">
      <w:pPr>
        <w:rPr>
          <w:rFonts w:cs="Arial"/>
          <w:color w:val="000000"/>
          <w:szCs w:val="24"/>
        </w:rPr>
      </w:pPr>
      <w:r>
        <w:rPr>
          <w:rFonts w:cs="Arial"/>
          <w:color w:val="000000"/>
          <w:szCs w:val="24"/>
        </w:rPr>
        <w:t xml:space="preserve">Conforme a los lineamientos de la MGEPEA, </w:t>
      </w:r>
      <w:r w:rsidRPr="007934D2">
        <w:rPr>
          <w:rFonts w:cs="Arial"/>
          <w:color w:val="000000"/>
          <w:szCs w:val="24"/>
        </w:rPr>
        <w:t>se debe:</w:t>
      </w:r>
    </w:p>
    <w:p w14:paraId="5DB12D06" w14:textId="77777777" w:rsidR="0064737E" w:rsidRPr="007934D2" w:rsidRDefault="0064737E" w:rsidP="00E3648B">
      <w:pPr>
        <w:rPr>
          <w:rFonts w:cs="Arial"/>
          <w:color w:val="000000"/>
          <w:szCs w:val="24"/>
        </w:rPr>
      </w:pPr>
    </w:p>
    <w:p w14:paraId="711918F1" w14:textId="77777777" w:rsidR="0064737E" w:rsidRPr="007934D2" w:rsidRDefault="0064737E" w:rsidP="00E3648B">
      <w:pPr>
        <w:pStyle w:val="Prrafodelista"/>
        <w:numPr>
          <w:ilvl w:val="0"/>
          <w:numId w:val="19"/>
        </w:numPr>
        <w:contextualSpacing/>
        <w:rPr>
          <w:rFonts w:cs="Arial"/>
          <w:color w:val="000000"/>
          <w:szCs w:val="24"/>
        </w:rPr>
      </w:pPr>
      <w:r w:rsidRPr="007934D2">
        <w:rPr>
          <w:rFonts w:cs="Arial"/>
          <w:color w:val="000000"/>
          <w:szCs w:val="24"/>
        </w:rPr>
        <w:t>Identificar y georreferenciar las fuentes fijas de emisión atmosférica existentes en el área de influencia: dispersas de área y puntuales.</w:t>
      </w:r>
    </w:p>
    <w:p w14:paraId="6ADEC69E" w14:textId="77777777" w:rsidR="0064737E" w:rsidRPr="007934D2" w:rsidRDefault="0064737E" w:rsidP="00E3648B">
      <w:pPr>
        <w:pStyle w:val="Prrafodelista"/>
        <w:numPr>
          <w:ilvl w:val="0"/>
          <w:numId w:val="19"/>
        </w:numPr>
        <w:contextualSpacing/>
        <w:rPr>
          <w:rFonts w:cs="Arial"/>
          <w:color w:val="000000"/>
          <w:szCs w:val="24"/>
        </w:rPr>
      </w:pPr>
      <w:r w:rsidRPr="007934D2">
        <w:rPr>
          <w:rFonts w:cs="Arial"/>
          <w:color w:val="000000"/>
          <w:szCs w:val="24"/>
        </w:rPr>
        <w:t>Identificar y georreferenciar los trazados de las fuentes móviles con sus respectivos aforos.</w:t>
      </w:r>
    </w:p>
    <w:p w14:paraId="7F7678FB" w14:textId="77777777" w:rsidR="0064737E" w:rsidRPr="007934D2" w:rsidRDefault="0064737E" w:rsidP="00E3648B">
      <w:pPr>
        <w:pStyle w:val="Prrafodelista"/>
        <w:numPr>
          <w:ilvl w:val="0"/>
          <w:numId w:val="19"/>
        </w:numPr>
        <w:contextualSpacing/>
        <w:rPr>
          <w:rFonts w:cs="Arial"/>
          <w:color w:val="000000"/>
          <w:szCs w:val="24"/>
        </w:rPr>
      </w:pPr>
      <w:r w:rsidRPr="007934D2">
        <w:rPr>
          <w:rFonts w:cs="Arial"/>
          <w:color w:val="000000"/>
          <w:szCs w:val="24"/>
        </w:rPr>
        <w:t>Identificar y georreferenciar las fuentes de emisión atmosférica naturales relevantes.</w:t>
      </w:r>
    </w:p>
    <w:p w14:paraId="7F0C3070" w14:textId="3CB369F9" w:rsidR="0064737E" w:rsidRDefault="0064737E" w:rsidP="00E3648B">
      <w:pPr>
        <w:pStyle w:val="Prrafodelista"/>
        <w:numPr>
          <w:ilvl w:val="0"/>
          <w:numId w:val="19"/>
        </w:numPr>
        <w:contextualSpacing/>
        <w:rPr>
          <w:rFonts w:cs="Arial"/>
          <w:color w:val="000000"/>
          <w:szCs w:val="24"/>
        </w:rPr>
      </w:pPr>
      <w:r w:rsidRPr="007934D2">
        <w:rPr>
          <w:rFonts w:cs="Arial"/>
          <w:color w:val="000000"/>
          <w:szCs w:val="24"/>
        </w:rPr>
        <w:t>Identificar y georreferenciar los potenciales receptores de interés, ubicados en asentamientos humanos (viviendas, e infraestructura social, económica, cultural y/o recreativa) y en áreas con elementos naturales susceptibles (p. e. AICA).</w:t>
      </w:r>
    </w:p>
    <w:p w14:paraId="49F55358" w14:textId="77777777" w:rsidR="00E3648B" w:rsidRPr="00E3648B" w:rsidRDefault="00E3648B" w:rsidP="00E3648B">
      <w:pPr>
        <w:ind w:left="360"/>
        <w:contextualSpacing/>
        <w:rPr>
          <w:rFonts w:cs="Arial"/>
          <w:color w:val="000000"/>
          <w:szCs w:val="24"/>
        </w:rPr>
      </w:pPr>
    </w:p>
    <w:p w14:paraId="11AB3140" w14:textId="77777777" w:rsidR="0064737E" w:rsidRPr="007934D2" w:rsidRDefault="0064737E" w:rsidP="0064737E">
      <w:pPr>
        <w:rPr>
          <w:rFonts w:cs="Arial"/>
          <w:color w:val="000000"/>
          <w:szCs w:val="24"/>
        </w:rPr>
      </w:pPr>
      <w:r w:rsidRPr="007934D2">
        <w:rPr>
          <w:rFonts w:cs="Arial"/>
          <w:color w:val="000000"/>
          <w:szCs w:val="24"/>
        </w:rPr>
        <w:t>Señalar en la identificación de fuentes el tipo de fuente identificada y la actividad económica asociada. En el caso de que haya inventario formal de emisiones para la zona, se debe entregar información detallada sobre la cuantificación de las emisiones por fuente y la identificación de los tipos de contaminantes generados.</w:t>
      </w:r>
    </w:p>
    <w:p w14:paraId="6F8D21C3" w14:textId="77777777" w:rsidR="0064737E" w:rsidRDefault="0064737E" w:rsidP="0064737E">
      <w:pPr>
        <w:rPr>
          <w:rFonts w:cs="Arial"/>
          <w:color w:val="000000"/>
          <w:szCs w:val="24"/>
        </w:rPr>
      </w:pPr>
    </w:p>
    <w:p w14:paraId="14553AEA" w14:textId="474F8123" w:rsidR="0064737E" w:rsidRDefault="0064737E" w:rsidP="0064737E">
      <w:pPr>
        <w:rPr>
          <w:rFonts w:cs="Arial"/>
          <w:color w:val="000000"/>
          <w:szCs w:val="24"/>
        </w:rPr>
      </w:pPr>
      <w:r>
        <w:rPr>
          <w:rFonts w:cs="Arial"/>
          <w:color w:val="000000"/>
          <w:szCs w:val="24"/>
        </w:rPr>
        <w:t>Se debe, u</w:t>
      </w:r>
      <w:r w:rsidRPr="007934D2">
        <w:rPr>
          <w:rFonts w:cs="Arial"/>
          <w:color w:val="000000"/>
          <w:szCs w:val="24"/>
        </w:rPr>
        <w:t xml:space="preserve">tilizar modelos de emisión de fuentes móviles (p. e. IVE, MOBILE, MOVES y/o COPERT) combinados con variables locales (distancias viajadas por la flota, velocidades, entre otras), o factores de emisión de entidades de reconocida idoneidad en la materia. En todo caso, se puede incluir información de inventarios de emisiones realizados en el área de estudio por las </w:t>
      </w:r>
      <w:r w:rsidR="00067FEA">
        <w:rPr>
          <w:rFonts w:cs="Arial"/>
          <w:color w:val="000000"/>
          <w:szCs w:val="24"/>
        </w:rPr>
        <w:t>autoridades ambientales</w:t>
      </w:r>
      <w:r w:rsidRPr="007934D2">
        <w:rPr>
          <w:rFonts w:cs="Arial"/>
          <w:color w:val="000000"/>
          <w:szCs w:val="24"/>
        </w:rPr>
        <w:t xml:space="preserve"> u otras entidades.</w:t>
      </w:r>
    </w:p>
    <w:p w14:paraId="351BDE8E" w14:textId="3E5DAA23" w:rsidR="008A22DD" w:rsidRDefault="008A22DD" w:rsidP="0064737E">
      <w:pPr>
        <w:rPr>
          <w:rFonts w:cs="Arial"/>
          <w:color w:val="000000"/>
          <w:szCs w:val="24"/>
        </w:rPr>
      </w:pPr>
    </w:p>
    <w:p w14:paraId="2A54E14D" w14:textId="1553FF9F" w:rsidR="003F6B5A" w:rsidRDefault="003F6B5A" w:rsidP="0064737E">
      <w:pPr>
        <w:rPr>
          <w:rFonts w:cs="Arial"/>
          <w:color w:val="000000"/>
          <w:szCs w:val="24"/>
        </w:rPr>
      </w:pPr>
    </w:p>
    <w:p w14:paraId="52823686" w14:textId="77777777" w:rsidR="003F6B5A" w:rsidRDefault="003F6B5A" w:rsidP="0064737E">
      <w:pPr>
        <w:rPr>
          <w:rFonts w:cs="Arial"/>
          <w:color w:val="000000"/>
          <w:szCs w:val="24"/>
        </w:rPr>
      </w:pPr>
    </w:p>
    <w:p w14:paraId="005A89AB" w14:textId="0FA3948A" w:rsidR="00273086" w:rsidRDefault="00336490" w:rsidP="00336490">
      <w:pPr>
        <w:pStyle w:val="Ttulo4"/>
      </w:pPr>
      <w:bookmarkStart w:id="878" w:name="_Toc18647849"/>
      <w:bookmarkStart w:id="879" w:name="_Toc18647850"/>
      <w:bookmarkEnd w:id="878"/>
      <w:bookmarkEnd w:id="879"/>
      <w:r>
        <w:t xml:space="preserve">4.1.10.2. </w:t>
      </w:r>
      <w:r w:rsidR="00273086" w:rsidRPr="00E55675">
        <w:t>Calidad del aire</w:t>
      </w:r>
    </w:p>
    <w:p w14:paraId="2C600E1C" w14:textId="77777777" w:rsidR="00B936F4" w:rsidRDefault="00B936F4" w:rsidP="00B936F4"/>
    <w:p w14:paraId="7C0A095C" w14:textId="77777777" w:rsidR="0064737E" w:rsidRPr="001B2533" w:rsidRDefault="0064737E" w:rsidP="0064737E">
      <w:pPr>
        <w:rPr>
          <w:rFonts w:cs="Arial"/>
          <w:color w:val="000000"/>
          <w:szCs w:val="24"/>
        </w:rPr>
      </w:pPr>
      <w:r w:rsidRPr="001B2533">
        <w:rPr>
          <w:rFonts w:cs="Arial"/>
          <w:color w:val="000000"/>
          <w:szCs w:val="24"/>
        </w:rPr>
        <w:t xml:space="preserve">Se debe presentar los resultados y análisis de la información de estudios sobre la calidad del aire realizados en el área de influencia </w:t>
      </w:r>
      <w:r>
        <w:rPr>
          <w:rFonts w:cs="Arial"/>
          <w:color w:val="000000"/>
          <w:szCs w:val="24"/>
        </w:rPr>
        <w:t>conforme los lineamientos de la MGEPEA.</w:t>
      </w:r>
    </w:p>
    <w:p w14:paraId="2815F7B3" w14:textId="77777777" w:rsidR="0064737E" w:rsidRPr="001B2533" w:rsidRDefault="0064737E" w:rsidP="0064737E">
      <w:pPr>
        <w:rPr>
          <w:rFonts w:cs="Arial"/>
          <w:color w:val="000000"/>
          <w:szCs w:val="24"/>
        </w:rPr>
      </w:pPr>
      <w:r w:rsidRPr="001B2533">
        <w:rPr>
          <w:rFonts w:cs="Arial"/>
          <w:color w:val="000000"/>
          <w:szCs w:val="24"/>
        </w:rPr>
        <w:tab/>
      </w:r>
    </w:p>
    <w:p w14:paraId="6DCC4971" w14:textId="77777777" w:rsidR="0064737E" w:rsidRPr="001B2533" w:rsidRDefault="0064737E" w:rsidP="0064737E">
      <w:pPr>
        <w:rPr>
          <w:rFonts w:cs="Arial"/>
          <w:color w:val="000000"/>
          <w:szCs w:val="24"/>
        </w:rPr>
      </w:pPr>
      <w:r w:rsidRPr="001B2533">
        <w:rPr>
          <w:rFonts w:cs="Arial"/>
          <w:color w:val="000000"/>
          <w:szCs w:val="24"/>
        </w:rPr>
        <w:t>La caracterización de la calidad del aire debe ser realizada por laboratorios acreditados por el IDEAM para la toma de muestras y para los análisis de laboratorio respectivos.</w:t>
      </w:r>
    </w:p>
    <w:p w14:paraId="512A75D3" w14:textId="77777777" w:rsidR="0064737E" w:rsidRPr="001B2533" w:rsidRDefault="0064737E" w:rsidP="0064737E">
      <w:pPr>
        <w:rPr>
          <w:rFonts w:cs="Arial"/>
          <w:color w:val="000000"/>
          <w:szCs w:val="24"/>
        </w:rPr>
      </w:pPr>
      <w:r w:rsidRPr="001B2533">
        <w:rPr>
          <w:rFonts w:cs="Arial"/>
          <w:color w:val="000000"/>
          <w:szCs w:val="24"/>
        </w:rPr>
        <w:tab/>
      </w:r>
    </w:p>
    <w:p w14:paraId="64F71091" w14:textId="0935BB5D" w:rsidR="0064737E" w:rsidRDefault="0064737E" w:rsidP="0064737E">
      <w:pPr>
        <w:rPr>
          <w:rFonts w:cs="Arial"/>
          <w:color w:val="000000"/>
          <w:szCs w:val="24"/>
        </w:rPr>
      </w:pPr>
      <w:r w:rsidRPr="001B2533">
        <w:rPr>
          <w:rFonts w:cs="Arial"/>
          <w:color w:val="000000"/>
          <w:szCs w:val="24"/>
        </w:rPr>
        <w:t>Los datos e información cartográfica del componente se deben presentar de acuerdo con las especificaciones establecidas en el Modelo de Almacenamiento de Datos Geográficos (</w:t>
      </w:r>
      <w:r w:rsidR="001A4A5B">
        <w:rPr>
          <w:rFonts w:cs="Arial"/>
          <w:color w:val="000000"/>
          <w:szCs w:val="24"/>
        </w:rPr>
        <w:t>MAG</w:t>
      </w:r>
      <w:r w:rsidRPr="001B2533">
        <w:rPr>
          <w:rFonts w:cs="Arial"/>
          <w:color w:val="000000"/>
          <w:szCs w:val="24"/>
        </w:rPr>
        <w:t>).</w:t>
      </w:r>
    </w:p>
    <w:p w14:paraId="6D61A717" w14:textId="77777777" w:rsidR="008A22DD" w:rsidRPr="001B2533" w:rsidRDefault="008A22DD" w:rsidP="0064737E">
      <w:pPr>
        <w:rPr>
          <w:rFonts w:cs="Arial"/>
          <w:color w:val="000000"/>
          <w:szCs w:val="24"/>
        </w:rPr>
      </w:pPr>
    </w:p>
    <w:p w14:paraId="39A9DD21" w14:textId="6E8BFB8F" w:rsidR="0064737E" w:rsidRDefault="0064737E" w:rsidP="0064737E">
      <w:pPr>
        <w:rPr>
          <w:rFonts w:cs="Arial"/>
          <w:color w:val="000000"/>
          <w:szCs w:val="24"/>
        </w:rPr>
      </w:pPr>
      <w:r w:rsidRPr="001B2533">
        <w:rPr>
          <w:rFonts w:cs="Arial"/>
          <w:color w:val="000000"/>
          <w:szCs w:val="24"/>
        </w:rPr>
        <w:t>La anterior información se debe presentar en mapas de acuerdo con lo establecido en el protocolo para el monitoreo y seguimiento de la calidad del aire.</w:t>
      </w:r>
    </w:p>
    <w:p w14:paraId="44950997" w14:textId="77777777" w:rsidR="0029488E" w:rsidRPr="00E55675" w:rsidRDefault="0029488E" w:rsidP="00E55675"/>
    <w:p w14:paraId="249DAE17" w14:textId="6955B928" w:rsidR="00273086" w:rsidRDefault="00336490" w:rsidP="00336490">
      <w:pPr>
        <w:pStyle w:val="Ttulo4"/>
      </w:pPr>
      <w:r>
        <w:t xml:space="preserve">4.1.10.3. </w:t>
      </w:r>
      <w:r w:rsidR="00273086" w:rsidRPr="00E55675">
        <w:t>Meteorología</w:t>
      </w:r>
    </w:p>
    <w:p w14:paraId="502C5FBA" w14:textId="77777777" w:rsidR="0064737E" w:rsidRDefault="0064737E" w:rsidP="0064737E"/>
    <w:p w14:paraId="51614553" w14:textId="315C4D2C" w:rsidR="0064737E" w:rsidRDefault="0064737E" w:rsidP="0064737E">
      <w:pPr>
        <w:rPr>
          <w:rFonts w:cs="Arial"/>
          <w:color w:val="000000"/>
          <w:szCs w:val="24"/>
        </w:rPr>
      </w:pPr>
      <w:r w:rsidRPr="00B33DC2">
        <w:rPr>
          <w:rFonts w:cs="Arial"/>
          <w:color w:val="000000"/>
          <w:szCs w:val="24"/>
        </w:rPr>
        <w:t xml:space="preserve">Caracterizar mediante la identificación, zonificación y descripción de las condiciones climáticas medias y extremas a nivel mensual multianual el área de </w:t>
      </w:r>
      <w:r>
        <w:rPr>
          <w:rFonts w:cs="Arial"/>
          <w:color w:val="000000"/>
          <w:szCs w:val="24"/>
        </w:rPr>
        <w:t>influencia</w:t>
      </w:r>
      <w:r w:rsidRPr="00B33DC2">
        <w:rPr>
          <w:rFonts w:cs="Arial"/>
          <w:color w:val="000000"/>
          <w:szCs w:val="24"/>
        </w:rPr>
        <w:t xml:space="preserve">, con base en la información de las estaciones meteorológicas existentes en la región y provenientes de fuentes oficiales. Las series utilizadas </w:t>
      </w:r>
      <w:r w:rsidR="00C20747">
        <w:rPr>
          <w:rFonts w:cs="Arial"/>
          <w:color w:val="000000"/>
          <w:szCs w:val="24"/>
        </w:rPr>
        <w:t>debe</w:t>
      </w:r>
      <w:r w:rsidR="00C20747" w:rsidRPr="00B33DC2">
        <w:rPr>
          <w:rFonts w:cs="Arial"/>
          <w:color w:val="000000"/>
          <w:szCs w:val="24"/>
        </w:rPr>
        <w:t xml:space="preserve"> </w:t>
      </w:r>
      <w:r w:rsidRPr="00B33DC2">
        <w:rPr>
          <w:rFonts w:cs="Arial"/>
          <w:color w:val="000000"/>
          <w:szCs w:val="24"/>
        </w:rPr>
        <w:t>tener una longitud mínima de 20 años. Los parámetros básicos de análisis serán:</w:t>
      </w:r>
    </w:p>
    <w:p w14:paraId="1BAD6A6E" w14:textId="77777777" w:rsidR="004D5F14" w:rsidRPr="00B33DC2" w:rsidRDefault="004D5F14" w:rsidP="0064737E">
      <w:pPr>
        <w:rPr>
          <w:rFonts w:cs="Arial"/>
          <w:color w:val="000000"/>
          <w:szCs w:val="24"/>
        </w:rPr>
      </w:pPr>
    </w:p>
    <w:p w14:paraId="66D8B94D" w14:textId="77777777" w:rsidR="0064737E" w:rsidRPr="00B33DC2" w:rsidRDefault="0064737E" w:rsidP="008670F1">
      <w:pPr>
        <w:pStyle w:val="Prrafodelista"/>
        <w:numPr>
          <w:ilvl w:val="0"/>
          <w:numId w:val="20"/>
        </w:numPr>
        <w:tabs>
          <w:tab w:val="left" w:pos="0"/>
        </w:tabs>
        <w:rPr>
          <w:rFonts w:cs="Arial"/>
          <w:color w:val="000000"/>
          <w:szCs w:val="24"/>
        </w:rPr>
      </w:pPr>
      <w:r w:rsidRPr="00B33DC2">
        <w:rPr>
          <w:rFonts w:cs="Arial"/>
          <w:color w:val="000000"/>
          <w:szCs w:val="24"/>
        </w:rPr>
        <w:t xml:space="preserve">Temperatura promedio mensual multianual, temperatura máxima mensual multianual, temperatura mínima mensual multianual registrada. </w:t>
      </w:r>
    </w:p>
    <w:p w14:paraId="2349B9C8" w14:textId="77777777" w:rsidR="0064737E" w:rsidRPr="00B33DC2" w:rsidRDefault="0064737E" w:rsidP="008670F1">
      <w:pPr>
        <w:pStyle w:val="Prrafodelista"/>
        <w:numPr>
          <w:ilvl w:val="0"/>
          <w:numId w:val="20"/>
        </w:numPr>
        <w:tabs>
          <w:tab w:val="left" w:pos="0"/>
        </w:tabs>
        <w:rPr>
          <w:rFonts w:cs="Arial"/>
          <w:color w:val="000000"/>
          <w:szCs w:val="24"/>
        </w:rPr>
      </w:pPr>
      <w:r w:rsidRPr="00B33DC2">
        <w:rPr>
          <w:rFonts w:cs="Arial"/>
          <w:color w:val="000000"/>
          <w:szCs w:val="24"/>
        </w:rPr>
        <w:t>Presión atmosférica promedio mensual (mlb).</w:t>
      </w:r>
    </w:p>
    <w:p w14:paraId="5E68FC54" w14:textId="77777777" w:rsidR="0064737E" w:rsidRPr="00B33DC2" w:rsidRDefault="0064737E" w:rsidP="008670F1">
      <w:pPr>
        <w:pStyle w:val="Prrafodelista"/>
        <w:numPr>
          <w:ilvl w:val="0"/>
          <w:numId w:val="20"/>
        </w:numPr>
        <w:tabs>
          <w:tab w:val="left" w:pos="0"/>
        </w:tabs>
        <w:rPr>
          <w:rFonts w:cs="Arial"/>
          <w:color w:val="000000"/>
          <w:szCs w:val="24"/>
        </w:rPr>
      </w:pPr>
      <w:r w:rsidRPr="00B33DC2">
        <w:rPr>
          <w:rFonts w:cs="Arial"/>
          <w:color w:val="000000"/>
          <w:szCs w:val="24"/>
        </w:rPr>
        <w:t xml:space="preserve">Precipitación: media diaria, mensual y anual. </w:t>
      </w:r>
    </w:p>
    <w:p w14:paraId="7CA51813" w14:textId="77777777" w:rsidR="0064737E" w:rsidRPr="00B33DC2" w:rsidRDefault="0064737E" w:rsidP="008670F1">
      <w:pPr>
        <w:pStyle w:val="Prrafodelista"/>
        <w:numPr>
          <w:ilvl w:val="0"/>
          <w:numId w:val="20"/>
        </w:numPr>
        <w:tabs>
          <w:tab w:val="left" w:pos="0"/>
        </w:tabs>
        <w:rPr>
          <w:rFonts w:cs="Arial"/>
          <w:color w:val="000000"/>
          <w:szCs w:val="24"/>
        </w:rPr>
      </w:pPr>
      <w:r w:rsidRPr="00B33DC2">
        <w:rPr>
          <w:rFonts w:cs="Arial"/>
          <w:color w:val="000000"/>
          <w:szCs w:val="24"/>
        </w:rPr>
        <w:t xml:space="preserve">Humedad relativa: media, máxima y mínima mensual. </w:t>
      </w:r>
    </w:p>
    <w:p w14:paraId="649990E1" w14:textId="77777777" w:rsidR="0064737E" w:rsidRPr="00B33DC2" w:rsidRDefault="0064737E" w:rsidP="008670F1">
      <w:pPr>
        <w:pStyle w:val="Prrafodelista"/>
        <w:numPr>
          <w:ilvl w:val="0"/>
          <w:numId w:val="20"/>
        </w:numPr>
        <w:tabs>
          <w:tab w:val="left" w:pos="0"/>
        </w:tabs>
        <w:rPr>
          <w:rFonts w:cs="Arial"/>
          <w:color w:val="000000"/>
          <w:szCs w:val="24"/>
        </w:rPr>
      </w:pPr>
      <w:r w:rsidRPr="00B33DC2">
        <w:rPr>
          <w:rFonts w:cs="Arial"/>
          <w:color w:val="000000"/>
          <w:szCs w:val="24"/>
        </w:rPr>
        <w:t xml:space="preserve">Viento: dirección, velocidad y frecuencias en que se presentan. Elaborar y evaluar la rosa de los vientos para el área de estudio. </w:t>
      </w:r>
    </w:p>
    <w:p w14:paraId="7257EADE" w14:textId="77777777" w:rsidR="0064737E" w:rsidRPr="00B33DC2" w:rsidRDefault="0064737E" w:rsidP="008670F1">
      <w:pPr>
        <w:pStyle w:val="Prrafodelista"/>
        <w:numPr>
          <w:ilvl w:val="0"/>
          <w:numId w:val="20"/>
        </w:numPr>
        <w:tabs>
          <w:tab w:val="left" w:pos="0"/>
        </w:tabs>
        <w:rPr>
          <w:rFonts w:cs="Arial"/>
          <w:color w:val="000000"/>
          <w:szCs w:val="24"/>
        </w:rPr>
      </w:pPr>
      <w:r w:rsidRPr="00B33DC2">
        <w:rPr>
          <w:rFonts w:cs="Arial"/>
          <w:color w:val="000000"/>
          <w:szCs w:val="24"/>
        </w:rPr>
        <w:t xml:space="preserve">Radiación solar. </w:t>
      </w:r>
    </w:p>
    <w:p w14:paraId="31DA2C67" w14:textId="77777777" w:rsidR="0064737E" w:rsidRPr="00B33DC2" w:rsidRDefault="0064737E" w:rsidP="008670F1">
      <w:pPr>
        <w:pStyle w:val="Prrafodelista"/>
        <w:numPr>
          <w:ilvl w:val="0"/>
          <w:numId w:val="20"/>
        </w:numPr>
        <w:tabs>
          <w:tab w:val="left" w:pos="0"/>
        </w:tabs>
        <w:rPr>
          <w:rFonts w:cs="Arial"/>
          <w:color w:val="000000"/>
          <w:szCs w:val="24"/>
        </w:rPr>
      </w:pPr>
      <w:r w:rsidRPr="00B33DC2">
        <w:rPr>
          <w:rFonts w:cs="Arial"/>
          <w:color w:val="000000"/>
          <w:szCs w:val="24"/>
        </w:rPr>
        <w:t xml:space="preserve">Nubosidad. </w:t>
      </w:r>
    </w:p>
    <w:p w14:paraId="19E638AC" w14:textId="77777777" w:rsidR="0064737E" w:rsidRPr="00B33DC2" w:rsidRDefault="0064737E" w:rsidP="008670F1">
      <w:pPr>
        <w:pStyle w:val="Prrafodelista"/>
        <w:numPr>
          <w:ilvl w:val="0"/>
          <w:numId w:val="20"/>
        </w:numPr>
        <w:tabs>
          <w:tab w:val="left" w:pos="0"/>
        </w:tabs>
        <w:rPr>
          <w:rFonts w:cs="Arial"/>
          <w:color w:val="000000"/>
          <w:szCs w:val="24"/>
        </w:rPr>
      </w:pPr>
      <w:r w:rsidRPr="00B33DC2">
        <w:rPr>
          <w:rFonts w:cs="Arial"/>
          <w:color w:val="000000"/>
          <w:szCs w:val="24"/>
        </w:rPr>
        <w:t>Evaporación y Evapotranspiración.</w:t>
      </w:r>
    </w:p>
    <w:p w14:paraId="3018DC60" w14:textId="77777777" w:rsidR="0064737E" w:rsidRPr="00B33DC2" w:rsidRDefault="0064737E" w:rsidP="008670F1">
      <w:pPr>
        <w:pStyle w:val="Prrafodelista"/>
        <w:numPr>
          <w:ilvl w:val="0"/>
          <w:numId w:val="20"/>
        </w:numPr>
        <w:tabs>
          <w:tab w:val="left" w:pos="0"/>
        </w:tabs>
        <w:rPr>
          <w:rFonts w:cs="Arial"/>
          <w:color w:val="000000"/>
          <w:szCs w:val="24"/>
        </w:rPr>
      </w:pPr>
      <w:r w:rsidRPr="00B33DC2">
        <w:rPr>
          <w:rFonts w:cs="Arial"/>
          <w:color w:val="000000"/>
          <w:szCs w:val="24"/>
        </w:rPr>
        <w:t xml:space="preserve">Clasificación climática del área de estudio. Incluir el método utilizado. </w:t>
      </w:r>
    </w:p>
    <w:p w14:paraId="44CB2A10" w14:textId="77777777" w:rsidR="0064737E" w:rsidRDefault="0064737E" w:rsidP="008670F1">
      <w:pPr>
        <w:pStyle w:val="Prrafodelista"/>
        <w:numPr>
          <w:ilvl w:val="0"/>
          <w:numId w:val="20"/>
        </w:numPr>
        <w:tabs>
          <w:tab w:val="left" w:pos="0"/>
        </w:tabs>
        <w:rPr>
          <w:rFonts w:cs="Arial"/>
          <w:color w:val="000000"/>
          <w:szCs w:val="24"/>
        </w:rPr>
      </w:pPr>
      <w:r w:rsidRPr="00B33DC2">
        <w:rPr>
          <w:rFonts w:cs="Arial"/>
          <w:color w:val="000000"/>
          <w:szCs w:val="24"/>
        </w:rPr>
        <w:t>Análisis de balance hídrico del área de estudio, presentando el método utilizado.</w:t>
      </w:r>
    </w:p>
    <w:p w14:paraId="411983D3" w14:textId="77777777" w:rsidR="0064737E" w:rsidRDefault="0064737E" w:rsidP="0064737E">
      <w:pPr>
        <w:pStyle w:val="Prrafodelista"/>
        <w:tabs>
          <w:tab w:val="left" w:pos="0"/>
        </w:tabs>
        <w:rPr>
          <w:rFonts w:cs="Arial"/>
          <w:color w:val="000000"/>
          <w:szCs w:val="24"/>
        </w:rPr>
      </w:pPr>
    </w:p>
    <w:p w14:paraId="0AE31198" w14:textId="3D0955FE" w:rsidR="0064737E" w:rsidRDefault="0064737E" w:rsidP="0064737E">
      <w:pPr>
        <w:tabs>
          <w:tab w:val="left" w:pos="0"/>
        </w:tabs>
        <w:rPr>
          <w:rFonts w:cs="Arial"/>
          <w:color w:val="000000"/>
          <w:szCs w:val="24"/>
        </w:rPr>
      </w:pPr>
      <w:r w:rsidRPr="00B33DC2">
        <w:rPr>
          <w:rFonts w:cs="Arial"/>
          <w:color w:val="000000"/>
          <w:szCs w:val="24"/>
        </w:rPr>
        <w:t xml:space="preserve">Los parámetros anteriormente mencionados, </w:t>
      </w:r>
      <w:r w:rsidR="00C20747">
        <w:rPr>
          <w:rFonts w:cs="Arial"/>
          <w:color w:val="000000"/>
          <w:szCs w:val="24"/>
        </w:rPr>
        <w:t>deben</w:t>
      </w:r>
      <w:r w:rsidR="00C20747" w:rsidRPr="00B33DC2">
        <w:rPr>
          <w:rFonts w:cs="Arial"/>
          <w:color w:val="000000"/>
          <w:szCs w:val="24"/>
        </w:rPr>
        <w:t xml:space="preserve"> </w:t>
      </w:r>
      <w:r w:rsidRPr="00B33DC2">
        <w:rPr>
          <w:rFonts w:cs="Arial"/>
          <w:color w:val="000000"/>
          <w:szCs w:val="24"/>
        </w:rPr>
        <w:t xml:space="preserve">ser espacializados en el área de </w:t>
      </w:r>
      <w:r>
        <w:rPr>
          <w:rFonts w:cs="Arial"/>
          <w:color w:val="000000"/>
          <w:szCs w:val="24"/>
        </w:rPr>
        <w:t>influencia</w:t>
      </w:r>
      <w:r w:rsidRPr="00B33DC2">
        <w:rPr>
          <w:rFonts w:cs="Arial"/>
          <w:color w:val="000000"/>
          <w:szCs w:val="24"/>
        </w:rPr>
        <w:t xml:space="preserve">, haciendo uso de isolíneas con el fin de establecer el comportamiento espacial de cada uno de ellos. Estos datos se presentarán en tablas con sus respectivas unidades. Cuando no exista información disponible de estaciones meteorológicas de fuentes oficiales (p.ej. IDEAM), la información meteorológica puede ser tomada de los datos de reanálisis global, obtenidos directamente de fuentes confiables y que puedan ser validadas mediante análisis de </w:t>
      </w:r>
      <w:r w:rsidRPr="00B33DC2">
        <w:rPr>
          <w:rFonts w:cs="Arial"/>
          <w:spacing w:val="-3"/>
          <w:szCs w:val="24"/>
        </w:rPr>
        <w:t>estadístico de error, describiendo el procedimiento de validación de resultados empleado</w:t>
      </w:r>
      <w:r w:rsidRPr="00B33DC2">
        <w:rPr>
          <w:rFonts w:cs="Arial"/>
          <w:color w:val="000000"/>
          <w:szCs w:val="24"/>
        </w:rPr>
        <w:t>. En este caso, se requiere que la empresa establezca claramente la fuente de la información, anotando el periodo que se analiza, la resolución de la información, el tipo de dato procesado y las variables contenidas en un formato de texto de fácil manipulación y visualización.</w:t>
      </w:r>
    </w:p>
    <w:p w14:paraId="4426A2D3" w14:textId="77777777" w:rsidR="004D5F14" w:rsidRPr="00B33DC2" w:rsidRDefault="004D5F14" w:rsidP="0064737E">
      <w:pPr>
        <w:tabs>
          <w:tab w:val="left" w:pos="0"/>
        </w:tabs>
        <w:rPr>
          <w:rFonts w:cs="Arial"/>
          <w:color w:val="000000"/>
          <w:szCs w:val="24"/>
        </w:rPr>
      </w:pPr>
    </w:p>
    <w:p w14:paraId="194151BF" w14:textId="2A34D647" w:rsidR="0064737E" w:rsidRDefault="0064737E" w:rsidP="0064737E">
      <w:pPr>
        <w:tabs>
          <w:tab w:val="left" w:pos="0"/>
        </w:tabs>
        <w:contextualSpacing/>
        <w:rPr>
          <w:rFonts w:cs="Arial"/>
          <w:color w:val="000000"/>
          <w:szCs w:val="24"/>
        </w:rPr>
      </w:pPr>
      <w:r w:rsidRPr="00B33DC2">
        <w:rPr>
          <w:rFonts w:cs="Arial"/>
          <w:color w:val="000000"/>
          <w:szCs w:val="24"/>
        </w:rPr>
        <w:t xml:space="preserve">La información cruda de este componente </w:t>
      </w:r>
      <w:r w:rsidR="00C20747">
        <w:rPr>
          <w:rFonts w:cs="Arial"/>
          <w:color w:val="000000"/>
          <w:szCs w:val="24"/>
        </w:rPr>
        <w:t>debe</w:t>
      </w:r>
      <w:r w:rsidR="00C20747" w:rsidRPr="00B33DC2">
        <w:rPr>
          <w:rFonts w:cs="Arial"/>
          <w:color w:val="000000"/>
          <w:szCs w:val="24"/>
        </w:rPr>
        <w:t xml:space="preserve"> </w:t>
      </w:r>
      <w:r w:rsidRPr="00B33DC2">
        <w:rPr>
          <w:rFonts w:cs="Arial"/>
          <w:color w:val="000000"/>
          <w:szCs w:val="24"/>
        </w:rPr>
        <w:t>ser adjuntada en formato editable original, a los anexos del EIA.</w:t>
      </w:r>
    </w:p>
    <w:p w14:paraId="6FDFD815" w14:textId="77777777" w:rsidR="008A22DD" w:rsidRPr="00793E60" w:rsidRDefault="008A22DD" w:rsidP="0064737E">
      <w:pPr>
        <w:tabs>
          <w:tab w:val="left" w:pos="0"/>
        </w:tabs>
        <w:contextualSpacing/>
        <w:rPr>
          <w:rFonts w:cs="Arial"/>
          <w:color w:val="000000"/>
          <w:szCs w:val="24"/>
        </w:rPr>
      </w:pPr>
    </w:p>
    <w:p w14:paraId="21C5261C" w14:textId="79718746" w:rsidR="00B307BE" w:rsidRDefault="00B307BE" w:rsidP="00B307BE">
      <w:pPr>
        <w:numPr>
          <w:ilvl w:val="0"/>
          <w:numId w:val="12"/>
        </w:numPr>
        <w:ind w:left="426" w:hanging="426"/>
        <w:textAlignment w:val="auto"/>
        <w:rPr>
          <w:rFonts w:cs="Arial"/>
          <w:szCs w:val="24"/>
        </w:rPr>
      </w:pPr>
      <w:r>
        <w:rPr>
          <w:rFonts w:cs="Arial"/>
          <w:szCs w:val="24"/>
        </w:rPr>
        <w:t>Realizar inventario de fuentes de emisión y estimación de las emisiones atmosféricas con base en los lineamientos establecidos en el Protocolo para el Control y Vigilancia de la Contaminación Atmosférica generada por Fuentes Fijas para convencionales, no convencionales y olores ofensivos que potencialmente puedan ser generadas por las actividades asociadas al proyecto (MP, SO2, NOX, HF, HCl, HCT, Dioxinas y Furanos, Neblinas ácida o trióxido de azufre, COV, Pb, Cd, Cu, CO, Hg, Amoniaco (NH3), Sulfuro de Hidrogeno (H2S) y mercaptanos, Carbono Orgánico Total, Sb, As, Pb, Cr, Co, Cu, Mn, Ni, V, Sn, u otros identificados), tal como se establece a continuación: 1) Clasificación de todos los contaminantes y fuentes de emisión que se tendrán en la fase de operación del proyecto obra o actividad; 2) Identificación y recopilación de información sobre los factores de emisión para cada uno de los contaminantes y fuentes identificadas</w:t>
      </w:r>
      <w:r>
        <w:rPr>
          <w:vertAlign w:val="superscript"/>
        </w:rPr>
        <w:footnoteReference w:id="5"/>
      </w:r>
      <w:r>
        <w:rPr>
          <w:rFonts w:cs="Arial"/>
          <w:szCs w:val="24"/>
        </w:rPr>
        <w:t xml:space="preserve">; 3) Determinar la cantidad diaria de materiales manejados, procesados o quemados, u otra información sobre unidades de producción dependiendo de las fuentes individuales identificadas; 4) Cálculo de la tasa de emisiones de cada contaminante a la atmósfera, expresada sobre una base anual; 5) Suma de las emisiones de contaminantes específicos para cada una de las categorías de las fuentes identificadas. </w:t>
      </w:r>
    </w:p>
    <w:p w14:paraId="135F8D21" w14:textId="77777777" w:rsidR="008A22DD" w:rsidRDefault="008A22DD" w:rsidP="00845421">
      <w:pPr>
        <w:ind w:left="426"/>
        <w:textAlignment w:val="auto"/>
        <w:rPr>
          <w:rFonts w:cs="Arial"/>
          <w:szCs w:val="24"/>
        </w:rPr>
      </w:pPr>
    </w:p>
    <w:p w14:paraId="2353CFBF" w14:textId="4BF2484C" w:rsidR="00B307BE" w:rsidRDefault="00B307BE" w:rsidP="00E55675"/>
    <w:p w14:paraId="6155A87A" w14:textId="32C5F912" w:rsidR="00273086" w:rsidRDefault="00336490" w:rsidP="00336490">
      <w:pPr>
        <w:pStyle w:val="Ttulo4"/>
      </w:pPr>
      <w:r>
        <w:t xml:space="preserve">4.1.10.4. </w:t>
      </w:r>
      <w:r w:rsidR="00273086" w:rsidRPr="00E55675">
        <w:t>Ruido</w:t>
      </w:r>
    </w:p>
    <w:p w14:paraId="2E2D4536" w14:textId="77777777" w:rsidR="0073069E" w:rsidRDefault="0073069E" w:rsidP="0073069E"/>
    <w:p w14:paraId="19C4E9E2" w14:textId="480D35F0" w:rsidR="00B307BE" w:rsidRPr="00292381" w:rsidRDefault="00B307BE" w:rsidP="00BE378A">
      <w:pPr>
        <w:textAlignment w:val="auto"/>
        <w:rPr>
          <w:rFonts w:cs="Arial"/>
          <w:szCs w:val="24"/>
        </w:rPr>
      </w:pPr>
      <w:r w:rsidRPr="00292381">
        <w:rPr>
          <w:rFonts w:cs="Arial"/>
          <w:szCs w:val="24"/>
        </w:rPr>
        <w:t xml:space="preserve">Estimación de los niveles de ruido que se generarían por el desarrollo del proyecto: para la proyección de los niveles de ruido, se debe realizar una estimación de los niveles de ruido a generarse por la </w:t>
      </w:r>
      <w:r w:rsidR="000D0835" w:rsidRPr="00292381">
        <w:rPr>
          <w:rFonts w:cs="Arial"/>
          <w:szCs w:val="24"/>
        </w:rPr>
        <w:t xml:space="preserve">construcción y </w:t>
      </w:r>
      <w:r w:rsidRPr="00292381">
        <w:rPr>
          <w:rFonts w:cs="Arial"/>
          <w:szCs w:val="24"/>
        </w:rPr>
        <w:t>operación de la planta de generación</w:t>
      </w:r>
      <w:r w:rsidR="00A249C6" w:rsidRPr="00292381">
        <w:rPr>
          <w:rFonts w:cs="Arial"/>
          <w:szCs w:val="24"/>
        </w:rPr>
        <w:t xml:space="preserve"> de energía a partir de </w:t>
      </w:r>
      <w:r w:rsidR="00AD6D51">
        <w:rPr>
          <w:rFonts w:cs="Arial"/>
          <w:szCs w:val="24"/>
        </w:rPr>
        <w:t>b</w:t>
      </w:r>
      <w:r w:rsidR="00A249C6" w:rsidRPr="00292381">
        <w:rPr>
          <w:rFonts w:cs="Arial"/>
          <w:szCs w:val="24"/>
        </w:rPr>
        <w:t>iomasa</w:t>
      </w:r>
      <w:r w:rsidRPr="00292381">
        <w:rPr>
          <w:rFonts w:cs="Arial"/>
          <w:szCs w:val="24"/>
        </w:rPr>
        <w:t xml:space="preserve">, utilizando herramientas de modelación y softwares especializados. </w:t>
      </w:r>
    </w:p>
    <w:p w14:paraId="324D3E99" w14:textId="77777777" w:rsidR="00B307BE" w:rsidRDefault="00B307BE" w:rsidP="004E063C">
      <w:pPr>
        <w:contextualSpacing/>
        <w:rPr>
          <w:rFonts w:cs="Arial"/>
          <w:color w:val="000000"/>
          <w:szCs w:val="24"/>
        </w:rPr>
      </w:pPr>
    </w:p>
    <w:p w14:paraId="0999ED62" w14:textId="726897AD" w:rsidR="004E063C" w:rsidRPr="00C8033A" w:rsidRDefault="004E063C" w:rsidP="004E063C">
      <w:pPr>
        <w:contextualSpacing/>
        <w:rPr>
          <w:rFonts w:cs="Arial"/>
          <w:color w:val="000000"/>
          <w:szCs w:val="24"/>
        </w:rPr>
      </w:pPr>
      <w:r w:rsidRPr="00C8033A">
        <w:rPr>
          <w:rFonts w:cs="Arial"/>
          <w:color w:val="000000"/>
          <w:szCs w:val="24"/>
        </w:rPr>
        <w:t>Se deben identificar y georreferenciar las fuentes de generación de ruido existentes (fija</w:t>
      </w:r>
      <w:r w:rsidR="00883F20">
        <w:rPr>
          <w:rFonts w:cs="Arial"/>
          <w:color w:val="000000"/>
          <w:szCs w:val="24"/>
        </w:rPr>
        <w:t xml:space="preserve">, </w:t>
      </w:r>
      <w:r w:rsidRPr="00C8033A">
        <w:rPr>
          <w:rFonts w:cs="Arial"/>
          <w:color w:val="000000"/>
          <w:szCs w:val="24"/>
        </w:rPr>
        <w:t>móviles</w:t>
      </w:r>
      <w:r w:rsidR="007F5520">
        <w:rPr>
          <w:rFonts w:cs="Arial"/>
          <w:color w:val="000000"/>
          <w:szCs w:val="24"/>
        </w:rPr>
        <w:t>, lineales, entre otras</w:t>
      </w:r>
      <w:r w:rsidRPr="00C8033A">
        <w:rPr>
          <w:rFonts w:cs="Arial"/>
          <w:color w:val="000000"/>
          <w:szCs w:val="24"/>
        </w:rPr>
        <w:t>),</w:t>
      </w:r>
      <w:r>
        <w:rPr>
          <w:rFonts w:cs="Arial"/>
          <w:color w:val="000000"/>
          <w:szCs w:val="24"/>
        </w:rPr>
        <w:t xml:space="preserve"> los p</w:t>
      </w:r>
      <w:r w:rsidRPr="00C8033A">
        <w:rPr>
          <w:rFonts w:cs="Arial"/>
          <w:color w:val="000000"/>
          <w:szCs w:val="24"/>
        </w:rPr>
        <w:t>otenciales receptores de interés en asentamientos humanos (viviendas, infraestructura social, económica, cultural y/o recreativa)</w:t>
      </w:r>
      <w:r>
        <w:rPr>
          <w:rFonts w:cs="Arial"/>
          <w:color w:val="000000"/>
          <w:szCs w:val="24"/>
        </w:rPr>
        <w:t xml:space="preserve"> </w:t>
      </w:r>
      <w:r w:rsidRPr="00C8033A">
        <w:rPr>
          <w:rFonts w:cs="Arial"/>
          <w:color w:val="000000"/>
          <w:szCs w:val="24"/>
        </w:rPr>
        <w:t>y en áreas con elementos naturales susceptibles (p. e. AICA), entre otras, en el área de influencia del componente atmosférico</w:t>
      </w:r>
      <w:r>
        <w:rPr>
          <w:rFonts w:cs="Arial"/>
          <w:color w:val="000000"/>
          <w:szCs w:val="24"/>
        </w:rPr>
        <w:t>, según lo previsto en la MGEPEA.</w:t>
      </w:r>
    </w:p>
    <w:p w14:paraId="7134722F" w14:textId="77777777" w:rsidR="004E063C" w:rsidRDefault="004E063C" w:rsidP="004E063C">
      <w:pPr>
        <w:rPr>
          <w:rFonts w:cs="Arial"/>
          <w:color w:val="000000"/>
          <w:szCs w:val="24"/>
        </w:rPr>
      </w:pPr>
    </w:p>
    <w:p w14:paraId="040D6E03" w14:textId="77777777" w:rsidR="004E063C" w:rsidRDefault="004E063C" w:rsidP="004E063C">
      <w:pPr>
        <w:rPr>
          <w:rFonts w:cs="Arial"/>
          <w:color w:val="000000"/>
          <w:szCs w:val="24"/>
        </w:rPr>
      </w:pPr>
      <w:r>
        <w:rPr>
          <w:rFonts w:cs="Arial"/>
          <w:color w:val="000000"/>
          <w:szCs w:val="24"/>
        </w:rPr>
        <w:t>Se debe r</w:t>
      </w:r>
      <w:r w:rsidRPr="00C8033A">
        <w:rPr>
          <w:rFonts w:cs="Arial"/>
          <w:color w:val="000000"/>
          <w:szCs w:val="24"/>
        </w:rPr>
        <w:t>ealizar un muestreo de los niveles de presión sonora (ruido ambiental) en las zonas que se hayan identificado como las más susceptibles (entre las que se deben considerar: áreas habitadas, Áreas de Importancia para la Conservación de las Aves (AICA)</w:t>
      </w:r>
      <w:r>
        <w:rPr>
          <w:rFonts w:cs="Arial"/>
          <w:color w:val="000000"/>
          <w:szCs w:val="24"/>
        </w:rPr>
        <w:t xml:space="preserve"> </w:t>
      </w:r>
      <w:r w:rsidRPr="00C8033A">
        <w:rPr>
          <w:rFonts w:cs="Arial"/>
          <w:color w:val="000000"/>
          <w:szCs w:val="24"/>
        </w:rPr>
        <w:t>y áreas donde se identifiquen fuentes de generación de ruido que interfieran de manera significativa en la zona objeto de estudio. Los muestreos deben realizarse de conformidad con los parámetros y procedimientos establecidos en la normativa vigente.</w:t>
      </w:r>
    </w:p>
    <w:p w14:paraId="1242232A" w14:textId="77777777" w:rsidR="004E063C" w:rsidRPr="00C8033A" w:rsidRDefault="004E063C" w:rsidP="004E063C">
      <w:pPr>
        <w:rPr>
          <w:rFonts w:cs="Arial"/>
          <w:color w:val="000000"/>
          <w:szCs w:val="24"/>
        </w:rPr>
      </w:pPr>
    </w:p>
    <w:p w14:paraId="0E4BACF8" w14:textId="77777777" w:rsidR="004E063C" w:rsidRDefault="004E063C" w:rsidP="004E063C">
      <w:pPr>
        <w:rPr>
          <w:rFonts w:cs="Arial"/>
          <w:color w:val="000000"/>
          <w:szCs w:val="24"/>
        </w:rPr>
      </w:pPr>
      <w:r w:rsidRPr="00C8033A">
        <w:rPr>
          <w:rFonts w:cs="Arial"/>
          <w:color w:val="000000"/>
          <w:szCs w:val="24"/>
        </w:rPr>
        <w:t>En el caso de que los niveles registrados superen los establecidos en la norma, debido a fuentes de emisión naturales o fuentes diferentes a las del proyecto, se debe realizar el respectivo análisis sustentado técnicamente. Es importante que en este análisis se incluyan los niveles de presión sonora existentes.</w:t>
      </w:r>
    </w:p>
    <w:p w14:paraId="08376E1B" w14:textId="77777777" w:rsidR="004E063C" w:rsidRPr="00C8033A" w:rsidRDefault="004E063C" w:rsidP="004E063C">
      <w:pPr>
        <w:rPr>
          <w:rFonts w:cs="Arial"/>
          <w:color w:val="000000"/>
          <w:szCs w:val="24"/>
        </w:rPr>
      </w:pPr>
    </w:p>
    <w:p w14:paraId="5187A446" w14:textId="77777777" w:rsidR="004E063C" w:rsidRDefault="004E063C" w:rsidP="004E063C">
      <w:pPr>
        <w:rPr>
          <w:rFonts w:cs="Arial"/>
          <w:color w:val="000000"/>
          <w:szCs w:val="24"/>
        </w:rPr>
      </w:pPr>
      <w:r w:rsidRPr="00C8033A">
        <w:rPr>
          <w:rFonts w:cs="Arial"/>
          <w:color w:val="000000"/>
          <w:szCs w:val="24"/>
        </w:rPr>
        <w:t xml:space="preserve">Presentar un informe de los puntos muestreados, con una descripción clara de las fuentes sonoras que influyen en las mediciones, tipo de emisión y modo de operación. </w:t>
      </w:r>
    </w:p>
    <w:p w14:paraId="5BB6008C" w14:textId="77777777" w:rsidR="004E063C" w:rsidRPr="00C8033A" w:rsidRDefault="004E063C" w:rsidP="004E063C">
      <w:pPr>
        <w:rPr>
          <w:rFonts w:cs="Arial"/>
          <w:color w:val="000000"/>
          <w:szCs w:val="24"/>
        </w:rPr>
      </w:pPr>
    </w:p>
    <w:p w14:paraId="703FE302" w14:textId="4DC0084C" w:rsidR="004E063C" w:rsidRDefault="004E063C" w:rsidP="004E063C">
      <w:pPr>
        <w:rPr>
          <w:rFonts w:cs="Arial"/>
          <w:color w:val="000000"/>
          <w:szCs w:val="24"/>
        </w:rPr>
      </w:pPr>
      <w:r w:rsidRPr="00C8033A">
        <w:rPr>
          <w:rFonts w:cs="Arial"/>
          <w:color w:val="000000"/>
          <w:szCs w:val="24"/>
        </w:rPr>
        <w:t>Respecto a la presentación de los informes técnicos de las mediciones de ruido ambiental, se debe tener en cuenta como documento guía lo establecido en el Anexo 4 de la Resolución 627 del 2006, que trata sobre la “Propuesta de Informe Técnico de Medición de Ruido”. Los resultados del estudio de ruido deben presentarse en mapas de ruido de la zona objeto de estudio.</w:t>
      </w:r>
    </w:p>
    <w:p w14:paraId="5B0B22AD" w14:textId="553E233C" w:rsidR="008A22DD" w:rsidRDefault="008A22DD" w:rsidP="004E063C">
      <w:pPr>
        <w:rPr>
          <w:rFonts w:cs="Arial"/>
          <w:color w:val="000000"/>
          <w:szCs w:val="24"/>
        </w:rPr>
      </w:pPr>
    </w:p>
    <w:p w14:paraId="4BDA8D36" w14:textId="77777777" w:rsidR="008A22DD" w:rsidRPr="00C8033A" w:rsidRDefault="008A22DD" w:rsidP="004E063C">
      <w:pPr>
        <w:rPr>
          <w:rFonts w:cs="Arial"/>
          <w:color w:val="000000"/>
          <w:szCs w:val="24"/>
        </w:rPr>
      </w:pPr>
    </w:p>
    <w:p w14:paraId="0F10B59D" w14:textId="77C7FA77" w:rsidR="00FB2577" w:rsidRDefault="00FB2577" w:rsidP="0073069E"/>
    <w:p w14:paraId="0F13F1B3" w14:textId="19703A1B" w:rsidR="00CA43FA" w:rsidRPr="00E55675" w:rsidRDefault="00CA43FA" w:rsidP="00845421">
      <w:pPr>
        <w:pStyle w:val="Ttulo2"/>
        <w:numPr>
          <w:ilvl w:val="1"/>
          <w:numId w:val="3"/>
        </w:numPr>
      </w:pPr>
      <w:bookmarkStart w:id="880" w:name="_Toc75176210"/>
      <w:r w:rsidRPr="00E55675">
        <w:t>MEDIO BIÓTICO</w:t>
      </w:r>
      <w:bookmarkEnd w:id="880"/>
    </w:p>
    <w:p w14:paraId="0B2C1335" w14:textId="77777777" w:rsidR="002D5DEF" w:rsidRDefault="002D5DEF" w:rsidP="00CA43FA">
      <w:pPr>
        <w:pStyle w:val="Default"/>
        <w:rPr>
          <w:rFonts w:ascii="Arial" w:hAnsi="Arial" w:cs="Arial"/>
          <w:spacing w:val="-2"/>
          <w:sz w:val="24"/>
        </w:rPr>
      </w:pPr>
    </w:p>
    <w:p w14:paraId="5B938A20" w14:textId="72BBAFC9" w:rsidR="00D30D6E" w:rsidRPr="00B971A5" w:rsidRDefault="00D30D6E" w:rsidP="00D30D6E">
      <w:pPr>
        <w:overflowPunct/>
        <w:autoSpaceDE/>
        <w:autoSpaceDN/>
        <w:adjustRightInd/>
        <w:textAlignment w:val="auto"/>
        <w:rPr>
          <w:rFonts w:cs="Arial"/>
          <w:szCs w:val="24"/>
          <w:lang w:val="es-CO"/>
        </w:rPr>
      </w:pPr>
      <w:r w:rsidRPr="00B971A5">
        <w:rPr>
          <w:rFonts w:cs="Arial"/>
          <w:szCs w:val="24"/>
          <w:lang w:val="es-CO"/>
        </w:rPr>
        <w:t>Se debe suministrar información relacionada con las características cualitativas y cuantitativas de los ecosistemas presentes en el área de influencia de los componentes del medio biótico, describiendo su composición y estructura, como un referente del estado inicial (línea base) previo a la ejecución del proyecto</w:t>
      </w:r>
      <w:r>
        <w:rPr>
          <w:rFonts w:cs="Arial"/>
          <w:szCs w:val="24"/>
          <w:lang w:val="es-CO"/>
        </w:rPr>
        <w:t xml:space="preserve">, que debe incluir el área de intervención directa con las instalaciones destinadas para la generación de energía y las zonas donde los impactos ambientales puedan afectar ecosistemas con su operación y actividades conexas. </w:t>
      </w:r>
      <w:r w:rsidRPr="00B971A5">
        <w:rPr>
          <w:rFonts w:cs="Arial"/>
          <w:szCs w:val="24"/>
          <w:lang w:val="es-CO"/>
        </w:rPr>
        <w:t>Para tal efecto, la información debe ser procesada y analizada en forma integral.</w:t>
      </w:r>
    </w:p>
    <w:p w14:paraId="4626DFBE" w14:textId="77777777" w:rsidR="00D30D6E" w:rsidRPr="003A5285" w:rsidRDefault="00D30D6E" w:rsidP="00D30D6E">
      <w:pPr>
        <w:overflowPunct/>
        <w:autoSpaceDE/>
        <w:autoSpaceDN/>
        <w:adjustRightInd/>
        <w:textAlignment w:val="auto"/>
        <w:rPr>
          <w:rFonts w:cs="Arial"/>
          <w:color w:val="000000"/>
          <w:szCs w:val="24"/>
          <w:lang w:val="es-CO"/>
        </w:rPr>
      </w:pPr>
    </w:p>
    <w:p w14:paraId="5C624800" w14:textId="2767BEC3" w:rsidR="00D30D6E" w:rsidRPr="003A5285" w:rsidRDefault="00D30D6E" w:rsidP="00D30D6E">
      <w:pPr>
        <w:rPr>
          <w:rFonts w:cs="Arial"/>
          <w:szCs w:val="24"/>
        </w:rPr>
      </w:pPr>
      <w:r w:rsidRPr="003A5285">
        <w:rPr>
          <w:rFonts w:cs="Arial"/>
          <w:szCs w:val="24"/>
        </w:rPr>
        <w:t xml:space="preserve">Para la selección de los ecosistemas, comunidades y/o especies a evaluar para la caracterización del medio biótico, se debe tener en cuenta la complejidad de las obras y actividades específicas del proyecto y el sitio donde se pretenden desarrollar, incluyendo en los casos que aplique, </w:t>
      </w:r>
      <w:r w:rsidR="004C6F51">
        <w:rPr>
          <w:rFonts w:cs="Arial"/>
          <w:szCs w:val="24"/>
        </w:rPr>
        <w:t xml:space="preserve">áreas de acopio y su infraestructura </w:t>
      </w:r>
      <w:r w:rsidRPr="003A5285">
        <w:rPr>
          <w:rFonts w:cs="Arial"/>
          <w:szCs w:val="24"/>
        </w:rPr>
        <w:t>durante sus diferentes etapas de ejecución y operación.</w:t>
      </w:r>
    </w:p>
    <w:p w14:paraId="417108E2" w14:textId="77777777" w:rsidR="00D30D6E" w:rsidRDefault="00D30D6E" w:rsidP="00D30D6E">
      <w:pPr>
        <w:rPr>
          <w:rFonts w:cs="Arial"/>
          <w:szCs w:val="24"/>
        </w:rPr>
      </w:pPr>
    </w:p>
    <w:p w14:paraId="350CAFDC" w14:textId="75274517" w:rsidR="00D30D6E" w:rsidRPr="003A5285" w:rsidRDefault="00D30D6E" w:rsidP="00D30D6E">
      <w:pPr>
        <w:overflowPunct/>
        <w:autoSpaceDE/>
        <w:autoSpaceDN/>
        <w:adjustRightInd/>
        <w:textAlignment w:val="auto"/>
        <w:rPr>
          <w:rFonts w:cs="Arial"/>
          <w:color w:val="000000"/>
          <w:szCs w:val="24"/>
          <w:lang w:val="es-CO"/>
        </w:rPr>
      </w:pPr>
      <w:r w:rsidRPr="003A5285">
        <w:rPr>
          <w:rFonts w:cs="Arial"/>
          <w:color w:val="000000"/>
          <w:szCs w:val="24"/>
          <w:lang w:val="es-CO"/>
        </w:rPr>
        <w:t xml:space="preserve">Para la caracterización del medio biótico se deben tener en cuenta los aspectos metodológicos establecidos en la </w:t>
      </w:r>
      <w:r w:rsidR="00966CF3">
        <w:rPr>
          <w:rFonts w:cs="Arial"/>
          <w:color w:val="000000"/>
          <w:szCs w:val="24"/>
          <w:lang w:val="es-CO"/>
        </w:rPr>
        <w:t>MGEPEA</w:t>
      </w:r>
      <w:r w:rsidRPr="003A5285">
        <w:rPr>
          <w:rFonts w:cs="Arial"/>
          <w:color w:val="000000"/>
          <w:szCs w:val="24"/>
          <w:lang w:val="es-CO"/>
        </w:rPr>
        <w:t xml:space="preserve">, acogida mediante Resolución 1402 de 2018, o aquella que la </w:t>
      </w:r>
      <w:r w:rsidR="004C48AA" w:rsidRPr="003A5285">
        <w:rPr>
          <w:rFonts w:cs="Arial"/>
          <w:spacing w:val="-2"/>
        </w:rPr>
        <w:t>modifique, sustituya o derogue</w:t>
      </w:r>
      <w:r>
        <w:rPr>
          <w:rFonts w:cs="Arial"/>
          <w:szCs w:val="24"/>
          <w:lang w:val="es-CO"/>
        </w:rPr>
        <w:t>. E</w:t>
      </w:r>
      <w:r w:rsidRPr="00B971A5">
        <w:rPr>
          <w:rFonts w:cs="Arial"/>
          <w:szCs w:val="24"/>
          <w:lang w:val="es-CO"/>
        </w:rPr>
        <w:t xml:space="preserve">n caso </w:t>
      </w:r>
      <w:r>
        <w:rPr>
          <w:rFonts w:cs="Arial"/>
          <w:szCs w:val="24"/>
          <w:lang w:val="es-CO"/>
        </w:rPr>
        <w:t xml:space="preserve">de </w:t>
      </w:r>
      <w:r w:rsidRPr="00B971A5">
        <w:rPr>
          <w:rFonts w:cs="Arial"/>
          <w:szCs w:val="24"/>
          <w:lang w:val="es-CO"/>
        </w:rPr>
        <w:t xml:space="preserve">que sea necesaria la captura y colecta de especímenes de la diversidad biológica, se debe guardar correspondencia con los elementos metodológicos precisados en el </w:t>
      </w:r>
      <w:r w:rsidRPr="003A5285">
        <w:rPr>
          <w:rFonts w:cs="Arial"/>
          <w:color w:val="000000"/>
          <w:szCs w:val="24"/>
          <w:lang w:val="es-CO"/>
        </w:rPr>
        <w:t>permiso de estudio que sea otorgado por la autoridad ambiental competente y en los demás requerimientos establecidos mediante el Decreto 3016 de 27 de diciembre de 2013 “</w:t>
      </w:r>
      <w:r w:rsidRPr="003A5285">
        <w:rPr>
          <w:rFonts w:cs="Arial"/>
          <w:i/>
          <w:color w:val="000000"/>
          <w:szCs w:val="24"/>
          <w:lang w:val="es-CO"/>
        </w:rPr>
        <w:t>por el cual se reglamenta el Permiso de Estudio para la Recolección de Especímenes de Especies Silvestres de la Diversidad Biológica con Fines de Elaboración de Estudios Ambientales</w:t>
      </w:r>
      <w:r w:rsidRPr="003A5285">
        <w:rPr>
          <w:rFonts w:cs="Arial"/>
          <w:color w:val="000000"/>
          <w:szCs w:val="24"/>
          <w:lang w:val="es-CO"/>
        </w:rPr>
        <w:t xml:space="preserve">”, </w:t>
      </w:r>
      <w:r>
        <w:rPr>
          <w:rFonts w:cs="Arial"/>
          <w:color w:val="000000"/>
          <w:szCs w:val="24"/>
          <w:lang w:val="es-CO"/>
        </w:rPr>
        <w:t>compilado en el Decreto 1076 de 2015.</w:t>
      </w:r>
    </w:p>
    <w:p w14:paraId="7EFB7298" w14:textId="77777777" w:rsidR="004E063C" w:rsidRPr="00542F90" w:rsidRDefault="004E063C" w:rsidP="004E063C">
      <w:pPr>
        <w:rPr>
          <w:rFonts w:cs="Arial"/>
          <w:color w:val="000000"/>
          <w:szCs w:val="24"/>
        </w:rPr>
      </w:pPr>
    </w:p>
    <w:p w14:paraId="29F0BA19" w14:textId="4EA746C2" w:rsidR="00CA43FA" w:rsidRPr="00845421" w:rsidRDefault="00CA43FA" w:rsidP="00845421">
      <w:pPr>
        <w:pStyle w:val="Ttulo3"/>
        <w:numPr>
          <w:ilvl w:val="2"/>
          <w:numId w:val="3"/>
        </w:numPr>
        <w:tabs>
          <w:tab w:val="clear" w:pos="0"/>
        </w:tabs>
        <w:ind w:left="1134" w:hanging="1134"/>
      </w:pPr>
      <w:bookmarkStart w:id="881" w:name="_Toc75176211"/>
      <w:r w:rsidRPr="00845421">
        <w:t>Ecosistemas</w:t>
      </w:r>
      <w:bookmarkEnd w:id="881"/>
      <w:r w:rsidRPr="00845421">
        <w:t xml:space="preserve"> </w:t>
      </w:r>
    </w:p>
    <w:p w14:paraId="13201233" w14:textId="77777777" w:rsidR="00583FA4" w:rsidRDefault="00583FA4" w:rsidP="00583FA4">
      <w:pPr>
        <w:rPr>
          <w:lang w:val="es-ES_tradnl"/>
        </w:rPr>
      </w:pPr>
    </w:p>
    <w:p w14:paraId="5066DC15" w14:textId="12CB3CDC" w:rsidR="008A22DD" w:rsidRDefault="00583FA4" w:rsidP="00583FA4">
      <w:pPr>
        <w:rPr>
          <w:rFonts w:eastAsia="Calibri" w:cs="Arial"/>
          <w:szCs w:val="24"/>
        </w:rPr>
      </w:pPr>
      <w:bookmarkStart w:id="882" w:name="_Hlk16545893"/>
      <w:r w:rsidRPr="003B7869">
        <w:rPr>
          <w:rFonts w:eastAsia="Calibri" w:cs="Arial"/>
          <w:szCs w:val="24"/>
        </w:rPr>
        <w:t xml:space="preserve">Para los proyectos de </w:t>
      </w:r>
      <w:r>
        <w:rPr>
          <w:rFonts w:eastAsia="Calibri" w:cs="Arial"/>
          <w:szCs w:val="24"/>
        </w:rPr>
        <w:t xml:space="preserve">generación de energía a partir de </w:t>
      </w:r>
      <w:r w:rsidR="00AD6D51">
        <w:rPr>
          <w:rFonts w:eastAsia="Calibri" w:cs="Arial"/>
          <w:szCs w:val="24"/>
        </w:rPr>
        <w:t>b</w:t>
      </w:r>
      <w:r>
        <w:rPr>
          <w:rFonts w:eastAsia="Calibri" w:cs="Arial"/>
          <w:szCs w:val="24"/>
        </w:rPr>
        <w:t>iomasa</w:t>
      </w:r>
      <w:r w:rsidRPr="003B7869">
        <w:rPr>
          <w:rFonts w:eastAsia="Calibri" w:cs="Arial"/>
          <w:szCs w:val="24"/>
        </w:rPr>
        <w:t xml:space="preserve">, </w:t>
      </w:r>
      <w:bookmarkEnd w:id="882"/>
      <w:r>
        <w:rPr>
          <w:rFonts w:eastAsia="Calibri" w:cs="Arial"/>
          <w:szCs w:val="24"/>
        </w:rPr>
        <w:t>se debe</w:t>
      </w:r>
      <w:r w:rsidR="00C20747">
        <w:rPr>
          <w:rFonts w:eastAsia="Calibri" w:cs="Arial"/>
          <w:szCs w:val="24"/>
        </w:rPr>
        <w:t xml:space="preserve"> </w:t>
      </w:r>
      <w:r>
        <w:rPr>
          <w:rFonts w:eastAsia="Calibri" w:cs="Arial"/>
          <w:szCs w:val="24"/>
        </w:rPr>
        <w:t xml:space="preserve">elaborar </w:t>
      </w:r>
      <w:r w:rsidRPr="003B7869">
        <w:rPr>
          <w:rFonts w:eastAsia="Calibri" w:cs="Arial"/>
          <w:szCs w:val="24"/>
        </w:rPr>
        <w:t>el mapa de ecosistemas para el proyecto</w:t>
      </w:r>
      <w:r>
        <w:rPr>
          <w:rFonts w:eastAsia="Calibri" w:cs="Arial"/>
          <w:szCs w:val="24"/>
        </w:rPr>
        <w:t xml:space="preserve"> </w:t>
      </w:r>
      <w:r w:rsidRPr="003B7869">
        <w:rPr>
          <w:rFonts w:eastAsia="Calibri" w:cs="Arial"/>
          <w:szCs w:val="24"/>
        </w:rPr>
        <w:t xml:space="preserve">donde se identifiquen y delimiten los ecosistemas naturales y transformados presentes en el área de influencia de los componentes del medio biótico, </w:t>
      </w:r>
      <w:r>
        <w:rPr>
          <w:rFonts w:eastAsia="Calibri" w:cs="Arial"/>
          <w:szCs w:val="24"/>
        </w:rPr>
        <w:t>conforme los lineamientos establecidos en la MGEPEA.</w:t>
      </w:r>
    </w:p>
    <w:p w14:paraId="71B4CD48" w14:textId="77777777" w:rsidR="008A22DD" w:rsidRDefault="008A22DD">
      <w:pPr>
        <w:overflowPunct/>
        <w:autoSpaceDE/>
        <w:autoSpaceDN/>
        <w:adjustRightInd/>
        <w:jc w:val="left"/>
        <w:textAlignment w:val="auto"/>
        <w:rPr>
          <w:rFonts w:eastAsia="Calibri" w:cs="Arial"/>
          <w:szCs w:val="24"/>
        </w:rPr>
      </w:pPr>
      <w:r>
        <w:rPr>
          <w:rFonts w:eastAsia="Calibri" w:cs="Arial"/>
          <w:szCs w:val="24"/>
        </w:rPr>
        <w:br w:type="page"/>
      </w:r>
    </w:p>
    <w:p w14:paraId="4ADCABFD" w14:textId="6069E202" w:rsidR="004C6F51" w:rsidRDefault="00F75532" w:rsidP="00336490">
      <w:pPr>
        <w:pStyle w:val="Ttulo4"/>
        <w:rPr>
          <w:rFonts w:eastAsia="Calibri"/>
        </w:rPr>
      </w:pPr>
      <w:r>
        <w:rPr>
          <w:rFonts w:eastAsia="Calibri"/>
        </w:rPr>
        <w:t xml:space="preserve">4.2.1.1. </w:t>
      </w:r>
      <w:r w:rsidR="004C6F51" w:rsidRPr="000847D6">
        <w:rPr>
          <w:rFonts w:eastAsia="Calibri"/>
        </w:rPr>
        <w:t>Ecosistemas terrestres</w:t>
      </w:r>
    </w:p>
    <w:p w14:paraId="59103FE4" w14:textId="77777777" w:rsidR="00F75532" w:rsidRPr="000847D6" w:rsidRDefault="00F75532" w:rsidP="00583FA4">
      <w:pPr>
        <w:rPr>
          <w:rFonts w:eastAsia="Calibri" w:cs="Arial"/>
          <w:b/>
          <w:szCs w:val="24"/>
        </w:rPr>
      </w:pPr>
    </w:p>
    <w:p w14:paraId="30FA8843" w14:textId="77777777" w:rsidR="004C6F51" w:rsidRPr="00736E59" w:rsidRDefault="004C6F51" w:rsidP="004C6F51">
      <w:pPr>
        <w:pStyle w:val="Prrafodelista"/>
        <w:numPr>
          <w:ilvl w:val="0"/>
          <w:numId w:val="37"/>
        </w:numPr>
        <w:rPr>
          <w:b/>
          <w:bCs/>
        </w:rPr>
      </w:pPr>
      <w:r w:rsidRPr="00736E59">
        <w:rPr>
          <w:b/>
          <w:bCs/>
        </w:rPr>
        <w:t>Flora</w:t>
      </w:r>
    </w:p>
    <w:p w14:paraId="164A4C1B" w14:textId="77777777" w:rsidR="004C6F51" w:rsidRDefault="004C6F51" w:rsidP="004C6F51">
      <w:pPr>
        <w:rPr>
          <w:rFonts w:cs="Arial"/>
          <w:color w:val="000000"/>
          <w:szCs w:val="24"/>
          <w:lang w:val="es-CO"/>
        </w:rPr>
      </w:pPr>
    </w:p>
    <w:p w14:paraId="3FC2584C" w14:textId="77777777" w:rsidR="004C6F51" w:rsidRDefault="004C6F51" w:rsidP="004C6F51">
      <w:pPr>
        <w:rPr>
          <w:rFonts w:cs="Arial"/>
          <w:szCs w:val="24"/>
        </w:rPr>
      </w:pPr>
      <w:r>
        <w:rPr>
          <w:rFonts w:cs="Arial"/>
          <w:szCs w:val="24"/>
        </w:rPr>
        <w:t>Se debe</w:t>
      </w:r>
      <w:r w:rsidRPr="003A5285">
        <w:rPr>
          <w:rFonts w:cs="Arial"/>
          <w:szCs w:val="24"/>
        </w:rPr>
        <w:t xml:space="preserve"> </w:t>
      </w:r>
      <w:r>
        <w:rPr>
          <w:rFonts w:cs="Arial"/>
          <w:szCs w:val="24"/>
        </w:rPr>
        <w:t xml:space="preserve">allegar la información sobre la </w:t>
      </w:r>
      <w:r w:rsidRPr="003A5285">
        <w:rPr>
          <w:rFonts w:cs="Arial"/>
          <w:szCs w:val="24"/>
        </w:rPr>
        <w:t>caracteriza</w:t>
      </w:r>
      <w:r>
        <w:rPr>
          <w:rFonts w:cs="Arial"/>
          <w:szCs w:val="24"/>
        </w:rPr>
        <w:t xml:space="preserve">ción de </w:t>
      </w:r>
      <w:r w:rsidRPr="003A5285">
        <w:rPr>
          <w:rFonts w:cs="Arial"/>
          <w:szCs w:val="24"/>
        </w:rPr>
        <w:t>cada unidad de cobertura</w:t>
      </w:r>
      <w:r>
        <w:rPr>
          <w:rFonts w:cs="Arial"/>
          <w:szCs w:val="24"/>
        </w:rPr>
        <w:t>,</w:t>
      </w:r>
      <w:r w:rsidRPr="003A5285">
        <w:rPr>
          <w:rFonts w:cs="Arial"/>
          <w:szCs w:val="24"/>
        </w:rPr>
        <w:t xml:space="preserve"> defini</w:t>
      </w:r>
      <w:r>
        <w:rPr>
          <w:rFonts w:cs="Arial"/>
          <w:szCs w:val="24"/>
        </w:rPr>
        <w:t>endo</w:t>
      </w:r>
      <w:r w:rsidRPr="003A5285">
        <w:rPr>
          <w:rFonts w:cs="Arial"/>
          <w:szCs w:val="24"/>
        </w:rPr>
        <w:t xml:space="preserve"> el tipo de muestreo a emplear</w:t>
      </w:r>
      <w:r>
        <w:rPr>
          <w:rFonts w:cs="Arial"/>
          <w:szCs w:val="24"/>
        </w:rPr>
        <w:t xml:space="preserve">, tipo de unidad de muestreo, tamaño de la unidad de muestreo y distribución dentro del área de influencia del medio biótico. </w:t>
      </w:r>
    </w:p>
    <w:p w14:paraId="1DC22AF6" w14:textId="77777777" w:rsidR="004C6F51" w:rsidRDefault="004C6F51" w:rsidP="004C6F51">
      <w:pPr>
        <w:rPr>
          <w:rFonts w:cs="Arial"/>
          <w:szCs w:val="24"/>
        </w:rPr>
      </w:pPr>
    </w:p>
    <w:p w14:paraId="3CF6E08E" w14:textId="77777777" w:rsidR="004C6F51" w:rsidRDefault="004C6F51" w:rsidP="004C6F51">
      <w:pPr>
        <w:rPr>
          <w:rFonts w:cs="Arial"/>
          <w:szCs w:val="24"/>
        </w:rPr>
      </w:pPr>
      <w:r>
        <w:rPr>
          <w:rFonts w:cs="Arial"/>
          <w:szCs w:val="24"/>
        </w:rPr>
        <w:t xml:space="preserve">Se deben entregar los datos de medición </w:t>
      </w:r>
      <w:r w:rsidRPr="00492BB8">
        <w:rPr>
          <w:rFonts w:cs="Arial"/>
          <w:szCs w:val="24"/>
        </w:rPr>
        <w:t>(tablas de datos recolectadas en planillas de campo), dependiendo del tipo de vegetación, y por individuo, las variables básicas</w:t>
      </w:r>
      <w:r>
        <w:rPr>
          <w:rFonts w:cs="Arial"/>
          <w:szCs w:val="24"/>
        </w:rPr>
        <w:t xml:space="preserve"> descritas a continuación</w:t>
      </w:r>
      <w:r w:rsidRPr="00492BB8">
        <w:rPr>
          <w:rFonts w:cs="Arial"/>
          <w:szCs w:val="24"/>
        </w:rPr>
        <w:t>:</w:t>
      </w:r>
    </w:p>
    <w:p w14:paraId="66118279" w14:textId="77777777" w:rsidR="004C6F51" w:rsidRDefault="004C6F51" w:rsidP="004C6F51">
      <w:pPr>
        <w:rPr>
          <w:rFonts w:cs="Arial"/>
          <w:szCs w:val="24"/>
        </w:rPr>
      </w:pPr>
    </w:p>
    <w:p w14:paraId="48C74275" w14:textId="77777777" w:rsidR="004C6F51" w:rsidRPr="00EE78C9" w:rsidRDefault="004C6F51" w:rsidP="004C6F51">
      <w:pPr>
        <w:pStyle w:val="Prrafodelista"/>
        <w:numPr>
          <w:ilvl w:val="0"/>
          <w:numId w:val="35"/>
        </w:numPr>
        <w:rPr>
          <w:rFonts w:cs="Arial"/>
          <w:szCs w:val="24"/>
        </w:rPr>
      </w:pPr>
      <w:r w:rsidRPr="00605701">
        <w:rPr>
          <w:rFonts w:cs="Arial"/>
          <w:szCs w:val="24"/>
        </w:rPr>
        <w:t>Nombre común</w:t>
      </w:r>
      <w:r>
        <w:rPr>
          <w:rFonts w:cs="Arial"/>
          <w:szCs w:val="24"/>
        </w:rPr>
        <w:t>.</w:t>
      </w:r>
    </w:p>
    <w:p w14:paraId="1F4D6EED" w14:textId="77777777" w:rsidR="004C6F51" w:rsidRPr="00226638" w:rsidRDefault="004C6F51" w:rsidP="004C6F51">
      <w:pPr>
        <w:pStyle w:val="Prrafodelista"/>
        <w:numPr>
          <w:ilvl w:val="0"/>
          <w:numId w:val="35"/>
        </w:numPr>
        <w:rPr>
          <w:rFonts w:cs="Arial"/>
          <w:szCs w:val="24"/>
        </w:rPr>
      </w:pPr>
      <w:r w:rsidRPr="00226638">
        <w:rPr>
          <w:rFonts w:cs="Arial"/>
          <w:szCs w:val="24"/>
        </w:rPr>
        <w:t>nombre científico</w:t>
      </w:r>
      <w:r>
        <w:rPr>
          <w:rFonts w:cs="Arial"/>
          <w:szCs w:val="24"/>
        </w:rPr>
        <w:t>.</w:t>
      </w:r>
    </w:p>
    <w:p w14:paraId="78A54D91" w14:textId="77777777" w:rsidR="004C6F51" w:rsidRPr="00226638" w:rsidRDefault="004C6F51" w:rsidP="004C6F51">
      <w:pPr>
        <w:pStyle w:val="Prrafodelista"/>
        <w:numPr>
          <w:ilvl w:val="0"/>
          <w:numId w:val="35"/>
        </w:numPr>
        <w:rPr>
          <w:rFonts w:cs="Arial"/>
          <w:szCs w:val="24"/>
        </w:rPr>
      </w:pPr>
      <w:r w:rsidRPr="00226638">
        <w:rPr>
          <w:rFonts w:cs="Arial"/>
          <w:szCs w:val="24"/>
        </w:rPr>
        <w:t>Diámetro del tronco a la altura del pecho (DAP).</w:t>
      </w:r>
    </w:p>
    <w:p w14:paraId="789D9AD9" w14:textId="77777777" w:rsidR="004C6F51" w:rsidRPr="00A93240" w:rsidRDefault="004C6F51" w:rsidP="004C6F51">
      <w:pPr>
        <w:pStyle w:val="Prrafodelista"/>
        <w:numPr>
          <w:ilvl w:val="0"/>
          <w:numId w:val="35"/>
        </w:numPr>
        <w:rPr>
          <w:rFonts w:cs="Arial"/>
          <w:szCs w:val="24"/>
        </w:rPr>
      </w:pPr>
      <w:r w:rsidRPr="005A0B76">
        <w:rPr>
          <w:rFonts w:cs="Arial"/>
          <w:szCs w:val="24"/>
        </w:rPr>
        <w:t>Área basal.</w:t>
      </w:r>
    </w:p>
    <w:p w14:paraId="514A7BAE" w14:textId="77777777" w:rsidR="004C6F51" w:rsidRPr="005C7924" w:rsidRDefault="004C6F51" w:rsidP="004C6F51">
      <w:pPr>
        <w:pStyle w:val="Prrafodelista"/>
        <w:numPr>
          <w:ilvl w:val="0"/>
          <w:numId w:val="35"/>
        </w:numPr>
        <w:rPr>
          <w:rFonts w:cs="Arial"/>
          <w:szCs w:val="24"/>
        </w:rPr>
      </w:pPr>
      <w:r w:rsidRPr="005C5382">
        <w:rPr>
          <w:rFonts w:cs="Arial"/>
          <w:szCs w:val="24"/>
        </w:rPr>
        <w:t>A</w:t>
      </w:r>
      <w:r w:rsidRPr="00B549F4">
        <w:rPr>
          <w:rFonts w:cs="Arial"/>
          <w:szCs w:val="24"/>
        </w:rPr>
        <w:t>ltura total.</w:t>
      </w:r>
    </w:p>
    <w:p w14:paraId="31779E00" w14:textId="77777777" w:rsidR="004C6F51" w:rsidRPr="00F20D8F" w:rsidRDefault="004C6F51" w:rsidP="004C6F51">
      <w:pPr>
        <w:pStyle w:val="Prrafodelista"/>
        <w:numPr>
          <w:ilvl w:val="0"/>
          <w:numId w:val="35"/>
        </w:numPr>
        <w:rPr>
          <w:rFonts w:cs="Arial"/>
          <w:szCs w:val="24"/>
        </w:rPr>
      </w:pPr>
      <w:r w:rsidRPr="00F20D8F">
        <w:rPr>
          <w:rFonts w:cs="Arial"/>
          <w:szCs w:val="24"/>
        </w:rPr>
        <w:t>Altura comercial</w:t>
      </w:r>
      <w:r>
        <w:rPr>
          <w:rFonts w:cs="Arial"/>
          <w:szCs w:val="24"/>
        </w:rPr>
        <w:t>.</w:t>
      </w:r>
    </w:p>
    <w:p w14:paraId="54F52D08" w14:textId="77777777" w:rsidR="004C6F51" w:rsidRPr="00B628FA" w:rsidRDefault="004C6F51" w:rsidP="004C6F51">
      <w:pPr>
        <w:pStyle w:val="Prrafodelista"/>
        <w:numPr>
          <w:ilvl w:val="0"/>
          <w:numId w:val="35"/>
        </w:numPr>
        <w:rPr>
          <w:rFonts w:cs="Arial"/>
          <w:szCs w:val="24"/>
        </w:rPr>
      </w:pPr>
      <w:r w:rsidRPr="00B628FA">
        <w:rPr>
          <w:rFonts w:cs="Arial"/>
          <w:szCs w:val="24"/>
        </w:rPr>
        <w:t>Volumen total</w:t>
      </w:r>
      <w:r>
        <w:rPr>
          <w:rFonts w:cs="Arial"/>
          <w:szCs w:val="24"/>
        </w:rPr>
        <w:t>.</w:t>
      </w:r>
    </w:p>
    <w:p w14:paraId="5CCD6D3D" w14:textId="77777777" w:rsidR="004C6F51" w:rsidRPr="00916F86" w:rsidRDefault="004C6F51" w:rsidP="004C6F51">
      <w:pPr>
        <w:pStyle w:val="Prrafodelista"/>
        <w:numPr>
          <w:ilvl w:val="0"/>
          <w:numId w:val="35"/>
        </w:numPr>
        <w:rPr>
          <w:rFonts w:cs="Arial"/>
          <w:szCs w:val="24"/>
        </w:rPr>
      </w:pPr>
      <w:r w:rsidRPr="00916F86">
        <w:rPr>
          <w:rFonts w:cs="Arial"/>
          <w:szCs w:val="24"/>
        </w:rPr>
        <w:t>Volumen comercial</w:t>
      </w:r>
      <w:r>
        <w:rPr>
          <w:rFonts w:cs="Arial"/>
          <w:szCs w:val="24"/>
        </w:rPr>
        <w:t>.</w:t>
      </w:r>
    </w:p>
    <w:p w14:paraId="4FE49520" w14:textId="77777777" w:rsidR="004C6F51" w:rsidRPr="00916F86" w:rsidRDefault="004C6F51" w:rsidP="004C6F51">
      <w:pPr>
        <w:pStyle w:val="Prrafodelista"/>
        <w:numPr>
          <w:ilvl w:val="0"/>
          <w:numId w:val="35"/>
        </w:numPr>
        <w:rPr>
          <w:rFonts w:cs="Arial"/>
          <w:szCs w:val="24"/>
        </w:rPr>
      </w:pPr>
      <w:r w:rsidRPr="00916F86">
        <w:rPr>
          <w:rFonts w:cs="Arial"/>
          <w:szCs w:val="24"/>
        </w:rPr>
        <w:t>Perfiles de vegetación</w:t>
      </w:r>
      <w:r>
        <w:rPr>
          <w:rFonts w:cs="Arial"/>
          <w:szCs w:val="24"/>
        </w:rPr>
        <w:t>.</w:t>
      </w:r>
    </w:p>
    <w:p w14:paraId="311FC58D" w14:textId="77777777" w:rsidR="008A22DD" w:rsidRDefault="008A22DD" w:rsidP="004C6F51">
      <w:pPr>
        <w:rPr>
          <w:rFonts w:cs="Arial"/>
          <w:szCs w:val="24"/>
        </w:rPr>
      </w:pPr>
    </w:p>
    <w:p w14:paraId="37E9C49C" w14:textId="40344AA0" w:rsidR="004C6F51" w:rsidRDefault="004C6F51" w:rsidP="004C6F51">
      <w:pPr>
        <w:rPr>
          <w:rFonts w:cs="Arial"/>
          <w:szCs w:val="24"/>
        </w:rPr>
      </w:pPr>
      <w:r w:rsidRPr="00A73836">
        <w:rPr>
          <w:rFonts w:cs="Arial"/>
          <w:szCs w:val="24"/>
        </w:rPr>
        <w:t>Se debe identificar y registrar a partir de los muestreos, la presencia de especies endémicas, en veda en el ámbito nacional o regional</w:t>
      </w:r>
      <w:r>
        <w:rPr>
          <w:rFonts w:cs="Arial"/>
          <w:szCs w:val="24"/>
        </w:rPr>
        <w:t xml:space="preserve"> </w:t>
      </w:r>
      <w:r w:rsidRPr="00A73836">
        <w:rPr>
          <w:rFonts w:cs="Arial"/>
          <w:szCs w:val="24"/>
        </w:rPr>
        <w:t>en categorías de amenaza, así como las especies incluidas en los apéndices I, II y III de la Convención sobre el Comercio Internacional de Especies de Fauna y Flora Silvestres (CITES).</w:t>
      </w:r>
    </w:p>
    <w:p w14:paraId="1E285989" w14:textId="77777777" w:rsidR="004C6F51" w:rsidRDefault="004C6F51" w:rsidP="004C6F51">
      <w:pPr>
        <w:rPr>
          <w:rFonts w:cs="Arial"/>
          <w:szCs w:val="24"/>
        </w:rPr>
      </w:pPr>
    </w:p>
    <w:p w14:paraId="0CFF8D7A" w14:textId="77777777" w:rsidR="004C6F51" w:rsidRPr="00736E59" w:rsidRDefault="004C6F51" w:rsidP="004C6F51">
      <w:pPr>
        <w:rPr>
          <w:rFonts w:cs="Arial"/>
          <w:sz w:val="28"/>
          <w:szCs w:val="24"/>
        </w:rPr>
      </w:pPr>
      <w:r w:rsidRPr="00736E59">
        <w:rPr>
          <w:szCs w:val="23"/>
        </w:rPr>
        <w:t xml:space="preserve">Se deben determinar las características de composición y estructura de cada unidad de cobertura, con su respectivo análisis, teniendo en cuenta como mínimo los siguientes elementos </w:t>
      </w:r>
      <w:r w:rsidRPr="00736E59">
        <w:rPr>
          <w:rFonts w:cs="Arial"/>
          <w:sz w:val="28"/>
          <w:szCs w:val="24"/>
        </w:rPr>
        <w:t xml:space="preserve"> </w:t>
      </w:r>
    </w:p>
    <w:p w14:paraId="42E33758" w14:textId="77777777" w:rsidR="004C6F51" w:rsidRDefault="004C6F51" w:rsidP="004C6F51">
      <w:pPr>
        <w:rPr>
          <w:rFonts w:cs="Arial"/>
          <w:szCs w:val="24"/>
        </w:rPr>
      </w:pPr>
    </w:p>
    <w:p w14:paraId="21CF0363" w14:textId="77777777" w:rsidR="004C6F51" w:rsidRPr="00736E59" w:rsidRDefault="004C6F51" w:rsidP="004C6F51">
      <w:pPr>
        <w:pStyle w:val="Prrafodelista"/>
        <w:numPr>
          <w:ilvl w:val="0"/>
          <w:numId w:val="34"/>
        </w:numPr>
        <w:jc w:val="left"/>
        <w:rPr>
          <w:rFonts w:cs="Arial"/>
          <w:color w:val="000000"/>
          <w:sz w:val="23"/>
          <w:szCs w:val="23"/>
          <w:lang w:val="es-CO" w:eastAsia="es-CO"/>
        </w:rPr>
      </w:pPr>
      <w:r w:rsidRPr="00736E59">
        <w:rPr>
          <w:rFonts w:cs="Arial"/>
          <w:color w:val="000000"/>
          <w:sz w:val="23"/>
          <w:szCs w:val="23"/>
          <w:lang w:val="es-CO" w:eastAsia="es-CO"/>
        </w:rPr>
        <w:t xml:space="preserve">Densidad. </w:t>
      </w:r>
    </w:p>
    <w:p w14:paraId="1DC1AD55" w14:textId="77777777" w:rsidR="004C6F51" w:rsidRPr="00736E59" w:rsidRDefault="004C6F51" w:rsidP="004C6F51">
      <w:pPr>
        <w:pStyle w:val="Prrafodelista"/>
        <w:numPr>
          <w:ilvl w:val="0"/>
          <w:numId w:val="34"/>
        </w:numPr>
        <w:jc w:val="left"/>
        <w:rPr>
          <w:rFonts w:cs="Arial"/>
          <w:color w:val="000000"/>
          <w:sz w:val="23"/>
          <w:szCs w:val="23"/>
          <w:lang w:val="es-CO" w:eastAsia="es-CO"/>
        </w:rPr>
      </w:pPr>
      <w:r w:rsidRPr="00736E59">
        <w:rPr>
          <w:rFonts w:cs="Arial"/>
          <w:color w:val="000000"/>
          <w:sz w:val="23"/>
          <w:szCs w:val="23"/>
          <w:lang w:val="es-CO" w:eastAsia="es-CO"/>
        </w:rPr>
        <w:t xml:space="preserve">Frecuencia. </w:t>
      </w:r>
    </w:p>
    <w:p w14:paraId="2A234A7B" w14:textId="77777777" w:rsidR="004C6F51" w:rsidRPr="00736E59" w:rsidRDefault="004C6F51" w:rsidP="004C6F51">
      <w:pPr>
        <w:pStyle w:val="Prrafodelista"/>
        <w:numPr>
          <w:ilvl w:val="0"/>
          <w:numId w:val="34"/>
        </w:numPr>
        <w:jc w:val="left"/>
        <w:rPr>
          <w:rFonts w:cs="Arial"/>
          <w:color w:val="000000"/>
          <w:sz w:val="23"/>
          <w:szCs w:val="23"/>
          <w:lang w:val="es-CO" w:eastAsia="es-CO"/>
        </w:rPr>
      </w:pPr>
      <w:r w:rsidRPr="00736E59">
        <w:rPr>
          <w:rFonts w:cs="Arial"/>
          <w:color w:val="000000"/>
          <w:sz w:val="23"/>
          <w:szCs w:val="23"/>
          <w:lang w:val="es-CO" w:eastAsia="es-CO"/>
        </w:rPr>
        <w:t xml:space="preserve">Abundancia. </w:t>
      </w:r>
    </w:p>
    <w:p w14:paraId="26ED17CB" w14:textId="77777777" w:rsidR="004C6F51" w:rsidRPr="00736E59" w:rsidRDefault="004C6F51" w:rsidP="004C6F51">
      <w:pPr>
        <w:pStyle w:val="Prrafodelista"/>
        <w:numPr>
          <w:ilvl w:val="0"/>
          <w:numId w:val="34"/>
        </w:numPr>
        <w:jc w:val="left"/>
        <w:rPr>
          <w:rFonts w:cs="Arial"/>
          <w:color w:val="000000"/>
          <w:sz w:val="23"/>
          <w:szCs w:val="23"/>
          <w:lang w:val="es-CO" w:eastAsia="es-CO"/>
        </w:rPr>
      </w:pPr>
      <w:r w:rsidRPr="00736E59">
        <w:rPr>
          <w:rFonts w:cs="Arial"/>
          <w:color w:val="000000"/>
          <w:sz w:val="23"/>
          <w:szCs w:val="23"/>
          <w:lang w:val="es-CO" w:eastAsia="es-CO"/>
        </w:rPr>
        <w:t xml:space="preserve">Dominancia. </w:t>
      </w:r>
    </w:p>
    <w:p w14:paraId="70B688AE" w14:textId="77777777" w:rsidR="004C6F51" w:rsidRPr="00736E59" w:rsidRDefault="004C6F51" w:rsidP="004C6F51">
      <w:pPr>
        <w:pStyle w:val="Prrafodelista"/>
        <w:numPr>
          <w:ilvl w:val="0"/>
          <w:numId w:val="34"/>
        </w:numPr>
        <w:jc w:val="left"/>
        <w:rPr>
          <w:rFonts w:cs="Arial"/>
          <w:color w:val="000000"/>
          <w:sz w:val="23"/>
          <w:szCs w:val="23"/>
          <w:lang w:val="es-CO" w:eastAsia="es-CO"/>
        </w:rPr>
      </w:pPr>
      <w:r w:rsidRPr="00736E59">
        <w:rPr>
          <w:rFonts w:cs="Arial"/>
          <w:color w:val="000000"/>
          <w:sz w:val="23"/>
          <w:szCs w:val="23"/>
          <w:lang w:val="es-CO" w:eastAsia="es-CO"/>
        </w:rPr>
        <w:t xml:space="preserve">Estado sucesional. </w:t>
      </w:r>
    </w:p>
    <w:p w14:paraId="25A6756C" w14:textId="77777777" w:rsidR="004C6F51" w:rsidRPr="00736E59" w:rsidRDefault="004C6F51" w:rsidP="004C6F51">
      <w:pPr>
        <w:pStyle w:val="Prrafodelista"/>
        <w:numPr>
          <w:ilvl w:val="0"/>
          <w:numId w:val="34"/>
        </w:numPr>
        <w:jc w:val="left"/>
        <w:rPr>
          <w:rFonts w:cs="Arial"/>
          <w:color w:val="000000"/>
          <w:sz w:val="23"/>
          <w:szCs w:val="23"/>
          <w:lang w:val="es-CO" w:eastAsia="es-CO"/>
        </w:rPr>
      </w:pPr>
      <w:r w:rsidRPr="00736E59">
        <w:rPr>
          <w:rFonts w:cs="Arial"/>
          <w:color w:val="000000"/>
          <w:sz w:val="23"/>
          <w:szCs w:val="23"/>
          <w:lang w:val="es-CO" w:eastAsia="es-CO"/>
        </w:rPr>
        <w:t xml:space="preserve">Estructura horizontal y vertical. </w:t>
      </w:r>
    </w:p>
    <w:p w14:paraId="7DF36D99" w14:textId="77777777" w:rsidR="004C6F51" w:rsidRPr="00736E59" w:rsidRDefault="004C6F51" w:rsidP="004C6F51">
      <w:pPr>
        <w:pStyle w:val="Prrafodelista"/>
        <w:numPr>
          <w:ilvl w:val="0"/>
          <w:numId w:val="34"/>
        </w:numPr>
        <w:jc w:val="left"/>
        <w:rPr>
          <w:rFonts w:cs="Arial"/>
          <w:color w:val="000000"/>
          <w:sz w:val="23"/>
          <w:szCs w:val="23"/>
          <w:lang w:val="es-CO" w:eastAsia="es-CO"/>
        </w:rPr>
      </w:pPr>
      <w:r w:rsidRPr="00736E59">
        <w:rPr>
          <w:rFonts w:cs="Arial"/>
          <w:color w:val="000000"/>
          <w:sz w:val="23"/>
          <w:szCs w:val="23"/>
          <w:lang w:val="es-CO" w:eastAsia="es-CO"/>
        </w:rPr>
        <w:t xml:space="preserve">Diagnóstico y análisis de la regeneración natural (dinámica sucesional para brinzales y latizales). </w:t>
      </w:r>
    </w:p>
    <w:p w14:paraId="7EC07DB7" w14:textId="77777777" w:rsidR="004C6F51" w:rsidRPr="00736E59" w:rsidRDefault="004C6F51" w:rsidP="004C6F51">
      <w:pPr>
        <w:pStyle w:val="Prrafodelista"/>
        <w:numPr>
          <w:ilvl w:val="0"/>
          <w:numId w:val="34"/>
        </w:numPr>
        <w:rPr>
          <w:rFonts w:cs="Arial"/>
          <w:color w:val="000000"/>
          <w:sz w:val="23"/>
          <w:szCs w:val="23"/>
          <w:lang w:val="es-CO" w:eastAsia="es-CO"/>
        </w:rPr>
      </w:pPr>
      <w:r w:rsidRPr="00736E59">
        <w:rPr>
          <w:rFonts w:cs="Arial"/>
          <w:color w:val="000000"/>
          <w:sz w:val="23"/>
          <w:szCs w:val="23"/>
          <w:lang w:val="es-CO" w:eastAsia="es-CO"/>
        </w:rPr>
        <w:t xml:space="preserve">Superficie (expresada en hectáreas) de las unidades de cobertura vegetal del área de influencia del medio y su porcentaje de participación con respecto al área total de intervención del proyecto. </w:t>
      </w:r>
    </w:p>
    <w:p w14:paraId="39A3CE7E" w14:textId="77777777" w:rsidR="004C6F51" w:rsidRDefault="004C6F51" w:rsidP="004C6F51">
      <w:pPr>
        <w:overflowPunct/>
        <w:jc w:val="left"/>
        <w:textAlignment w:val="auto"/>
        <w:rPr>
          <w:rFonts w:cs="Arial"/>
          <w:color w:val="000000"/>
          <w:sz w:val="23"/>
          <w:szCs w:val="23"/>
          <w:lang w:val="es-CO" w:eastAsia="es-CO"/>
        </w:rPr>
      </w:pPr>
    </w:p>
    <w:p w14:paraId="5C3578BC" w14:textId="77777777" w:rsidR="004C6F51" w:rsidRDefault="004C6F51" w:rsidP="004C6F51">
      <w:pPr>
        <w:overflowPunct/>
        <w:jc w:val="left"/>
        <w:textAlignment w:val="auto"/>
        <w:rPr>
          <w:rFonts w:cs="Arial"/>
          <w:color w:val="000000"/>
          <w:sz w:val="23"/>
          <w:szCs w:val="23"/>
          <w:lang w:val="es-CO" w:eastAsia="es-CO"/>
        </w:rPr>
      </w:pPr>
      <w:r>
        <w:rPr>
          <w:rFonts w:cs="Arial"/>
          <w:color w:val="000000"/>
          <w:sz w:val="23"/>
          <w:szCs w:val="23"/>
          <w:lang w:val="es-CO" w:eastAsia="es-CO"/>
        </w:rPr>
        <w:t>Se debe realizar</w:t>
      </w:r>
      <w:r w:rsidRPr="00492BB8">
        <w:rPr>
          <w:rFonts w:cs="Arial"/>
          <w:color w:val="000000"/>
          <w:sz w:val="23"/>
          <w:szCs w:val="23"/>
          <w:lang w:val="es-CO" w:eastAsia="es-CO"/>
        </w:rPr>
        <w:t xml:space="preserve"> como mínimo el cálculo</w:t>
      </w:r>
      <w:r>
        <w:rPr>
          <w:rFonts w:cs="Arial"/>
          <w:color w:val="000000"/>
          <w:sz w:val="23"/>
          <w:szCs w:val="23"/>
          <w:lang w:val="es-CO" w:eastAsia="es-CO"/>
        </w:rPr>
        <w:t xml:space="preserve"> y descripción con su análisis respectivo,</w:t>
      </w:r>
      <w:r w:rsidRPr="00492BB8">
        <w:rPr>
          <w:rFonts w:cs="Arial"/>
          <w:color w:val="000000"/>
          <w:sz w:val="23"/>
          <w:szCs w:val="23"/>
          <w:lang w:val="es-CO" w:eastAsia="es-CO"/>
        </w:rPr>
        <w:t xml:space="preserve"> de los siguientes índices: </w:t>
      </w:r>
    </w:p>
    <w:p w14:paraId="0A65B0A6" w14:textId="77777777" w:rsidR="004C6F51" w:rsidRPr="00492BB8" w:rsidRDefault="004C6F51" w:rsidP="004C6F51">
      <w:pPr>
        <w:overflowPunct/>
        <w:jc w:val="left"/>
        <w:textAlignment w:val="auto"/>
        <w:rPr>
          <w:rFonts w:cs="Arial"/>
          <w:color w:val="000000"/>
          <w:sz w:val="23"/>
          <w:szCs w:val="23"/>
          <w:lang w:val="es-CO" w:eastAsia="es-CO"/>
        </w:rPr>
      </w:pPr>
    </w:p>
    <w:p w14:paraId="7A367671" w14:textId="77777777" w:rsidR="004C6F51" w:rsidRPr="00736E59" w:rsidRDefault="004C6F51" w:rsidP="004C6F51">
      <w:pPr>
        <w:pStyle w:val="Prrafodelista"/>
        <w:numPr>
          <w:ilvl w:val="0"/>
          <w:numId w:val="36"/>
        </w:numPr>
        <w:jc w:val="left"/>
        <w:rPr>
          <w:rFonts w:cs="Arial"/>
          <w:color w:val="000000"/>
          <w:sz w:val="23"/>
          <w:szCs w:val="23"/>
          <w:lang w:val="es-CO" w:eastAsia="es-CO"/>
        </w:rPr>
      </w:pPr>
      <w:r w:rsidRPr="00736E59">
        <w:rPr>
          <w:rFonts w:cs="Arial"/>
          <w:color w:val="000000"/>
          <w:sz w:val="23"/>
          <w:szCs w:val="23"/>
          <w:lang w:val="es-CO" w:eastAsia="es-CO"/>
        </w:rPr>
        <w:t xml:space="preserve">Diversidad: Shannon-Simpson. </w:t>
      </w:r>
    </w:p>
    <w:p w14:paraId="166AB85A" w14:textId="77777777" w:rsidR="004C6F51" w:rsidRPr="00736E59" w:rsidRDefault="004C6F51" w:rsidP="004C6F51">
      <w:pPr>
        <w:pStyle w:val="Prrafodelista"/>
        <w:numPr>
          <w:ilvl w:val="0"/>
          <w:numId w:val="36"/>
        </w:numPr>
        <w:jc w:val="left"/>
        <w:rPr>
          <w:rFonts w:cs="Arial"/>
          <w:color w:val="000000"/>
          <w:sz w:val="23"/>
          <w:szCs w:val="23"/>
          <w:lang w:val="es-CO" w:eastAsia="es-CO"/>
        </w:rPr>
      </w:pPr>
      <w:r w:rsidRPr="00736E59">
        <w:rPr>
          <w:rFonts w:cs="Arial"/>
          <w:color w:val="000000"/>
          <w:sz w:val="23"/>
          <w:szCs w:val="23"/>
          <w:lang w:val="es-CO" w:eastAsia="es-CO"/>
        </w:rPr>
        <w:t xml:space="preserve">Coeficiente de mezcla </w:t>
      </w:r>
    </w:p>
    <w:p w14:paraId="172F0C5F" w14:textId="77777777" w:rsidR="004C6F51" w:rsidRPr="00736E59" w:rsidRDefault="004C6F51" w:rsidP="004C6F51">
      <w:pPr>
        <w:pStyle w:val="Prrafodelista"/>
        <w:numPr>
          <w:ilvl w:val="0"/>
          <w:numId w:val="36"/>
        </w:numPr>
        <w:jc w:val="left"/>
        <w:rPr>
          <w:rFonts w:cs="Arial"/>
          <w:color w:val="000000"/>
          <w:sz w:val="23"/>
          <w:szCs w:val="23"/>
          <w:lang w:val="es-CO" w:eastAsia="es-CO"/>
        </w:rPr>
      </w:pPr>
      <w:r w:rsidRPr="00736E59">
        <w:rPr>
          <w:rFonts w:cs="Arial"/>
          <w:color w:val="000000"/>
          <w:sz w:val="23"/>
          <w:szCs w:val="23"/>
          <w:lang w:val="es-CO" w:eastAsia="es-CO"/>
        </w:rPr>
        <w:t xml:space="preserve">Índice de Valor de Importancia-IVI </w:t>
      </w:r>
    </w:p>
    <w:p w14:paraId="02FA4A6B" w14:textId="77777777" w:rsidR="004C6F51" w:rsidRPr="00736E59" w:rsidRDefault="004C6F51" w:rsidP="004C6F51">
      <w:pPr>
        <w:pStyle w:val="Prrafodelista"/>
        <w:numPr>
          <w:ilvl w:val="0"/>
          <w:numId w:val="36"/>
        </w:numPr>
        <w:jc w:val="left"/>
        <w:rPr>
          <w:rFonts w:cs="Arial"/>
          <w:color w:val="000000"/>
          <w:sz w:val="23"/>
          <w:szCs w:val="23"/>
          <w:lang w:val="es-CO" w:eastAsia="es-CO"/>
        </w:rPr>
      </w:pPr>
      <w:r w:rsidRPr="00736E59">
        <w:rPr>
          <w:rFonts w:cs="Arial"/>
          <w:color w:val="000000"/>
          <w:sz w:val="23"/>
          <w:szCs w:val="23"/>
          <w:lang w:val="es-CO" w:eastAsia="es-CO"/>
        </w:rPr>
        <w:t xml:space="preserve">Riqueza de especies (Margalef y Menhinick). </w:t>
      </w:r>
    </w:p>
    <w:p w14:paraId="57059D4C" w14:textId="77777777" w:rsidR="004C6F51" w:rsidRPr="003A5285" w:rsidRDefault="004C6F51" w:rsidP="004C6F51">
      <w:pPr>
        <w:rPr>
          <w:rFonts w:cs="Arial"/>
          <w:szCs w:val="24"/>
        </w:rPr>
      </w:pPr>
    </w:p>
    <w:p w14:paraId="0D704FD2" w14:textId="19EA7AA9" w:rsidR="004C6F51" w:rsidRPr="003A5285" w:rsidRDefault="004C6F51" w:rsidP="004C6F51">
      <w:pPr>
        <w:rPr>
          <w:rFonts w:cs="Arial"/>
          <w:color w:val="000000"/>
          <w:szCs w:val="24"/>
        </w:rPr>
      </w:pPr>
      <w:r w:rsidRPr="003A5285">
        <w:rPr>
          <w:rFonts w:cs="Arial"/>
          <w:szCs w:val="24"/>
        </w:rPr>
        <w:t>Co</w:t>
      </w:r>
      <w:r w:rsidR="00AD178A">
        <w:rPr>
          <w:rFonts w:cs="Arial"/>
          <w:szCs w:val="24"/>
        </w:rPr>
        <w:t xml:space="preserve">n base en lo anterior, se debe dar cumplimiento a lo </w:t>
      </w:r>
      <w:r w:rsidRPr="003A5285">
        <w:rPr>
          <w:rFonts w:cs="Arial"/>
          <w:szCs w:val="24"/>
        </w:rPr>
        <w:t>descrit</w:t>
      </w:r>
      <w:r w:rsidR="00AD178A">
        <w:rPr>
          <w:rFonts w:cs="Arial"/>
          <w:szCs w:val="24"/>
        </w:rPr>
        <w:t>o</w:t>
      </w:r>
      <w:r w:rsidRPr="003A5285">
        <w:rPr>
          <w:rFonts w:cs="Arial"/>
          <w:szCs w:val="24"/>
        </w:rPr>
        <w:t xml:space="preserve"> en la MGEPEA, tanto para las coberturas vegetales como para otras categorías de vegetación, a fin de incluir plantas de hábitos terrestres, rupícolas y epifíticos.</w:t>
      </w:r>
      <w:r w:rsidR="00AD178A">
        <w:rPr>
          <w:rFonts w:cs="Arial"/>
          <w:szCs w:val="24"/>
        </w:rPr>
        <w:t xml:space="preserve"> </w:t>
      </w:r>
      <w:r w:rsidR="008A22DD">
        <w:rPr>
          <w:rFonts w:cs="Arial"/>
          <w:szCs w:val="24"/>
        </w:rPr>
        <w:t>Así</w:t>
      </w:r>
      <w:r w:rsidR="00AD178A">
        <w:rPr>
          <w:rFonts w:cs="Arial"/>
          <w:szCs w:val="24"/>
        </w:rPr>
        <w:t xml:space="preserve"> mismo, identificando aquellas especies en veda del ámbito regional o nacional y en categoría de amenaza.</w:t>
      </w:r>
    </w:p>
    <w:p w14:paraId="61ED97B9" w14:textId="6026470C" w:rsidR="00AD178A" w:rsidRDefault="00AD178A" w:rsidP="00583FA4">
      <w:pPr>
        <w:rPr>
          <w:rFonts w:eastAsia="Calibri" w:cs="Arial"/>
          <w:szCs w:val="24"/>
        </w:rPr>
      </w:pPr>
    </w:p>
    <w:p w14:paraId="3780735F" w14:textId="24DF1741" w:rsidR="00AD178A" w:rsidRPr="000847D6" w:rsidRDefault="00AD178A" w:rsidP="00583FA4">
      <w:pPr>
        <w:rPr>
          <w:rFonts w:eastAsia="Calibri" w:cs="Arial"/>
          <w:b/>
          <w:szCs w:val="24"/>
        </w:rPr>
      </w:pPr>
      <w:r w:rsidRPr="000847D6">
        <w:rPr>
          <w:rFonts w:eastAsia="Calibri" w:cs="Arial"/>
          <w:b/>
          <w:szCs w:val="24"/>
        </w:rPr>
        <w:t>Análisis de fragmentación y conectividad</w:t>
      </w:r>
    </w:p>
    <w:p w14:paraId="1D8BF11B" w14:textId="77777777" w:rsidR="00AD178A" w:rsidRDefault="00AD178A" w:rsidP="00583FA4">
      <w:pPr>
        <w:rPr>
          <w:rFonts w:eastAsia="Calibri" w:cs="Arial"/>
          <w:szCs w:val="24"/>
        </w:rPr>
      </w:pPr>
    </w:p>
    <w:p w14:paraId="37CBBD74" w14:textId="3B55BCEE" w:rsidR="00AD178A" w:rsidRDefault="00AD178A" w:rsidP="00AD178A">
      <w:pPr>
        <w:overflowPunct/>
        <w:autoSpaceDE/>
        <w:autoSpaceDN/>
        <w:adjustRightInd/>
        <w:textAlignment w:val="auto"/>
        <w:rPr>
          <w:rFonts w:cs="Arial"/>
          <w:color w:val="000000"/>
          <w:szCs w:val="24"/>
          <w:lang w:val="es-CO"/>
        </w:rPr>
      </w:pPr>
      <w:r>
        <w:rPr>
          <w:rFonts w:cs="Arial"/>
          <w:color w:val="000000"/>
          <w:szCs w:val="24"/>
          <w:lang w:val="es-CO"/>
        </w:rPr>
        <w:t xml:space="preserve">Realizar </w:t>
      </w:r>
      <w:r w:rsidRPr="003A5285">
        <w:rPr>
          <w:rFonts w:cs="Arial"/>
          <w:color w:val="000000"/>
          <w:szCs w:val="24"/>
          <w:lang w:val="es-CO"/>
        </w:rPr>
        <w:t>el análisis de fragmentación,</w:t>
      </w:r>
      <w:r>
        <w:rPr>
          <w:rFonts w:cs="Arial"/>
          <w:color w:val="000000"/>
          <w:szCs w:val="24"/>
          <w:lang w:val="es-CO"/>
        </w:rPr>
        <w:t xml:space="preserve"> a partir de</w:t>
      </w:r>
      <w:r w:rsidRPr="003A5285">
        <w:rPr>
          <w:rFonts w:cs="Arial"/>
          <w:color w:val="000000"/>
          <w:szCs w:val="24"/>
          <w:lang w:val="es-CO"/>
        </w:rPr>
        <w:t xml:space="preserve"> las unidades de cobertura vegetal de tipo natural y seminatural en </w:t>
      </w:r>
      <w:r>
        <w:rPr>
          <w:rFonts w:cs="Arial"/>
          <w:color w:val="000000"/>
          <w:szCs w:val="24"/>
          <w:lang w:val="es-CO"/>
        </w:rPr>
        <w:t>un estado previo a la ejecución del proyecto con base en los lineamientos establecidos en la MGEPEA y que apliquen de acuerdo con las actividades del POA.</w:t>
      </w:r>
    </w:p>
    <w:p w14:paraId="1E2FD4A6" w14:textId="77777777" w:rsidR="00AD178A" w:rsidRDefault="00AD178A" w:rsidP="00AD178A">
      <w:pPr>
        <w:overflowPunct/>
        <w:autoSpaceDE/>
        <w:autoSpaceDN/>
        <w:adjustRightInd/>
        <w:textAlignment w:val="auto"/>
        <w:rPr>
          <w:rFonts w:cs="Arial"/>
          <w:color w:val="000000"/>
          <w:szCs w:val="24"/>
          <w:lang w:val="es-CO"/>
        </w:rPr>
      </w:pPr>
    </w:p>
    <w:p w14:paraId="2BFD9F0D" w14:textId="744CC703" w:rsidR="00AD178A" w:rsidRDefault="00AD178A" w:rsidP="00AD178A">
      <w:pPr>
        <w:overflowPunct/>
        <w:autoSpaceDE/>
        <w:autoSpaceDN/>
        <w:adjustRightInd/>
        <w:textAlignment w:val="auto"/>
        <w:rPr>
          <w:rFonts w:cs="Arial"/>
          <w:color w:val="000000"/>
          <w:szCs w:val="24"/>
          <w:lang w:val="es-CO"/>
        </w:rPr>
      </w:pPr>
      <w:r>
        <w:rPr>
          <w:rFonts w:cs="Arial"/>
          <w:color w:val="000000"/>
          <w:szCs w:val="24"/>
          <w:lang w:val="es-CO"/>
        </w:rPr>
        <w:t>S</w:t>
      </w:r>
      <w:r w:rsidRPr="003A5285">
        <w:rPr>
          <w:rFonts w:cs="Arial"/>
          <w:color w:val="000000"/>
          <w:szCs w:val="24"/>
          <w:lang w:val="es-CO"/>
        </w:rPr>
        <w:t>e debe realizar un análisis de conectividad</w:t>
      </w:r>
      <w:r>
        <w:rPr>
          <w:rFonts w:cs="Arial"/>
          <w:color w:val="000000"/>
          <w:szCs w:val="24"/>
          <w:lang w:val="es-CO"/>
        </w:rPr>
        <w:t xml:space="preserve"> funcional</w:t>
      </w:r>
      <w:r w:rsidRPr="003A5285">
        <w:rPr>
          <w:rFonts w:cs="Arial"/>
          <w:color w:val="000000"/>
          <w:szCs w:val="24"/>
          <w:lang w:val="es-CO"/>
        </w:rPr>
        <w:t>, que describa los elementos que aportan a la conectividad del territorio con el propósito de establecer medidas para asegurar la sostenibilidad de los hábitat</w:t>
      </w:r>
      <w:r>
        <w:rPr>
          <w:rFonts w:cs="Arial"/>
          <w:color w:val="000000"/>
          <w:szCs w:val="24"/>
          <w:lang w:val="es-CO"/>
        </w:rPr>
        <w:t>s.</w:t>
      </w:r>
    </w:p>
    <w:p w14:paraId="407BAEDB" w14:textId="77777777" w:rsidR="00883F20" w:rsidRDefault="00883F20" w:rsidP="00AD178A">
      <w:pPr>
        <w:overflowPunct/>
        <w:autoSpaceDE/>
        <w:autoSpaceDN/>
        <w:adjustRightInd/>
        <w:textAlignment w:val="auto"/>
        <w:rPr>
          <w:rFonts w:cs="Arial"/>
          <w:color w:val="000000"/>
          <w:szCs w:val="24"/>
          <w:lang w:val="es-CO"/>
        </w:rPr>
      </w:pPr>
    </w:p>
    <w:p w14:paraId="0EACB78B" w14:textId="0C0E6300" w:rsidR="000D4162" w:rsidRPr="000847D6" w:rsidRDefault="000D4162" w:rsidP="00583FA4">
      <w:pPr>
        <w:rPr>
          <w:rFonts w:eastAsia="Calibri" w:cs="Arial"/>
          <w:b/>
          <w:szCs w:val="24"/>
        </w:rPr>
      </w:pPr>
      <w:r w:rsidRPr="000847D6">
        <w:rPr>
          <w:rFonts w:eastAsia="Calibri" w:cs="Arial"/>
          <w:b/>
          <w:szCs w:val="24"/>
        </w:rPr>
        <w:t>Fauna</w:t>
      </w:r>
    </w:p>
    <w:p w14:paraId="1EF8BAF6" w14:textId="1F1F4086" w:rsidR="000D4162" w:rsidRDefault="000D4162" w:rsidP="00583FA4">
      <w:pPr>
        <w:rPr>
          <w:rFonts w:eastAsia="Calibri" w:cs="Arial"/>
          <w:szCs w:val="24"/>
        </w:rPr>
      </w:pPr>
    </w:p>
    <w:p w14:paraId="5BFD4C42" w14:textId="41E91B9D" w:rsidR="000D4162" w:rsidRPr="00B971A5" w:rsidRDefault="000D4162" w:rsidP="000D4162">
      <w:pPr>
        <w:rPr>
          <w:rFonts w:cs="Arial"/>
          <w:szCs w:val="24"/>
        </w:rPr>
      </w:pPr>
      <w:r>
        <w:rPr>
          <w:rFonts w:cs="Arial"/>
          <w:color w:val="000000"/>
          <w:szCs w:val="24"/>
        </w:rPr>
        <w:t>Se debe</w:t>
      </w:r>
      <w:r w:rsidRPr="003A5285">
        <w:rPr>
          <w:rFonts w:cs="Arial"/>
          <w:color w:val="000000"/>
          <w:szCs w:val="24"/>
        </w:rPr>
        <w:t xml:space="preserve"> caracterizar</w:t>
      </w:r>
      <w:r>
        <w:rPr>
          <w:rFonts w:cs="Arial"/>
          <w:color w:val="000000"/>
          <w:szCs w:val="24"/>
        </w:rPr>
        <w:t xml:space="preserve"> y describir</w:t>
      </w:r>
      <w:r w:rsidRPr="003A5285">
        <w:rPr>
          <w:rFonts w:cs="Arial"/>
          <w:color w:val="000000"/>
          <w:szCs w:val="24"/>
        </w:rPr>
        <w:t xml:space="preserve"> la composición de los</w:t>
      </w:r>
      <w:r>
        <w:rPr>
          <w:rFonts w:cs="Arial"/>
          <w:color w:val="000000"/>
          <w:szCs w:val="24"/>
        </w:rPr>
        <w:t xml:space="preserve"> principales grupos faunísticos, de acuerdo con los lineamientos establecidos en la MGEPEA.</w:t>
      </w:r>
    </w:p>
    <w:p w14:paraId="1F637577" w14:textId="77777777" w:rsidR="000D4162" w:rsidRPr="00B971A5" w:rsidRDefault="000D4162" w:rsidP="000D4162">
      <w:pPr>
        <w:rPr>
          <w:rFonts w:cs="Arial"/>
          <w:szCs w:val="24"/>
        </w:rPr>
      </w:pPr>
    </w:p>
    <w:p w14:paraId="28E6622E" w14:textId="77777777" w:rsidR="000D4162" w:rsidRPr="003A5285" w:rsidRDefault="000D4162" w:rsidP="000D4162">
      <w:pPr>
        <w:rPr>
          <w:rFonts w:cs="Arial"/>
          <w:color w:val="000000"/>
          <w:szCs w:val="24"/>
          <w:lang w:val="es-CO"/>
        </w:rPr>
      </w:pPr>
      <w:r>
        <w:rPr>
          <w:rFonts w:cs="Arial"/>
          <w:color w:val="000000"/>
          <w:szCs w:val="24"/>
          <w:lang w:val="es-CO"/>
        </w:rPr>
        <w:t>Se</w:t>
      </w:r>
      <w:r w:rsidRPr="003A5285">
        <w:rPr>
          <w:rFonts w:cs="Arial"/>
          <w:color w:val="000000"/>
          <w:szCs w:val="24"/>
          <w:lang w:val="es-CO"/>
        </w:rPr>
        <w:t xml:space="preserve"> debe</w:t>
      </w:r>
      <w:r>
        <w:rPr>
          <w:rFonts w:cs="Arial"/>
          <w:color w:val="000000"/>
          <w:szCs w:val="24"/>
          <w:lang w:val="es-CO"/>
        </w:rPr>
        <w:t xml:space="preserve"> presentar lo siguiente</w:t>
      </w:r>
      <w:r w:rsidRPr="003A5285">
        <w:rPr>
          <w:rFonts w:cs="Arial"/>
          <w:color w:val="000000"/>
          <w:szCs w:val="24"/>
          <w:lang w:val="es-CO"/>
        </w:rPr>
        <w:t>:</w:t>
      </w:r>
    </w:p>
    <w:p w14:paraId="29514C90" w14:textId="77777777" w:rsidR="000D4162" w:rsidRPr="003A5285" w:rsidRDefault="000D4162" w:rsidP="000D4162">
      <w:pPr>
        <w:overflowPunct/>
        <w:autoSpaceDE/>
        <w:autoSpaceDN/>
        <w:adjustRightInd/>
        <w:textAlignment w:val="auto"/>
        <w:rPr>
          <w:rFonts w:cs="Arial"/>
          <w:color w:val="000000"/>
          <w:szCs w:val="24"/>
          <w:lang w:val="es-CO"/>
        </w:rPr>
      </w:pPr>
    </w:p>
    <w:p w14:paraId="2EF2FF97" w14:textId="77777777" w:rsidR="000D4162" w:rsidRPr="003A5285" w:rsidRDefault="000D4162" w:rsidP="000D4162">
      <w:pPr>
        <w:numPr>
          <w:ilvl w:val="0"/>
          <w:numId w:val="39"/>
        </w:numPr>
        <w:ind w:left="567" w:hanging="567"/>
        <w:rPr>
          <w:rFonts w:cs="Arial"/>
          <w:color w:val="000000"/>
          <w:szCs w:val="24"/>
        </w:rPr>
      </w:pPr>
      <w:r w:rsidRPr="003A5285">
        <w:rPr>
          <w:rFonts w:cs="Arial"/>
          <w:color w:val="000000"/>
          <w:szCs w:val="24"/>
        </w:rPr>
        <w:t>Presentar los métodos, técnicas y periodicidad de los muestreos, así como registros fotográficos.</w:t>
      </w:r>
    </w:p>
    <w:p w14:paraId="3B43FE13" w14:textId="18241E6E" w:rsidR="000D4162" w:rsidRPr="003A5285" w:rsidRDefault="000D4162" w:rsidP="000D4162">
      <w:pPr>
        <w:numPr>
          <w:ilvl w:val="0"/>
          <w:numId w:val="39"/>
        </w:numPr>
        <w:ind w:left="567" w:hanging="567"/>
        <w:rPr>
          <w:rFonts w:cs="Arial"/>
          <w:color w:val="000000"/>
          <w:szCs w:val="24"/>
        </w:rPr>
      </w:pPr>
      <w:r w:rsidRPr="003A5285">
        <w:rPr>
          <w:rFonts w:cs="Arial"/>
          <w:color w:val="000000"/>
          <w:szCs w:val="24"/>
        </w:rPr>
        <w:t>Presentar un mapa de cobertura vegetal y uso actual del suelo, con la distribución de especies faunísticas</w:t>
      </w:r>
      <w:r>
        <w:rPr>
          <w:rFonts w:cs="Arial"/>
          <w:color w:val="000000"/>
          <w:szCs w:val="24"/>
        </w:rPr>
        <w:t>.</w:t>
      </w:r>
    </w:p>
    <w:p w14:paraId="3A76FDE9" w14:textId="77777777" w:rsidR="000D4162" w:rsidRPr="003A5285" w:rsidRDefault="000D4162" w:rsidP="000D4162">
      <w:pPr>
        <w:numPr>
          <w:ilvl w:val="0"/>
          <w:numId w:val="39"/>
        </w:numPr>
        <w:ind w:left="567" w:hanging="567"/>
        <w:rPr>
          <w:rFonts w:cs="Arial"/>
          <w:color w:val="000000"/>
          <w:szCs w:val="24"/>
        </w:rPr>
      </w:pPr>
      <w:r w:rsidRPr="003A5285">
        <w:rPr>
          <w:rFonts w:cs="Arial"/>
          <w:color w:val="000000"/>
          <w:szCs w:val="24"/>
        </w:rPr>
        <w:t>Especificar si las especies son de importancia económica, ecológica y/o cultural.</w:t>
      </w:r>
    </w:p>
    <w:p w14:paraId="01F7B9C7" w14:textId="77777777" w:rsidR="000D4162" w:rsidRPr="003A5285" w:rsidRDefault="000D4162" w:rsidP="000D4162">
      <w:pPr>
        <w:numPr>
          <w:ilvl w:val="0"/>
          <w:numId w:val="39"/>
        </w:numPr>
        <w:ind w:left="567" w:hanging="567"/>
        <w:rPr>
          <w:rFonts w:cs="Arial"/>
          <w:color w:val="000000"/>
          <w:szCs w:val="24"/>
        </w:rPr>
      </w:pPr>
      <w:r w:rsidRPr="003A5285">
        <w:rPr>
          <w:rFonts w:cs="Arial"/>
          <w:color w:val="000000"/>
          <w:szCs w:val="24"/>
        </w:rPr>
        <w:t>Describir los principales usos dados por las comunidades a las especies de mayor importancia.</w:t>
      </w:r>
    </w:p>
    <w:p w14:paraId="179EAA83" w14:textId="77777777" w:rsidR="000D4162" w:rsidRPr="003A5285" w:rsidRDefault="000D4162" w:rsidP="000D4162">
      <w:pPr>
        <w:numPr>
          <w:ilvl w:val="0"/>
          <w:numId w:val="39"/>
        </w:numPr>
        <w:ind w:left="567" w:hanging="567"/>
        <w:rPr>
          <w:rFonts w:cs="Arial"/>
          <w:color w:val="000000"/>
          <w:szCs w:val="24"/>
        </w:rPr>
      </w:pPr>
      <w:r w:rsidRPr="003A5285">
        <w:rPr>
          <w:rFonts w:cs="Arial"/>
          <w:color w:val="000000"/>
          <w:szCs w:val="24"/>
        </w:rPr>
        <w:t>Anexar los formularios de recolección de información (planillas de campo</w:t>
      </w:r>
      <w:r>
        <w:rPr>
          <w:rFonts w:cs="Arial"/>
          <w:color w:val="000000"/>
          <w:szCs w:val="24"/>
        </w:rPr>
        <w:t xml:space="preserve">) para la caracterización de </w:t>
      </w:r>
      <w:r w:rsidRPr="003A5285">
        <w:rPr>
          <w:rFonts w:cs="Arial"/>
          <w:color w:val="000000"/>
          <w:szCs w:val="24"/>
        </w:rPr>
        <w:t>la fauna.</w:t>
      </w:r>
    </w:p>
    <w:p w14:paraId="1515FC41" w14:textId="77777777" w:rsidR="00583FA4" w:rsidRPr="00583FA4" w:rsidRDefault="00583FA4" w:rsidP="00583FA4"/>
    <w:p w14:paraId="1706AD9B" w14:textId="2BA60187" w:rsidR="00265829" w:rsidRDefault="00336490" w:rsidP="00336490">
      <w:pPr>
        <w:pStyle w:val="Ttulo4"/>
      </w:pPr>
      <w:bookmarkStart w:id="883" w:name="_Toc380569372"/>
      <w:bookmarkStart w:id="884" w:name="_Toc347770128"/>
      <w:bookmarkStart w:id="885" w:name="_Toc348609758"/>
      <w:bookmarkStart w:id="886" w:name="_Toc388364581"/>
      <w:bookmarkStart w:id="887" w:name="_Toc390416931"/>
      <w:bookmarkStart w:id="888" w:name="_Toc396396678"/>
      <w:bookmarkStart w:id="889" w:name="_Toc16553740"/>
      <w:r>
        <w:t xml:space="preserve">4.2.1.2. </w:t>
      </w:r>
      <w:r w:rsidR="00265829" w:rsidRPr="00265829">
        <w:t xml:space="preserve">Ecosistemas </w:t>
      </w:r>
      <w:bookmarkEnd w:id="883"/>
      <w:bookmarkEnd w:id="884"/>
      <w:bookmarkEnd w:id="885"/>
      <w:r w:rsidR="00265829" w:rsidRPr="00265829">
        <w:t>acuáticos (continentales y marino–costeros</w:t>
      </w:r>
      <w:bookmarkEnd w:id="886"/>
      <w:bookmarkEnd w:id="887"/>
      <w:bookmarkEnd w:id="888"/>
      <w:r w:rsidR="00265829" w:rsidRPr="00265829">
        <w:t>)</w:t>
      </w:r>
      <w:bookmarkEnd w:id="889"/>
    </w:p>
    <w:p w14:paraId="763EC25C" w14:textId="77777777" w:rsidR="00265829" w:rsidRDefault="00265829" w:rsidP="00265829">
      <w:pPr>
        <w:rPr>
          <w:lang w:val="es-ES_tradnl"/>
        </w:rPr>
      </w:pPr>
    </w:p>
    <w:p w14:paraId="60B34652" w14:textId="6B3F2E2D" w:rsidR="00265829" w:rsidRDefault="00265829" w:rsidP="00265829">
      <w:pPr>
        <w:pStyle w:val="Default"/>
        <w:jc w:val="both"/>
        <w:rPr>
          <w:rFonts w:ascii="Arial" w:hAnsi="Arial" w:cs="Arial"/>
          <w:spacing w:val="-2"/>
          <w:sz w:val="24"/>
        </w:rPr>
      </w:pPr>
      <w:r w:rsidRPr="00D4068E">
        <w:rPr>
          <w:rFonts w:ascii="Arial" w:hAnsi="Arial" w:cs="Arial"/>
          <w:spacing w:val="-2"/>
          <w:sz w:val="24"/>
        </w:rPr>
        <w:t>El solicitante evaluar</w:t>
      </w:r>
      <w:r w:rsidR="00043C51">
        <w:rPr>
          <w:rFonts w:ascii="Arial" w:hAnsi="Arial" w:cs="Arial"/>
          <w:spacing w:val="-2"/>
          <w:sz w:val="24"/>
        </w:rPr>
        <w:t>á</w:t>
      </w:r>
      <w:r w:rsidRPr="00D4068E">
        <w:rPr>
          <w:rFonts w:ascii="Arial" w:hAnsi="Arial" w:cs="Arial"/>
          <w:spacing w:val="-2"/>
          <w:sz w:val="24"/>
        </w:rPr>
        <w:t xml:space="preserve"> la pertinencia de incluir o no esta información acorde a las características propias de su proyecto, y lo solicitado en la MGEPEA.</w:t>
      </w:r>
    </w:p>
    <w:p w14:paraId="31CB896F" w14:textId="77777777" w:rsidR="00265829" w:rsidRDefault="00265829" w:rsidP="000847D6"/>
    <w:p w14:paraId="68643EEA" w14:textId="3627BB3E" w:rsidR="00CA43FA" w:rsidRPr="00845421" w:rsidRDefault="00CA43FA" w:rsidP="00845421">
      <w:pPr>
        <w:pStyle w:val="Ttulo3"/>
        <w:numPr>
          <w:ilvl w:val="2"/>
          <w:numId w:val="3"/>
        </w:numPr>
        <w:tabs>
          <w:tab w:val="clear" w:pos="0"/>
        </w:tabs>
        <w:ind w:left="1134" w:hanging="1134"/>
      </w:pPr>
      <w:bookmarkStart w:id="890" w:name="_Toc75176212"/>
      <w:r w:rsidRPr="00845421">
        <w:t>Áreas de especial interés ambiental (AEIA)</w:t>
      </w:r>
      <w:bookmarkEnd w:id="890"/>
      <w:r w:rsidRPr="00845421">
        <w:t xml:space="preserve"> </w:t>
      </w:r>
    </w:p>
    <w:p w14:paraId="68CE7DCF" w14:textId="77777777" w:rsidR="00583FA4" w:rsidRDefault="00583FA4" w:rsidP="00583FA4">
      <w:pPr>
        <w:rPr>
          <w:lang w:val="es-ES_tradnl"/>
        </w:rPr>
      </w:pPr>
    </w:p>
    <w:p w14:paraId="54BD5021" w14:textId="77777777" w:rsidR="00583FA4" w:rsidRDefault="00583FA4" w:rsidP="000847D6">
      <w:pPr>
        <w:rPr>
          <w:rFonts w:eastAsia="Calibri" w:cs="Arial"/>
          <w:spacing w:val="-2"/>
          <w:szCs w:val="24"/>
        </w:rPr>
      </w:pPr>
      <w:r w:rsidRPr="002B119A">
        <w:rPr>
          <w:rFonts w:eastAsia="Calibri" w:cs="Arial"/>
          <w:spacing w:val="-2"/>
          <w:szCs w:val="24"/>
        </w:rPr>
        <w:t xml:space="preserve">Se debe identificar y cartografiar las AEIA que se presenten en el área de </w:t>
      </w:r>
      <w:r>
        <w:rPr>
          <w:rFonts w:eastAsia="Calibri" w:cs="Arial"/>
          <w:spacing w:val="-2"/>
          <w:szCs w:val="24"/>
        </w:rPr>
        <w:t>influencia</w:t>
      </w:r>
      <w:r w:rsidRPr="002B119A">
        <w:rPr>
          <w:rFonts w:eastAsia="Calibri" w:cs="Arial"/>
          <w:spacing w:val="-2"/>
          <w:szCs w:val="24"/>
        </w:rPr>
        <w:t>, según lo estipulado en la MGEPEA.</w:t>
      </w:r>
    </w:p>
    <w:p w14:paraId="7DB7EB56" w14:textId="77777777" w:rsidR="00583FA4" w:rsidRPr="002B119A" w:rsidRDefault="00583FA4" w:rsidP="00583FA4">
      <w:pPr>
        <w:rPr>
          <w:rFonts w:eastAsia="Calibri" w:cs="Arial"/>
          <w:spacing w:val="-2"/>
          <w:szCs w:val="24"/>
        </w:rPr>
      </w:pPr>
    </w:p>
    <w:p w14:paraId="13CC2AEC" w14:textId="3737650C" w:rsidR="00583FA4" w:rsidRDefault="00583FA4" w:rsidP="000847D6">
      <w:pPr>
        <w:rPr>
          <w:rFonts w:eastAsia="Calibri" w:cs="Arial"/>
          <w:szCs w:val="24"/>
        </w:rPr>
      </w:pPr>
      <w:r>
        <w:rPr>
          <w:rFonts w:eastAsia="Calibri" w:cs="Arial"/>
          <w:spacing w:val="-2"/>
          <w:szCs w:val="24"/>
        </w:rPr>
        <w:t>De</w:t>
      </w:r>
      <w:r w:rsidRPr="006C2A7F">
        <w:rPr>
          <w:rFonts w:eastAsia="Calibri" w:cs="Arial"/>
          <w:spacing w:val="-2"/>
          <w:szCs w:val="24"/>
        </w:rPr>
        <w:t xml:space="preserve"> estar presentes estas áreas en el </w:t>
      </w:r>
      <w:r w:rsidRPr="006C2A7F">
        <w:rPr>
          <w:rFonts w:cs="Arial"/>
          <w:szCs w:val="24"/>
        </w:rPr>
        <w:t>área de influencia del proyecto</w:t>
      </w:r>
      <w:r w:rsidRPr="006C2A7F">
        <w:rPr>
          <w:rFonts w:eastAsia="Calibri" w:cs="Arial"/>
          <w:spacing w:val="-2"/>
          <w:szCs w:val="24"/>
        </w:rPr>
        <w:t xml:space="preserve">, deben ser </w:t>
      </w:r>
      <w:r w:rsidRPr="006C2A7F">
        <w:rPr>
          <w:rFonts w:eastAsia="Calibri" w:cs="Arial"/>
          <w:szCs w:val="24"/>
        </w:rPr>
        <w:t>caracterizadas, puesto que será a través del estado actual (Línea base) que se podrá hacer seguimiento a las mismas y establecer algún impacto por el desarrollo del proyecto.</w:t>
      </w:r>
    </w:p>
    <w:p w14:paraId="2368058E" w14:textId="77777777" w:rsidR="003C654D" w:rsidRPr="006C2A7F" w:rsidRDefault="003C654D" w:rsidP="00F75532">
      <w:pPr>
        <w:rPr>
          <w:rFonts w:eastAsia="Calibri" w:cs="Arial"/>
          <w:szCs w:val="24"/>
        </w:rPr>
      </w:pPr>
    </w:p>
    <w:p w14:paraId="4BB5A20C" w14:textId="2D1300EA" w:rsidR="00CA43FA" w:rsidRPr="00E55675" w:rsidRDefault="00CA43FA" w:rsidP="008670F1">
      <w:pPr>
        <w:pStyle w:val="Ttulo2"/>
        <w:numPr>
          <w:ilvl w:val="1"/>
          <w:numId w:val="3"/>
        </w:numPr>
        <w:jc w:val="center"/>
        <w:rPr>
          <w:b w:val="0"/>
        </w:rPr>
      </w:pPr>
      <w:bookmarkStart w:id="891" w:name="_Toc522276183"/>
      <w:bookmarkStart w:id="892" w:name="_Toc522278250"/>
      <w:bookmarkStart w:id="893" w:name="_Toc522278751"/>
      <w:bookmarkStart w:id="894" w:name="_Toc522283001"/>
      <w:bookmarkStart w:id="895" w:name="_Toc522283609"/>
      <w:bookmarkStart w:id="896" w:name="_Toc522284218"/>
      <w:bookmarkStart w:id="897" w:name="_Toc522284833"/>
      <w:bookmarkStart w:id="898" w:name="_Toc522285442"/>
      <w:bookmarkStart w:id="899" w:name="_Toc522286044"/>
      <w:bookmarkStart w:id="900" w:name="_Toc522286646"/>
      <w:bookmarkStart w:id="901" w:name="_Toc522287249"/>
      <w:bookmarkStart w:id="902" w:name="_Toc75176213"/>
      <w:bookmarkEnd w:id="891"/>
      <w:bookmarkEnd w:id="892"/>
      <w:bookmarkEnd w:id="893"/>
      <w:bookmarkEnd w:id="894"/>
      <w:bookmarkEnd w:id="895"/>
      <w:bookmarkEnd w:id="896"/>
      <w:bookmarkEnd w:id="897"/>
      <w:bookmarkEnd w:id="898"/>
      <w:bookmarkEnd w:id="899"/>
      <w:bookmarkEnd w:id="900"/>
      <w:bookmarkEnd w:id="901"/>
      <w:r w:rsidRPr="00E55675">
        <w:t>MEDIO SOCIOECONÓMICO</w:t>
      </w:r>
      <w:bookmarkEnd w:id="902"/>
    </w:p>
    <w:p w14:paraId="1216921C" w14:textId="77777777" w:rsidR="00F657E3" w:rsidRDefault="00F657E3" w:rsidP="00E55675"/>
    <w:p w14:paraId="5E64908B" w14:textId="77777777" w:rsidR="00FF5E65" w:rsidRPr="003A5285" w:rsidRDefault="00FF5E65" w:rsidP="00FF5E65">
      <w:pPr>
        <w:overflowPunct/>
        <w:autoSpaceDE/>
        <w:autoSpaceDN/>
        <w:adjustRightInd/>
        <w:textAlignment w:val="auto"/>
        <w:rPr>
          <w:rFonts w:cs="Arial"/>
          <w:color w:val="000000"/>
          <w:szCs w:val="24"/>
          <w:lang w:val="es-CO"/>
        </w:rPr>
      </w:pPr>
      <w:r w:rsidRPr="003A5285">
        <w:rPr>
          <w:rFonts w:cs="Arial"/>
          <w:color w:val="000000"/>
          <w:szCs w:val="24"/>
          <w:lang w:val="es-CO"/>
        </w:rPr>
        <w:t>La caracterización del medio socioeconómico debe hacerse con base en información cuantitativa y cualitativa y su análisis</w:t>
      </w:r>
      <w:r>
        <w:rPr>
          <w:rFonts w:cs="Arial"/>
          <w:color w:val="000000"/>
          <w:szCs w:val="24"/>
          <w:lang w:val="es-CO"/>
        </w:rPr>
        <w:t>,</w:t>
      </w:r>
      <w:r w:rsidRPr="003A5285">
        <w:rPr>
          <w:rFonts w:cs="Arial"/>
          <w:color w:val="000000"/>
          <w:szCs w:val="24"/>
          <w:lang w:val="es-CO"/>
        </w:rPr>
        <w:t xml:space="preserve"> de acuerdo con las directrices y metodologías establecidas en la MGEPEA</w:t>
      </w:r>
      <w:r>
        <w:rPr>
          <w:rFonts w:cs="Arial"/>
          <w:color w:val="000000"/>
          <w:szCs w:val="24"/>
          <w:lang w:val="es-CO"/>
        </w:rPr>
        <w:t>,</w:t>
      </w:r>
      <w:r w:rsidRPr="003A5285">
        <w:rPr>
          <w:rFonts w:cs="Arial"/>
          <w:color w:val="000000"/>
          <w:szCs w:val="24"/>
          <w:lang w:val="es-CO"/>
        </w:rPr>
        <w:t xml:space="preserve"> para dimensionar los impactos que el proyecto pueda ocasionar en cada uno de sus componentes. </w:t>
      </w:r>
    </w:p>
    <w:p w14:paraId="530A0587" w14:textId="77777777" w:rsidR="00FF5E65" w:rsidRPr="003A5285" w:rsidRDefault="00FF5E65" w:rsidP="00FF5E65">
      <w:pPr>
        <w:overflowPunct/>
        <w:autoSpaceDE/>
        <w:autoSpaceDN/>
        <w:adjustRightInd/>
        <w:textAlignment w:val="auto"/>
        <w:rPr>
          <w:rFonts w:cs="Arial"/>
          <w:color w:val="000000"/>
          <w:szCs w:val="24"/>
          <w:lang w:val="es-CO"/>
        </w:rPr>
      </w:pPr>
    </w:p>
    <w:p w14:paraId="4282EE80" w14:textId="77777777" w:rsidR="00FF5E65" w:rsidRPr="003A5285" w:rsidRDefault="00FF5E65" w:rsidP="00FF5E65">
      <w:pPr>
        <w:overflowPunct/>
        <w:autoSpaceDE/>
        <w:autoSpaceDN/>
        <w:adjustRightInd/>
        <w:textAlignment w:val="auto"/>
        <w:rPr>
          <w:rFonts w:cs="Arial"/>
          <w:color w:val="000000"/>
          <w:szCs w:val="24"/>
          <w:lang w:val="es-CO"/>
        </w:rPr>
      </w:pPr>
      <w:r w:rsidRPr="003A5285">
        <w:rPr>
          <w:rFonts w:cs="Arial"/>
          <w:color w:val="000000"/>
          <w:szCs w:val="24"/>
          <w:lang w:val="es-CO"/>
        </w:rPr>
        <w:t xml:space="preserve">Para las unidades territoriales </w:t>
      </w:r>
      <w:r>
        <w:rPr>
          <w:rFonts w:cs="Arial"/>
          <w:color w:val="000000"/>
          <w:szCs w:val="24"/>
          <w:lang w:val="es-CO"/>
        </w:rPr>
        <w:t>del área de influencia</w:t>
      </w:r>
      <w:r w:rsidRPr="003A5285">
        <w:rPr>
          <w:rFonts w:cs="Arial"/>
          <w:color w:val="000000"/>
          <w:szCs w:val="24"/>
          <w:lang w:val="es-CO"/>
        </w:rPr>
        <w:t xml:space="preserve">, el levantamiento de información para su caracterización socioeconómica debe obtenerse primordialmente de fuentes de información primaria. </w:t>
      </w:r>
    </w:p>
    <w:p w14:paraId="340471E7" w14:textId="77777777" w:rsidR="00FF5E65" w:rsidRPr="003A5285" w:rsidRDefault="00FF5E65" w:rsidP="00FF5E65">
      <w:pPr>
        <w:overflowPunct/>
        <w:autoSpaceDE/>
        <w:autoSpaceDN/>
        <w:adjustRightInd/>
        <w:textAlignment w:val="auto"/>
        <w:rPr>
          <w:rFonts w:cs="Arial"/>
          <w:color w:val="000000"/>
          <w:szCs w:val="24"/>
          <w:lang w:val="es-CO"/>
        </w:rPr>
      </w:pPr>
    </w:p>
    <w:p w14:paraId="06EFF74B" w14:textId="29BFCBCB" w:rsidR="009A62B8" w:rsidRDefault="00A91768" w:rsidP="00A91768">
      <w:pPr>
        <w:suppressAutoHyphens/>
        <w:rPr>
          <w:rFonts w:cs="Arial"/>
          <w:spacing w:val="-2"/>
        </w:rPr>
      </w:pPr>
      <w:r w:rsidRPr="00F82A70">
        <w:rPr>
          <w:rFonts w:cs="Arial"/>
          <w:spacing w:val="-2"/>
        </w:rPr>
        <w:t>La información del medio socioeconómico debe ser presentada a una escala 1:10.000 o de mayor detalle</w:t>
      </w:r>
      <w:r>
        <w:rPr>
          <w:rFonts w:cs="Arial"/>
          <w:spacing w:val="-2"/>
        </w:rPr>
        <w:t>.</w:t>
      </w:r>
    </w:p>
    <w:p w14:paraId="3DF9E3C4" w14:textId="77777777" w:rsidR="009A62B8" w:rsidRDefault="009A62B8">
      <w:pPr>
        <w:overflowPunct/>
        <w:autoSpaceDE/>
        <w:autoSpaceDN/>
        <w:adjustRightInd/>
        <w:jc w:val="left"/>
        <w:textAlignment w:val="auto"/>
        <w:rPr>
          <w:rFonts w:cs="Arial"/>
          <w:spacing w:val="-2"/>
        </w:rPr>
      </w:pPr>
      <w:r>
        <w:rPr>
          <w:rFonts w:cs="Arial"/>
          <w:spacing w:val="-2"/>
        </w:rPr>
        <w:br w:type="page"/>
      </w:r>
    </w:p>
    <w:p w14:paraId="0A508E87" w14:textId="4A623635" w:rsidR="00CA43FA" w:rsidRPr="00845421" w:rsidRDefault="00FF5E65" w:rsidP="00845421">
      <w:pPr>
        <w:pStyle w:val="Ttulo3"/>
        <w:numPr>
          <w:ilvl w:val="2"/>
          <w:numId w:val="3"/>
        </w:numPr>
        <w:tabs>
          <w:tab w:val="clear" w:pos="0"/>
        </w:tabs>
        <w:ind w:left="1134" w:hanging="1134"/>
      </w:pPr>
      <w:bookmarkStart w:id="903" w:name="_Toc75176214"/>
      <w:r w:rsidRPr="00845421">
        <w:t xml:space="preserve">Componente </w:t>
      </w:r>
      <w:r w:rsidR="00CA43FA" w:rsidRPr="00845421">
        <w:t>Demográfico</w:t>
      </w:r>
      <w:bookmarkEnd w:id="903"/>
      <w:r w:rsidR="00CA43FA" w:rsidRPr="00845421">
        <w:t xml:space="preserve"> </w:t>
      </w:r>
    </w:p>
    <w:p w14:paraId="4F788EDC" w14:textId="77777777" w:rsidR="00F657E3" w:rsidRDefault="00F657E3" w:rsidP="00E55675">
      <w:pPr>
        <w:rPr>
          <w:lang w:val="es-ES_tradnl"/>
        </w:rPr>
      </w:pPr>
    </w:p>
    <w:p w14:paraId="5F0D6224" w14:textId="77777777" w:rsidR="00D43562" w:rsidRPr="00D43562" w:rsidRDefault="00D43562" w:rsidP="00D43562">
      <w:pPr>
        <w:contextualSpacing/>
        <w:rPr>
          <w:rFonts w:eastAsia="Calibri" w:cs="Arial"/>
          <w:szCs w:val="24"/>
        </w:rPr>
      </w:pPr>
      <w:r w:rsidRPr="00D43562">
        <w:rPr>
          <w:rFonts w:eastAsia="Calibri" w:cs="Arial"/>
          <w:szCs w:val="24"/>
        </w:rPr>
        <w:t>Se debe presentar el análisis de la dinámica de poblamiento y la dinámica poblacional conforme a los lineamientos establecidos en la MGEPEA.</w:t>
      </w:r>
    </w:p>
    <w:p w14:paraId="1F7ADF37" w14:textId="77777777" w:rsidR="00D43562" w:rsidRDefault="00D43562" w:rsidP="00D43562">
      <w:pPr>
        <w:contextualSpacing/>
        <w:rPr>
          <w:bCs/>
          <w:sz w:val="23"/>
          <w:szCs w:val="23"/>
        </w:rPr>
      </w:pPr>
    </w:p>
    <w:p w14:paraId="69EEE6DB" w14:textId="1E459696" w:rsidR="00FF5E65" w:rsidRDefault="00D43562" w:rsidP="00FF5E65">
      <w:pPr>
        <w:overflowPunct/>
        <w:autoSpaceDE/>
        <w:autoSpaceDN/>
        <w:adjustRightInd/>
        <w:textAlignment w:val="auto"/>
        <w:rPr>
          <w:rFonts w:cs="Arial"/>
          <w:color w:val="000000"/>
          <w:szCs w:val="24"/>
        </w:rPr>
      </w:pPr>
      <w:r w:rsidRPr="00F82A70">
        <w:rPr>
          <w:bCs/>
          <w:sz w:val="23"/>
          <w:szCs w:val="23"/>
        </w:rPr>
        <w:t>Para l</w:t>
      </w:r>
      <w:r>
        <w:rPr>
          <w:rFonts w:cs="Arial"/>
          <w:color w:val="000000"/>
          <w:szCs w:val="24"/>
        </w:rPr>
        <w:t xml:space="preserve">as unidades territoriales, </w:t>
      </w:r>
      <w:r w:rsidRPr="00F82A70">
        <w:rPr>
          <w:rFonts w:cs="Arial"/>
          <w:color w:val="000000"/>
          <w:szCs w:val="24"/>
        </w:rPr>
        <w:t>en relación con las cond</w:t>
      </w:r>
      <w:r>
        <w:rPr>
          <w:rFonts w:cs="Arial"/>
          <w:color w:val="000000"/>
          <w:szCs w:val="24"/>
        </w:rPr>
        <w:t>iciones y demandas del proyecto,</w:t>
      </w:r>
      <w:r w:rsidRPr="007C0DCB">
        <w:rPr>
          <w:rFonts w:cs="Arial"/>
          <w:color w:val="000000"/>
          <w:szCs w:val="24"/>
        </w:rPr>
        <w:t xml:space="preserve"> </w:t>
      </w:r>
      <w:r w:rsidRPr="00F82A70">
        <w:rPr>
          <w:rFonts w:cs="Arial"/>
          <w:color w:val="000000"/>
          <w:szCs w:val="24"/>
        </w:rPr>
        <w:t xml:space="preserve">se debe analizar </w:t>
      </w:r>
      <w:r>
        <w:rPr>
          <w:rFonts w:cs="Arial"/>
          <w:szCs w:val="24"/>
        </w:rPr>
        <w:t>el e</w:t>
      </w:r>
      <w:r w:rsidRPr="00F82A70">
        <w:rPr>
          <w:rFonts w:cs="Arial"/>
          <w:szCs w:val="24"/>
        </w:rPr>
        <w:t>stimado de la población que realiza las actividades que pudieran verse afectadas por el desarrollo del proyecto</w:t>
      </w:r>
      <w:r w:rsidR="00FF5E65">
        <w:rPr>
          <w:rFonts w:cs="Arial"/>
          <w:szCs w:val="24"/>
        </w:rPr>
        <w:t xml:space="preserve">. </w:t>
      </w:r>
      <w:r w:rsidR="00FF5E65">
        <w:rPr>
          <w:rFonts w:cs="Arial"/>
          <w:color w:val="000000"/>
          <w:szCs w:val="24"/>
        </w:rPr>
        <w:t>Se debe analizar lo siguiente, de acuerdo con lo establecido en la MGEPEA:</w:t>
      </w:r>
    </w:p>
    <w:p w14:paraId="0D1B562C" w14:textId="77777777" w:rsidR="00FF5E65" w:rsidRDefault="00FF5E65" w:rsidP="00FF5E65">
      <w:pPr>
        <w:overflowPunct/>
        <w:autoSpaceDE/>
        <w:autoSpaceDN/>
        <w:adjustRightInd/>
        <w:textAlignment w:val="auto"/>
        <w:rPr>
          <w:rFonts w:cs="Arial"/>
          <w:color w:val="000000"/>
          <w:szCs w:val="24"/>
        </w:rPr>
      </w:pPr>
    </w:p>
    <w:p w14:paraId="6CC59E10" w14:textId="77777777" w:rsidR="00FF5E65" w:rsidRPr="008646E0" w:rsidRDefault="00FF5E65" w:rsidP="00FF5E65">
      <w:pPr>
        <w:pStyle w:val="Prrafodelista"/>
        <w:numPr>
          <w:ilvl w:val="0"/>
          <w:numId w:val="33"/>
        </w:numPr>
        <w:rPr>
          <w:rFonts w:cs="Arial"/>
          <w:color w:val="000000"/>
          <w:szCs w:val="24"/>
        </w:rPr>
      </w:pPr>
      <w:r w:rsidRPr="008646E0">
        <w:rPr>
          <w:rFonts w:cs="Arial"/>
          <w:color w:val="000000"/>
          <w:szCs w:val="24"/>
        </w:rPr>
        <w:t>Grupos poblacionales</w:t>
      </w:r>
      <w:r>
        <w:rPr>
          <w:rFonts w:cs="Arial"/>
          <w:color w:val="000000"/>
          <w:szCs w:val="24"/>
        </w:rPr>
        <w:t>.</w:t>
      </w:r>
    </w:p>
    <w:p w14:paraId="744DC1F9" w14:textId="77777777" w:rsidR="00FF5E65" w:rsidRPr="008646E0" w:rsidRDefault="00FF5E65" w:rsidP="00FF5E65">
      <w:pPr>
        <w:pStyle w:val="Prrafodelista"/>
        <w:numPr>
          <w:ilvl w:val="0"/>
          <w:numId w:val="33"/>
        </w:numPr>
        <w:rPr>
          <w:rFonts w:cs="Arial"/>
          <w:color w:val="000000"/>
          <w:szCs w:val="24"/>
        </w:rPr>
      </w:pPr>
      <w:r w:rsidRPr="008646E0">
        <w:rPr>
          <w:rFonts w:cs="Arial"/>
          <w:color w:val="000000"/>
          <w:szCs w:val="24"/>
        </w:rPr>
        <w:t>Dinámica de poblamiento</w:t>
      </w:r>
      <w:r>
        <w:rPr>
          <w:rFonts w:cs="Arial"/>
          <w:color w:val="000000"/>
          <w:szCs w:val="24"/>
        </w:rPr>
        <w:t>.</w:t>
      </w:r>
    </w:p>
    <w:p w14:paraId="66175887" w14:textId="77777777" w:rsidR="00FF5E65" w:rsidRPr="008646E0" w:rsidRDefault="00FF5E65" w:rsidP="00FF5E65">
      <w:pPr>
        <w:pStyle w:val="Prrafodelista"/>
        <w:numPr>
          <w:ilvl w:val="0"/>
          <w:numId w:val="33"/>
        </w:numPr>
        <w:rPr>
          <w:rFonts w:cs="Arial"/>
          <w:color w:val="000000"/>
          <w:szCs w:val="24"/>
        </w:rPr>
      </w:pPr>
      <w:r w:rsidRPr="008646E0">
        <w:rPr>
          <w:rFonts w:cs="Arial"/>
          <w:color w:val="000000"/>
          <w:szCs w:val="24"/>
        </w:rPr>
        <w:t>Tendencias demográficas</w:t>
      </w:r>
      <w:r>
        <w:rPr>
          <w:rFonts w:cs="Arial"/>
          <w:color w:val="000000"/>
          <w:szCs w:val="24"/>
        </w:rPr>
        <w:t>.</w:t>
      </w:r>
    </w:p>
    <w:p w14:paraId="28AC229D" w14:textId="77777777" w:rsidR="00FF5E65" w:rsidRPr="008646E0" w:rsidRDefault="00FF5E65" w:rsidP="00FF5E65">
      <w:pPr>
        <w:pStyle w:val="Prrafodelista"/>
        <w:numPr>
          <w:ilvl w:val="0"/>
          <w:numId w:val="33"/>
        </w:numPr>
        <w:rPr>
          <w:rFonts w:cs="Arial"/>
          <w:color w:val="000000"/>
          <w:szCs w:val="24"/>
        </w:rPr>
      </w:pPr>
      <w:r w:rsidRPr="008646E0">
        <w:rPr>
          <w:rFonts w:cs="Arial"/>
          <w:color w:val="000000"/>
          <w:szCs w:val="24"/>
        </w:rPr>
        <w:t>Estructura de la población</w:t>
      </w:r>
      <w:r>
        <w:rPr>
          <w:rFonts w:cs="Arial"/>
          <w:color w:val="000000"/>
          <w:szCs w:val="24"/>
        </w:rPr>
        <w:t>.</w:t>
      </w:r>
    </w:p>
    <w:p w14:paraId="6EB8A644" w14:textId="77777777" w:rsidR="00FF5E65" w:rsidRPr="008646E0" w:rsidRDefault="00FF5E65" w:rsidP="00FF5E65">
      <w:pPr>
        <w:pStyle w:val="Prrafodelista"/>
        <w:numPr>
          <w:ilvl w:val="0"/>
          <w:numId w:val="33"/>
        </w:numPr>
        <w:rPr>
          <w:rFonts w:cs="Arial"/>
          <w:color w:val="000000"/>
          <w:szCs w:val="24"/>
        </w:rPr>
      </w:pPr>
      <w:r w:rsidRPr="008646E0">
        <w:rPr>
          <w:rFonts w:cs="Arial"/>
          <w:color w:val="000000"/>
          <w:szCs w:val="24"/>
        </w:rPr>
        <w:t>Patrones de asentamiento</w:t>
      </w:r>
      <w:r>
        <w:rPr>
          <w:rFonts w:cs="Arial"/>
          <w:color w:val="000000"/>
          <w:szCs w:val="24"/>
        </w:rPr>
        <w:t>.</w:t>
      </w:r>
    </w:p>
    <w:p w14:paraId="3CCF789D" w14:textId="77777777" w:rsidR="00FF5E65" w:rsidRPr="008646E0" w:rsidRDefault="00FF5E65" w:rsidP="00FF5E65">
      <w:pPr>
        <w:pStyle w:val="Prrafodelista"/>
        <w:numPr>
          <w:ilvl w:val="0"/>
          <w:numId w:val="33"/>
        </w:numPr>
        <w:rPr>
          <w:rFonts w:cs="Arial"/>
          <w:color w:val="000000"/>
          <w:szCs w:val="24"/>
        </w:rPr>
      </w:pPr>
      <w:r w:rsidRPr="008646E0">
        <w:rPr>
          <w:rFonts w:cs="Arial"/>
          <w:color w:val="000000"/>
          <w:szCs w:val="24"/>
        </w:rPr>
        <w:t>Presencia de población en situación de desplazamiento o en procesos de retorno</w:t>
      </w:r>
      <w:r>
        <w:rPr>
          <w:rFonts w:cs="Arial"/>
          <w:color w:val="000000"/>
          <w:szCs w:val="24"/>
        </w:rPr>
        <w:t>.</w:t>
      </w:r>
    </w:p>
    <w:p w14:paraId="7E52E6E3" w14:textId="77777777" w:rsidR="00FF5E65" w:rsidRPr="008646E0" w:rsidRDefault="00FF5E65" w:rsidP="00FF5E65">
      <w:pPr>
        <w:pStyle w:val="Prrafodelista"/>
        <w:numPr>
          <w:ilvl w:val="0"/>
          <w:numId w:val="33"/>
        </w:numPr>
        <w:rPr>
          <w:rFonts w:cs="Arial"/>
          <w:color w:val="000000"/>
          <w:szCs w:val="24"/>
        </w:rPr>
      </w:pPr>
      <w:r w:rsidRPr="008646E0">
        <w:rPr>
          <w:rFonts w:cs="Arial"/>
          <w:color w:val="000000"/>
          <w:szCs w:val="24"/>
        </w:rPr>
        <w:t>Población migrante</w:t>
      </w:r>
      <w:r>
        <w:rPr>
          <w:rFonts w:cs="Arial"/>
          <w:color w:val="000000"/>
          <w:szCs w:val="24"/>
        </w:rPr>
        <w:t>.</w:t>
      </w:r>
    </w:p>
    <w:p w14:paraId="5CDE1B33" w14:textId="77777777" w:rsidR="00964319" w:rsidRPr="00845421" w:rsidRDefault="00964319" w:rsidP="00817233"/>
    <w:p w14:paraId="4FC66139" w14:textId="3FA537CE" w:rsidR="00CA43FA" w:rsidRPr="00845421" w:rsidRDefault="00FF5E65" w:rsidP="00845421">
      <w:pPr>
        <w:pStyle w:val="Ttulo3"/>
        <w:numPr>
          <w:ilvl w:val="2"/>
          <w:numId w:val="3"/>
        </w:numPr>
        <w:tabs>
          <w:tab w:val="clear" w:pos="0"/>
        </w:tabs>
        <w:ind w:left="1134" w:hanging="1134"/>
      </w:pPr>
      <w:bookmarkStart w:id="904" w:name="_Toc522283004"/>
      <w:bookmarkStart w:id="905" w:name="_Toc522283612"/>
      <w:bookmarkStart w:id="906" w:name="_Toc522284221"/>
      <w:bookmarkStart w:id="907" w:name="_Toc522284836"/>
      <w:bookmarkStart w:id="908" w:name="_Toc522285445"/>
      <w:bookmarkStart w:id="909" w:name="_Toc522286047"/>
      <w:bookmarkStart w:id="910" w:name="_Toc522286649"/>
      <w:bookmarkStart w:id="911" w:name="_Toc522287252"/>
      <w:bookmarkStart w:id="912" w:name="_Toc75176215"/>
      <w:bookmarkEnd w:id="904"/>
      <w:bookmarkEnd w:id="905"/>
      <w:bookmarkEnd w:id="906"/>
      <w:bookmarkEnd w:id="907"/>
      <w:bookmarkEnd w:id="908"/>
      <w:bookmarkEnd w:id="909"/>
      <w:bookmarkEnd w:id="910"/>
      <w:bookmarkEnd w:id="911"/>
      <w:r w:rsidRPr="00845421">
        <w:t xml:space="preserve">Componente </w:t>
      </w:r>
      <w:r w:rsidR="00CA43FA" w:rsidRPr="00845421">
        <w:t>Espacial</w:t>
      </w:r>
      <w:bookmarkEnd w:id="912"/>
      <w:r w:rsidR="00CA43FA" w:rsidRPr="00845421">
        <w:t xml:space="preserve"> </w:t>
      </w:r>
    </w:p>
    <w:p w14:paraId="088C9E8D" w14:textId="77777777" w:rsidR="00D43562" w:rsidRDefault="00D43562" w:rsidP="00D43562">
      <w:pPr>
        <w:rPr>
          <w:lang w:val="es-ES_tradnl"/>
        </w:rPr>
      </w:pPr>
    </w:p>
    <w:p w14:paraId="6D418C6E" w14:textId="77777777" w:rsidR="00FF5E65" w:rsidRDefault="00FF5E65" w:rsidP="00FF5E65">
      <w:pPr>
        <w:overflowPunct/>
        <w:autoSpaceDE/>
        <w:autoSpaceDN/>
        <w:adjustRightInd/>
        <w:textAlignment w:val="auto"/>
        <w:rPr>
          <w:rFonts w:cs="Arial"/>
          <w:color w:val="000000"/>
          <w:szCs w:val="24"/>
          <w:lang w:val="es-CO"/>
        </w:rPr>
      </w:pPr>
      <w:r w:rsidRPr="003A5285">
        <w:rPr>
          <w:rFonts w:cs="Arial"/>
          <w:color w:val="000000"/>
          <w:szCs w:val="24"/>
          <w:lang w:val="es-CO"/>
        </w:rPr>
        <w:t xml:space="preserve">Se debe analizar la calidad y cobertura de los servicios públicos y sociales </w:t>
      </w:r>
      <w:r>
        <w:rPr>
          <w:rFonts w:cs="Arial"/>
          <w:color w:val="000000"/>
          <w:szCs w:val="24"/>
          <w:lang w:val="es-CO"/>
        </w:rPr>
        <w:t>para cada una de las unidades territoriales del área de influencia</w:t>
      </w:r>
      <w:r w:rsidRPr="003A5285">
        <w:rPr>
          <w:rFonts w:cs="Arial"/>
          <w:color w:val="000000"/>
          <w:szCs w:val="24"/>
          <w:lang w:val="es-CO"/>
        </w:rPr>
        <w:t xml:space="preserve">, para lo cual se deben seguir las directrices establecidas en la MGEPEA. </w:t>
      </w:r>
    </w:p>
    <w:p w14:paraId="06B55339" w14:textId="77777777" w:rsidR="00FF5E65" w:rsidRDefault="00FF5E65" w:rsidP="00FF5E65">
      <w:pPr>
        <w:overflowPunct/>
        <w:autoSpaceDE/>
        <w:autoSpaceDN/>
        <w:adjustRightInd/>
        <w:textAlignment w:val="auto"/>
        <w:rPr>
          <w:rFonts w:cs="Arial"/>
          <w:color w:val="000000"/>
          <w:szCs w:val="24"/>
          <w:lang w:val="es-CO"/>
        </w:rPr>
      </w:pPr>
    </w:p>
    <w:p w14:paraId="75465D8A" w14:textId="77777777" w:rsidR="00FF5E65" w:rsidRDefault="00FF5E65" w:rsidP="00FF5E65">
      <w:pPr>
        <w:contextualSpacing/>
        <w:rPr>
          <w:rFonts w:cs="Arial"/>
          <w:color w:val="000000"/>
          <w:szCs w:val="24"/>
        </w:rPr>
      </w:pPr>
      <w:r w:rsidRPr="00D452E2">
        <w:rPr>
          <w:rFonts w:cs="Arial"/>
          <w:color w:val="000000"/>
          <w:szCs w:val="24"/>
        </w:rPr>
        <w:t xml:space="preserve">Como parte de los servicios sociales a caracterizar, </w:t>
      </w:r>
      <w:r>
        <w:rPr>
          <w:rFonts w:cs="Arial"/>
          <w:color w:val="000000"/>
          <w:szCs w:val="24"/>
        </w:rPr>
        <w:t xml:space="preserve">cuando el proyecto se ubique en áreas marinas o cercanas, </w:t>
      </w:r>
      <w:r w:rsidRPr="00D452E2">
        <w:rPr>
          <w:rFonts w:cs="Arial"/>
          <w:color w:val="000000"/>
          <w:szCs w:val="24"/>
        </w:rPr>
        <w:t>se debe considerar la infraestructura submarina, y las rutas y corredores de transporte marítimo: comercial, turístico y pesquero, entre otros.</w:t>
      </w:r>
    </w:p>
    <w:p w14:paraId="67F7342B" w14:textId="77777777" w:rsidR="00D43562" w:rsidRPr="00D43562" w:rsidRDefault="00D43562" w:rsidP="00D43562"/>
    <w:p w14:paraId="3E81DF3C" w14:textId="72382406" w:rsidR="00CA43FA" w:rsidRPr="00B1344A" w:rsidRDefault="00FF5E65" w:rsidP="00845421">
      <w:pPr>
        <w:pStyle w:val="Ttulo3"/>
        <w:numPr>
          <w:ilvl w:val="2"/>
          <w:numId w:val="3"/>
        </w:numPr>
        <w:tabs>
          <w:tab w:val="clear" w:pos="0"/>
        </w:tabs>
        <w:ind w:left="1134" w:hanging="1134"/>
      </w:pPr>
      <w:bookmarkStart w:id="913" w:name="_Toc18647861"/>
      <w:bookmarkStart w:id="914" w:name="_Toc75176216"/>
      <w:bookmarkEnd w:id="913"/>
      <w:r w:rsidRPr="00B1344A">
        <w:t xml:space="preserve">Componente </w:t>
      </w:r>
      <w:r w:rsidR="00CA43FA" w:rsidRPr="00B1344A">
        <w:t>Económico</w:t>
      </w:r>
      <w:bookmarkEnd w:id="914"/>
      <w:r w:rsidR="00CA43FA" w:rsidRPr="00B1344A">
        <w:t xml:space="preserve"> </w:t>
      </w:r>
    </w:p>
    <w:p w14:paraId="175DDF5C" w14:textId="77777777" w:rsidR="00F657E3" w:rsidRDefault="00F657E3" w:rsidP="00E55675"/>
    <w:p w14:paraId="074E88BE" w14:textId="77777777" w:rsidR="00D43562" w:rsidRDefault="00D43562" w:rsidP="00D43562">
      <w:pPr>
        <w:rPr>
          <w:rFonts w:cs="Arial"/>
          <w:color w:val="000000"/>
          <w:szCs w:val="24"/>
        </w:rPr>
      </w:pPr>
      <w:r w:rsidRPr="00F1401C">
        <w:rPr>
          <w:rFonts w:cs="Arial"/>
          <w:color w:val="000000"/>
          <w:szCs w:val="24"/>
        </w:rPr>
        <w:t>Se deben identificar y analizar las dinámicas económicas referidas a: estructura de la propiedad, procesos productivos y tecnológicos, polos de desarrollo y enclave,</w:t>
      </w:r>
      <w:r>
        <w:rPr>
          <w:rFonts w:cs="Arial"/>
          <w:color w:val="000000"/>
          <w:szCs w:val="24"/>
        </w:rPr>
        <w:t xml:space="preserve"> estructura comercial, redes de comercialización, cadenas productivas</w:t>
      </w:r>
      <w:r w:rsidRPr="00F1401C">
        <w:rPr>
          <w:rFonts w:cs="Arial"/>
          <w:color w:val="000000"/>
          <w:szCs w:val="24"/>
        </w:rPr>
        <w:t xml:space="preserve"> y las características del mercado laboral actual, conforme a los lineamientos establecidos en la MGEPEA.</w:t>
      </w:r>
    </w:p>
    <w:p w14:paraId="6AE09CF7" w14:textId="77777777" w:rsidR="00D43562" w:rsidRPr="00F1401C" w:rsidRDefault="00D43562" w:rsidP="00D43562">
      <w:pPr>
        <w:rPr>
          <w:rFonts w:cs="Arial"/>
          <w:color w:val="000000"/>
          <w:szCs w:val="24"/>
        </w:rPr>
      </w:pPr>
    </w:p>
    <w:p w14:paraId="45F2958F" w14:textId="77777777" w:rsidR="00D43562" w:rsidRDefault="00D43562" w:rsidP="00D43562">
      <w:pPr>
        <w:rPr>
          <w:rFonts w:cs="Arial"/>
          <w:color w:val="000000"/>
          <w:szCs w:val="24"/>
        </w:rPr>
      </w:pPr>
      <w:r w:rsidRPr="00F1401C">
        <w:rPr>
          <w:rFonts w:cs="Arial"/>
          <w:color w:val="000000"/>
          <w:szCs w:val="24"/>
        </w:rPr>
        <w:t xml:space="preserve">Adicionalmente, </w:t>
      </w:r>
      <w:r>
        <w:rPr>
          <w:rFonts w:cs="Arial"/>
          <w:color w:val="000000"/>
          <w:szCs w:val="24"/>
        </w:rPr>
        <w:t xml:space="preserve">para la caracterización del componente económico </w:t>
      </w:r>
      <w:r w:rsidRPr="00645241">
        <w:rPr>
          <w:rFonts w:cs="Arial"/>
          <w:color w:val="000000"/>
          <w:szCs w:val="24"/>
        </w:rPr>
        <w:t>se debe considerar</w:t>
      </w:r>
      <w:r w:rsidR="00DD56AF">
        <w:rPr>
          <w:rFonts w:cs="Arial"/>
          <w:color w:val="000000"/>
          <w:szCs w:val="24"/>
        </w:rPr>
        <w:t xml:space="preserve"> </w:t>
      </w:r>
      <w:r w:rsidRPr="00F1401C">
        <w:rPr>
          <w:rFonts w:cs="Arial"/>
          <w:color w:val="000000"/>
          <w:szCs w:val="24"/>
        </w:rPr>
        <w:t>las dinámicas económicas referidas a</w:t>
      </w:r>
      <w:r w:rsidR="00DD56AF">
        <w:rPr>
          <w:rFonts w:cs="Arial"/>
          <w:color w:val="000000"/>
          <w:szCs w:val="24"/>
        </w:rPr>
        <w:t xml:space="preserve"> la</w:t>
      </w:r>
      <w:r w:rsidRPr="00F1401C">
        <w:rPr>
          <w:rFonts w:cs="Arial"/>
          <w:color w:val="000000"/>
          <w:szCs w:val="24"/>
        </w:rPr>
        <w:t xml:space="preserve"> estructura de la propiedad, procesos productivos y tecnológicos, polos de desarrollo y enclave,</w:t>
      </w:r>
      <w:r>
        <w:rPr>
          <w:rFonts w:cs="Arial"/>
          <w:color w:val="000000"/>
          <w:szCs w:val="24"/>
        </w:rPr>
        <w:t xml:space="preserve"> estructura comercial, redes de comercialización, cadenas productivas</w:t>
      </w:r>
      <w:r w:rsidRPr="00F1401C">
        <w:rPr>
          <w:rFonts w:cs="Arial"/>
          <w:color w:val="000000"/>
          <w:szCs w:val="24"/>
        </w:rPr>
        <w:t xml:space="preserve"> y las características del mercado laboral actual, conforme a los lineamientos establecidos en la MGEPEA.</w:t>
      </w:r>
    </w:p>
    <w:p w14:paraId="06606319" w14:textId="77777777" w:rsidR="00DD56AF" w:rsidRPr="00F1401C" w:rsidRDefault="00DD56AF" w:rsidP="00D43562">
      <w:pPr>
        <w:rPr>
          <w:rFonts w:cs="Arial"/>
          <w:color w:val="000000"/>
          <w:szCs w:val="24"/>
        </w:rPr>
      </w:pPr>
    </w:p>
    <w:p w14:paraId="3AC668E2" w14:textId="77777777" w:rsidR="00D43562" w:rsidRPr="00F82A70" w:rsidRDefault="00D43562" w:rsidP="00D43562">
      <w:pPr>
        <w:rPr>
          <w:rFonts w:cs="Arial"/>
          <w:color w:val="000000"/>
          <w:szCs w:val="24"/>
        </w:rPr>
      </w:pPr>
      <w:r w:rsidRPr="00E0699C">
        <w:rPr>
          <w:rFonts w:cs="Arial"/>
          <w:color w:val="000000"/>
          <w:szCs w:val="24"/>
        </w:rPr>
        <w:t>Identificar el tipo de actividades presentes en el área de influencia del proyecto, en términos de su funcionalidad económica y su relación con los</w:t>
      </w:r>
      <w:r>
        <w:rPr>
          <w:rFonts w:cs="Arial"/>
          <w:color w:val="000000"/>
          <w:szCs w:val="24"/>
        </w:rPr>
        <w:t xml:space="preserve"> bienes y servicios ambientales</w:t>
      </w:r>
      <w:r w:rsidR="00DD56AF">
        <w:rPr>
          <w:rFonts w:cs="Arial"/>
          <w:color w:val="000000"/>
          <w:szCs w:val="24"/>
        </w:rPr>
        <w:t>.</w:t>
      </w:r>
    </w:p>
    <w:p w14:paraId="68B285C8" w14:textId="77777777" w:rsidR="00D43562" w:rsidRPr="00F82A70" w:rsidRDefault="00D43562" w:rsidP="00D43562">
      <w:pPr>
        <w:rPr>
          <w:rFonts w:cs="Arial"/>
          <w:color w:val="000000"/>
          <w:szCs w:val="24"/>
        </w:rPr>
      </w:pPr>
    </w:p>
    <w:p w14:paraId="15B33192" w14:textId="2C854B69" w:rsidR="00CA43FA" w:rsidRPr="00845421" w:rsidRDefault="00526B58" w:rsidP="00845421">
      <w:pPr>
        <w:pStyle w:val="Ttulo3"/>
        <w:numPr>
          <w:ilvl w:val="2"/>
          <w:numId w:val="3"/>
        </w:numPr>
        <w:tabs>
          <w:tab w:val="clear" w:pos="0"/>
        </w:tabs>
        <w:ind w:left="1134" w:hanging="1134"/>
      </w:pPr>
      <w:bookmarkStart w:id="915" w:name="_Toc522283007"/>
      <w:bookmarkStart w:id="916" w:name="_Toc522283615"/>
      <w:bookmarkStart w:id="917" w:name="_Toc522284224"/>
      <w:bookmarkStart w:id="918" w:name="_Toc522284839"/>
      <w:bookmarkStart w:id="919" w:name="_Toc522285448"/>
      <w:bookmarkStart w:id="920" w:name="_Toc522286050"/>
      <w:bookmarkStart w:id="921" w:name="_Toc522286652"/>
      <w:bookmarkStart w:id="922" w:name="_Toc522287255"/>
      <w:bookmarkStart w:id="923" w:name="_Toc75176217"/>
      <w:bookmarkEnd w:id="915"/>
      <w:bookmarkEnd w:id="916"/>
      <w:bookmarkEnd w:id="917"/>
      <w:bookmarkEnd w:id="918"/>
      <w:bookmarkEnd w:id="919"/>
      <w:bookmarkEnd w:id="920"/>
      <w:bookmarkEnd w:id="921"/>
      <w:bookmarkEnd w:id="922"/>
      <w:r w:rsidRPr="00336490">
        <w:t>Componente</w:t>
      </w:r>
      <w:r>
        <w:t xml:space="preserve"> </w:t>
      </w:r>
      <w:r w:rsidR="00CA43FA" w:rsidRPr="00E55675">
        <w:t>Cultural</w:t>
      </w:r>
      <w:bookmarkEnd w:id="923"/>
      <w:r w:rsidR="00CA43FA" w:rsidRPr="00E55675">
        <w:t xml:space="preserve"> </w:t>
      </w:r>
    </w:p>
    <w:p w14:paraId="16817320" w14:textId="31A46124" w:rsidR="00694166" w:rsidRDefault="00694166" w:rsidP="00CA43FA">
      <w:pPr>
        <w:pStyle w:val="Default"/>
        <w:rPr>
          <w:rFonts w:ascii="Arial" w:hAnsi="Arial" w:cs="Arial"/>
          <w:b/>
          <w:sz w:val="24"/>
          <w:szCs w:val="24"/>
          <w:lang w:val="es-ES_tradnl"/>
        </w:rPr>
      </w:pPr>
    </w:p>
    <w:p w14:paraId="7042885C" w14:textId="17C3F952" w:rsidR="00526B58" w:rsidRPr="003A5285" w:rsidRDefault="00526B58" w:rsidP="00526B58">
      <w:pPr>
        <w:overflowPunct/>
        <w:autoSpaceDE/>
        <w:autoSpaceDN/>
        <w:adjustRightInd/>
        <w:textAlignment w:val="auto"/>
        <w:rPr>
          <w:rFonts w:cs="Arial"/>
          <w:szCs w:val="24"/>
        </w:rPr>
      </w:pPr>
      <w:r w:rsidRPr="003A5285">
        <w:rPr>
          <w:rFonts w:cs="Arial"/>
          <w:szCs w:val="24"/>
        </w:rPr>
        <w:t>Los análisis realizados al componente cultural en un EIA tienen como función describir</w:t>
      </w:r>
      <w:r>
        <w:rPr>
          <w:rFonts w:cs="Arial"/>
          <w:szCs w:val="24"/>
        </w:rPr>
        <w:t xml:space="preserve"> </w:t>
      </w:r>
      <w:r w:rsidRPr="003A5285">
        <w:rPr>
          <w:rFonts w:cs="Arial"/>
          <w:szCs w:val="24"/>
        </w:rPr>
        <w:t>los</w:t>
      </w:r>
      <w:r>
        <w:rPr>
          <w:rFonts w:cs="Arial"/>
          <w:szCs w:val="24"/>
        </w:rPr>
        <w:t xml:space="preserve"> </w:t>
      </w:r>
      <w:r w:rsidRPr="003A5285">
        <w:rPr>
          <w:rFonts w:cs="Arial"/>
          <w:szCs w:val="24"/>
        </w:rPr>
        <w:t>sistemas</w:t>
      </w:r>
      <w:r>
        <w:rPr>
          <w:rFonts w:cs="Arial"/>
          <w:szCs w:val="24"/>
        </w:rPr>
        <w:t xml:space="preserve"> </w:t>
      </w:r>
      <w:r w:rsidRPr="003A5285">
        <w:rPr>
          <w:rFonts w:cs="Arial"/>
          <w:szCs w:val="24"/>
        </w:rPr>
        <w:t>culturales</w:t>
      </w:r>
      <w:r>
        <w:rPr>
          <w:rFonts w:cs="Arial"/>
          <w:szCs w:val="24"/>
        </w:rPr>
        <w:t xml:space="preserve"> </w:t>
      </w:r>
      <w:r w:rsidRPr="003A5285">
        <w:rPr>
          <w:rFonts w:cs="Arial"/>
          <w:szCs w:val="24"/>
        </w:rPr>
        <w:t>de</w:t>
      </w:r>
      <w:r>
        <w:rPr>
          <w:rFonts w:cs="Arial"/>
          <w:szCs w:val="24"/>
        </w:rPr>
        <w:t xml:space="preserve"> </w:t>
      </w:r>
      <w:r w:rsidRPr="003A5285">
        <w:rPr>
          <w:rFonts w:cs="Arial"/>
          <w:szCs w:val="24"/>
        </w:rPr>
        <w:t>los</w:t>
      </w:r>
      <w:r>
        <w:rPr>
          <w:rFonts w:cs="Arial"/>
          <w:szCs w:val="24"/>
        </w:rPr>
        <w:t xml:space="preserve"> </w:t>
      </w:r>
      <w:r w:rsidRPr="003A5285">
        <w:rPr>
          <w:rFonts w:cs="Arial"/>
          <w:szCs w:val="24"/>
        </w:rPr>
        <w:t>grupos</w:t>
      </w:r>
      <w:r>
        <w:rPr>
          <w:rFonts w:cs="Arial"/>
          <w:szCs w:val="24"/>
        </w:rPr>
        <w:t xml:space="preserve"> </w:t>
      </w:r>
      <w:r w:rsidRPr="003A5285">
        <w:rPr>
          <w:rFonts w:cs="Arial"/>
          <w:szCs w:val="24"/>
        </w:rPr>
        <w:t>humanos (comunidades étnicas y no étnicas) afectados</w:t>
      </w:r>
      <w:r>
        <w:rPr>
          <w:rFonts w:cs="Arial"/>
          <w:szCs w:val="24"/>
        </w:rPr>
        <w:t xml:space="preserve"> </w:t>
      </w:r>
      <w:r w:rsidRPr="003A5285">
        <w:rPr>
          <w:rFonts w:cs="Arial"/>
          <w:szCs w:val="24"/>
        </w:rPr>
        <w:t>por la construcción</w:t>
      </w:r>
      <w:r>
        <w:rPr>
          <w:rFonts w:cs="Arial"/>
          <w:szCs w:val="24"/>
        </w:rPr>
        <w:t xml:space="preserve"> </w:t>
      </w:r>
      <w:r w:rsidRPr="003A5285">
        <w:rPr>
          <w:rFonts w:cs="Arial"/>
          <w:szCs w:val="24"/>
        </w:rPr>
        <w:t>y operación</w:t>
      </w:r>
      <w:r>
        <w:rPr>
          <w:rFonts w:cs="Arial"/>
          <w:szCs w:val="24"/>
        </w:rPr>
        <w:t xml:space="preserve"> </w:t>
      </w:r>
      <w:r w:rsidRPr="003A5285">
        <w:rPr>
          <w:rFonts w:cs="Arial"/>
          <w:szCs w:val="24"/>
        </w:rPr>
        <w:t xml:space="preserve">de proyectos </w:t>
      </w:r>
      <w:r>
        <w:rPr>
          <w:rFonts w:cs="Arial"/>
          <w:szCs w:val="24"/>
        </w:rPr>
        <w:t xml:space="preserve">de uso de biomasa para la generación de energía, </w:t>
      </w:r>
      <w:r w:rsidRPr="003A5285">
        <w:rPr>
          <w:rFonts w:cs="Arial"/>
          <w:szCs w:val="24"/>
        </w:rPr>
        <w:t>identificar las relaciones</w:t>
      </w:r>
      <w:r>
        <w:rPr>
          <w:rFonts w:cs="Arial"/>
          <w:szCs w:val="24"/>
        </w:rPr>
        <w:t xml:space="preserve"> </w:t>
      </w:r>
      <w:r w:rsidRPr="003A5285">
        <w:rPr>
          <w:rFonts w:cs="Arial"/>
          <w:szCs w:val="24"/>
        </w:rPr>
        <w:t>que</w:t>
      </w:r>
      <w:r>
        <w:rPr>
          <w:rFonts w:cs="Arial"/>
          <w:szCs w:val="24"/>
        </w:rPr>
        <w:t xml:space="preserve"> </w:t>
      </w:r>
      <w:r w:rsidRPr="003A5285">
        <w:rPr>
          <w:rFonts w:cs="Arial"/>
          <w:szCs w:val="24"/>
        </w:rPr>
        <w:t>estos grupos establecen con</w:t>
      </w:r>
      <w:r>
        <w:rPr>
          <w:rFonts w:cs="Arial"/>
          <w:szCs w:val="24"/>
        </w:rPr>
        <w:t xml:space="preserve"> </w:t>
      </w:r>
      <w:r w:rsidRPr="003A5285">
        <w:rPr>
          <w:rFonts w:cs="Arial"/>
          <w:szCs w:val="24"/>
        </w:rPr>
        <w:t>su entorno, los impactos</w:t>
      </w:r>
      <w:r>
        <w:rPr>
          <w:rFonts w:cs="Arial"/>
          <w:szCs w:val="24"/>
        </w:rPr>
        <w:t xml:space="preserve"> </w:t>
      </w:r>
      <w:r w:rsidRPr="003A5285">
        <w:rPr>
          <w:rFonts w:cs="Arial"/>
          <w:szCs w:val="24"/>
        </w:rPr>
        <w:t>generados que pueden afectar estas relaciones y las</w:t>
      </w:r>
      <w:r>
        <w:rPr>
          <w:rFonts w:cs="Arial"/>
          <w:szCs w:val="24"/>
        </w:rPr>
        <w:t xml:space="preserve"> </w:t>
      </w:r>
      <w:r w:rsidRPr="003A5285">
        <w:rPr>
          <w:rFonts w:cs="Arial"/>
          <w:szCs w:val="24"/>
        </w:rPr>
        <w:t>medidas</w:t>
      </w:r>
      <w:r>
        <w:rPr>
          <w:rFonts w:cs="Arial"/>
          <w:szCs w:val="24"/>
        </w:rPr>
        <w:t xml:space="preserve"> </w:t>
      </w:r>
      <w:r w:rsidRPr="003A5285">
        <w:rPr>
          <w:rFonts w:cs="Arial"/>
          <w:szCs w:val="24"/>
        </w:rPr>
        <w:t>de</w:t>
      </w:r>
      <w:r>
        <w:rPr>
          <w:rFonts w:cs="Arial"/>
          <w:szCs w:val="24"/>
        </w:rPr>
        <w:t xml:space="preserve"> </w:t>
      </w:r>
      <w:r w:rsidRPr="003A5285">
        <w:rPr>
          <w:rFonts w:cs="Arial"/>
          <w:szCs w:val="24"/>
        </w:rPr>
        <w:t>manejo</w:t>
      </w:r>
      <w:r>
        <w:rPr>
          <w:rFonts w:cs="Arial"/>
          <w:szCs w:val="24"/>
        </w:rPr>
        <w:t xml:space="preserve"> </w:t>
      </w:r>
      <w:r w:rsidRPr="003A5285">
        <w:rPr>
          <w:rFonts w:cs="Arial"/>
          <w:szCs w:val="24"/>
        </w:rPr>
        <w:t>que</w:t>
      </w:r>
      <w:r>
        <w:rPr>
          <w:rFonts w:cs="Arial"/>
          <w:szCs w:val="24"/>
        </w:rPr>
        <w:t xml:space="preserve"> </w:t>
      </w:r>
      <w:r w:rsidRPr="003A5285">
        <w:rPr>
          <w:rFonts w:cs="Arial"/>
          <w:szCs w:val="24"/>
        </w:rPr>
        <w:t>deben ser aplica</w:t>
      </w:r>
      <w:r>
        <w:rPr>
          <w:rFonts w:cs="Arial"/>
          <w:szCs w:val="24"/>
        </w:rPr>
        <w:t xml:space="preserve">das con el fin de minimizarlos. </w:t>
      </w:r>
      <w:r w:rsidRPr="003A5285">
        <w:rPr>
          <w:rFonts w:cs="Arial"/>
          <w:szCs w:val="24"/>
        </w:rPr>
        <w:t>En este sentido, el desarrollo de este componente debe ser adelantado con base en las directrices y lineamientos establecidos en la MGEPEA.</w:t>
      </w:r>
    </w:p>
    <w:p w14:paraId="01A97378" w14:textId="77777777" w:rsidR="00526B58" w:rsidRPr="00E55675" w:rsidRDefault="00526B58" w:rsidP="00CA43FA">
      <w:pPr>
        <w:pStyle w:val="Default"/>
        <w:rPr>
          <w:rFonts w:ascii="Arial" w:hAnsi="Arial" w:cs="Arial"/>
          <w:b/>
          <w:sz w:val="24"/>
          <w:szCs w:val="24"/>
          <w:lang w:val="es-ES_tradnl"/>
        </w:rPr>
      </w:pPr>
    </w:p>
    <w:p w14:paraId="7F2A583B" w14:textId="7FF2467F" w:rsidR="003B4DF8" w:rsidRDefault="00336490" w:rsidP="00336490">
      <w:pPr>
        <w:pStyle w:val="Ttulo4"/>
      </w:pPr>
      <w:r>
        <w:t xml:space="preserve">4.3.4.1. </w:t>
      </w:r>
      <w:r w:rsidR="003B4DF8" w:rsidRPr="00E55675">
        <w:t xml:space="preserve">Comunidades no étnicas </w:t>
      </w:r>
    </w:p>
    <w:p w14:paraId="1687C5D3" w14:textId="77777777" w:rsidR="00DD56AF" w:rsidRDefault="00DD56AF" w:rsidP="00DD56AF"/>
    <w:p w14:paraId="71BCE2D3" w14:textId="77777777" w:rsidR="00DD56AF" w:rsidRPr="00D540B2" w:rsidRDefault="00DD56AF" w:rsidP="00DD56AF">
      <w:pPr>
        <w:contextualSpacing/>
        <w:rPr>
          <w:rFonts w:cs="Arial"/>
          <w:spacing w:val="-2"/>
          <w:szCs w:val="24"/>
        </w:rPr>
      </w:pPr>
      <w:r w:rsidRPr="00D540B2">
        <w:rPr>
          <w:rFonts w:eastAsia="Calibri" w:cs="Arial"/>
          <w:spacing w:val="-2"/>
          <w:szCs w:val="24"/>
        </w:rPr>
        <w:t xml:space="preserve">Se debe presentar un análisis general de </w:t>
      </w:r>
      <w:r w:rsidRPr="00D540B2">
        <w:rPr>
          <w:rFonts w:cs="Arial"/>
          <w:spacing w:val="-2"/>
          <w:szCs w:val="24"/>
        </w:rPr>
        <w:t>patrones de asentamiento, dependencia económica y sociocultural con el entorno, hechos históricos (migraciones, adopción de nuevas tecnologías, cambios de actividad productiva, estímulo a procesos de aculturación por presencia de migrantes, entre otros), que hayan producido cambios culturales</w:t>
      </w:r>
      <w:r>
        <w:rPr>
          <w:rFonts w:cs="Arial"/>
          <w:spacing w:val="-2"/>
          <w:szCs w:val="24"/>
        </w:rPr>
        <w:t>, i</w:t>
      </w:r>
      <w:r w:rsidRPr="00D540B2">
        <w:rPr>
          <w:rFonts w:cs="Arial"/>
          <w:spacing w:val="-2"/>
          <w:szCs w:val="24"/>
        </w:rPr>
        <w:t>dentificar los símbolos culturales más significativos para la población, con relación a las tradiciones económicas, tecnológicas, organizativas, religiosas, artísticas y otras</w:t>
      </w:r>
      <w:r>
        <w:rPr>
          <w:rFonts w:cs="Arial"/>
          <w:spacing w:val="-2"/>
          <w:szCs w:val="24"/>
        </w:rPr>
        <w:t>, i</w:t>
      </w:r>
      <w:r w:rsidRPr="00D540B2">
        <w:rPr>
          <w:rFonts w:cs="Arial"/>
          <w:spacing w:val="-2"/>
          <w:szCs w:val="24"/>
        </w:rPr>
        <w:t>dentificar los usos tradicionales de los recursos naturales renovables y el medio ambiente por parte de los habitantes de la región: procesos, tecnologías, estacionalidad, usos culturales y tradicionales, valores simbólicos.</w:t>
      </w:r>
    </w:p>
    <w:p w14:paraId="7656BB2D" w14:textId="77777777" w:rsidR="00DD56AF" w:rsidRPr="00D540B2" w:rsidRDefault="00DD56AF" w:rsidP="00DD56AF">
      <w:pPr>
        <w:tabs>
          <w:tab w:val="left" w:pos="-2268"/>
        </w:tabs>
        <w:suppressAutoHyphens/>
        <w:contextualSpacing/>
        <w:rPr>
          <w:rFonts w:eastAsia="Calibri" w:cs="Arial"/>
          <w:spacing w:val="-2"/>
          <w:szCs w:val="24"/>
        </w:rPr>
      </w:pPr>
    </w:p>
    <w:p w14:paraId="7857975E" w14:textId="77777777" w:rsidR="00DD56AF" w:rsidRPr="00D540B2" w:rsidRDefault="00DD56AF" w:rsidP="00DD56AF">
      <w:pPr>
        <w:numPr>
          <w:ilvl w:val="12"/>
          <w:numId w:val="0"/>
        </w:numPr>
        <w:tabs>
          <w:tab w:val="left" w:pos="-2268"/>
        </w:tabs>
        <w:suppressAutoHyphens/>
        <w:contextualSpacing/>
        <w:rPr>
          <w:lang w:val="es-ES_tradnl"/>
        </w:rPr>
      </w:pPr>
      <w:r w:rsidRPr="00D540B2">
        <w:rPr>
          <w:rFonts w:eastAsia="Calibri" w:cs="Arial"/>
          <w:spacing w:val="-2"/>
          <w:szCs w:val="24"/>
        </w:rPr>
        <w:t>Para la población asentada en las unidades territoriales, se deben describir y analizar los siguientes elementos</w:t>
      </w:r>
      <w:r>
        <w:rPr>
          <w:rFonts w:eastAsia="Calibri" w:cs="Arial"/>
          <w:spacing w:val="-2"/>
          <w:szCs w:val="24"/>
        </w:rPr>
        <w:t xml:space="preserve">: </w:t>
      </w:r>
      <w:r w:rsidRPr="00D540B2">
        <w:rPr>
          <w:rFonts w:eastAsia="Calibri" w:cs="Arial"/>
          <w:spacing w:val="-2"/>
          <w:szCs w:val="24"/>
        </w:rPr>
        <w:t>Patrimonio cultural inmaterial: prácticas sociales, tradiciones estéticas y modos de conocimiento perpetuados en el seno de la comunidad</w:t>
      </w:r>
      <w:r>
        <w:rPr>
          <w:rFonts w:eastAsia="Calibri" w:cs="Arial"/>
          <w:spacing w:val="-2"/>
          <w:szCs w:val="24"/>
        </w:rPr>
        <w:t>, b</w:t>
      </w:r>
      <w:r w:rsidRPr="00D540B2">
        <w:rPr>
          <w:rFonts w:eastAsia="Calibri" w:cs="Arial"/>
          <w:spacing w:val="-2"/>
          <w:szCs w:val="24"/>
        </w:rPr>
        <w:t>ienes inmuebles declarados de interés cultural que se encuentren dentro del área de influencia, indicando el acto administrativo mediante el cual fueron declarados, así como sus respectivos Planes Especiales de Manejo y Protección en caso de que existan</w:t>
      </w:r>
      <w:r>
        <w:rPr>
          <w:rFonts w:eastAsia="Calibri" w:cs="Arial"/>
          <w:spacing w:val="-2"/>
          <w:szCs w:val="24"/>
        </w:rPr>
        <w:t>, e</w:t>
      </w:r>
      <w:r w:rsidRPr="00D540B2">
        <w:rPr>
          <w:rFonts w:eastAsia="Calibri" w:cs="Arial"/>
          <w:spacing w:val="-2"/>
          <w:szCs w:val="24"/>
        </w:rPr>
        <w:t>spacios de tránsito y desplazamiento</w:t>
      </w:r>
      <w:r>
        <w:rPr>
          <w:rFonts w:eastAsia="Calibri" w:cs="Arial"/>
          <w:spacing w:val="-2"/>
          <w:szCs w:val="24"/>
        </w:rPr>
        <w:t>, según los lineamientos establecidos en la MGEPEA.</w:t>
      </w:r>
    </w:p>
    <w:p w14:paraId="48B60B80" w14:textId="77777777" w:rsidR="00747B4D" w:rsidRPr="00E55675" w:rsidRDefault="00747B4D" w:rsidP="00E55675"/>
    <w:p w14:paraId="74BD5518" w14:textId="05AECD1C" w:rsidR="003B4DF8" w:rsidRDefault="00336490" w:rsidP="00336490">
      <w:pPr>
        <w:pStyle w:val="Ttulo4"/>
      </w:pPr>
      <w:r>
        <w:t xml:space="preserve">4.3.4.2. </w:t>
      </w:r>
      <w:r w:rsidR="003B4DF8" w:rsidRPr="00E55675">
        <w:t xml:space="preserve">Comunidades étnicas </w:t>
      </w:r>
    </w:p>
    <w:p w14:paraId="1E766EAF" w14:textId="77777777" w:rsidR="00DD56AF" w:rsidRDefault="00DD56AF" w:rsidP="00DD56AF"/>
    <w:p w14:paraId="3615F345" w14:textId="34864170" w:rsidR="00DD56AF" w:rsidRPr="00F75532" w:rsidRDefault="00F954BB" w:rsidP="00F75532">
      <w:pPr>
        <w:numPr>
          <w:ilvl w:val="12"/>
          <w:numId w:val="0"/>
        </w:numPr>
        <w:tabs>
          <w:tab w:val="left" w:pos="-2268"/>
        </w:tabs>
        <w:suppressAutoHyphens/>
        <w:rPr>
          <w:rFonts w:eastAsia="Calibri" w:cs="Arial"/>
          <w:spacing w:val="-2"/>
          <w:szCs w:val="24"/>
        </w:rPr>
      </w:pPr>
      <w:r>
        <w:rPr>
          <w:rFonts w:eastAsia="Calibri" w:cs="Arial"/>
          <w:spacing w:val="-2"/>
          <w:szCs w:val="24"/>
        </w:rPr>
        <w:t xml:space="preserve">En caso de procedencia de la Consulta Previa determinada por </w:t>
      </w:r>
      <w:r w:rsidR="00DD56AF" w:rsidRPr="00D540B2">
        <w:rPr>
          <w:rFonts w:eastAsia="Calibri" w:cs="Arial"/>
          <w:spacing w:val="-2"/>
          <w:szCs w:val="24"/>
        </w:rPr>
        <w:t>la</w:t>
      </w:r>
      <w:r w:rsidR="001D5C01">
        <w:rPr>
          <w:rFonts w:eastAsia="Calibri" w:cs="Arial"/>
          <w:spacing w:val="-2"/>
          <w:szCs w:val="24"/>
        </w:rPr>
        <w:t xml:space="preserve"> </w:t>
      </w:r>
      <w:r w:rsidR="009A62B8">
        <w:rPr>
          <w:rFonts w:eastAsia="Calibri" w:cs="Arial"/>
          <w:spacing w:val="-2"/>
          <w:szCs w:val="24"/>
        </w:rPr>
        <w:t xml:space="preserve">Dirección de la </w:t>
      </w:r>
      <w:r w:rsidR="001D5C01">
        <w:rPr>
          <w:rFonts w:eastAsia="Calibri" w:cs="Arial"/>
          <w:spacing w:val="-2"/>
          <w:szCs w:val="24"/>
        </w:rPr>
        <w:t>Autoridad Nacional de Consulta Previa</w:t>
      </w:r>
      <w:r w:rsidR="00DD56AF" w:rsidRPr="00D540B2">
        <w:rPr>
          <w:rFonts w:eastAsia="Calibri" w:cs="Arial"/>
          <w:spacing w:val="-2"/>
          <w:szCs w:val="24"/>
        </w:rPr>
        <w:t>, en cumplimiento del artículo 330 de la Carta Política de 1991, del artículo 76 de la Ley 99 de 1993 y de lo establecido en la Ley 21 de 1991, en la Ley 70 de 1993, en el Decreto 1066 de 2015, y en las Directi</w:t>
      </w:r>
      <w:r>
        <w:rPr>
          <w:rFonts w:eastAsia="Calibri" w:cs="Arial"/>
          <w:spacing w:val="-2"/>
          <w:szCs w:val="24"/>
        </w:rPr>
        <w:t>vas Presidenciales 001 de 2010,</w:t>
      </w:r>
      <w:r w:rsidR="00DD56AF" w:rsidRPr="00D540B2">
        <w:rPr>
          <w:rFonts w:eastAsia="Calibri" w:cs="Arial"/>
          <w:spacing w:val="-2"/>
          <w:szCs w:val="24"/>
        </w:rPr>
        <w:t xml:space="preserve"> 10 de 2013</w:t>
      </w:r>
      <w:r>
        <w:rPr>
          <w:rFonts w:eastAsia="Calibri" w:cs="Arial"/>
          <w:spacing w:val="-2"/>
          <w:szCs w:val="24"/>
        </w:rPr>
        <w:t xml:space="preserve"> y 08 de 2020;</w:t>
      </w:r>
      <w:r w:rsidR="00DD56AF" w:rsidRPr="00D540B2">
        <w:rPr>
          <w:rFonts w:eastAsia="Calibri" w:cs="Arial"/>
          <w:spacing w:val="-2"/>
          <w:szCs w:val="24"/>
        </w:rPr>
        <w:t xml:space="preserve"> y en las demás normas aplicables en la materia y/o aquellas que las </w:t>
      </w:r>
      <w:r w:rsidR="004C48AA" w:rsidRPr="003A5285">
        <w:rPr>
          <w:rFonts w:cs="Arial"/>
          <w:spacing w:val="-2"/>
        </w:rPr>
        <w:t>modifique, sustituya o derogue</w:t>
      </w:r>
      <w:r w:rsidR="00DD56AF" w:rsidRPr="00D540B2">
        <w:rPr>
          <w:rFonts w:eastAsia="Calibri" w:cs="Arial"/>
          <w:spacing w:val="-2"/>
          <w:szCs w:val="24"/>
        </w:rPr>
        <w:t xml:space="preserve">, la caracterización de dichas comunidades étnicas debe estar referida a </w:t>
      </w:r>
      <w:r w:rsidR="00DD56AF">
        <w:rPr>
          <w:rFonts w:eastAsia="Calibri" w:cs="Arial"/>
          <w:spacing w:val="-2"/>
          <w:szCs w:val="24"/>
        </w:rPr>
        <w:t>su dinámica poblacional, demografía, salud, educación, religiosidad y cosmogonía, etnolingüística, economía tradicional, organización sociocultural, presencia institucional</w:t>
      </w:r>
      <w:r w:rsidR="00D34E9D">
        <w:rPr>
          <w:rFonts w:eastAsia="Calibri" w:cs="Arial"/>
          <w:spacing w:val="-2"/>
          <w:szCs w:val="24"/>
        </w:rPr>
        <w:t xml:space="preserve"> </w:t>
      </w:r>
      <w:r w:rsidR="00D34E9D">
        <w:rPr>
          <w:rFonts w:cs="Arial"/>
          <w:color w:val="000000"/>
          <w:szCs w:val="24"/>
          <w:lang w:val="es-CO"/>
        </w:rPr>
        <w:t>y prácticas culturales</w:t>
      </w:r>
      <w:r w:rsidR="00DD56AF">
        <w:rPr>
          <w:rFonts w:eastAsia="Calibri" w:cs="Arial"/>
          <w:spacing w:val="-2"/>
          <w:szCs w:val="24"/>
        </w:rPr>
        <w:t>, conforme los lineamientos establecidos en la MGEPEA.</w:t>
      </w:r>
    </w:p>
    <w:p w14:paraId="30E38C8F" w14:textId="77777777" w:rsidR="00A249C6" w:rsidRPr="00E55675" w:rsidRDefault="00A249C6" w:rsidP="00E55675"/>
    <w:p w14:paraId="58CCBA14" w14:textId="1D89393C" w:rsidR="00457F85" w:rsidRDefault="00D34E9D" w:rsidP="00845421">
      <w:pPr>
        <w:pStyle w:val="Ttulo3"/>
        <w:numPr>
          <w:ilvl w:val="2"/>
          <w:numId w:val="3"/>
        </w:numPr>
        <w:tabs>
          <w:tab w:val="clear" w:pos="0"/>
        </w:tabs>
        <w:ind w:left="1134" w:hanging="1134"/>
      </w:pPr>
      <w:bookmarkStart w:id="924" w:name="_Toc75176218"/>
      <w:r w:rsidRPr="00336490">
        <w:t>Componente</w:t>
      </w:r>
      <w:r>
        <w:t xml:space="preserve"> p</w:t>
      </w:r>
      <w:r w:rsidR="00CA43FA" w:rsidRPr="00E55675">
        <w:t>olítico-organizativo</w:t>
      </w:r>
      <w:bookmarkEnd w:id="924"/>
      <w:r w:rsidR="00CA43FA" w:rsidRPr="00E55675">
        <w:t xml:space="preserve"> </w:t>
      </w:r>
    </w:p>
    <w:p w14:paraId="410B70CD" w14:textId="77777777" w:rsidR="00DD56AF" w:rsidRDefault="00DD56AF" w:rsidP="00DD56AF">
      <w:pPr>
        <w:rPr>
          <w:lang w:val="es-ES_tradnl"/>
        </w:rPr>
      </w:pPr>
    </w:p>
    <w:p w14:paraId="2D2C568C" w14:textId="196D7EAD" w:rsidR="00D34E9D" w:rsidRDefault="00D34E9D" w:rsidP="00D34E9D">
      <w:pPr>
        <w:rPr>
          <w:rFonts w:cs="Arial"/>
          <w:color w:val="000000"/>
          <w:szCs w:val="24"/>
          <w:lang w:val="es-CO"/>
        </w:rPr>
      </w:pPr>
      <w:r w:rsidRPr="003A5285">
        <w:rPr>
          <w:rFonts w:cs="Arial"/>
          <w:color w:val="000000"/>
          <w:szCs w:val="24"/>
          <w:lang w:val="es-CO"/>
        </w:rPr>
        <w:t xml:space="preserve">El propósito del análisis de este componente es conocer la estructura organizativa </w:t>
      </w:r>
      <w:r>
        <w:rPr>
          <w:rFonts w:cs="Arial"/>
          <w:color w:val="000000"/>
          <w:szCs w:val="24"/>
          <w:lang w:val="es-CO"/>
        </w:rPr>
        <w:t>asociada al área de influencia</w:t>
      </w:r>
      <w:r w:rsidRPr="003A5285">
        <w:rPr>
          <w:rFonts w:cs="Arial"/>
          <w:color w:val="000000"/>
          <w:szCs w:val="24"/>
          <w:lang w:val="es-CO"/>
        </w:rPr>
        <w:t xml:space="preserve"> donde se va a construir </w:t>
      </w:r>
      <w:r w:rsidR="00D43F17">
        <w:rPr>
          <w:rFonts w:cs="Arial"/>
          <w:color w:val="000000"/>
          <w:szCs w:val="24"/>
          <w:lang w:val="es-CO"/>
        </w:rPr>
        <w:t>el proyecto</w:t>
      </w:r>
      <w:r w:rsidRPr="003A5285">
        <w:rPr>
          <w:rFonts w:cs="Arial"/>
          <w:color w:val="000000"/>
          <w:szCs w:val="24"/>
          <w:lang w:val="es-CO"/>
        </w:rPr>
        <w:t>, que incluye tanto a las instituciones e instancias existentes y promovidas desde el sector público, como aquellas iniciativas y organizaciones generadas desde el nivel comunitario, cívico y privado existentes</w:t>
      </w:r>
      <w:r>
        <w:rPr>
          <w:rFonts w:cs="Arial"/>
          <w:color w:val="000000"/>
          <w:szCs w:val="24"/>
          <w:lang w:val="es-CO"/>
        </w:rPr>
        <w:t xml:space="preserve"> a nivel municipal y en el área de influencia.</w:t>
      </w:r>
    </w:p>
    <w:p w14:paraId="18A16E32" w14:textId="77777777" w:rsidR="009A62B8" w:rsidRPr="003A5285" w:rsidRDefault="009A62B8" w:rsidP="00D34E9D">
      <w:pPr>
        <w:rPr>
          <w:rFonts w:cs="Arial"/>
          <w:color w:val="000000"/>
          <w:szCs w:val="24"/>
          <w:lang w:val="es-CO"/>
        </w:rPr>
      </w:pPr>
    </w:p>
    <w:p w14:paraId="5887D696" w14:textId="44BCEA17" w:rsidR="00D34E9D" w:rsidRPr="003A5285" w:rsidRDefault="00D34E9D" w:rsidP="00D34E9D">
      <w:pPr>
        <w:rPr>
          <w:rFonts w:cs="Arial"/>
          <w:color w:val="000000"/>
          <w:szCs w:val="24"/>
          <w:lang w:val="es-CO"/>
        </w:rPr>
      </w:pPr>
      <w:r w:rsidRPr="003A5285">
        <w:rPr>
          <w:rFonts w:cs="Arial"/>
          <w:szCs w:val="24"/>
        </w:rPr>
        <w:t>El análisis debe incluir aspectos tales</w:t>
      </w:r>
      <w:r w:rsidR="00D43F17">
        <w:rPr>
          <w:rFonts w:cs="Arial"/>
          <w:szCs w:val="24"/>
        </w:rPr>
        <w:t xml:space="preserve"> como</w:t>
      </w:r>
      <w:r w:rsidRPr="003A5285">
        <w:rPr>
          <w:rFonts w:cs="Arial"/>
          <w:szCs w:val="24"/>
        </w:rPr>
        <w:t xml:space="preserve"> </w:t>
      </w:r>
      <w:r>
        <w:rPr>
          <w:rFonts w:cs="Arial"/>
          <w:szCs w:val="24"/>
        </w:rPr>
        <w:t>las características</w:t>
      </w:r>
      <w:r w:rsidRPr="003A5285">
        <w:rPr>
          <w:rFonts w:cs="Arial"/>
          <w:szCs w:val="24"/>
        </w:rPr>
        <w:t xml:space="preserve"> político-</w:t>
      </w:r>
      <w:r>
        <w:rPr>
          <w:rFonts w:cs="Arial"/>
          <w:szCs w:val="24"/>
        </w:rPr>
        <w:t>organizativas</w:t>
      </w:r>
      <w:r w:rsidRPr="003A5285">
        <w:rPr>
          <w:rFonts w:cs="Arial"/>
          <w:szCs w:val="24"/>
        </w:rPr>
        <w:t xml:space="preserve"> de las unidades territoriales en el área de influencia socioeconómica, </w:t>
      </w:r>
      <w:r>
        <w:rPr>
          <w:rFonts w:cs="Arial"/>
          <w:szCs w:val="24"/>
        </w:rPr>
        <w:t xml:space="preserve">así como </w:t>
      </w:r>
      <w:r w:rsidRPr="003A5285">
        <w:rPr>
          <w:rFonts w:cs="Arial"/>
          <w:szCs w:val="24"/>
        </w:rPr>
        <w:t>la presencia institucional y organización comunitaria</w:t>
      </w:r>
      <w:r>
        <w:rPr>
          <w:rFonts w:cs="Arial"/>
          <w:szCs w:val="24"/>
        </w:rPr>
        <w:t>, lo anterior de acuerdo con los lineamientos establecidos en la MGEPEA.</w:t>
      </w:r>
    </w:p>
    <w:p w14:paraId="102E142D" w14:textId="77777777" w:rsidR="00200053" w:rsidRPr="00E55675" w:rsidRDefault="00200053" w:rsidP="00E55675"/>
    <w:p w14:paraId="52C8B5E6" w14:textId="415C4609" w:rsidR="003B4DF8" w:rsidRDefault="003B4DF8" w:rsidP="00845421">
      <w:pPr>
        <w:pStyle w:val="Ttulo3"/>
        <w:numPr>
          <w:ilvl w:val="2"/>
          <w:numId w:val="3"/>
        </w:numPr>
        <w:tabs>
          <w:tab w:val="clear" w:pos="0"/>
        </w:tabs>
        <w:ind w:left="1134" w:hanging="1134"/>
      </w:pPr>
      <w:bookmarkStart w:id="925" w:name="_Toc75176219"/>
      <w:r w:rsidRPr="00E55675">
        <w:t>Presencia institucional y organización comunitaria</w:t>
      </w:r>
      <w:bookmarkEnd w:id="925"/>
    </w:p>
    <w:p w14:paraId="78F71131" w14:textId="77777777" w:rsidR="00DD56AF" w:rsidRDefault="00DD56AF" w:rsidP="00DD56AF"/>
    <w:p w14:paraId="395B806F" w14:textId="77777777" w:rsidR="00DD56AF" w:rsidRPr="00C265EA" w:rsidRDefault="00DD56AF" w:rsidP="00DD56AF">
      <w:pPr>
        <w:rPr>
          <w:rFonts w:cs="Arial"/>
          <w:color w:val="000000"/>
          <w:szCs w:val="24"/>
        </w:rPr>
      </w:pPr>
      <w:r w:rsidRPr="00C265EA">
        <w:rPr>
          <w:rFonts w:cs="Arial"/>
          <w:color w:val="000000"/>
          <w:szCs w:val="24"/>
        </w:rPr>
        <w:t>Se debe identificar las instituciones públicas existentes, las organizaciones privadas (gremios, entre otros), sociales y comunitarias tales como asociaciones, corporaciones, Juntas de Acción Comunal (JAC), cooperativas, entre otras, (internacionales, nacionales, departamentales y municipales)</w:t>
      </w:r>
      <w:r>
        <w:rPr>
          <w:rFonts w:cs="Arial"/>
          <w:color w:val="000000"/>
          <w:szCs w:val="24"/>
        </w:rPr>
        <w:t>, las instancias y mecanismos de participación de la población que pueden incidir en el proyecto, las intervenciones de tipo social que se realizan o que se han realizado desde el ambiento gubernamental, l</w:t>
      </w:r>
      <w:r w:rsidRPr="00C265EA">
        <w:rPr>
          <w:rFonts w:cs="Arial"/>
          <w:color w:val="000000"/>
          <w:szCs w:val="24"/>
        </w:rPr>
        <w:t>a participación y representatividad que han tenido instituciones y organizaciones del área de influencia de los componentes del medio socioeconómico frente al desarrollo de otros proyectos que se hayan ejecutado en la zona</w:t>
      </w:r>
      <w:r>
        <w:rPr>
          <w:rFonts w:cs="Arial"/>
          <w:color w:val="000000"/>
          <w:szCs w:val="24"/>
        </w:rPr>
        <w:t>, conforme lo establecido en la MGEPEA.</w:t>
      </w:r>
    </w:p>
    <w:p w14:paraId="69DF3C11" w14:textId="77777777" w:rsidR="00F657E3" w:rsidRPr="00E55675" w:rsidRDefault="00F657E3" w:rsidP="00CA43FA">
      <w:pPr>
        <w:pStyle w:val="Default"/>
        <w:rPr>
          <w:rFonts w:ascii="Arial" w:hAnsi="Arial" w:cs="Arial"/>
          <w:b/>
          <w:spacing w:val="-2"/>
          <w:sz w:val="24"/>
        </w:rPr>
      </w:pPr>
    </w:p>
    <w:p w14:paraId="34105409" w14:textId="3FAEDE78" w:rsidR="00CA43FA" w:rsidRDefault="00CA43FA" w:rsidP="00845421">
      <w:pPr>
        <w:pStyle w:val="Ttulo3"/>
        <w:numPr>
          <w:ilvl w:val="2"/>
          <w:numId w:val="3"/>
        </w:numPr>
        <w:tabs>
          <w:tab w:val="clear" w:pos="0"/>
        </w:tabs>
        <w:ind w:left="1134" w:hanging="1134"/>
      </w:pPr>
      <w:bookmarkStart w:id="926" w:name="_Toc75176220"/>
      <w:r w:rsidRPr="00E55675">
        <w:t xml:space="preserve">Tendencias del </w:t>
      </w:r>
      <w:r w:rsidRPr="00336490">
        <w:t>desarrollo</w:t>
      </w:r>
      <w:bookmarkEnd w:id="926"/>
      <w:r w:rsidRPr="00E55675">
        <w:t xml:space="preserve"> </w:t>
      </w:r>
    </w:p>
    <w:p w14:paraId="71749A69" w14:textId="77777777" w:rsidR="00F2703C" w:rsidRDefault="00F2703C" w:rsidP="00F2703C">
      <w:pPr>
        <w:rPr>
          <w:lang w:val="es-ES_tradnl"/>
        </w:rPr>
      </w:pPr>
    </w:p>
    <w:p w14:paraId="21549061" w14:textId="03312DB0" w:rsidR="00F2703C" w:rsidRDefault="00F2703C" w:rsidP="00F2703C">
      <w:pPr>
        <w:numPr>
          <w:ilvl w:val="12"/>
          <w:numId w:val="0"/>
        </w:numPr>
        <w:tabs>
          <w:tab w:val="left" w:pos="-2268"/>
        </w:tabs>
        <w:suppressAutoHyphens/>
        <w:rPr>
          <w:rFonts w:cs="Arial"/>
          <w:color w:val="000000"/>
          <w:szCs w:val="24"/>
        </w:rPr>
      </w:pPr>
      <w:r w:rsidRPr="00C265EA">
        <w:rPr>
          <w:rFonts w:cs="Arial"/>
          <w:color w:val="000000"/>
          <w:szCs w:val="24"/>
        </w:rPr>
        <w:t>Se debe presentar un integral socioeconómico del área de influencia, resultante de la articulación de los elementos más relevantes analizados en los diferentes componentes (demográfico, espacial, económico, cultural y político-organizativo) y de los planes de desarrollo, de ordenamiento territorial y de gestión ambiental existentes (en ejecución o proyectados) en los ámbitos nacional, departamental y municipal, conforme a los lineamientos establecidos en la MGEPEA.</w:t>
      </w:r>
    </w:p>
    <w:p w14:paraId="10B262E7" w14:textId="77777777" w:rsidR="00336490" w:rsidRPr="00845421" w:rsidRDefault="00336490" w:rsidP="00817233"/>
    <w:p w14:paraId="4B6E441F" w14:textId="7ECCE100" w:rsidR="00CA43FA" w:rsidRPr="00F724CE" w:rsidRDefault="00CA43FA" w:rsidP="00845421">
      <w:pPr>
        <w:pStyle w:val="Ttulo3"/>
        <w:numPr>
          <w:ilvl w:val="2"/>
          <w:numId w:val="3"/>
        </w:numPr>
        <w:tabs>
          <w:tab w:val="clear" w:pos="0"/>
        </w:tabs>
        <w:ind w:left="1134" w:hanging="1134"/>
      </w:pPr>
      <w:bookmarkStart w:id="927" w:name="_Toc75176221"/>
      <w:r w:rsidRPr="00E55675">
        <w:t xml:space="preserve">Información sobre </w:t>
      </w:r>
      <w:r w:rsidRPr="00336490">
        <w:t>población</w:t>
      </w:r>
      <w:r w:rsidRPr="00E55675">
        <w:t xml:space="preserve"> a reasentar</w:t>
      </w:r>
      <w:bookmarkEnd w:id="927"/>
      <w:r w:rsidRPr="00E55675">
        <w:t xml:space="preserve"> </w:t>
      </w:r>
    </w:p>
    <w:p w14:paraId="603840F6" w14:textId="77777777" w:rsidR="00CA43FA" w:rsidRDefault="00CA43FA" w:rsidP="00AE4BC4">
      <w:pPr>
        <w:suppressAutoHyphens/>
        <w:overflowPunct/>
        <w:autoSpaceDE/>
        <w:autoSpaceDN/>
        <w:adjustRightInd/>
        <w:textAlignment w:val="auto"/>
        <w:rPr>
          <w:b/>
          <w:bCs/>
          <w:sz w:val="23"/>
          <w:szCs w:val="23"/>
        </w:rPr>
      </w:pPr>
    </w:p>
    <w:p w14:paraId="69210631" w14:textId="68500A11" w:rsidR="00F2703C" w:rsidRDefault="00F2703C" w:rsidP="00F2703C">
      <w:pPr>
        <w:rPr>
          <w:rFonts w:cs="Arial"/>
          <w:color w:val="000000"/>
          <w:szCs w:val="24"/>
        </w:rPr>
      </w:pPr>
      <w:r w:rsidRPr="00C265EA">
        <w:rPr>
          <w:rFonts w:cs="Arial"/>
          <w:color w:val="000000"/>
          <w:szCs w:val="24"/>
        </w:rPr>
        <w:t xml:space="preserve">Si como consecuencia del desarrollo del proyecto se requiere de procesos de traslado involuntario de población, se debe caracterizar la población objeto del programa de reasentamiento mediante un censo de las unidades sociales a reasentar, que contemple para cada unidad social, </w:t>
      </w:r>
      <w:r>
        <w:rPr>
          <w:rFonts w:cs="Arial"/>
          <w:color w:val="000000"/>
          <w:szCs w:val="24"/>
        </w:rPr>
        <w:t>según lo previsto en la MGEPEA.</w:t>
      </w:r>
    </w:p>
    <w:p w14:paraId="32F76410" w14:textId="77777777" w:rsidR="006B57C3" w:rsidRDefault="006B57C3" w:rsidP="00FC25C7">
      <w:pPr>
        <w:suppressAutoHyphens/>
        <w:jc w:val="left"/>
        <w:rPr>
          <w:rFonts w:cs="Arial"/>
          <w:spacing w:val="-2"/>
          <w:szCs w:val="24"/>
        </w:rPr>
      </w:pPr>
    </w:p>
    <w:p w14:paraId="57C6809E" w14:textId="7CABB7D9" w:rsidR="003D6634" w:rsidRDefault="00E67576" w:rsidP="00FC25C7">
      <w:pPr>
        <w:pStyle w:val="Ttulo2"/>
        <w:numPr>
          <w:ilvl w:val="1"/>
          <w:numId w:val="3"/>
        </w:numPr>
        <w:jc w:val="left"/>
      </w:pPr>
      <w:bookmarkStart w:id="928" w:name="_Toc75176222"/>
      <w:r w:rsidRPr="00E55675">
        <w:t>SERVICOS ECOSISTÉMICOS</w:t>
      </w:r>
      <w:bookmarkEnd w:id="928"/>
    </w:p>
    <w:p w14:paraId="75412030" w14:textId="77777777" w:rsidR="00F2703C" w:rsidRPr="00F2703C" w:rsidRDefault="00F2703C" w:rsidP="00F2703C">
      <w:pPr>
        <w:rPr>
          <w:lang w:val="es-ES_tradnl"/>
        </w:rPr>
      </w:pPr>
    </w:p>
    <w:p w14:paraId="5E7CB5C4" w14:textId="7DFAF882" w:rsidR="009A62B8" w:rsidRDefault="00F2703C" w:rsidP="00F2703C">
      <w:pPr>
        <w:rPr>
          <w:rFonts w:cs="Arial"/>
          <w:color w:val="000000"/>
          <w:szCs w:val="24"/>
        </w:rPr>
      </w:pPr>
      <w:r w:rsidRPr="00F2703C">
        <w:rPr>
          <w:rFonts w:cs="Arial"/>
          <w:color w:val="000000"/>
          <w:szCs w:val="24"/>
        </w:rPr>
        <w:t>Para el análisis de los servicios ecosistémicos (SSEE), se debe realizar la identificación, cuantificación y análisis de los SSEE provistos por los ecosistemas del área de influencia del proyecto, y de sus relaciones con las comunidades e individuos que la habitan, conforme la información de caracterización abiótica, biótica y socioeconómica, que debe ser integrada para hallar las interrelaciones existentes entre los atributos ecosistémicos y las dimensiones sociales, económicas y culturales, donde las personas se benefician de los ecosistemas y a la vez, los ecosistemas son modificados por las acciones humanas, para lo cual se debe definir la unidad de análisis, identificación y descripción general de los SSEE, los análisis de los mismos, conforme los lineamientos establecidos en la MGEPEA.</w:t>
      </w:r>
    </w:p>
    <w:p w14:paraId="201C9335" w14:textId="77777777" w:rsidR="009A62B8" w:rsidRDefault="009A62B8">
      <w:pPr>
        <w:overflowPunct/>
        <w:autoSpaceDE/>
        <w:autoSpaceDN/>
        <w:adjustRightInd/>
        <w:jc w:val="left"/>
        <w:textAlignment w:val="auto"/>
        <w:rPr>
          <w:rFonts w:cs="Arial"/>
          <w:color w:val="000000"/>
          <w:szCs w:val="24"/>
        </w:rPr>
      </w:pPr>
      <w:r>
        <w:rPr>
          <w:rFonts w:cs="Arial"/>
          <w:color w:val="000000"/>
          <w:szCs w:val="24"/>
        </w:rPr>
        <w:br w:type="page"/>
      </w:r>
    </w:p>
    <w:p w14:paraId="4FF3526A" w14:textId="77777777" w:rsidR="006A61BE" w:rsidRDefault="00270AEA" w:rsidP="00270AEA">
      <w:pPr>
        <w:pStyle w:val="Ttulo1"/>
        <w:numPr>
          <w:ilvl w:val="0"/>
          <w:numId w:val="3"/>
        </w:numPr>
      </w:pPr>
      <w:bookmarkStart w:id="929" w:name="_Toc522283629"/>
      <w:bookmarkStart w:id="930" w:name="_Toc522284238"/>
      <w:bookmarkStart w:id="931" w:name="_Toc522284853"/>
      <w:bookmarkStart w:id="932" w:name="_Toc522285462"/>
      <w:bookmarkStart w:id="933" w:name="_Toc522286064"/>
      <w:bookmarkStart w:id="934" w:name="_Toc522286666"/>
      <w:bookmarkStart w:id="935" w:name="_Toc522287269"/>
      <w:bookmarkStart w:id="936" w:name="_Toc522276201"/>
      <w:bookmarkStart w:id="937" w:name="_Toc522278769"/>
      <w:bookmarkStart w:id="938" w:name="_Toc522283021"/>
      <w:bookmarkStart w:id="939" w:name="_Toc522283630"/>
      <w:bookmarkStart w:id="940" w:name="_Toc522284239"/>
      <w:bookmarkStart w:id="941" w:name="_Toc522284854"/>
      <w:bookmarkStart w:id="942" w:name="_Toc522285463"/>
      <w:bookmarkStart w:id="943" w:name="_Toc522286065"/>
      <w:bookmarkStart w:id="944" w:name="_Toc522286667"/>
      <w:bookmarkStart w:id="945" w:name="_Toc522287270"/>
      <w:bookmarkStart w:id="946" w:name="_Toc522276202"/>
      <w:bookmarkStart w:id="947" w:name="_Toc522278269"/>
      <w:bookmarkStart w:id="948" w:name="_Toc522278770"/>
      <w:bookmarkStart w:id="949" w:name="_Toc522283022"/>
      <w:bookmarkStart w:id="950" w:name="_Toc522283631"/>
      <w:bookmarkStart w:id="951" w:name="_Toc522284240"/>
      <w:bookmarkStart w:id="952" w:name="_Toc522284855"/>
      <w:bookmarkStart w:id="953" w:name="_Toc522285464"/>
      <w:bookmarkStart w:id="954" w:name="_Toc522286066"/>
      <w:bookmarkStart w:id="955" w:name="_Toc522286668"/>
      <w:bookmarkStart w:id="956" w:name="_Toc522287271"/>
      <w:bookmarkStart w:id="957" w:name="_Toc396396695"/>
      <w:bookmarkStart w:id="958" w:name="_Toc387312763"/>
      <w:bookmarkStart w:id="959" w:name="_Toc16553756"/>
      <w:bookmarkStart w:id="960" w:name="_Toc75176223"/>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r w:rsidRPr="00270AEA">
        <w:t>ZONIFICACIÓN AMBIENTAL</w:t>
      </w:r>
      <w:bookmarkEnd w:id="957"/>
      <w:bookmarkEnd w:id="958"/>
      <w:r w:rsidRPr="00270AEA">
        <w:rPr>
          <w:rStyle w:val="Refdenotaalpie"/>
          <w:bCs/>
          <w:kern w:val="32"/>
          <w:sz w:val="20"/>
          <w:lang w:val="es-CO"/>
        </w:rPr>
        <w:footnoteReference w:id="6"/>
      </w:r>
      <w:bookmarkEnd w:id="959"/>
      <w:bookmarkEnd w:id="960"/>
    </w:p>
    <w:p w14:paraId="44AD8C44" w14:textId="77777777" w:rsidR="00270AEA" w:rsidRDefault="00270AEA" w:rsidP="00E55675">
      <w:pPr>
        <w:suppressAutoHyphens/>
        <w:rPr>
          <w:b/>
          <w:bCs/>
          <w:sz w:val="23"/>
          <w:szCs w:val="23"/>
        </w:rPr>
      </w:pPr>
    </w:p>
    <w:p w14:paraId="37E6B38C" w14:textId="2D9EA016" w:rsidR="00526B58" w:rsidRDefault="00526B58" w:rsidP="00526B58">
      <w:pPr>
        <w:overflowPunct/>
        <w:autoSpaceDE/>
        <w:autoSpaceDN/>
        <w:adjustRightInd/>
        <w:textAlignment w:val="auto"/>
        <w:rPr>
          <w:rFonts w:cs="Arial"/>
          <w:color w:val="000000"/>
          <w:szCs w:val="24"/>
          <w:lang w:val="es-CO"/>
        </w:rPr>
      </w:pPr>
      <w:r>
        <w:rPr>
          <w:rFonts w:cs="Arial"/>
          <w:color w:val="000000"/>
          <w:szCs w:val="24"/>
          <w:lang w:val="es-CO"/>
        </w:rPr>
        <w:t xml:space="preserve">La zonificación ambiental del proyecto debe elaborarse de acuerdo con los lineamientos establecidos en el numeral de zonificación ambiental de la MGEPEA acogida por la Resolución 1402 de 2018 o aquella que la </w:t>
      </w:r>
      <w:r w:rsidR="004C48AA" w:rsidRPr="003A5285">
        <w:rPr>
          <w:rFonts w:cs="Arial"/>
          <w:spacing w:val="-2"/>
        </w:rPr>
        <w:t>modifique, sustituya o derogue</w:t>
      </w:r>
      <w:r>
        <w:rPr>
          <w:rFonts w:cs="Arial"/>
          <w:color w:val="000000"/>
          <w:szCs w:val="24"/>
          <w:lang w:val="es-CO"/>
        </w:rPr>
        <w:t>.</w:t>
      </w:r>
    </w:p>
    <w:p w14:paraId="2882D6C1" w14:textId="77777777" w:rsidR="00526B58" w:rsidRPr="003A5285" w:rsidRDefault="00526B58" w:rsidP="00526B58">
      <w:pPr>
        <w:overflowPunct/>
        <w:autoSpaceDE/>
        <w:autoSpaceDN/>
        <w:adjustRightInd/>
        <w:textAlignment w:val="auto"/>
        <w:rPr>
          <w:rFonts w:cs="Arial"/>
          <w:color w:val="000000"/>
          <w:szCs w:val="24"/>
          <w:lang w:val="es-CO"/>
        </w:rPr>
      </w:pPr>
    </w:p>
    <w:p w14:paraId="3E757C3C" w14:textId="77777777" w:rsidR="00526B58" w:rsidRDefault="00526B58" w:rsidP="00526B58">
      <w:pPr>
        <w:overflowPunct/>
        <w:autoSpaceDE/>
        <w:autoSpaceDN/>
        <w:adjustRightInd/>
        <w:textAlignment w:val="auto"/>
        <w:rPr>
          <w:rFonts w:cs="Arial"/>
          <w:color w:val="000000"/>
          <w:szCs w:val="24"/>
          <w:lang w:val="es-CO"/>
        </w:rPr>
      </w:pPr>
      <w:r>
        <w:rPr>
          <w:rFonts w:cs="Arial"/>
          <w:color w:val="000000"/>
          <w:szCs w:val="24"/>
          <w:lang w:val="es-CO"/>
        </w:rPr>
        <w:t>L</w:t>
      </w:r>
      <w:r w:rsidRPr="003A5285">
        <w:rPr>
          <w:rFonts w:cs="Arial"/>
          <w:color w:val="000000"/>
          <w:szCs w:val="24"/>
          <w:lang w:val="es-CO"/>
        </w:rPr>
        <w:t>a zonificación ambiental debe cartografiarse a escala 1:25.000 o más detallada, acorde con la sensibilidad ambiental de la temática tratada.</w:t>
      </w:r>
      <w:r>
        <w:rPr>
          <w:rFonts w:cs="Arial"/>
          <w:color w:val="000000"/>
          <w:szCs w:val="24"/>
          <w:lang w:val="es-CO"/>
        </w:rPr>
        <w:t xml:space="preserve"> </w:t>
      </w:r>
      <w:r w:rsidRPr="003A5285">
        <w:rPr>
          <w:rFonts w:cs="Arial"/>
          <w:color w:val="000000"/>
          <w:szCs w:val="24"/>
          <w:lang w:val="es-CO"/>
        </w:rPr>
        <w:t>La zonificación ambiental es el insumo básico para realizar la zonificación de manejo correspondiente.</w:t>
      </w:r>
    </w:p>
    <w:p w14:paraId="70231452" w14:textId="169495BD" w:rsidR="00B1344A" w:rsidRDefault="00B1344A" w:rsidP="00267F4A">
      <w:pPr>
        <w:rPr>
          <w:rFonts w:cs="Arial"/>
          <w:szCs w:val="24"/>
        </w:rPr>
      </w:pPr>
    </w:p>
    <w:p w14:paraId="055D82A7" w14:textId="77777777" w:rsidR="00F657E3" w:rsidRDefault="00F657E3" w:rsidP="008670F1">
      <w:pPr>
        <w:pStyle w:val="Ttulo1"/>
        <w:numPr>
          <w:ilvl w:val="0"/>
          <w:numId w:val="3"/>
        </w:numPr>
      </w:pPr>
      <w:bookmarkStart w:id="961" w:name="_Toc75176224"/>
      <w:r w:rsidRPr="00E55675">
        <w:t>DEMANDA, USO, APROVECHAMIENTO Y/O AFECTACIÓN DE RECURSOS NATURALES</w:t>
      </w:r>
      <w:bookmarkEnd w:id="961"/>
    </w:p>
    <w:p w14:paraId="6F69FCD5" w14:textId="77777777" w:rsidR="00F657E3" w:rsidRDefault="00F657E3" w:rsidP="009A784D">
      <w:pPr>
        <w:suppressAutoHyphens/>
        <w:overflowPunct/>
        <w:autoSpaceDE/>
        <w:autoSpaceDN/>
        <w:adjustRightInd/>
        <w:textAlignment w:val="auto"/>
        <w:rPr>
          <w:rFonts w:cs="Arial"/>
          <w:szCs w:val="24"/>
        </w:rPr>
      </w:pPr>
    </w:p>
    <w:p w14:paraId="239DEE7E" w14:textId="77777777" w:rsidR="00F2703C" w:rsidRDefault="00F2703C" w:rsidP="00F2703C">
      <w:pPr>
        <w:rPr>
          <w:rFonts w:cs="Arial"/>
          <w:color w:val="000000"/>
          <w:szCs w:val="24"/>
        </w:rPr>
      </w:pPr>
      <w:bookmarkStart w:id="962" w:name="_Toc150593807"/>
      <w:bookmarkStart w:id="963" w:name="_Toc274067224"/>
      <w:r w:rsidRPr="00E60ECF">
        <w:rPr>
          <w:rFonts w:cs="Arial"/>
          <w:color w:val="000000"/>
          <w:szCs w:val="24"/>
        </w:rPr>
        <w:t>Para la caracterización detallada de los recursos naturales renovables que demanda el proyecto y que serán utilizados, aprovechados o afectados durante las diferentes fases</w:t>
      </w:r>
      <w:r>
        <w:rPr>
          <w:rFonts w:cs="Arial"/>
          <w:color w:val="000000"/>
          <w:szCs w:val="24"/>
        </w:rPr>
        <w:t xml:space="preserve"> del proyecto</w:t>
      </w:r>
      <w:r w:rsidRPr="00E60ECF">
        <w:rPr>
          <w:rFonts w:cs="Arial"/>
          <w:color w:val="000000"/>
          <w:szCs w:val="24"/>
        </w:rPr>
        <w:t>, se debe</w:t>
      </w:r>
      <w:r>
        <w:rPr>
          <w:rFonts w:cs="Arial"/>
          <w:color w:val="000000"/>
          <w:szCs w:val="24"/>
        </w:rPr>
        <w:t>n</w:t>
      </w:r>
      <w:r w:rsidRPr="00E60ECF">
        <w:rPr>
          <w:rFonts w:cs="Arial"/>
          <w:color w:val="000000"/>
          <w:szCs w:val="24"/>
        </w:rPr>
        <w:t xml:space="preserve"> seguir </w:t>
      </w:r>
      <w:r>
        <w:rPr>
          <w:rFonts w:cs="Arial"/>
          <w:color w:val="000000"/>
          <w:szCs w:val="24"/>
        </w:rPr>
        <w:t>los lineamientos</w:t>
      </w:r>
      <w:r w:rsidRPr="00E60ECF">
        <w:rPr>
          <w:rFonts w:cs="Arial"/>
          <w:color w:val="000000"/>
          <w:szCs w:val="24"/>
        </w:rPr>
        <w:t xml:space="preserve"> establecid</w:t>
      </w:r>
      <w:r>
        <w:rPr>
          <w:rFonts w:cs="Arial"/>
          <w:color w:val="000000"/>
          <w:szCs w:val="24"/>
        </w:rPr>
        <w:t>o</w:t>
      </w:r>
      <w:r w:rsidRPr="00E60ECF">
        <w:rPr>
          <w:rFonts w:cs="Arial"/>
          <w:color w:val="000000"/>
          <w:szCs w:val="24"/>
        </w:rPr>
        <w:t xml:space="preserve">s en el numeral 6 del capítulo III de la </w:t>
      </w:r>
      <w:r>
        <w:rPr>
          <w:rFonts w:cs="Arial"/>
          <w:color w:val="000000"/>
          <w:szCs w:val="24"/>
        </w:rPr>
        <w:t>MGEPEA</w:t>
      </w:r>
      <w:r w:rsidRPr="00E60ECF">
        <w:rPr>
          <w:rFonts w:cs="Arial"/>
          <w:color w:val="000000"/>
          <w:szCs w:val="24"/>
        </w:rPr>
        <w:t>.</w:t>
      </w:r>
    </w:p>
    <w:p w14:paraId="7CD318CF" w14:textId="77777777" w:rsidR="00F2703C" w:rsidRPr="00E60ECF" w:rsidRDefault="00F2703C" w:rsidP="00F2703C">
      <w:pPr>
        <w:rPr>
          <w:rFonts w:cs="Arial"/>
          <w:color w:val="000000"/>
          <w:szCs w:val="24"/>
        </w:rPr>
      </w:pPr>
    </w:p>
    <w:p w14:paraId="496BB083" w14:textId="77777777" w:rsidR="00F2703C" w:rsidRDefault="00F2703C" w:rsidP="00F2703C">
      <w:pPr>
        <w:rPr>
          <w:rFonts w:cs="Arial"/>
          <w:color w:val="000000"/>
          <w:szCs w:val="24"/>
        </w:rPr>
      </w:pPr>
      <w:r w:rsidRPr="0057491E">
        <w:rPr>
          <w:rFonts w:cs="Arial"/>
          <w:color w:val="000000"/>
          <w:szCs w:val="24"/>
        </w:rPr>
        <w:t>En cuanto a los permisos, concesiones y autorizaciones requeridos por el proyecto para uso, aprovechamiento y/o afectación de los recursos naturales, se deben presentar diligenciados los Formularios Únicos Nacionales, existentes para tal fin.</w:t>
      </w:r>
    </w:p>
    <w:p w14:paraId="435F8069" w14:textId="77777777" w:rsidR="00270AEA" w:rsidRDefault="00270AEA" w:rsidP="00F2703C">
      <w:pPr>
        <w:rPr>
          <w:rFonts w:cs="Arial"/>
          <w:color w:val="000000"/>
          <w:szCs w:val="24"/>
        </w:rPr>
      </w:pPr>
    </w:p>
    <w:p w14:paraId="41CE086C" w14:textId="0A946294" w:rsidR="00F2703C" w:rsidRDefault="00F2703C" w:rsidP="00F2703C">
      <w:pPr>
        <w:rPr>
          <w:rFonts w:cs="Arial"/>
          <w:color w:val="000000"/>
          <w:szCs w:val="24"/>
        </w:rPr>
      </w:pPr>
      <w:r w:rsidRPr="00E60ECF">
        <w:rPr>
          <w:rFonts w:cs="Arial"/>
          <w:color w:val="000000"/>
          <w:szCs w:val="24"/>
        </w:rPr>
        <w:t>Los puntos de uso y aprovechamiento de recursos naturales renovables se deben localizar en un plano a escala 1:</w:t>
      </w:r>
      <w:r w:rsidR="00036491">
        <w:rPr>
          <w:rFonts w:cs="Arial"/>
          <w:color w:val="000000"/>
          <w:szCs w:val="24"/>
        </w:rPr>
        <w:t>10</w:t>
      </w:r>
      <w:r w:rsidRPr="00E60ECF">
        <w:rPr>
          <w:rFonts w:cs="Arial"/>
          <w:color w:val="000000"/>
          <w:szCs w:val="24"/>
        </w:rPr>
        <w:t>.000, con referencia a la base hidrológica y cartográfica utilizada, y a la localización del proyecto.</w:t>
      </w:r>
    </w:p>
    <w:p w14:paraId="0AEBA319" w14:textId="2E5EF60D" w:rsidR="003C654D" w:rsidRDefault="003C654D" w:rsidP="00F2703C">
      <w:pPr>
        <w:rPr>
          <w:rFonts w:cs="Arial"/>
          <w:color w:val="000000"/>
          <w:szCs w:val="24"/>
        </w:rPr>
      </w:pPr>
    </w:p>
    <w:p w14:paraId="3A1FD4D2" w14:textId="77777777" w:rsidR="00701798" w:rsidRPr="00C60CB4" w:rsidRDefault="00701798" w:rsidP="00701798">
      <w:pPr>
        <w:pStyle w:val="Ttulo2"/>
        <w:numPr>
          <w:ilvl w:val="1"/>
          <w:numId w:val="3"/>
        </w:numPr>
        <w:jc w:val="left"/>
      </w:pPr>
      <w:bookmarkStart w:id="964" w:name="_Toc16553758"/>
      <w:bookmarkStart w:id="965" w:name="_Toc75176225"/>
      <w:bookmarkEnd w:id="962"/>
      <w:bookmarkEnd w:id="963"/>
      <w:r w:rsidRPr="00095CDC">
        <w:t>CONCESION DE AGUAS</w:t>
      </w:r>
      <w:bookmarkEnd w:id="964"/>
      <w:bookmarkEnd w:id="965"/>
      <w:r w:rsidRPr="00095CDC">
        <w:t xml:space="preserve">  </w:t>
      </w:r>
    </w:p>
    <w:p w14:paraId="72345FA5" w14:textId="77777777" w:rsidR="00701798" w:rsidRDefault="00701798" w:rsidP="00701798">
      <w:pPr>
        <w:numPr>
          <w:ilvl w:val="12"/>
          <w:numId w:val="0"/>
        </w:num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rPr>
          <w:rFonts w:cs="Arial"/>
          <w:color w:val="000000"/>
          <w:lang w:eastAsia="es-CO"/>
        </w:rPr>
      </w:pPr>
    </w:p>
    <w:p w14:paraId="35AD109D" w14:textId="77777777" w:rsidR="00D34E9D" w:rsidRPr="003A5285" w:rsidRDefault="00D34E9D" w:rsidP="00D34E9D">
      <w:pPr>
        <w:overflowPunct/>
        <w:autoSpaceDE/>
        <w:autoSpaceDN/>
        <w:adjustRightInd/>
        <w:textAlignment w:val="auto"/>
        <w:rPr>
          <w:rFonts w:cs="Arial"/>
          <w:szCs w:val="24"/>
        </w:rPr>
      </w:pPr>
      <w:r w:rsidRPr="003A5285">
        <w:rPr>
          <w:rFonts w:cs="Arial"/>
          <w:szCs w:val="24"/>
        </w:rPr>
        <w:t xml:space="preserve">Cuando se requiera la </w:t>
      </w:r>
      <w:r>
        <w:rPr>
          <w:rFonts w:cs="Arial"/>
          <w:szCs w:val="24"/>
        </w:rPr>
        <w:t>captación de aguas superficiales continentales</w:t>
      </w:r>
      <w:r w:rsidRPr="003A5285">
        <w:rPr>
          <w:rFonts w:cs="Arial"/>
          <w:szCs w:val="24"/>
        </w:rPr>
        <w:t>, se debe diligenciar el Formato Único Nacional para Permiso de Concesión de Aguas Superficiales y presentar para cada uno de los sitios propuestos, como mínimo la información relacionada con el caudal solicitado para los diferentes usos y fases del proyecto, identificar el sitio de captación (nombre, localización georreferenciada, el caudal ambiental de cada una de las fuentes a utilizar, predio), ubicación y diseño hidráulico de las estructuras de captación, derivación, conducción y restitución de sobrantes, análisis de los conflictos actuales de uso y por la disponibilidad del agua.</w:t>
      </w:r>
    </w:p>
    <w:p w14:paraId="44828A32" w14:textId="77777777" w:rsidR="00701798" w:rsidRPr="00664BF2" w:rsidRDefault="00701798" w:rsidP="00701798">
      <w:pPr>
        <w:numPr>
          <w:ilvl w:val="12"/>
          <w:numId w:val="0"/>
        </w:num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rPr>
          <w:rFonts w:cs="Arial"/>
          <w:color w:val="000000"/>
          <w:lang w:eastAsia="es-CO"/>
        </w:rPr>
      </w:pPr>
    </w:p>
    <w:p w14:paraId="5EFC786E" w14:textId="77777777" w:rsidR="00701798" w:rsidRDefault="00701798" w:rsidP="00701798">
      <w:pPr>
        <w:numPr>
          <w:ilvl w:val="12"/>
          <w:numId w:val="0"/>
        </w:num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rPr>
          <w:rFonts w:eastAsia="Calibri" w:cs="Arial"/>
          <w:szCs w:val="24"/>
        </w:rPr>
      </w:pPr>
      <w:r w:rsidRPr="00664BF2">
        <w:rPr>
          <w:rFonts w:eastAsia="Calibri" w:cs="Arial"/>
          <w:szCs w:val="24"/>
        </w:rPr>
        <w:t>Cuando se requiera la captación de aguas marinas, se debe presentar como mínimo la siguiente información:</w:t>
      </w:r>
    </w:p>
    <w:p w14:paraId="16A4ECC1" w14:textId="77777777" w:rsidR="00701798" w:rsidRPr="00664BF2" w:rsidRDefault="00701798" w:rsidP="00701798">
      <w:pPr>
        <w:numPr>
          <w:ilvl w:val="12"/>
          <w:numId w:val="0"/>
        </w:num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rPr>
          <w:rFonts w:eastAsia="Calibri" w:cs="Arial"/>
          <w:szCs w:val="24"/>
        </w:rPr>
      </w:pPr>
    </w:p>
    <w:p w14:paraId="501B64F4" w14:textId="77777777" w:rsidR="00701798" w:rsidRDefault="00701798" w:rsidP="00701798">
      <w:pPr>
        <w:pStyle w:val="Prrafodelista"/>
        <w:numPr>
          <w:ilvl w:val="0"/>
          <w:numId w:val="23"/>
        </w:numPr>
        <w:contextualSpacing/>
        <w:rPr>
          <w:rFonts w:cs="Arial"/>
          <w:szCs w:val="24"/>
        </w:rPr>
      </w:pPr>
      <w:r w:rsidRPr="0016769F">
        <w:rPr>
          <w:rFonts w:cs="Arial"/>
          <w:szCs w:val="24"/>
        </w:rPr>
        <w:t>Calidad del agua, de acuerdo con lo señalado en la caracterización de la línea base.</w:t>
      </w:r>
    </w:p>
    <w:p w14:paraId="45FCD15D" w14:textId="77777777" w:rsidR="00701798" w:rsidRPr="0016769F" w:rsidRDefault="00701798" w:rsidP="00701798">
      <w:pPr>
        <w:pStyle w:val="Prrafodelista"/>
        <w:numPr>
          <w:ilvl w:val="0"/>
          <w:numId w:val="23"/>
        </w:numPr>
        <w:contextualSpacing/>
        <w:rPr>
          <w:rFonts w:cs="Arial"/>
          <w:szCs w:val="24"/>
        </w:rPr>
      </w:pPr>
      <w:r w:rsidRPr="00256DA1">
        <w:rPr>
          <w:rFonts w:cs="Arial"/>
          <w:szCs w:val="24"/>
        </w:rPr>
        <w:t>Localización georreferenciada del punto de captación propuesto.</w:t>
      </w:r>
    </w:p>
    <w:p w14:paraId="0EF8A5C5" w14:textId="77777777" w:rsidR="00701798" w:rsidRPr="0016769F" w:rsidRDefault="00701798" w:rsidP="00701798">
      <w:pPr>
        <w:pStyle w:val="Prrafodelista"/>
        <w:numPr>
          <w:ilvl w:val="0"/>
          <w:numId w:val="23"/>
        </w:numPr>
        <w:contextualSpacing/>
        <w:rPr>
          <w:rFonts w:cs="Arial"/>
          <w:szCs w:val="24"/>
        </w:rPr>
      </w:pPr>
      <w:r w:rsidRPr="0016769F">
        <w:rPr>
          <w:rFonts w:cs="Arial"/>
          <w:szCs w:val="24"/>
        </w:rPr>
        <w:t>Estimativo del consumo de agua requerido para las diferentes fases del proyecto, expresado en litros por segundo, discriminando el tipo de uso (doméstico e industrial), el caudal de agua solicitado expresado en las mismas unidades, y el tiempo de duración de la captación.</w:t>
      </w:r>
    </w:p>
    <w:p w14:paraId="73FC26E4" w14:textId="7E8F8B29" w:rsidR="00701798" w:rsidRDefault="00701798" w:rsidP="00D43F17">
      <w:pPr>
        <w:pStyle w:val="Prrafodelista"/>
        <w:numPr>
          <w:ilvl w:val="0"/>
          <w:numId w:val="23"/>
        </w:numPr>
        <w:contextualSpacing/>
        <w:rPr>
          <w:rFonts w:cs="Arial"/>
          <w:szCs w:val="24"/>
        </w:rPr>
      </w:pPr>
      <w:r w:rsidRPr="00340DD6">
        <w:rPr>
          <w:rFonts w:cs="Arial"/>
          <w:szCs w:val="24"/>
        </w:rPr>
        <w:t>Diseños de los sistemas de captación, conducción, almacenamiento y sistema de tratamiento a instalar, incluidos los sistemas de regulación y medición para control de caudales, derivaciones y disposición de sobrantes, así como el manejo de los residuos resultantes del sistema de tratamiento.</w:t>
      </w:r>
    </w:p>
    <w:p w14:paraId="63DA9EDA" w14:textId="77777777" w:rsidR="006D2BC1" w:rsidRPr="006D2BC1" w:rsidRDefault="006D2BC1" w:rsidP="00D43F17">
      <w:pPr>
        <w:contextualSpacing/>
        <w:rPr>
          <w:rFonts w:cs="Arial"/>
          <w:szCs w:val="24"/>
        </w:rPr>
      </w:pPr>
    </w:p>
    <w:p w14:paraId="7E99B92D" w14:textId="026C5737" w:rsidR="00B415C3" w:rsidRPr="00E55675" w:rsidRDefault="00B415C3" w:rsidP="008670F1">
      <w:pPr>
        <w:pStyle w:val="Ttulo2"/>
        <w:numPr>
          <w:ilvl w:val="1"/>
          <w:numId w:val="3"/>
        </w:numPr>
        <w:jc w:val="left"/>
        <w:rPr>
          <w:b w:val="0"/>
        </w:rPr>
      </w:pPr>
      <w:bookmarkStart w:id="966" w:name="_Toc18647876"/>
      <w:bookmarkStart w:id="967" w:name="_Toc18647877"/>
      <w:bookmarkStart w:id="968" w:name="_Toc18647878"/>
      <w:bookmarkStart w:id="969" w:name="_Toc75176226"/>
      <w:bookmarkEnd w:id="966"/>
      <w:bookmarkEnd w:id="967"/>
      <w:bookmarkEnd w:id="968"/>
      <w:r w:rsidRPr="00E55675">
        <w:t>CONCESIÓN DE AGUA SUBTERRÁNEA</w:t>
      </w:r>
      <w:bookmarkEnd w:id="969"/>
    </w:p>
    <w:p w14:paraId="6A61FB1E" w14:textId="0C8DD74E" w:rsidR="007F4614" w:rsidRDefault="007F4614" w:rsidP="00E55675"/>
    <w:p w14:paraId="388977D8" w14:textId="6FA99CEF" w:rsidR="000A1FE3" w:rsidRDefault="000A1FE3" w:rsidP="00AE144F">
      <w:pPr>
        <w:overflowPunct/>
        <w:textAlignment w:val="auto"/>
      </w:pPr>
      <w:r>
        <w:rPr>
          <w:rFonts w:cs="Arial"/>
          <w:szCs w:val="24"/>
          <w:lang w:val="es-CO" w:eastAsia="es-CO"/>
        </w:rPr>
        <w:t>En caso</w:t>
      </w:r>
      <w:r w:rsidRPr="00AE144F">
        <w:rPr>
          <w:lang w:val="es-CO"/>
        </w:rPr>
        <w:t xml:space="preserve"> de </w:t>
      </w:r>
      <w:r>
        <w:rPr>
          <w:rFonts w:cs="Arial"/>
          <w:szCs w:val="24"/>
          <w:lang w:val="es-CO" w:eastAsia="es-CO"/>
        </w:rPr>
        <w:t>requerir una</w:t>
      </w:r>
      <w:r w:rsidRPr="00AE144F">
        <w:rPr>
          <w:lang w:val="es-CO"/>
        </w:rPr>
        <w:t xml:space="preserve"> concesión de agua </w:t>
      </w:r>
      <w:r>
        <w:rPr>
          <w:rFonts w:cs="Arial"/>
          <w:szCs w:val="24"/>
          <w:lang w:val="es-CO" w:eastAsia="es-CO"/>
        </w:rPr>
        <w:t>subterránea</w:t>
      </w:r>
      <w:r w:rsidRPr="00AE144F">
        <w:rPr>
          <w:lang w:val="es-CO"/>
        </w:rPr>
        <w:t xml:space="preserve">, se debe </w:t>
      </w:r>
      <w:r>
        <w:rPr>
          <w:rFonts w:cs="Arial"/>
          <w:szCs w:val="24"/>
          <w:lang w:val="es-CO" w:eastAsia="es-CO"/>
        </w:rPr>
        <w:t xml:space="preserve">contar previamente con el permiso de exploración de agua subterránea. Una vez obtenido este permiso </w:t>
      </w:r>
      <w:r w:rsidRPr="000A1FE3">
        <w:rPr>
          <w:rFonts w:cs="Arial"/>
          <w:szCs w:val="24"/>
          <w:lang w:val="es-CO" w:eastAsia="es-CO"/>
        </w:rPr>
        <w:t xml:space="preserve">se debe </w:t>
      </w:r>
      <w:r w:rsidRPr="00AE144F">
        <w:rPr>
          <w:lang w:val="es-CO"/>
        </w:rPr>
        <w:t xml:space="preserve">presentar </w:t>
      </w:r>
      <w:r w:rsidRPr="000A1FE3">
        <w:rPr>
          <w:rFonts w:cs="Arial"/>
          <w:szCs w:val="24"/>
          <w:lang w:val="es-CO" w:eastAsia="es-CO"/>
        </w:rPr>
        <w:t>la información requerida en el Formulario</w:t>
      </w:r>
      <w:r w:rsidRPr="00AE144F">
        <w:rPr>
          <w:lang w:val="es-CO"/>
        </w:rPr>
        <w:t xml:space="preserve"> Único Nacional </w:t>
      </w:r>
      <w:r w:rsidRPr="000A1FE3">
        <w:rPr>
          <w:rFonts w:cs="Arial"/>
          <w:szCs w:val="24"/>
          <w:lang w:val="es-CO" w:eastAsia="es-CO"/>
        </w:rPr>
        <w:t>de Solicitud de Concesión de Aguas Subterráneas adoptado por</w:t>
      </w:r>
      <w:r w:rsidRPr="00AE144F">
        <w:rPr>
          <w:lang w:val="es-CO"/>
        </w:rPr>
        <w:t xml:space="preserve"> la Resolución </w:t>
      </w:r>
      <w:r w:rsidRPr="000A1FE3">
        <w:rPr>
          <w:rFonts w:cs="Arial"/>
          <w:szCs w:val="24"/>
          <w:lang w:val="es-CO" w:eastAsia="es-CO"/>
        </w:rPr>
        <w:t>2202</w:t>
      </w:r>
      <w:r w:rsidR="0095687D">
        <w:rPr>
          <w:rFonts w:cs="Arial"/>
          <w:szCs w:val="24"/>
          <w:lang w:val="es-CO" w:eastAsia="es-CO"/>
        </w:rPr>
        <w:t xml:space="preserve"> de 2006, </w:t>
      </w:r>
      <w:r w:rsidR="0095687D" w:rsidRPr="0095687D">
        <w:rPr>
          <w:rFonts w:cs="Arial"/>
          <w:szCs w:val="24"/>
          <w:lang w:val="es-CO" w:eastAsia="es-CO"/>
        </w:rPr>
        <w:t>así como lo estipulado en los artículos 2.2.3.2.16.14 Requisitos</w:t>
      </w:r>
      <w:r w:rsidR="0095687D">
        <w:rPr>
          <w:rFonts w:cs="Arial"/>
          <w:szCs w:val="24"/>
          <w:lang w:val="es-CO" w:eastAsia="es-CO"/>
        </w:rPr>
        <w:t xml:space="preserve"> </w:t>
      </w:r>
      <w:r w:rsidR="0095687D" w:rsidRPr="0095687D">
        <w:rPr>
          <w:rFonts w:cs="Arial"/>
          <w:szCs w:val="24"/>
          <w:lang w:val="es-CO" w:eastAsia="es-CO"/>
        </w:rPr>
        <w:t>y trámite concesión, 2.2.3.2.9.1 Solicitud de concesión</w:t>
      </w:r>
      <w:r w:rsidR="0095687D" w:rsidRPr="00AE144F">
        <w:rPr>
          <w:lang w:val="es-CO"/>
        </w:rPr>
        <w:t xml:space="preserve"> y </w:t>
      </w:r>
      <w:r w:rsidR="0095687D" w:rsidRPr="0095687D">
        <w:rPr>
          <w:rFonts w:cs="Arial"/>
          <w:szCs w:val="24"/>
          <w:lang w:val="es-CO" w:eastAsia="es-CO"/>
        </w:rPr>
        <w:t>2.2.3.2.9.2. Anexos a la solicitud,</w:t>
      </w:r>
      <w:r w:rsidR="0095687D" w:rsidRPr="00AE144F">
        <w:rPr>
          <w:lang w:val="es-CO"/>
        </w:rPr>
        <w:t xml:space="preserve"> del Decreto 1076 de 2015 o aquella norma que lo modifique</w:t>
      </w:r>
      <w:r w:rsidR="0095687D">
        <w:rPr>
          <w:rFonts w:cs="Arial"/>
          <w:szCs w:val="24"/>
          <w:lang w:val="es-CO" w:eastAsia="es-CO"/>
        </w:rPr>
        <w:t xml:space="preserve"> o</w:t>
      </w:r>
      <w:r w:rsidR="0095687D" w:rsidRPr="00AE144F">
        <w:rPr>
          <w:lang w:val="es-CO"/>
        </w:rPr>
        <w:t xml:space="preserve"> sustituya</w:t>
      </w:r>
      <w:r w:rsidR="0095687D">
        <w:rPr>
          <w:rFonts w:cs="Arial"/>
          <w:szCs w:val="24"/>
          <w:lang w:val="es-CO" w:eastAsia="es-CO"/>
        </w:rPr>
        <w:t>.</w:t>
      </w:r>
    </w:p>
    <w:p w14:paraId="590EF47E" w14:textId="77777777" w:rsidR="000A1FE3" w:rsidRPr="00AE144F" w:rsidRDefault="000A1FE3" w:rsidP="00AE144F">
      <w:pPr>
        <w:contextualSpacing/>
        <w:rPr>
          <w:color w:val="000000"/>
          <w:lang w:val="es-CO"/>
        </w:rPr>
      </w:pPr>
    </w:p>
    <w:p w14:paraId="70DED814" w14:textId="77777777" w:rsidR="00B415C3" w:rsidRDefault="00FE79BF" w:rsidP="008670F1">
      <w:pPr>
        <w:pStyle w:val="Ttulo2"/>
        <w:numPr>
          <w:ilvl w:val="1"/>
          <w:numId w:val="3"/>
        </w:numPr>
        <w:jc w:val="left"/>
      </w:pPr>
      <w:bookmarkStart w:id="970" w:name="_Toc522276208"/>
      <w:bookmarkStart w:id="971" w:name="_Toc522278776"/>
      <w:bookmarkStart w:id="972" w:name="_Toc522283028"/>
      <w:bookmarkStart w:id="973" w:name="_Toc522283637"/>
      <w:bookmarkStart w:id="974" w:name="_Toc522284246"/>
      <w:bookmarkStart w:id="975" w:name="_Toc522284861"/>
      <w:bookmarkStart w:id="976" w:name="_Toc522285470"/>
      <w:bookmarkStart w:id="977" w:name="_Toc522286072"/>
      <w:bookmarkStart w:id="978" w:name="_Toc522286674"/>
      <w:bookmarkStart w:id="979" w:name="_Toc522287277"/>
      <w:bookmarkStart w:id="980" w:name="_Toc522276209"/>
      <w:bookmarkStart w:id="981" w:name="_Toc522278777"/>
      <w:bookmarkStart w:id="982" w:name="_Toc522283029"/>
      <w:bookmarkStart w:id="983" w:name="_Toc522283638"/>
      <w:bookmarkStart w:id="984" w:name="_Toc522284247"/>
      <w:bookmarkStart w:id="985" w:name="_Toc522284862"/>
      <w:bookmarkStart w:id="986" w:name="_Toc522285471"/>
      <w:bookmarkStart w:id="987" w:name="_Toc522286073"/>
      <w:bookmarkStart w:id="988" w:name="_Toc522286675"/>
      <w:bookmarkStart w:id="989" w:name="_Toc522287278"/>
      <w:bookmarkStart w:id="990" w:name="_Toc75176227"/>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r w:rsidRPr="00E55675">
        <w:t>PERMISO DE VERTIMIENTO</w:t>
      </w:r>
      <w:bookmarkEnd w:id="990"/>
    </w:p>
    <w:p w14:paraId="30146017" w14:textId="77777777" w:rsidR="00466565" w:rsidRDefault="00466565" w:rsidP="00466565">
      <w:pPr>
        <w:rPr>
          <w:lang w:val="es-ES_tradnl"/>
        </w:rPr>
      </w:pPr>
    </w:p>
    <w:p w14:paraId="2494B785" w14:textId="63FFF9FE" w:rsidR="00D34E9D" w:rsidRDefault="00D34E9D" w:rsidP="00D34E9D">
      <w:pPr>
        <w:overflowPunct/>
        <w:autoSpaceDE/>
        <w:autoSpaceDN/>
        <w:adjustRightInd/>
        <w:textAlignment w:val="auto"/>
        <w:rPr>
          <w:rFonts w:cs="Arial"/>
          <w:color w:val="000000"/>
          <w:szCs w:val="24"/>
          <w:lang w:val="es-CO"/>
        </w:rPr>
      </w:pPr>
      <w:r w:rsidRPr="00AF724D">
        <w:rPr>
          <w:rFonts w:cs="Arial"/>
          <w:color w:val="000000"/>
          <w:szCs w:val="24"/>
          <w:lang w:val="es-CO"/>
        </w:rPr>
        <w:t xml:space="preserve">Cuando se requiera realizar vertimientos de aguas residuales domésticas y no domésticas, se debe presentar el Formato Único Nacional de Permiso de Vertimientos establecido mediante la Resolución 2202 de 2006 o lo que disponga aquella norma que la </w:t>
      </w:r>
      <w:r w:rsidR="004C48AA" w:rsidRPr="003A5285">
        <w:rPr>
          <w:rFonts w:cs="Arial"/>
          <w:spacing w:val="-2"/>
        </w:rPr>
        <w:t>modifique, sustituya o derogue</w:t>
      </w:r>
      <w:r w:rsidRPr="00AF724D">
        <w:rPr>
          <w:rFonts w:cs="Arial"/>
          <w:color w:val="000000"/>
          <w:szCs w:val="24"/>
          <w:lang w:val="es-CO"/>
        </w:rPr>
        <w:t xml:space="preserve">, y la información que dicta la sección 5 del capítulo 3 del </w:t>
      </w:r>
      <w:r>
        <w:rPr>
          <w:rFonts w:cs="Arial"/>
          <w:color w:val="000000"/>
          <w:szCs w:val="24"/>
          <w:lang w:val="es-CO"/>
        </w:rPr>
        <w:t>D</w:t>
      </w:r>
      <w:r w:rsidRPr="00AF724D">
        <w:rPr>
          <w:rFonts w:cs="Arial"/>
          <w:color w:val="000000"/>
          <w:szCs w:val="24"/>
          <w:lang w:val="es-CO"/>
        </w:rPr>
        <w:t xml:space="preserve">ecreto 1076 de 2015 o aquella norma que lo </w:t>
      </w:r>
      <w:r w:rsidR="004C48AA" w:rsidRPr="003A5285">
        <w:rPr>
          <w:rFonts w:cs="Arial"/>
          <w:spacing w:val="-2"/>
        </w:rPr>
        <w:t>modifique, sustituya o derogue</w:t>
      </w:r>
      <w:r>
        <w:rPr>
          <w:rFonts w:cs="Arial"/>
          <w:color w:val="000000"/>
          <w:szCs w:val="24"/>
          <w:lang w:val="es-CO"/>
        </w:rPr>
        <w:t>.</w:t>
      </w:r>
    </w:p>
    <w:p w14:paraId="78513BBC" w14:textId="77777777" w:rsidR="00D34E9D" w:rsidRDefault="00D34E9D" w:rsidP="00D34E9D">
      <w:pPr>
        <w:overflowPunct/>
        <w:autoSpaceDE/>
        <w:autoSpaceDN/>
        <w:adjustRightInd/>
        <w:textAlignment w:val="auto"/>
        <w:rPr>
          <w:rFonts w:cs="Arial"/>
          <w:color w:val="000000"/>
          <w:szCs w:val="24"/>
          <w:lang w:val="es-CO"/>
        </w:rPr>
      </w:pPr>
    </w:p>
    <w:p w14:paraId="5F6D9401" w14:textId="115D7639" w:rsidR="00D34E9D" w:rsidRDefault="00D34E9D" w:rsidP="00D34E9D">
      <w:pPr>
        <w:overflowPunct/>
        <w:autoSpaceDE/>
        <w:autoSpaceDN/>
        <w:adjustRightInd/>
        <w:textAlignment w:val="auto"/>
        <w:rPr>
          <w:rFonts w:cs="Arial"/>
          <w:color w:val="000000"/>
          <w:szCs w:val="24"/>
          <w:lang w:val="es-CO"/>
        </w:rPr>
      </w:pPr>
      <w:r>
        <w:rPr>
          <w:rFonts w:cs="Arial"/>
          <w:color w:val="000000"/>
          <w:szCs w:val="24"/>
          <w:lang w:val="es-CO"/>
        </w:rPr>
        <w:t>E</w:t>
      </w:r>
      <w:r w:rsidRPr="00AF724D">
        <w:rPr>
          <w:rFonts w:cs="Arial"/>
          <w:color w:val="000000"/>
          <w:szCs w:val="24"/>
          <w:lang w:val="es-CO"/>
        </w:rPr>
        <w:t>n el trámite se debe dar cumplimiento a la regulación expedida por Minambiente</w:t>
      </w:r>
      <w:r w:rsidR="00E65F46">
        <w:rPr>
          <w:rFonts w:cs="Arial"/>
          <w:color w:val="000000"/>
          <w:szCs w:val="24"/>
          <w:lang w:val="es-CO"/>
        </w:rPr>
        <w:t xml:space="preserve"> que le sea apli</w:t>
      </w:r>
      <w:r w:rsidR="00D00BEA">
        <w:rPr>
          <w:rFonts w:cs="Arial"/>
          <w:color w:val="000000"/>
          <w:szCs w:val="24"/>
          <w:lang w:val="es-CO"/>
        </w:rPr>
        <w:t xml:space="preserve">cable (p. e. </w:t>
      </w:r>
      <w:r w:rsidRPr="00AF724D">
        <w:rPr>
          <w:rFonts w:cs="Arial"/>
          <w:color w:val="000000"/>
          <w:szCs w:val="24"/>
          <w:lang w:val="es-CO"/>
        </w:rPr>
        <w:t>Ley 373 de 1997, Resolución 631 del 2015, Resolución 1207 de 2014</w:t>
      </w:r>
      <w:r w:rsidR="00D00BEA">
        <w:rPr>
          <w:rFonts w:cs="Arial"/>
          <w:color w:val="000000"/>
          <w:szCs w:val="24"/>
          <w:lang w:val="es-CO"/>
        </w:rPr>
        <w:t>, Resolución 883 de 2018)</w:t>
      </w:r>
      <w:r w:rsidRPr="00AF724D">
        <w:rPr>
          <w:rFonts w:cs="Arial"/>
          <w:color w:val="000000"/>
          <w:szCs w:val="24"/>
          <w:lang w:val="es-CO"/>
        </w:rPr>
        <w:t xml:space="preserve"> y presentar la  información</w:t>
      </w:r>
      <w:r>
        <w:rPr>
          <w:rFonts w:cs="Arial"/>
          <w:color w:val="000000"/>
          <w:szCs w:val="24"/>
          <w:lang w:val="es-CO"/>
        </w:rPr>
        <w:t xml:space="preserve"> solicitada según los lineamientos presentados en la MGEPEA en la cual se detallan entre otros aspectos la modelación de la capacidad de asimilación </w:t>
      </w:r>
      <w:r>
        <w:t>del cuerpo de agua receptor frente a las descargas de agua residual producidas por las actividades del proyecto, y el Estudio de modelación hidrodinámica, de modelación hidráulica y/o de ensayos con trazadores con el fin de caracterizar la variación espacial y temporal de la velocidad y profundidad del agua y de las principales propiedades geométricas en cada tramo o sector de análisis</w:t>
      </w:r>
      <w:r>
        <w:rPr>
          <w:rFonts w:cs="Arial"/>
          <w:color w:val="000000"/>
          <w:szCs w:val="24"/>
          <w:lang w:val="es-CO"/>
        </w:rPr>
        <w:t xml:space="preserve">. </w:t>
      </w:r>
    </w:p>
    <w:p w14:paraId="46D3C414" w14:textId="77777777" w:rsidR="00466565" w:rsidRDefault="00466565" w:rsidP="00466565"/>
    <w:p w14:paraId="4515FB92" w14:textId="498D2E8A" w:rsidR="00270AEA" w:rsidRPr="009D0FA6" w:rsidRDefault="00270AEA" w:rsidP="00270AEA">
      <w:pPr>
        <w:overflowPunct/>
        <w:autoSpaceDE/>
        <w:autoSpaceDN/>
        <w:adjustRightInd/>
        <w:textAlignment w:val="auto"/>
        <w:rPr>
          <w:rFonts w:cs="Arial"/>
          <w:color w:val="000000"/>
          <w:szCs w:val="24"/>
          <w:lang w:val="es-CO"/>
        </w:rPr>
      </w:pPr>
      <w:r w:rsidRPr="009D0FA6">
        <w:rPr>
          <w:rFonts w:cs="Arial"/>
          <w:color w:val="000000"/>
          <w:szCs w:val="24"/>
        </w:rPr>
        <w:t>Se debe</w:t>
      </w:r>
      <w:r>
        <w:rPr>
          <w:rFonts w:cs="Arial"/>
          <w:color w:val="000000"/>
          <w:szCs w:val="24"/>
        </w:rPr>
        <w:t>n</w:t>
      </w:r>
      <w:r w:rsidRPr="009D0FA6">
        <w:rPr>
          <w:rFonts w:cs="Arial"/>
          <w:color w:val="000000"/>
          <w:szCs w:val="24"/>
        </w:rPr>
        <w:t xml:space="preserve"> </w:t>
      </w:r>
      <w:r>
        <w:rPr>
          <w:rFonts w:cs="Arial"/>
          <w:color w:val="000000"/>
          <w:szCs w:val="24"/>
        </w:rPr>
        <w:t>i</w:t>
      </w:r>
      <w:r w:rsidRPr="009D0FA6">
        <w:rPr>
          <w:rFonts w:cs="Arial"/>
          <w:color w:val="000000"/>
          <w:szCs w:val="24"/>
        </w:rPr>
        <w:t xml:space="preserve">dentificar aquellos vertimientos, que tengan el potencial para optar por la alternativa de reúso, de acuerdo a lo definido en la </w:t>
      </w:r>
      <w:r w:rsidR="00783A67">
        <w:rPr>
          <w:rFonts w:cs="Arial"/>
          <w:color w:val="000000"/>
          <w:szCs w:val="24"/>
        </w:rPr>
        <w:t>R</w:t>
      </w:r>
      <w:r w:rsidRPr="009D0FA6">
        <w:rPr>
          <w:rFonts w:cs="Arial"/>
          <w:color w:val="000000"/>
          <w:szCs w:val="24"/>
        </w:rPr>
        <w:t xml:space="preserve">esolución 1207 de 2014 o </w:t>
      </w:r>
      <w:r w:rsidRPr="009D0FA6">
        <w:rPr>
          <w:szCs w:val="24"/>
        </w:rPr>
        <w:t>aquella norma que la modifique, sustituya o derogue</w:t>
      </w:r>
      <w:r w:rsidRPr="009D0FA6">
        <w:rPr>
          <w:rFonts w:cs="Arial"/>
          <w:color w:val="000000"/>
          <w:szCs w:val="24"/>
        </w:rPr>
        <w:t>, donde se establece el aprovechamiento del agua residual tratada como una fuente alternativa para satisfacer diferentes demandas, con lo cual se reduce la carga contaminante vertida en las fuentes hídricas de una cuenca y se minimizan los problemas de escasez por cantidad y calidad.</w:t>
      </w:r>
    </w:p>
    <w:p w14:paraId="7760F4BD" w14:textId="77777777" w:rsidR="006175ED" w:rsidRPr="00E55675" w:rsidRDefault="006175ED" w:rsidP="00E55675">
      <w:pPr>
        <w:pStyle w:val="Prrafodelista"/>
        <w:suppressAutoHyphens/>
        <w:ind w:left="720"/>
        <w:rPr>
          <w:rFonts w:cs="Arial"/>
          <w:b/>
          <w:szCs w:val="24"/>
        </w:rPr>
      </w:pPr>
    </w:p>
    <w:p w14:paraId="5D99FBA8" w14:textId="77777777" w:rsidR="00FE79BF" w:rsidRPr="00E55675" w:rsidRDefault="00FE79BF" w:rsidP="008670F1">
      <w:pPr>
        <w:pStyle w:val="Ttulo2"/>
        <w:numPr>
          <w:ilvl w:val="1"/>
          <w:numId w:val="3"/>
        </w:numPr>
        <w:jc w:val="left"/>
        <w:rPr>
          <w:b w:val="0"/>
        </w:rPr>
      </w:pPr>
      <w:bookmarkStart w:id="991" w:name="_Toc75176228"/>
      <w:r w:rsidRPr="00E55675">
        <w:t>OCUPACIÓN DE CAUCES</w:t>
      </w:r>
      <w:bookmarkEnd w:id="991"/>
    </w:p>
    <w:p w14:paraId="775845C1" w14:textId="6A78A3C3" w:rsidR="005E17F9" w:rsidRDefault="005E17F9" w:rsidP="009A784D">
      <w:pPr>
        <w:suppressAutoHyphens/>
        <w:overflowPunct/>
        <w:autoSpaceDE/>
        <w:autoSpaceDN/>
        <w:adjustRightInd/>
        <w:textAlignment w:val="auto"/>
        <w:rPr>
          <w:rFonts w:cs="Arial"/>
          <w:b/>
          <w:szCs w:val="24"/>
          <w:highlight w:val="green"/>
        </w:rPr>
      </w:pPr>
    </w:p>
    <w:p w14:paraId="223A79F0" w14:textId="7AF32CAB" w:rsidR="002C3B15" w:rsidRDefault="0095687D" w:rsidP="00AE144F">
      <w:pPr>
        <w:contextualSpacing/>
        <w:rPr>
          <w:rFonts w:cs="Arial"/>
          <w:color w:val="000000"/>
          <w:szCs w:val="24"/>
          <w:lang w:val="es-CO"/>
        </w:rPr>
      </w:pPr>
      <w:r w:rsidRPr="00AF724D">
        <w:rPr>
          <w:rFonts w:cs="Arial"/>
          <w:color w:val="000000"/>
          <w:szCs w:val="24"/>
          <w:lang w:val="es-CO"/>
        </w:rPr>
        <w:t xml:space="preserve">Cuando se requiera realizar </w:t>
      </w:r>
      <w:r w:rsidRPr="003A5285">
        <w:rPr>
          <w:rFonts w:cs="Arial"/>
          <w:color w:val="000000"/>
          <w:szCs w:val="24"/>
          <w:lang w:val="es-CO"/>
        </w:rPr>
        <w:t>ocupaciones de cauces de cuerpos de agua</w:t>
      </w:r>
      <w:r w:rsidRPr="00AF724D">
        <w:rPr>
          <w:rFonts w:cs="Arial"/>
          <w:color w:val="000000"/>
          <w:szCs w:val="24"/>
          <w:lang w:val="es-CO"/>
        </w:rPr>
        <w:t>, se debe presentar el Formato Único Nacional</w:t>
      </w:r>
      <w:r>
        <w:rPr>
          <w:rFonts w:cs="Arial"/>
          <w:color w:val="000000"/>
          <w:szCs w:val="24"/>
          <w:lang w:val="es-CO"/>
        </w:rPr>
        <w:t xml:space="preserve"> de solicitud de ocupación de cauces</w:t>
      </w:r>
      <w:r w:rsidR="00086444">
        <w:rPr>
          <w:rFonts w:cs="Arial"/>
          <w:color w:val="000000"/>
          <w:szCs w:val="24"/>
          <w:lang w:val="es-CO"/>
        </w:rPr>
        <w:t>,</w:t>
      </w:r>
      <w:r>
        <w:rPr>
          <w:rFonts w:cs="Arial"/>
          <w:color w:val="000000"/>
          <w:szCs w:val="24"/>
          <w:lang w:val="es-CO"/>
        </w:rPr>
        <w:t xml:space="preserve"> playas</w:t>
      </w:r>
      <w:r w:rsidR="00086444">
        <w:rPr>
          <w:rFonts w:cs="Arial"/>
          <w:color w:val="000000"/>
          <w:szCs w:val="24"/>
          <w:lang w:val="es-CO"/>
        </w:rPr>
        <w:t xml:space="preserve"> y lechos</w:t>
      </w:r>
      <w:r w:rsidRPr="00AF724D">
        <w:rPr>
          <w:rFonts w:cs="Arial"/>
          <w:color w:val="000000"/>
          <w:szCs w:val="24"/>
          <w:lang w:val="es-CO"/>
        </w:rPr>
        <w:t xml:space="preserve"> establecido mediante la Resolución </w:t>
      </w:r>
      <w:r w:rsidRPr="000A1FE3">
        <w:rPr>
          <w:rFonts w:cs="Arial"/>
          <w:szCs w:val="24"/>
          <w:lang w:val="es-CO" w:eastAsia="es-CO"/>
        </w:rPr>
        <w:t>2202</w:t>
      </w:r>
      <w:r>
        <w:rPr>
          <w:rFonts w:cs="Arial"/>
          <w:szCs w:val="24"/>
          <w:lang w:val="es-CO" w:eastAsia="es-CO"/>
        </w:rPr>
        <w:t xml:space="preserve"> de 2006</w:t>
      </w:r>
      <w:r w:rsidRPr="00AF724D">
        <w:rPr>
          <w:rFonts w:cs="Arial"/>
          <w:color w:val="000000"/>
          <w:szCs w:val="24"/>
          <w:lang w:val="es-CO"/>
        </w:rPr>
        <w:t xml:space="preserve"> o lo que disponga aquella norma que la </w:t>
      </w:r>
      <w:r>
        <w:rPr>
          <w:rFonts w:cs="Arial"/>
          <w:spacing w:val="-2"/>
        </w:rPr>
        <w:t>modifique</w:t>
      </w:r>
      <w:r w:rsidRPr="003A5285">
        <w:rPr>
          <w:rFonts w:cs="Arial"/>
          <w:spacing w:val="-2"/>
        </w:rPr>
        <w:t xml:space="preserve"> o derogue</w:t>
      </w:r>
      <w:r w:rsidRPr="00AF724D">
        <w:rPr>
          <w:rFonts w:cs="Arial"/>
          <w:color w:val="000000"/>
          <w:szCs w:val="24"/>
          <w:lang w:val="es-CO"/>
        </w:rPr>
        <w:t xml:space="preserve">, y la información que dicta la sección 5 del capítulo 3 del </w:t>
      </w:r>
      <w:r>
        <w:rPr>
          <w:rFonts w:cs="Arial"/>
          <w:color w:val="000000"/>
          <w:szCs w:val="24"/>
          <w:lang w:val="es-CO"/>
        </w:rPr>
        <w:t>D</w:t>
      </w:r>
      <w:r w:rsidRPr="00AF724D">
        <w:rPr>
          <w:rFonts w:cs="Arial"/>
          <w:color w:val="000000"/>
          <w:szCs w:val="24"/>
          <w:lang w:val="es-CO"/>
        </w:rPr>
        <w:t xml:space="preserve">ecreto 1076 de 2015 o aquella norma que lo </w:t>
      </w:r>
      <w:r w:rsidRPr="003A5285">
        <w:rPr>
          <w:rFonts w:cs="Arial"/>
          <w:spacing w:val="-2"/>
        </w:rPr>
        <w:t>modifique</w:t>
      </w:r>
      <w:r>
        <w:rPr>
          <w:rFonts w:cs="Arial"/>
          <w:spacing w:val="-2"/>
        </w:rPr>
        <w:t xml:space="preserve"> o</w:t>
      </w:r>
      <w:r w:rsidRPr="003A5285">
        <w:rPr>
          <w:rFonts w:cs="Arial"/>
          <w:spacing w:val="-2"/>
        </w:rPr>
        <w:t xml:space="preserve"> sustituya</w:t>
      </w:r>
      <w:r>
        <w:rPr>
          <w:rFonts w:cs="Arial"/>
          <w:spacing w:val="-2"/>
        </w:rPr>
        <w:t>.</w:t>
      </w:r>
      <w:r>
        <w:rPr>
          <w:rFonts w:eastAsia="Calibri" w:cs="Arial"/>
          <w:szCs w:val="24"/>
        </w:rPr>
        <w:t xml:space="preserve"> Del mismo modo</w:t>
      </w:r>
      <w:r w:rsidR="002B582D">
        <w:rPr>
          <w:rFonts w:eastAsia="Calibri" w:cs="Arial"/>
          <w:szCs w:val="24"/>
        </w:rPr>
        <w:t xml:space="preserve"> seguir los lineamientos establecidos en la MGEPEA y</w:t>
      </w:r>
      <w:r w:rsidR="002C3B15">
        <w:rPr>
          <w:rFonts w:cs="Arial"/>
          <w:color w:val="000000"/>
          <w:szCs w:val="24"/>
          <w:lang w:val="es-CO"/>
        </w:rPr>
        <w:t xml:space="preserve"> </w:t>
      </w:r>
      <w:r w:rsidR="002C3B15" w:rsidRPr="003A5285">
        <w:rPr>
          <w:rFonts w:cs="Arial"/>
          <w:color w:val="000000"/>
          <w:szCs w:val="24"/>
          <w:lang w:val="es-CO"/>
        </w:rPr>
        <w:t>presentar la información necesaria y su análisis, que contempla aspectos tales como:</w:t>
      </w:r>
    </w:p>
    <w:p w14:paraId="3864C1FB" w14:textId="77777777" w:rsidR="002C3B15" w:rsidRPr="003A5285" w:rsidRDefault="002C3B15" w:rsidP="002C3B15">
      <w:pPr>
        <w:overflowPunct/>
        <w:autoSpaceDE/>
        <w:autoSpaceDN/>
        <w:adjustRightInd/>
        <w:textAlignment w:val="auto"/>
        <w:rPr>
          <w:rFonts w:cs="Arial"/>
          <w:color w:val="000000"/>
          <w:szCs w:val="24"/>
          <w:lang w:val="es-CO"/>
        </w:rPr>
      </w:pPr>
    </w:p>
    <w:p w14:paraId="0C729334" w14:textId="77777777" w:rsidR="002C3B15" w:rsidRPr="003A5285" w:rsidRDefault="002C3B15" w:rsidP="002C3B15">
      <w:pPr>
        <w:overflowPunct/>
        <w:autoSpaceDE/>
        <w:autoSpaceDN/>
        <w:adjustRightInd/>
        <w:ind w:left="567" w:hanging="141"/>
        <w:textAlignment w:val="auto"/>
        <w:rPr>
          <w:rFonts w:cs="Arial"/>
          <w:color w:val="000000"/>
          <w:szCs w:val="24"/>
          <w:lang w:val="es-CO"/>
        </w:rPr>
      </w:pPr>
      <w:r w:rsidRPr="003A5285">
        <w:rPr>
          <w:rFonts w:cs="Arial"/>
          <w:color w:val="000000"/>
          <w:szCs w:val="24"/>
          <w:lang w:val="es-CO"/>
        </w:rPr>
        <w:t xml:space="preserve">- Ubicación georreferenciada de los tramos donde se implementarán las obras. </w:t>
      </w:r>
    </w:p>
    <w:p w14:paraId="2285DD47" w14:textId="77777777" w:rsidR="002C3B15" w:rsidRPr="003A5285" w:rsidRDefault="002C3B15" w:rsidP="002C3B15">
      <w:pPr>
        <w:overflowPunct/>
        <w:autoSpaceDE/>
        <w:autoSpaceDN/>
        <w:adjustRightInd/>
        <w:ind w:left="426"/>
        <w:textAlignment w:val="auto"/>
        <w:rPr>
          <w:rFonts w:cs="Arial"/>
          <w:color w:val="000000"/>
          <w:szCs w:val="24"/>
          <w:lang w:val="es-CO"/>
        </w:rPr>
      </w:pPr>
      <w:r w:rsidRPr="003A5285">
        <w:rPr>
          <w:rFonts w:cs="Arial"/>
          <w:color w:val="000000"/>
          <w:szCs w:val="24"/>
          <w:lang w:val="es-CO"/>
        </w:rPr>
        <w:t>- Análisis de frecuencia para caudales máximos y caudales medios.</w:t>
      </w:r>
    </w:p>
    <w:p w14:paraId="0486A6CB" w14:textId="77777777" w:rsidR="002C3B15" w:rsidRPr="003A5285" w:rsidRDefault="002C3B15" w:rsidP="002C3B15">
      <w:pPr>
        <w:overflowPunct/>
        <w:autoSpaceDE/>
        <w:autoSpaceDN/>
        <w:adjustRightInd/>
        <w:ind w:left="567" w:hanging="141"/>
        <w:textAlignment w:val="auto"/>
        <w:rPr>
          <w:rFonts w:cs="Arial"/>
          <w:color w:val="000000"/>
          <w:szCs w:val="24"/>
          <w:lang w:val="es-CO"/>
        </w:rPr>
      </w:pPr>
      <w:r w:rsidRPr="003A5285">
        <w:rPr>
          <w:rFonts w:cs="Arial"/>
          <w:color w:val="000000"/>
          <w:szCs w:val="24"/>
          <w:lang w:val="es-CO"/>
        </w:rPr>
        <w:t xml:space="preserve">- Construcción de la sección topo-batimétrica o secciones representativas </w:t>
      </w:r>
    </w:p>
    <w:p w14:paraId="3CB95D7D" w14:textId="77777777" w:rsidR="002C3B15" w:rsidRPr="003A5285" w:rsidRDefault="002C3B15" w:rsidP="002C3B15">
      <w:pPr>
        <w:overflowPunct/>
        <w:autoSpaceDE/>
        <w:autoSpaceDN/>
        <w:adjustRightInd/>
        <w:ind w:left="567" w:hanging="141"/>
        <w:textAlignment w:val="auto"/>
        <w:rPr>
          <w:rFonts w:cs="Arial"/>
          <w:color w:val="000000"/>
          <w:szCs w:val="24"/>
          <w:lang w:val="es-CO"/>
        </w:rPr>
      </w:pPr>
      <w:r w:rsidRPr="003A5285">
        <w:rPr>
          <w:rFonts w:cs="Arial"/>
          <w:color w:val="000000"/>
          <w:szCs w:val="24"/>
          <w:lang w:val="es-CO"/>
        </w:rPr>
        <w:t>- E</w:t>
      </w:r>
      <w:r w:rsidRPr="003A5285">
        <w:rPr>
          <w:rFonts w:cs="Arial"/>
          <w:szCs w:val="24"/>
          <w:lang w:val="es-CO"/>
        </w:rPr>
        <w:t>studio de dinámica fluvial que contenga los estudios hidráulicos, hidrológicos, sedimento</w:t>
      </w:r>
      <w:r w:rsidRPr="003A5285">
        <w:rPr>
          <w:rFonts w:cs="Arial"/>
          <w:color w:val="000000"/>
          <w:szCs w:val="24"/>
          <w:lang w:val="es-CO"/>
        </w:rPr>
        <w:t xml:space="preserve">lógicos, geológicos y geomorfológicos, asociados al tramo de obra a diseñar, para la ocupación del cauce y las obras de protección. </w:t>
      </w:r>
    </w:p>
    <w:p w14:paraId="2E44508A" w14:textId="77777777" w:rsidR="002C3B15" w:rsidRPr="003A5285" w:rsidRDefault="002C3B15" w:rsidP="002C3B15">
      <w:pPr>
        <w:overflowPunct/>
        <w:autoSpaceDE/>
        <w:autoSpaceDN/>
        <w:adjustRightInd/>
        <w:ind w:left="567" w:hanging="141"/>
        <w:textAlignment w:val="auto"/>
        <w:rPr>
          <w:rFonts w:cs="Arial"/>
          <w:color w:val="000000"/>
          <w:szCs w:val="24"/>
          <w:lang w:val="es-CO"/>
        </w:rPr>
      </w:pPr>
      <w:r w:rsidRPr="003A5285">
        <w:rPr>
          <w:rFonts w:cs="Arial"/>
          <w:color w:val="000000"/>
          <w:szCs w:val="24"/>
          <w:lang w:val="es-CO"/>
        </w:rPr>
        <w:t>- Presentar el diseño del tránsito hidráulico (niveles para caudales de diseño)</w:t>
      </w:r>
    </w:p>
    <w:p w14:paraId="0DD28698" w14:textId="77777777" w:rsidR="002C3B15" w:rsidRPr="003A5285" w:rsidRDefault="002C3B15" w:rsidP="002C3B15">
      <w:pPr>
        <w:overflowPunct/>
        <w:autoSpaceDE/>
        <w:autoSpaceDN/>
        <w:adjustRightInd/>
        <w:ind w:left="567" w:hanging="141"/>
        <w:textAlignment w:val="auto"/>
        <w:rPr>
          <w:rFonts w:cs="Arial"/>
          <w:color w:val="000000"/>
          <w:szCs w:val="24"/>
          <w:lang w:val="es-CO"/>
        </w:rPr>
      </w:pPr>
      <w:r w:rsidRPr="003A5285">
        <w:rPr>
          <w:rFonts w:cs="Arial"/>
          <w:color w:val="000000"/>
          <w:szCs w:val="24"/>
          <w:lang w:val="es-CO"/>
        </w:rPr>
        <w:t xml:space="preserve">- Diseño obras de protección para garantizar la estabilidad ambiental del cauce </w:t>
      </w:r>
    </w:p>
    <w:p w14:paraId="60821B21" w14:textId="59D0F4F1" w:rsidR="002C3B15" w:rsidRDefault="002C3B15" w:rsidP="002C3B15">
      <w:pPr>
        <w:overflowPunct/>
        <w:autoSpaceDE/>
        <w:autoSpaceDN/>
        <w:adjustRightInd/>
        <w:ind w:left="426"/>
        <w:textAlignment w:val="auto"/>
        <w:rPr>
          <w:rFonts w:cs="Arial"/>
          <w:color w:val="000000"/>
          <w:szCs w:val="24"/>
          <w:lang w:val="es-CO"/>
        </w:rPr>
      </w:pPr>
      <w:r w:rsidRPr="003A5285">
        <w:rPr>
          <w:rFonts w:cs="Arial"/>
          <w:color w:val="000000"/>
          <w:szCs w:val="24"/>
          <w:lang w:val="es-CO"/>
        </w:rPr>
        <w:t xml:space="preserve">- Presentar los diseños de las obras a construir, la temporalidad y los </w:t>
      </w:r>
      <w:r>
        <w:rPr>
          <w:rFonts w:cs="Arial"/>
          <w:color w:val="000000"/>
          <w:szCs w:val="24"/>
          <w:lang w:val="es-CO"/>
        </w:rPr>
        <w:t xml:space="preserve">procedimientos constructivos. </w:t>
      </w:r>
    </w:p>
    <w:p w14:paraId="4051A701" w14:textId="214C8668" w:rsidR="00086444" w:rsidRPr="00AE144F" w:rsidRDefault="00086444" w:rsidP="00AE144F">
      <w:pPr>
        <w:overflowPunct/>
        <w:autoSpaceDE/>
        <w:autoSpaceDN/>
        <w:adjustRightInd/>
        <w:ind w:left="426"/>
        <w:textAlignment w:val="auto"/>
        <w:rPr>
          <w:color w:val="000000"/>
          <w:lang w:val="es-CO"/>
        </w:rPr>
      </w:pPr>
    </w:p>
    <w:p w14:paraId="0FCCF90F" w14:textId="77777777" w:rsidR="00086444" w:rsidRPr="00AE144F" w:rsidRDefault="00086444" w:rsidP="00AE144F">
      <w:pPr>
        <w:overflowPunct/>
        <w:autoSpaceDE/>
        <w:autoSpaceDN/>
        <w:adjustRightInd/>
        <w:ind w:left="426"/>
        <w:textAlignment w:val="auto"/>
        <w:rPr>
          <w:color w:val="000000"/>
          <w:lang w:val="es-CO"/>
        </w:rPr>
      </w:pPr>
    </w:p>
    <w:p w14:paraId="7A2430C3" w14:textId="2820F545" w:rsidR="00FE79BF" w:rsidRDefault="00FE79BF" w:rsidP="008670F1">
      <w:pPr>
        <w:pStyle w:val="Ttulo2"/>
        <w:numPr>
          <w:ilvl w:val="1"/>
          <w:numId w:val="3"/>
        </w:numPr>
        <w:jc w:val="left"/>
      </w:pPr>
      <w:bookmarkStart w:id="992" w:name="_Toc18647882"/>
      <w:bookmarkStart w:id="993" w:name="_Toc75176229"/>
      <w:bookmarkEnd w:id="992"/>
      <w:r w:rsidRPr="00F724CE">
        <w:t>APROVECHAMIENTO FORESTAL</w:t>
      </w:r>
      <w:bookmarkEnd w:id="993"/>
    </w:p>
    <w:p w14:paraId="596FA106" w14:textId="6C3CDCE6" w:rsidR="00701798" w:rsidRDefault="00701798" w:rsidP="00701798">
      <w:pPr>
        <w:rPr>
          <w:lang w:val="es-ES_tradnl"/>
        </w:rPr>
      </w:pPr>
    </w:p>
    <w:p w14:paraId="75F3603B" w14:textId="1FFF7F7C" w:rsidR="0095687D" w:rsidRDefault="0095687D" w:rsidP="0095687D">
      <w:pPr>
        <w:overflowPunct/>
        <w:autoSpaceDE/>
        <w:autoSpaceDN/>
        <w:adjustRightInd/>
        <w:textAlignment w:val="auto"/>
        <w:rPr>
          <w:lang w:val="es-ES_tradnl"/>
        </w:rPr>
      </w:pPr>
      <w:r w:rsidRPr="00AF724D">
        <w:rPr>
          <w:rFonts w:cs="Arial"/>
          <w:color w:val="000000"/>
          <w:szCs w:val="24"/>
          <w:lang w:val="es-CO"/>
        </w:rPr>
        <w:t xml:space="preserve">Cuando se requiera </w:t>
      </w:r>
      <w:r>
        <w:rPr>
          <w:rFonts w:cs="Arial"/>
          <w:color w:val="000000"/>
          <w:szCs w:val="24"/>
          <w:lang w:val="es-CO"/>
        </w:rPr>
        <w:t>permiso de aprovechamiento forestal</w:t>
      </w:r>
      <w:r w:rsidRPr="00AF724D">
        <w:rPr>
          <w:rFonts w:cs="Arial"/>
          <w:color w:val="000000"/>
          <w:szCs w:val="24"/>
          <w:lang w:val="es-CO"/>
        </w:rPr>
        <w:t xml:space="preserve">, se debe presentar el Formato Único Nacional </w:t>
      </w:r>
      <w:r w:rsidR="002B582D">
        <w:rPr>
          <w:rFonts w:cs="Arial"/>
          <w:color w:val="000000"/>
          <w:szCs w:val="24"/>
          <w:lang w:val="es-CO"/>
        </w:rPr>
        <w:t xml:space="preserve">correspondiente </w:t>
      </w:r>
      <w:r w:rsidRPr="00AF724D">
        <w:rPr>
          <w:rFonts w:cs="Arial"/>
          <w:color w:val="000000"/>
          <w:szCs w:val="24"/>
          <w:lang w:val="es-CO"/>
        </w:rPr>
        <w:t>establecido mediante</w:t>
      </w:r>
      <w:r w:rsidRPr="00AE144F">
        <w:rPr>
          <w:color w:val="000000"/>
          <w:lang w:val="es-CO"/>
        </w:rPr>
        <w:t xml:space="preserve"> la </w:t>
      </w:r>
      <w:r w:rsidRPr="00AF724D">
        <w:rPr>
          <w:rFonts w:cs="Arial"/>
          <w:color w:val="000000"/>
          <w:szCs w:val="24"/>
          <w:lang w:val="es-CO"/>
        </w:rPr>
        <w:t xml:space="preserve">Resolución 2202 de 2006 o lo que disponga aquella norma que la </w:t>
      </w:r>
      <w:r w:rsidRPr="003A5285">
        <w:rPr>
          <w:rFonts w:cs="Arial"/>
          <w:spacing w:val="-2"/>
        </w:rPr>
        <w:t>modifique, sustituya o derogue</w:t>
      </w:r>
      <w:r w:rsidRPr="00AF724D">
        <w:rPr>
          <w:rFonts w:cs="Arial"/>
          <w:color w:val="000000"/>
          <w:szCs w:val="24"/>
          <w:lang w:val="es-CO"/>
        </w:rPr>
        <w:t>, y la</w:t>
      </w:r>
      <w:r w:rsidRPr="00AE144F">
        <w:rPr>
          <w:color w:val="000000"/>
          <w:lang w:val="es-CO"/>
        </w:rPr>
        <w:t xml:space="preserve"> información </w:t>
      </w:r>
      <w:r w:rsidRPr="00AF724D">
        <w:rPr>
          <w:rFonts w:cs="Arial"/>
          <w:color w:val="000000"/>
          <w:szCs w:val="24"/>
          <w:lang w:val="es-CO"/>
        </w:rPr>
        <w:t xml:space="preserve">que dicta la </w:t>
      </w:r>
      <w:r w:rsidRPr="0095687D">
        <w:rPr>
          <w:rFonts w:cs="Arial"/>
          <w:color w:val="000000"/>
          <w:szCs w:val="24"/>
          <w:lang w:val="es-CO"/>
        </w:rPr>
        <w:t>Parte 2 – Reglamentaciones, Título 2 – Biodiversidad, Capítulo 1 -</w:t>
      </w:r>
      <w:r>
        <w:rPr>
          <w:rFonts w:cs="Arial"/>
          <w:color w:val="000000"/>
          <w:szCs w:val="24"/>
          <w:lang w:val="es-CO"/>
        </w:rPr>
        <w:t xml:space="preserve"> </w:t>
      </w:r>
      <w:r w:rsidRPr="0095687D">
        <w:rPr>
          <w:rFonts w:cs="Arial"/>
          <w:color w:val="000000"/>
          <w:szCs w:val="24"/>
          <w:lang w:val="es-CO"/>
        </w:rPr>
        <w:t>Flora Silvestre</w:t>
      </w:r>
      <w:r>
        <w:rPr>
          <w:rFonts w:cs="Arial"/>
          <w:color w:val="000000"/>
          <w:szCs w:val="24"/>
          <w:lang w:val="es-CO"/>
        </w:rPr>
        <w:t xml:space="preserve"> </w:t>
      </w:r>
      <w:r w:rsidRPr="00AF724D">
        <w:rPr>
          <w:rFonts w:cs="Arial"/>
          <w:color w:val="000000"/>
          <w:szCs w:val="24"/>
          <w:lang w:val="es-CO"/>
        </w:rPr>
        <w:t xml:space="preserve">del </w:t>
      </w:r>
      <w:r>
        <w:rPr>
          <w:rFonts w:cs="Arial"/>
          <w:color w:val="000000"/>
          <w:szCs w:val="24"/>
          <w:lang w:val="es-CO"/>
        </w:rPr>
        <w:t>D</w:t>
      </w:r>
      <w:r w:rsidRPr="00AF724D">
        <w:rPr>
          <w:rFonts w:cs="Arial"/>
          <w:color w:val="000000"/>
          <w:szCs w:val="24"/>
          <w:lang w:val="es-CO"/>
        </w:rPr>
        <w:t xml:space="preserve">ecreto 1076 de 2015 o aquella norma que lo </w:t>
      </w:r>
      <w:r w:rsidRPr="003A5285">
        <w:rPr>
          <w:rFonts w:cs="Arial"/>
          <w:spacing w:val="-2"/>
        </w:rPr>
        <w:t>modifique</w:t>
      </w:r>
      <w:r>
        <w:rPr>
          <w:rFonts w:cs="Arial"/>
          <w:spacing w:val="-2"/>
        </w:rPr>
        <w:t xml:space="preserve"> o </w:t>
      </w:r>
      <w:r w:rsidRPr="003A5285">
        <w:rPr>
          <w:rFonts w:cs="Arial"/>
          <w:spacing w:val="-2"/>
        </w:rPr>
        <w:t>sustituya</w:t>
      </w:r>
      <w:r>
        <w:rPr>
          <w:rFonts w:cs="Arial"/>
          <w:color w:val="000000"/>
          <w:szCs w:val="24"/>
          <w:lang w:val="es-CO"/>
        </w:rPr>
        <w:t>.</w:t>
      </w:r>
    </w:p>
    <w:p w14:paraId="3F3FA753" w14:textId="77777777" w:rsidR="0095687D" w:rsidRDefault="0095687D" w:rsidP="00701798">
      <w:pPr>
        <w:rPr>
          <w:lang w:val="es-ES_tradnl"/>
        </w:rPr>
      </w:pPr>
    </w:p>
    <w:p w14:paraId="2A814A82" w14:textId="312EA80A" w:rsidR="00701798" w:rsidRPr="000F2FCA" w:rsidRDefault="0095687D" w:rsidP="00701798">
      <w:pPr>
        <w:contextualSpacing/>
        <w:rPr>
          <w:rFonts w:eastAsia="Calibri" w:cs="Arial"/>
          <w:szCs w:val="24"/>
        </w:rPr>
      </w:pPr>
      <w:r>
        <w:rPr>
          <w:rFonts w:eastAsia="Calibri" w:cs="Arial"/>
          <w:szCs w:val="24"/>
        </w:rPr>
        <w:t xml:space="preserve">El solicitante debe seguir los lineamientos establecidos </w:t>
      </w:r>
      <w:r w:rsidR="00701798" w:rsidRPr="000F2FCA">
        <w:rPr>
          <w:rFonts w:eastAsia="Calibri" w:cs="Arial"/>
          <w:szCs w:val="24"/>
        </w:rPr>
        <w:t>en la MGEPEA.</w:t>
      </w:r>
      <w:r w:rsidR="0032385E">
        <w:rPr>
          <w:rFonts w:eastAsia="Calibri" w:cs="Arial"/>
          <w:szCs w:val="24"/>
        </w:rPr>
        <w:t xml:space="preserve"> En caso de requerir este permiso, </w:t>
      </w:r>
      <w:r w:rsidR="001F2E0B">
        <w:rPr>
          <w:rFonts w:eastAsia="Calibri" w:cs="Arial"/>
          <w:szCs w:val="24"/>
        </w:rPr>
        <w:t xml:space="preserve">se debe </w:t>
      </w:r>
      <w:r w:rsidR="0032385E">
        <w:rPr>
          <w:rFonts w:eastAsia="Calibri" w:cs="Arial"/>
          <w:szCs w:val="24"/>
        </w:rPr>
        <w:t>tener en cuenta lo siguiente:</w:t>
      </w:r>
    </w:p>
    <w:p w14:paraId="3D142336" w14:textId="26017144" w:rsidR="00701798" w:rsidRDefault="00701798" w:rsidP="00701798">
      <w:pPr>
        <w:spacing w:after="200"/>
        <w:contextualSpacing/>
        <w:rPr>
          <w:rFonts w:eastAsia="Calibri" w:cs="Arial"/>
          <w:color w:val="000000"/>
          <w:szCs w:val="24"/>
        </w:rPr>
      </w:pPr>
    </w:p>
    <w:p w14:paraId="6112F1F3" w14:textId="5F14DFA0" w:rsidR="000D4162" w:rsidRDefault="000D4162" w:rsidP="000D4162">
      <w:pPr>
        <w:overflowPunct/>
        <w:autoSpaceDE/>
        <w:autoSpaceDN/>
        <w:adjustRightInd/>
        <w:textAlignment w:val="auto"/>
        <w:rPr>
          <w:rFonts w:cs="Arial"/>
          <w:color w:val="000000"/>
          <w:szCs w:val="24"/>
          <w:lang w:val="es-CO"/>
        </w:rPr>
      </w:pPr>
      <w:r>
        <w:rPr>
          <w:rFonts w:cs="Arial"/>
          <w:color w:val="000000"/>
          <w:szCs w:val="24"/>
          <w:lang w:val="es-CO"/>
        </w:rPr>
        <w:t>Debe</w:t>
      </w:r>
      <w:r w:rsidRPr="003A5285">
        <w:rPr>
          <w:rFonts w:cs="Arial"/>
          <w:color w:val="000000"/>
          <w:szCs w:val="24"/>
          <w:lang w:val="es-CO"/>
        </w:rPr>
        <w:t xml:space="preserve"> </w:t>
      </w:r>
      <w:r>
        <w:rPr>
          <w:rFonts w:cs="Arial"/>
          <w:color w:val="000000"/>
          <w:szCs w:val="24"/>
          <w:lang w:val="es-CO"/>
        </w:rPr>
        <w:t>presentar el</w:t>
      </w:r>
      <w:r w:rsidRPr="003A5285">
        <w:rPr>
          <w:rFonts w:cs="Arial"/>
          <w:color w:val="000000"/>
          <w:szCs w:val="24"/>
          <w:lang w:val="es-CO"/>
        </w:rPr>
        <w:t xml:space="preserve"> inventario forestal </w:t>
      </w:r>
      <w:r>
        <w:rPr>
          <w:rFonts w:cs="Arial"/>
          <w:color w:val="000000"/>
          <w:szCs w:val="24"/>
          <w:lang w:val="es-CO"/>
        </w:rPr>
        <w:t xml:space="preserve">o censo forestal con base en las características del proyecto, </w:t>
      </w:r>
      <w:r w:rsidRPr="003A5285">
        <w:rPr>
          <w:rFonts w:cs="Arial"/>
          <w:color w:val="000000"/>
          <w:szCs w:val="24"/>
          <w:lang w:val="es-CO"/>
        </w:rPr>
        <w:t xml:space="preserve">de los individuos presentes en las unidades de cobertura vegetal de cada ecosistema donde se prevé realizar el aprovechamiento forestal (en relación con las actividades y obras del proyecto) </w:t>
      </w:r>
    </w:p>
    <w:p w14:paraId="2ED8D431" w14:textId="77777777" w:rsidR="000D4162" w:rsidRDefault="000D4162" w:rsidP="000D4162">
      <w:pPr>
        <w:overflowPunct/>
        <w:autoSpaceDE/>
        <w:autoSpaceDN/>
        <w:adjustRightInd/>
        <w:textAlignment w:val="auto"/>
        <w:rPr>
          <w:rFonts w:cs="Arial"/>
          <w:color w:val="000000"/>
          <w:szCs w:val="24"/>
          <w:lang w:val="es-CO"/>
        </w:rPr>
      </w:pPr>
    </w:p>
    <w:p w14:paraId="4F511844" w14:textId="77777777" w:rsidR="000D4162" w:rsidRDefault="000D4162" w:rsidP="000D4162">
      <w:pPr>
        <w:overflowPunct/>
        <w:autoSpaceDE/>
        <w:autoSpaceDN/>
        <w:adjustRightInd/>
        <w:textAlignment w:val="auto"/>
        <w:rPr>
          <w:rFonts w:cs="Arial"/>
          <w:color w:val="000000"/>
          <w:szCs w:val="24"/>
          <w:lang w:val="es-CO"/>
        </w:rPr>
      </w:pPr>
      <w:r w:rsidRPr="00C70216">
        <w:rPr>
          <w:rFonts w:cs="Arial"/>
          <w:color w:val="000000"/>
          <w:szCs w:val="24"/>
          <w:lang w:val="es-CO"/>
        </w:rPr>
        <w:t>Se deben indicar las técnicas utilizadas en cualquiera de los casos, incluyendo para los muestreos, el cumplimiento de un error de muestreo no superior al 15% y una probabilidad del 95%</w:t>
      </w:r>
      <w:r>
        <w:rPr>
          <w:rFonts w:cs="Arial"/>
          <w:color w:val="000000"/>
          <w:szCs w:val="24"/>
          <w:lang w:val="es-CO"/>
        </w:rPr>
        <w:t>.</w:t>
      </w:r>
    </w:p>
    <w:p w14:paraId="751CD8F1" w14:textId="77777777" w:rsidR="000D4162" w:rsidRDefault="000D4162" w:rsidP="000D4162">
      <w:pPr>
        <w:overflowPunct/>
        <w:autoSpaceDE/>
        <w:autoSpaceDN/>
        <w:adjustRightInd/>
        <w:textAlignment w:val="auto"/>
        <w:rPr>
          <w:rFonts w:cs="Arial"/>
          <w:color w:val="000000"/>
          <w:szCs w:val="24"/>
          <w:lang w:val="es-CO"/>
        </w:rPr>
      </w:pPr>
    </w:p>
    <w:p w14:paraId="6EBB997F" w14:textId="77777777" w:rsidR="000D4162" w:rsidRDefault="000D4162" w:rsidP="000D4162">
      <w:pPr>
        <w:overflowPunct/>
        <w:autoSpaceDE/>
        <w:autoSpaceDN/>
        <w:adjustRightInd/>
        <w:textAlignment w:val="auto"/>
        <w:rPr>
          <w:rFonts w:cs="Arial"/>
          <w:color w:val="000000"/>
          <w:szCs w:val="24"/>
          <w:lang w:val="es-CO"/>
        </w:rPr>
      </w:pPr>
      <w:r>
        <w:rPr>
          <w:rFonts w:cs="Arial"/>
          <w:color w:val="000000"/>
          <w:szCs w:val="24"/>
          <w:lang w:val="es-CO"/>
        </w:rPr>
        <w:t>Incluir</w:t>
      </w:r>
      <w:r w:rsidRPr="003A5285">
        <w:rPr>
          <w:rFonts w:cs="Arial"/>
          <w:color w:val="000000"/>
          <w:szCs w:val="24"/>
          <w:lang w:val="es-CO"/>
        </w:rPr>
        <w:t xml:space="preserve"> análisis estadísticos detallados</w:t>
      </w:r>
      <w:r>
        <w:rPr>
          <w:rFonts w:cs="Arial"/>
          <w:color w:val="000000"/>
          <w:szCs w:val="24"/>
          <w:lang w:val="es-CO"/>
        </w:rPr>
        <w:t xml:space="preserve"> para cada una de las unidades muestreadas.</w:t>
      </w:r>
    </w:p>
    <w:p w14:paraId="2DFC9865" w14:textId="77777777" w:rsidR="000D4162" w:rsidRDefault="000D4162" w:rsidP="000D4162">
      <w:pPr>
        <w:overflowPunct/>
        <w:autoSpaceDE/>
        <w:autoSpaceDN/>
        <w:adjustRightInd/>
        <w:textAlignment w:val="auto"/>
        <w:rPr>
          <w:rFonts w:cs="Arial"/>
          <w:color w:val="000000"/>
          <w:szCs w:val="24"/>
          <w:lang w:val="es-CO"/>
        </w:rPr>
      </w:pPr>
    </w:p>
    <w:p w14:paraId="6E5702CE" w14:textId="77777777" w:rsidR="000D4162" w:rsidRPr="003A5285" w:rsidRDefault="000D4162" w:rsidP="000D4162">
      <w:pPr>
        <w:overflowPunct/>
        <w:autoSpaceDE/>
        <w:autoSpaceDN/>
        <w:adjustRightInd/>
        <w:textAlignment w:val="auto"/>
        <w:rPr>
          <w:rFonts w:cs="Arial"/>
          <w:color w:val="000000"/>
          <w:szCs w:val="24"/>
          <w:lang w:val="es-CO"/>
        </w:rPr>
      </w:pPr>
      <w:r>
        <w:rPr>
          <w:rFonts w:cs="Arial"/>
          <w:color w:val="000000"/>
          <w:szCs w:val="24"/>
          <w:lang w:val="es-CO"/>
        </w:rPr>
        <w:t>La información allegada respecto al</w:t>
      </w:r>
      <w:r w:rsidRPr="003A5285">
        <w:rPr>
          <w:rFonts w:cs="Arial"/>
          <w:color w:val="000000"/>
          <w:szCs w:val="24"/>
          <w:lang w:val="es-CO"/>
        </w:rPr>
        <w:t xml:space="preserve"> inventario forestal debe incluir como mínimo los siguientes aspectos: Tipo de cobertura, superficie a aprovechar (ha), localización (coordenadas geográficas incluido su origen, vereda, municipio), individuos inventariados (nombre común y científico), clasificación taxonómica (al nivel más preciso posible), DAP, área basal, altura comercial, altura total, volumen comercial, estado fitosanitario, biomasa, carbono y observaciones, sumatorias de número de individuos inventariados. </w:t>
      </w:r>
    </w:p>
    <w:p w14:paraId="20631539" w14:textId="77777777" w:rsidR="000D4162" w:rsidRDefault="000D4162" w:rsidP="003C654D">
      <w:pPr>
        <w:contextualSpacing/>
        <w:rPr>
          <w:rFonts w:eastAsia="Calibri" w:cs="Arial"/>
          <w:color w:val="000000"/>
          <w:szCs w:val="24"/>
        </w:rPr>
      </w:pPr>
    </w:p>
    <w:p w14:paraId="49923BA8" w14:textId="67849AB8" w:rsidR="00FE79BF" w:rsidRDefault="00FE79BF" w:rsidP="008670F1">
      <w:pPr>
        <w:pStyle w:val="Ttulo2"/>
        <w:numPr>
          <w:ilvl w:val="1"/>
          <w:numId w:val="3"/>
        </w:numPr>
        <w:jc w:val="left"/>
      </w:pPr>
      <w:bookmarkStart w:id="994" w:name="_Toc75176230"/>
      <w:r w:rsidRPr="00E55675">
        <w:t>PERMISO DE EMISIÓN ATMOSFÉRICA (AIRE)</w:t>
      </w:r>
      <w:bookmarkEnd w:id="994"/>
    </w:p>
    <w:p w14:paraId="0A076697" w14:textId="77777777" w:rsidR="00701798" w:rsidRDefault="00701798" w:rsidP="00701798">
      <w:pPr>
        <w:rPr>
          <w:lang w:val="es-ES_tradnl"/>
        </w:rPr>
      </w:pPr>
    </w:p>
    <w:p w14:paraId="23FA5A45" w14:textId="14AF6CD6" w:rsidR="00701798" w:rsidRDefault="002B582D" w:rsidP="002B582D">
      <w:pPr>
        <w:rPr>
          <w:rFonts w:eastAsia="Calibri" w:cs="Arial"/>
          <w:szCs w:val="24"/>
        </w:rPr>
      </w:pPr>
      <w:r w:rsidRPr="002B582D">
        <w:rPr>
          <w:rFonts w:eastAsia="Calibri" w:cs="Arial"/>
          <w:szCs w:val="24"/>
        </w:rPr>
        <w:t>Para las fuentes fijas de emisión que requieran permiso de acuerdo con lo establecido en</w:t>
      </w:r>
      <w:r>
        <w:rPr>
          <w:rFonts w:eastAsia="Calibri" w:cs="Arial"/>
          <w:szCs w:val="24"/>
        </w:rPr>
        <w:t xml:space="preserve"> </w:t>
      </w:r>
      <w:r w:rsidRPr="002B582D">
        <w:rPr>
          <w:rFonts w:eastAsia="Calibri" w:cs="Arial"/>
          <w:szCs w:val="24"/>
        </w:rPr>
        <w:t>el Capítulo 1, Titulo 5, Parte 2, Libro 2 del Decreto 1076 de 2015 y en la Resolución 619</w:t>
      </w:r>
      <w:r>
        <w:rPr>
          <w:rFonts w:eastAsia="Calibri" w:cs="Arial"/>
          <w:szCs w:val="24"/>
        </w:rPr>
        <w:t xml:space="preserve"> </w:t>
      </w:r>
      <w:r w:rsidRPr="002B582D">
        <w:rPr>
          <w:rFonts w:eastAsia="Calibri" w:cs="Arial"/>
          <w:szCs w:val="24"/>
        </w:rPr>
        <w:t>de 1997, o aquellas normas que las modifiquen o sustituyan, se debe entregar la</w:t>
      </w:r>
      <w:r>
        <w:rPr>
          <w:rFonts w:eastAsia="Calibri" w:cs="Arial"/>
          <w:szCs w:val="24"/>
        </w:rPr>
        <w:t xml:space="preserve"> </w:t>
      </w:r>
      <w:r w:rsidRPr="002B582D">
        <w:rPr>
          <w:rFonts w:eastAsia="Calibri" w:cs="Arial"/>
          <w:szCs w:val="24"/>
        </w:rPr>
        <w:t>información allí prevista. De la misma manera, debe allegar debidamente diligenciado el</w:t>
      </w:r>
      <w:r>
        <w:rPr>
          <w:rFonts w:eastAsia="Calibri" w:cs="Arial"/>
          <w:szCs w:val="24"/>
        </w:rPr>
        <w:t xml:space="preserve"> </w:t>
      </w:r>
      <w:r w:rsidRPr="002B582D">
        <w:rPr>
          <w:rFonts w:eastAsia="Calibri" w:cs="Arial"/>
          <w:szCs w:val="24"/>
        </w:rPr>
        <w:t>Formulario Único Nacional de Solicitud de Permiso de Emisiones Atmosféricas Fuentes</w:t>
      </w:r>
      <w:r>
        <w:rPr>
          <w:rFonts w:eastAsia="Calibri" w:cs="Arial"/>
          <w:szCs w:val="24"/>
        </w:rPr>
        <w:t xml:space="preserve"> </w:t>
      </w:r>
      <w:r w:rsidRPr="002B582D">
        <w:rPr>
          <w:rFonts w:eastAsia="Calibri" w:cs="Arial"/>
          <w:szCs w:val="24"/>
        </w:rPr>
        <w:t>Fijas establecido mediante la Resolución 2202 de 2006 o lo que disponga aquella norma</w:t>
      </w:r>
      <w:r>
        <w:rPr>
          <w:rFonts w:eastAsia="Calibri" w:cs="Arial"/>
          <w:szCs w:val="24"/>
        </w:rPr>
        <w:t xml:space="preserve"> </w:t>
      </w:r>
      <w:r w:rsidRPr="002B582D">
        <w:rPr>
          <w:rFonts w:eastAsia="Calibri" w:cs="Arial"/>
          <w:szCs w:val="24"/>
        </w:rPr>
        <w:t>que la modifique o sustituya.</w:t>
      </w:r>
      <w:r>
        <w:rPr>
          <w:rFonts w:eastAsia="Calibri" w:cs="Arial"/>
          <w:szCs w:val="24"/>
        </w:rPr>
        <w:t xml:space="preserve"> Asimismo, se deben considerar los lineamientos definidos en la MGEPEA.</w:t>
      </w:r>
    </w:p>
    <w:p w14:paraId="62011A4D" w14:textId="77777777" w:rsidR="00F9780F" w:rsidRDefault="00F9780F">
      <w:pPr>
        <w:overflowPunct/>
        <w:autoSpaceDE/>
        <w:autoSpaceDN/>
        <w:adjustRightInd/>
        <w:jc w:val="left"/>
        <w:textAlignment w:val="auto"/>
      </w:pPr>
    </w:p>
    <w:p w14:paraId="75461410" w14:textId="77777777" w:rsidR="00444A16" w:rsidRPr="00A33182" w:rsidRDefault="00A22409" w:rsidP="008670F1">
      <w:pPr>
        <w:pStyle w:val="Ttulo1"/>
        <w:numPr>
          <w:ilvl w:val="0"/>
          <w:numId w:val="3"/>
        </w:numPr>
      </w:pPr>
      <w:bookmarkStart w:id="995" w:name="_Toc522283041"/>
      <w:bookmarkStart w:id="996" w:name="_Toc522283650"/>
      <w:bookmarkStart w:id="997" w:name="_Toc522284259"/>
      <w:bookmarkStart w:id="998" w:name="_Toc522284874"/>
      <w:bookmarkStart w:id="999" w:name="_Toc522285483"/>
      <w:bookmarkStart w:id="1000" w:name="_Toc522286085"/>
      <w:bookmarkStart w:id="1001" w:name="_Toc522286687"/>
      <w:bookmarkStart w:id="1002" w:name="_Toc522287290"/>
      <w:bookmarkStart w:id="1003" w:name="_Toc522283042"/>
      <w:bookmarkStart w:id="1004" w:name="_Toc522283651"/>
      <w:bookmarkStart w:id="1005" w:name="_Toc522284260"/>
      <w:bookmarkStart w:id="1006" w:name="_Toc522284875"/>
      <w:bookmarkStart w:id="1007" w:name="_Toc522285484"/>
      <w:bookmarkStart w:id="1008" w:name="_Toc522286086"/>
      <w:bookmarkStart w:id="1009" w:name="_Toc522286688"/>
      <w:bookmarkStart w:id="1010" w:name="_Toc522287291"/>
      <w:bookmarkStart w:id="1011" w:name="_Toc522283043"/>
      <w:bookmarkStart w:id="1012" w:name="_Toc522283652"/>
      <w:bookmarkStart w:id="1013" w:name="_Toc522284261"/>
      <w:bookmarkStart w:id="1014" w:name="_Toc522284876"/>
      <w:bookmarkStart w:id="1015" w:name="_Toc522285485"/>
      <w:bookmarkStart w:id="1016" w:name="_Toc522286087"/>
      <w:bookmarkStart w:id="1017" w:name="_Toc522286689"/>
      <w:bookmarkStart w:id="1018" w:name="_Toc522287292"/>
      <w:bookmarkStart w:id="1019" w:name="_Toc522283044"/>
      <w:bookmarkStart w:id="1020" w:name="_Toc522283653"/>
      <w:bookmarkStart w:id="1021" w:name="_Toc522284262"/>
      <w:bookmarkStart w:id="1022" w:name="_Toc522284877"/>
      <w:bookmarkStart w:id="1023" w:name="_Toc522285486"/>
      <w:bookmarkStart w:id="1024" w:name="_Toc522286088"/>
      <w:bookmarkStart w:id="1025" w:name="_Toc522286690"/>
      <w:bookmarkStart w:id="1026" w:name="_Toc522287293"/>
      <w:bookmarkStart w:id="1027" w:name="_Toc522283045"/>
      <w:bookmarkStart w:id="1028" w:name="_Toc522283654"/>
      <w:bookmarkStart w:id="1029" w:name="_Toc522284263"/>
      <w:bookmarkStart w:id="1030" w:name="_Toc522284878"/>
      <w:bookmarkStart w:id="1031" w:name="_Toc522285487"/>
      <w:bookmarkStart w:id="1032" w:name="_Toc522286089"/>
      <w:bookmarkStart w:id="1033" w:name="_Toc522286691"/>
      <w:bookmarkStart w:id="1034" w:name="_Toc522287294"/>
      <w:bookmarkStart w:id="1035" w:name="_Toc522283046"/>
      <w:bookmarkStart w:id="1036" w:name="_Toc522283655"/>
      <w:bookmarkStart w:id="1037" w:name="_Toc522284264"/>
      <w:bookmarkStart w:id="1038" w:name="_Toc522284879"/>
      <w:bookmarkStart w:id="1039" w:name="_Toc522285488"/>
      <w:bookmarkStart w:id="1040" w:name="_Toc522286090"/>
      <w:bookmarkStart w:id="1041" w:name="_Toc522286692"/>
      <w:bookmarkStart w:id="1042" w:name="_Toc522287295"/>
      <w:bookmarkStart w:id="1043" w:name="_Toc522283047"/>
      <w:bookmarkStart w:id="1044" w:name="_Toc522283656"/>
      <w:bookmarkStart w:id="1045" w:name="_Toc522284265"/>
      <w:bookmarkStart w:id="1046" w:name="_Toc522284880"/>
      <w:bookmarkStart w:id="1047" w:name="_Toc522285489"/>
      <w:bookmarkStart w:id="1048" w:name="_Toc522286091"/>
      <w:bookmarkStart w:id="1049" w:name="_Toc522286693"/>
      <w:bookmarkStart w:id="1050" w:name="_Toc522287296"/>
      <w:bookmarkStart w:id="1051" w:name="_Toc522283048"/>
      <w:bookmarkStart w:id="1052" w:name="_Toc522283657"/>
      <w:bookmarkStart w:id="1053" w:name="_Toc522284266"/>
      <w:bookmarkStart w:id="1054" w:name="_Toc522284881"/>
      <w:bookmarkStart w:id="1055" w:name="_Toc522285490"/>
      <w:bookmarkStart w:id="1056" w:name="_Toc522286092"/>
      <w:bookmarkStart w:id="1057" w:name="_Toc522286694"/>
      <w:bookmarkStart w:id="1058" w:name="_Toc522287297"/>
      <w:bookmarkStart w:id="1059" w:name="_Toc522283050"/>
      <w:bookmarkStart w:id="1060" w:name="_Toc522283659"/>
      <w:bookmarkStart w:id="1061" w:name="_Toc522284268"/>
      <w:bookmarkStart w:id="1062" w:name="_Toc522284883"/>
      <w:bookmarkStart w:id="1063" w:name="_Toc522285492"/>
      <w:bookmarkStart w:id="1064" w:name="_Toc522286094"/>
      <w:bookmarkStart w:id="1065" w:name="_Toc522286696"/>
      <w:bookmarkStart w:id="1066" w:name="_Toc522287299"/>
      <w:bookmarkStart w:id="1067" w:name="_Toc522283051"/>
      <w:bookmarkStart w:id="1068" w:name="_Toc522283660"/>
      <w:bookmarkStart w:id="1069" w:name="_Toc522284269"/>
      <w:bookmarkStart w:id="1070" w:name="_Toc522284884"/>
      <w:bookmarkStart w:id="1071" w:name="_Toc522285493"/>
      <w:bookmarkStart w:id="1072" w:name="_Toc522286095"/>
      <w:bookmarkStart w:id="1073" w:name="_Toc522286697"/>
      <w:bookmarkStart w:id="1074" w:name="_Toc522287300"/>
      <w:bookmarkStart w:id="1075" w:name="_Toc522283052"/>
      <w:bookmarkStart w:id="1076" w:name="_Toc522283661"/>
      <w:bookmarkStart w:id="1077" w:name="_Toc522284270"/>
      <w:bookmarkStart w:id="1078" w:name="_Toc522284885"/>
      <w:bookmarkStart w:id="1079" w:name="_Toc522285494"/>
      <w:bookmarkStart w:id="1080" w:name="_Toc522286096"/>
      <w:bookmarkStart w:id="1081" w:name="_Toc522286698"/>
      <w:bookmarkStart w:id="1082" w:name="_Toc522287301"/>
      <w:bookmarkStart w:id="1083" w:name="_Toc522283220"/>
      <w:bookmarkStart w:id="1084" w:name="_Toc522283829"/>
      <w:bookmarkStart w:id="1085" w:name="_Toc522284438"/>
      <w:bookmarkStart w:id="1086" w:name="_Toc522285053"/>
      <w:bookmarkStart w:id="1087" w:name="_Toc522285662"/>
      <w:bookmarkStart w:id="1088" w:name="_Toc522286264"/>
      <w:bookmarkStart w:id="1089" w:name="_Toc522286866"/>
      <w:bookmarkStart w:id="1090" w:name="_Toc522287469"/>
      <w:bookmarkStart w:id="1091" w:name="_Toc522283221"/>
      <w:bookmarkStart w:id="1092" w:name="_Toc522283830"/>
      <w:bookmarkStart w:id="1093" w:name="_Toc522284439"/>
      <w:bookmarkStart w:id="1094" w:name="_Toc522285054"/>
      <w:bookmarkStart w:id="1095" w:name="_Toc522285663"/>
      <w:bookmarkStart w:id="1096" w:name="_Toc522286265"/>
      <w:bookmarkStart w:id="1097" w:name="_Toc522286867"/>
      <w:bookmarkStart w:id="1098" w:name="_Toc522287470"/>
      <w:bookmarkStart w:id="1099" w:name="_Toc522283222"/>
      <w:bookmarkStart w:id="1100" w:name="_Toc522283831"/>
      <w:bookmarkStart w:id="1101" w:name="_Toc522284440"/>
      <w:bookmarkStart w:id="1102" w:name="_Toc522285055"/>
      <w:bookmarkStart w:id="1103" w:name="_Toc522285664"/>
      <w:bookmarkStart w:id="1104" w:name="_Toc522286266"/>
      <w:bookmarkStart w:id="1105" w:name="_Toc522286868"/>
      <w:bookmarkStart w:id="1106" w:name="_Toc522287471"/>
      <w:bookmarkStart w:id="1107" w:name="_Toc522283223"/>
      <w:bookmarkStart w:id="1108" w:name="_Toc522283832"/>
      <w:bookmarkStart w:id="1109" w:name="_Toc522284441"/>
      <w:bookmarkStart w:id="1110" w:name="_Toc522285056"/>
      <w:bookmarkStart w:id="1111" w:name="_Toc522285665"/>
      <w:bookmarkStart w:id="1112" w:name="_Toc522286267"/>
      <w:bookmarkStart w:id="1113" w:name="_Toc522286869"/>
      <w:bookmarkStart w:id="1114" w:name="_Toc522287472"/>
      <w:bookmarkStart w:id="1115" w:name="_Toc522283224"/>
      <w:bookmarkStart w:id="1116" w:name="_Toc522283833"/>
      <w:bookmarkStart w:id="1117" w:name="_Toc522284442"/>
      <w:bookmarkStart w:id="1118" w:name="_Toc522285057"/>
      <w:bookmarkStart w:id="1119" w:name="_Toc522285666"/>
      <w:bookmarkStart w:id="1120" w:name="_Toc522286268"/>
      <w:bookmarkStart w:id="1121" w:name="_Toc522286870"/>
      <w:bookmarkStart w:id="1122" w:name="_Toc522287473"/>
      <w:bookmarkStart w:id="1123" w:name="_Toc522283225"/>
      <w:bookmarkStart w:id="1124" w:name="_Toc522283834"/>
      <w:bookmarkStart w:id="1125" w:name="_Toc522284443"/>
      <w:bookmarkStart w:id="1126" w:name="_Toc522285058"/>
      <w:bookmarkStart w:id="1127" w:name="_Toc522285667"/>
      <w:bookmarkStart w:id="1128" w:name="_Toc522286269"/>
      <w:bookmarkStart w:id="1129" w:name="_Toc522286871"/>
      <w:bookmarkStart w:id="1130" w:name="_Toc522287474"/>
      <w:bookmarkStart w:id="1131" w:name="_Toc75176231"/>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r w:rsidRPr="00A33182">
        <w:t>EVALUACIÓN AMBIENTAL</w:t>
      </w:r>
      <w:r w:rsidR="00D30A62" w:rsidRPr="00631888">
        <w:rPr>
          <w:rStyle w:val="Refdenotaalpie"/>
        </w:rPr>
        <w:footnoteReference w:id="7"/>
      </w:r>
      <w:bookmarkEnd w:id="1131"/>
    </w:p>
    <w:p w14:paraId="1C7C9FFA" w14:textId="77777777" w:rsidR="000C0AF3" w:rsidRDefault="000C0AF3" w:rsidP="009A784D">
      <w:pPr>
        <w:suppressAutoHyphens/>
        <w:overflowPunct/>
        <w:autoSpaceDE/>
        <w:autoSpaceDN/>
        <w:adjustRightInd/>
        <w:textAlignment w:val="auto"/>
        <w:rPr>
          <w:rFonts w:cs="Arial"/>
          <w:szCs w:val="24"/>
        </w:rPr>
      </w:pPr>
    </w:p>
    <w:p w14:paraId="7411FE87" w14:textId="7A364370" w:rsidR="00D30A62" w:rsidRPr="00D30A62" w:rsidRDefault="00D30A62" w:rsidP="00D30A62">
      <w:pPr>
        <w:pStyle w:val="Default"/>
        <w:jc w:val="both"/>
        <w:rPr>
          <w:rFonts w:ascii="Arial" w:hAnsi="Arial" w:cs="Arial"/>
          <w:color w:val="000000"/>
          <w:sz w:val="24"/>
          <w:szCs w:val="24"/>
          <w:lang w:val="es-CO" w:eastAsia="es-CO"/>
        </w:rPr>
      </w:pPr>
      <w:r w:rsidRPr="00D30A62">
        <w:rPr>
          <w:rFonts w:ascii="Arial" w:hAnsi="Arial" w:cs="Arial"/>
          <w:color w:val="000000"/>
          <w:sz w:val="24"/>
          <w:szCs w:val="24"/>
          <w:lang w:val="es-CO" w:eastAsia="es-CO"/>
        </w:rPr>
        <w:t xml:space="preserve">Para realizar la evaluación de los impactos ambientales que podría generar el proyecto, es decir, evaluar los cambios que sufriría un parámetro ambiental entre dos escenarios diferentes, uno en el que no se desarrolla el proyecto y otro en el que sí, se debe seguir los lineamientos establecidos en el numeral </w:t>
      </w:r>
      <w:r w:rsidR="002C3B15" w:rsidRPr="002C3B15">
        <w:rPr>
          <w:rFonts w:ascii="Arial" w:hAnsi="Arial" w:cs="Arial"/>
          <w:color w:val="000000"/>
          <w:sz w:val="24"/>
          <w:szCs w:val="24"/>
          <w:lang w:val="es-CO" w:eastAsia="es-CO"/>
        </w:rPr>
        <w:t xml:space="preserve">de evaluación ambiental de las especificaciones técnicas del Estudio de Impacto Ambiental </w:t>
      </w:r>
      <w:r w:rsidRPr="00D30A62">
        <w:rPr>
          <w:rFonts w:ascii="Arial" w:hAnsi="Arial" w:cs="Arial"/>
          <w:color w:val="000000"/>
          <w:sz w:val="24"/>
          <w:szCs w:val="24"/>
          <w:lang w:val="es-CO" w:eastAsia="es-CO"/>
        </w:rPr>
        <w:t>de la MGEPEA.</w:t>
      </w:r>
    </w:p>
    <w:p w14:paraId="74670FE7" w14:textId="77777777" w:rsidR="00336490" w:rsidRDefault="00336490" w:rsidP="00D30A62">
      <w:pPr>
        <w:pStyle w:val="Default"/>
        <w:jc w:val="both"/>
        <w:rPr>
          <w:rFonts w:cs="Arial"/>
          <w:sz w:val="24"/>
          <w:szCs w:val="24"/>
        </w:rPr>
      </w:pPr>
    </w:p>
    <w:p w14:paraId="381E4CCC" w14:textId="08AA587E" w:rsidR="00D30A62" w:rsidRPr="00D30A62" w:rsidRDefault="00D30A62" w:rsidP="00D30A62">
      <w:pPr>
        <w:pStyle w:val="Ttulo2"/>
        <w:numPr>
          <w:ilvl w:val="1"/>
          <w:numId w:val="3"/>
        </w:numPr>
      </w:pPr>
      <w:bookmarkStart w:id="1132" w:name="_Toc531174526"/>
      <w:bookmarkStart w:id="1133" w:name="_Toc16553769"/>
      <w:bookmarkStart w:id="1134" w:name="_Toc75176232"/>
      <w:r w:rsidRPr="00D30A62">
        <w:t>IDENTIFICACIÓN Y</w:t>
      </w:r>
      <w:r>
        <w:t xml:space="preserve"> VALORACIÓN DE IMPACTOS PARA EL </w:t>
      </w:r>
      <w:r w:rsidRPr="00D30A62">
        <w:t>ESCENARIO SIN PROYECTO</w:t>
      </w:r>
      <w:bookmarkEnd w:id="1132"/>
      <w:bookmarkEnd w:id="1133"/>
      <w:bookmarkEnd w:id="1134"/>
    </w:p>
    <w:p w14:paraId="7D74FC7B" w14:textId="77777777" w:rsidR="00D30A62" w:rsidRDefault="00D30A62" w:rsidP="00D30A62"/>
    <w:p w14:paraId="0C06FABD" w14:textId="77777777" w:rsidR="00D30A62" w:rsidRDefault="00D30A62" w:rsidP="00D30A62">
      <w:pPr>
        <w:rPr>
          <w:rFonts w:cs="Arial"/>
          <w:szCs w:val="24"/>
        </w:rPr>
      </w:pPr>
      <w:r>
        <w:rPr>
          <w:rFonts w:cs="Arial"/>
          <w:szCs w:val="24"/>
        </w:rPr>
        <w:t>S</w:t>
      </w:r>
      <w:r w:rsidRPr="001B633E">
        <w:rPr>
          <w:rFonts w:cs="Arial"/>
          <w:szCs w:val="24"/>
        </w:rPr>
        <w:t>e deben identificar las actividades que mayor incidencia han tenido en los cambios que ha sufrido el área de influencia. Adicionalmente, se debe cualificar y cuantificar el estado actual de los medios abiótico, biótico y socioeconómico (señalando también su sensibilidad ambiental), y realizar el análisis de tendencias, considerando la perspectiva del desarrollo regional y local, la dinámica económica, los planes gubernamentales, las figuras de conservación y las consecuencias que para los ecosistemas de la zona tienen las actividades antrópicas y los procesos naturales propios de la región.</w:t>
      </w:r>
    </w:p>
    <w:p w14:paraId="02CDE879" w14:textId="77777777" w:rsidR="00D30A62" w:rsidRPr="001B633E" w:rsidRDefault="00D30A62" w:rsidP="00D30A62">
      <w:pPr>
        <w:rPr>
          <w:rFonts w:cs="Arial"/>
          <w:szCs w:val="24"/>
        </w:rPr>
      </w:pPr>
    </w:p>
    <w:p w14:paraId="305C2C32" w14:textId="03C46146" w:rsidR="00D30A62" w:rsidRDefault="00D30A62" w:rsidP="00D30A62">
      <w:pPr>
        <w:rPr>
          <w:rFonts w:cs="Arial"/>
          <w:szCs w:val="24"/>
        </w:rPr>
      </w:pPr>
      <w:r w:rsidRPr="001B633E">
        <w:rPr>
          <w:rFonts w:cs="Arial"/>
          <w:szCs w:val="24"/>
        </w:rPr>
        <w:t>Para lo anterior, se deben identificar las interacciones de las actividades que se desarrollan en la región, y calificar los impactos generados sobre los componentes, grupos de componentes o medios.</w:t>
      </w:r>
    </w:p>
    <w:p w14:paraId="1FD46D88" w14:textId="77777777" w:rsidR="00F9780F" w:rsidRDefault="00F9780F" w:rsidP="00D30A62">
      <w:pPr>
        <w:rPr>
          <w:rFonts w:cs="Arial"/>
          <w:szCs w:val="24"/>
        </w:rPr>
      </w:pPr>
    </w:p>
    <w:p w14:paraId="42A1B703" w14:textId="3CA0AB7A" w:rsidR="00D30A62" w:rsidRPr="00D30A62" w:rsidRDefault="00D30A62" w:rsidP="00D30A62">
      <w:pPr>
        <w:pStyle w:val="Ttulo2"/>
        <w:numPr>
          <w:ilvl w:val="1"/>
          <w:numId w:val="3"/>
        </w:numPr>
      </w:pPr>
      <w:bookmarkStart w:id="1135" w:name="_Toc531174527"/>
      <w:bookmarkStart w:id="1136" w:name="_Toc16553770"/>
      <w:bookmarkStart w:id="1137" w:name="_Toc75176233"/>
      <w:r w:rsidRPr="00D30A62">
        <w:t>IDENTIFICACIÓN Y VALORACIÓN DE IMPACTOS PARA EL ESCENARIO CON PROYECTO</w:t>
      </w:r>
      <w:bookmarkEnd w:id="1135"/>
      <w:bookmarkEnd w:id="1136"/>
      <w:bookmarkEnd w:id="1137"/>
    </w:p>
    <w:p w14:paraId="50F6B772" w14:textId="77777777" w:rsidR="00D30A62" w:rsidRDefault="00D30A62" w:rsidP="00D30A62"/>
    <w:p w14:paraId="23E86396" w14:textId="77777777" w:rsidR="00D30A62" w:rsidRDefault="00D30A62" w:rsidP="00D30A62">
      <w:pPr>
        <w:rPr>
          <w:rFonts w:cs="Arial"/>
          <w:szCs w:val="24"/>
        </w:rPr>
      </w:pPr>
      <w:r w:rsidRPr="001B633E">
        <w:rPr>
          <w:rFonts w:cs="Arial"/>
          <w:szCs w:val="24"/>
        </w:rPr>
        <w:t>A partir de las calificaciones asignadas a cada impacto, efectuadas durante la evaluación ambiental para el escenario sin proyecto, se deben identificar, describir y valorar los impactos que generaría el proyecto sobre el entorno y que resultan de la interacción entre las actividades del mismo y los factores de cada componente</w:t>
      </w:r>
      <w:r>
        <w:rPr>
          <w:rFonts w:cs="Arial"/>
          <w:szCs w:val="24"/>
        </w:rPr>
        <w:t>, conforme los lineamientos establecidos en el MGEPEA.</w:t>
      </w:r>
    </w:p>
    <w:p w14:paraId="25413CCC" w14:textId="77777777" w:rsidR="00D30A62" w:rsidRPr="001B633E" w:rsidRDefault="00D30A62" w:rsidP="00D30A62">
      <w:pPr>
        <w:rPr>
          <w:rFonts w:cs="Arial"/>
          <w:szCs w:val="24"/>
        </w:rPr>
      </w:pPr>
    </w:p>
    <w:p w14:paraId="52C626A4" w14:textId="3F2DA155" w:rsidR="00D30A62" w:rsidRDefault="00D30A62" w:rsidP="00D30A62">
      <w:pPr>
        <w:rPr>
          <w:rFonts w:cs="Arial"/>
          <w:szCs w:val="24"/>
        </w:rPr>
      </w:pPr>
      <w:r w:rsidRPr="001B633E">
        <w:rPr>
          <w:rFonts w:cs="Arial"/>
          <w:szCs w:val="24"/>
        </w:rPr>
        <w:t>Cuando exista un alto nivel de incertidumbre acerca de la magnitud y/o alcance de algún impacto del proyecto sobre el ambiente, se deben realizar y describir predicciones para el escenario más crítico posible, el cual incorpora los impactos más importantes que hayan ocurrido históricamente por el desarrollo de la actividad objeto de estudio; consecuentemente, este tipo de impactos deben ser valorados con el mayor valor posible de significancia.</w:t>
      </w:r>
    </w:p>
    <w:p w14:paraId="30406CE8" w14:textId="344F7B45" w:rsidR="00083AF1" w:rsidRDefault="00083AF1" w:rsidP="00E977A8">
      <w:pPr>
        <w:overflowPunct/>
        <w:autoSpaceDE/>
        <w:autoSpaceDN/>
        <w:adjustRightInd/>
        <w:jc w:val="left"/>
        <w:textAlignment w:val="auto"/>
      </w:pPr>
    </w:p>
    <w:p w14:paraId="268854ED" w14:textId="0F7C6783" w:rsidR="00D30A62" w:rsidRPr="00D30A62" w:rsidRDefault="00D30A62" w:rsidP="00845421">
      <w:pPr>
        <w:pStyle w:val="Ttulo1"/>
        <w:numPr>
          <w:ilvl w:val="0"/>
          <w:numId w:val="3"/>
        </w:numPr>
      </w:pPr>
      <w:bookmarkStart w:id="1138" w:name="h.yyv8cokxu3gi" w:colFirst="0" w:colLast="0"/>
      <w:bookmarkStart w:id="1139" w:name="h.bpyt0uphzqbc" w:colFirst="0" w:colLast="0"/>
      <w:bookmarkStart w:id="1140" w:name="_Toc465334238"/>
      <w:bookmarkStart w:id="1141" w:name="_Toc531174528"/>
      <w:bookmarkStart w:id="1142" w:name="_Toc16553771"/>
      <w:bookmarkStart w:id="1143" w:name="_Toc75176234"/>
      <w:bookmarkEnd w:id="1138"/>
      <w:bookmarkEnd w:id="1139"/>
      <w:bookmarkEnd w:id="1140"/>
      <w:r w:rsidRPr="00D30A62">
        <w:t>EVALACIÓN ECONÓMICA EN EL PROCESO DE LICENCIAMIENTO AMBIENTAL</w:t>
      </w:r>
      <w:bookmarkEnd w:id="1141"/>
      <w:bookmarkEnd w:id="1142"/>
      <w:bookmarkEnd w:id="1143"/>
    </w:p>
    <w:p w14:paraId="572ECC82" w14:textId="77777777" w:rsidR="00D30A62" w:rsidRDefault="00D30A62" w:rsidP="00D30A62">
      <w:pPr>
        <w:rPr>
          <w:rFonts w:cs="Arial"/>
        </w:rPr>
      </w:pPr>
    </w:p>
    <w:p w14:paraId="39686AD9" w14:textId="2D5139B8" w:rsidR="00D30A62" w:rsidRPr="00C81F86" w:rsidRDefault="00D30A62" w:rsidP="00D30A62">
      <w:pPr>
        <w:rPr>
          <w:spacing w:val="-2"/>
        </w:rPr>
      </w:pPr>
      <w:r w:rsidRPr="00E97904">
        <w:rPr>
          <w:rFonts w:cs="Arial"/>
          <w:szCs w:val="24"/>
        </w:rPr>
        <w:t xml:space="preserve">Se debe presentar </w:t>
      </w:r>
      <w:r w:rsidRPr="00E97904">
        <w:rPr>
          <w:rFonts w:cs="Arial"/>
          <w:spacing w:val="-3"/>
          <w:szCs w:val="24"/>
        </w:rPr>
        <w:t>la Evaluación Económica Ambiental (EEA), la cual se constituye como una herramienta técnica para garantizar la proporcionalidad entre las pérdidas de bienestar producidas por los impactos ambientales no internalizables</w:t>
      </w:r>
      <w:r w:rsidRPr="00E97904">
        <w:rPr>
          <w:rStyle w:val="Refdenotaalpie"/>
          <w:rFonts w:cs="Arial"/>
          <w:spacing w:val="-3"/>
          <w:szCs w:val="24"/>
        </w:rPr>
        <w:footnoteReference w:id="8"/>
      </w:r>
      <w:r w:rsidRPr="00E97904">
        <w:rPr>
          <w:rFonts w:cs="Arial"/>
          <w:spacing w:val="-3"/>
          <w:szCs w:val="24"/>
        </w:rPr>
        <w:t xml:space="preserve"> y las ganancias de bienestar generadas por las medidas contempladas en el Plan de Manejo Ambiental (PMA), es decir, para garantizar que los costos ambientales generados por ese tipo de impactos sean menores o equivalentes al valor de las medidas de compensación que se adopten en el PMA para su manejo, conforme a lo establecido </w:t>
      </w:r>
      <w:r w:rsidRPr="00C81F86">
        <w:t xml:space="preserve">en </w:t>
      </w:r>
      <w:r w:rsidRPr="00E97904">
        <w:rPr>
          <w:rFonts w:cs="Arial"/>
          <w:spacing w:val="-3"/>
          <w:szCs w:val="24"/>
        </w:rPr>
        <w:t xml:space="preserve">la MGEPEA y el documento </w:t>
      </w:r>
      <w:r w:rsidRPr="00E97904">
        <w:rPr>
          <w:rFonts w:cs="Arial"/>
          <w:i/>
          <w:spacing w:val="-3"/>
          <w:szCs w:val="24"/>
        </w:rPr>
        <w:t>Criterios técnicos para el uso de herramientas económicas en los proyectos, obras o actividades objeto de licenciamiento ambiental</w:t>
      </w:r>
      <w:r w:rsidRPr="00E97904">
        <w:rPr>
          <w:rFonts w:cs="Arial"/>
          <w:spacing w:val="-3"/>
          <w:szCs w:val="24"/>
        </w:rPr>
        <w:t>, adoptado mediante la Resolución 1669 del 14 de agosto de 2017</w:t>
      </w:r>
      <w:r>
        <w:rPr>
          <w:rFonts w:cs="Arial"/>
          <w:spacing w:val="-3"/>
          <w:szCs w:val="24"/>
        </w:rPr>
        <w:t xml:space="preserve">, </w:t>
      </w:r>
      <w:r w:rsidRPr="00C81F86">
        <w:t xml:space="preserve">en lo relacionado con el Instructivo B, de Análisis de Internalización de Impactos en los Estudios de Impacto Ambiental. </w:t>
      </w:r>
    </w:p>
    <w:p w14:paraId="75D7D594" w14:textId="77777777" w:rsidR="00D30A62" w:rsidRDefault="00D30A62" w:rsidP="00D30A62">
      <w:pPr>
        <w:numPr>
          <w:ilvl w:val="12"/>
          <w:numId w:val="0"/>
        </w:numPr>
        <w:tabs>
          <w:tab w:val="left" w:pos="-2268"/>
        </w:tabs>
        <w:suppressAutoHyphens/>
        <w:rPr>
          <w:rFonts w:cs="Arial"/>
          <w:szCs w:val="24"/>
        </w:rPr>
      </w:pPr>
    </w:p>
    <w:p w14:paraId="74298B4B" w14:textId="77777777" w:rsidR="00D30A62" w:rsidRPr="00C81F86" w:rsidRDefault="00D30A62" w:rsidP="00D30A62">
      <w:pPr>
        <w:rPr>
          <w:rFonts w:cs="Arial"/>
        </w:rPr>
      </w:pPr>
      <w:r w:rsidRPr="00C81F86">
        <w:rPr>
          <w:rFonts w:cs="Arial"/>
        </w:rPr>
        <w:t xml:space="preserve">Parte de las estrategias de </w:t>
      </w:r>
      <w:r>
        <w:rPr>
          <w:rFonts w:cs="Arial"/>
        </w:rPr>
        <w:t>EEA,</w:t>
      </w:r>
      <w:r w:rsidRPr="00C81F86">
        <w:rPr>
          <w:rFonts w:cs="Arial"/>
        </w:rPr>
        <w:t xml:space="preserve"> se centran en la capacidad de los proyectos para controlar (evitar o corregir)</w:t>
      </w:r>
      <w:r w:rsidRPr="00C81F86">
        <w:rPr>
          <w:rFonts w:cs="Arial"/>
          <w:b/>
          <w:szCs w:val="24"/>
          <w:vertAlign w:val="superscript"/>
          <w:lang w:val="en-US"/>
        </w:rPr>
        <w:footnoteReference w:id="9"/>
      </w:r>
      <w:r w:rsidRPr="00C81F86">
        <w:rPr>
          <w:rFonts w:cs="Arial"/>
          <w:b/>
          <w:szCs w:val="24"/>
          <w:lang w:val="es-ES_tradnl"/>
        </w:rPr>
        <w:t xml:space="preserve"> </w:t>
      </w:r>
      <w:r w:rsidRPr="00C81F86">
        <w:rPr>
          <w:rFonts w:cs="Arial"/>
        </w:rPr>
        <w:t xml:space="preserve">los impactos negativos que se generan y que a su vez implican unos costos ambientales. </w:t>
      </w:r>
    </w:p>
    <w:p w14:paraId="78D1B840" w14:textId="77777777" w:rsidR="00D30A62" w:rsidRPr="00C81F86" w:rsidRDefault="00D30A62" w:rsidP="00D30A62">
      <w:pPr>
        <w:rPr>
          <w:rFonts w:cs="Arial"/>
        </w:rPr>
      </w:pPr>
    </w:p>
    <w:p w14:paraId="209660C5" w14:textId="329BB953" w:rsidR="00D30A62" w:rsidRPr="00C81F86" w:rsidRDefault="00D30A62" w:rsidP="00D30A62">
      <w:pPr>
        <w:rPr>
          <w:rFonts w:cs="Arial"/>
        </w:rPr>
      </w:pPr>
      <w:r w:rsidRPr="00C81F86">
        <w:rPr>
          <w:rFonts w:cs="Arial"/>
        </w:rPr>
        <w:t>En este sentido, a partir de la selección de impactos identificados como relevantes</w:t>
      </w:r>
      <w:r w:rsidR="008C6EE6">
        <w:rPr>
          <w:rFonts w:cs="Arial"/>
        </w:rPr>
        <w:t>,</w:t>
      </w:r>
      <w:r w:rsidRPr="00C81F86">
        <w:rPr>
          <w:rFonts w:cs="Arial"/>
        </w:rPr>
        <w:t xml:space="preserve"> realizada en el capítulo de Evaluación Ambiental del EIA, se debe realizar la jerarquización de impactos definiendo entre impactos relevantes </w:t>
      </w:r>
      <w:r w:rsidR="008C6EE6" w:rsidRPr="00C81F86">
        <w:rPr>
          <w:rFonts w:cs="Arial"/>
        </w:rPr>
        <w:t>internalizables</w:t>
      </w:r>
      <w:r w:rsidRPr="00C81F86">
        <w:rPr>
          <w:rFonts w:cs="Arial"/>
        </w:rPr>
        <w:t xml:space="preserve"> o </w:t>
      </w:r>
      <w:r w:rsidR="008C6EE6" w:rsidRPr="00C81F86">
        <w:rPr>
          <w:rFonts w:cs="Arial"/>
        </w:rPr>
        <w:t>no internalizables</w:t>
      </w:r>
      <w:r w:rsidRPr="00C81F86">
        <w:rPr>
          <w:rFonts w:cs="Arial"/>
        </w:rPr>
        <w:t>.</w:t>
      </w:r>
    </w:p>
    <w:p w14:paraId="79E08040" w14:textId="1B21697D" w:rsidR="00D30A62" w:rsidRPr="00C81F86" w:rsidRDefault="00D30A62" w:rsidP="00D30A62">
      <w:pPr>
        <w:rPr>
          <w:rFonts w:cs="Arial"/>
        </w:rPr>
      </w:pPr>
      <w:r w:rsidRPr="00C81F86">
        <w:rPr>
          <w:rFonts w:cs="Arial"/>
        </w:rPr>
        <w:t>Respecto a la internalización de los impactos más relevantes, se debe indicar de manera clara las medidas de manejo asociadas a estos impactos siempre que sean prevenibles y/o corregibles, junto con los indicadores de seguimiento del manejo y los costos asociados a estas medidas.</w:t>
      </w:r>
    </w:p>
    <w:p w14:paraId="34A50B04" w14:textId="77777777" w:rsidR="00D30A62" w:rsidRPr="00C81F86" w:rsidRDefault="00D30A62" w:rsidP="00D30A62"/>
    <w:p w14:paraId="21E0A11B" w14:textId="69D73C84" w:rsidR="00CD5D6B" w:rsidRPr="00ED69DC" w:rsidRDefault="00D30A62" w:rsidP="00CD5D6B">
      <w:pPr>
        <w:rPr>
          <w:rFonts w:cs="Arial"/>
        </w:rPr>
      </w:pPr>
      <w:r w:rsidRPr="00C81F86">
        <w:t>En caso que el EIA identifique impactos relevantes</w:t>
      </w:r>
      <w:r w:rsidRPr="00C81F86">
        <w:rPr>
          <w:b/>
        </w:rPr>
        <w:t xml:space="preserve"> </w:t>
      </w:r>
      <w:r w:rsidR="008C6EE6" w:rsidRPr="00C81F86">
        <w:t>no internalizables</w:t>
      </w:r>
      <w:r w:rsidRPr="00C81F86">
        <w:t xml:space="preserve">, es decir que no puedan ser prevenidos ni corregidos por las Medidas de Manejo, se </w:t>
      </w:r>
      <w:r w:rsidR="001F2E0B">
        <w:t>debe</w:t>
      </w:r>
      <w:r w:rsidR="001F2E0B" w:rsidRPr="00C81F86">
        <w:t xml:space="preserve"> </w:t>
      </w:r>
      <w:r w:rsidRPr="00C81F86">
        <w:t xml:space="preserve">seguir lo establecido en la MGEPEA y </w:t>
      </w:r>
      <w:r w:rsidR="00C3210A">
        <w:t xml:space="preserve">en </w:t>
      </w:r>
      <w:r w:rsidRPr="00C81F86">
        <w:t>el documento “</w:t>
      </w:r>
      <w:r w:rsidRPr="00C81F86">
        <w:rPr>
          <w:i/>
        </w:rPr>
        <w:t>Criterios Técnicos para el Uso de Herramientas Económicas en los Proyectos, Obras o actividades Objeto de Licenciamiento Ambiental</w:t>
      </w:r>
      <w:r w:rsidRPr="00C81F86">
        <w:t>” en lo relacionado con el Instructivo C, Guía para la Valoración de impactos no internalizables como parte del Estudio de Impacto Ambiental.</w:t>
      </w:r>
      <w:r w:rsidR="00CD5D6B">
        <w:t xml:space="preserve"> P</w:t>
      </w:r>
      <w:r w:rsidR="00CD5D6B" w:rsidRPr="00ED69DC">
        <w:rPr>
          <w:rFonts w:cs="Arial"/>
        </w:rPr>
        <w:t xml:space="preserve">ara este tipo de impactos, se debe efectuar el Análisis Costo Beneficio de los impactos negativos y positivos, el cual consiste en comparar, bajo una misma unidad de medida, en un mismo momento del tiempo y en el lugar (área de influencia), los beneficios y costos ambientales que se generarían con la ejecución del proyecto. </w:t>
      </w:r>
    </w:p>
    <w:p w14:paraId="3AA4645B" w14:textId="6404A3BE" w:rsidR="00D30A62" w:rsidRDefault="00D30A62" w:rsidP="00D30A62"/>
    <w:p w14:paraId="247DFCFF" w14:textId="01397AFC" w:rsidR="00CD5D6B" w:rsidRPr="00ED69DC" w:rsidRDefault="00CD5D6B" w:rsidP="00CD5D6B">
      <w:r w:rsidRPr="00ED69DC">
        <w:t xml:space="preserve">A fin de comparar los costos y beneficios que ocurrirían dada la ejecución del proyecto, obra o actividad, en sus diferentes fases de ejecución, es necesario que dicho flujo de costos y beneficios corresponda a la duración de los impactos identificados en la evaluación ambiental, </w:t>
      </w:r>
      <w:r w:rsidR="003106EE">
        <w:t xml:space="preserve">y se calcule </w:t>
      </w:r>
      <w:r w:rsidRPr="00ED69DC">
        <w:t xml:space="preserve">el </w:t>
      </w:r>
      <w:r w:rsidR="00023BB5" w:rsidRPr="00ED69DC">
        <w:t xml:space="preserve">valor presente neto </w:t>
      </w:r>
      <w:r w:rsidRPr="00ED69DC">
        <w:t>(VPN) y la relación beneficio costo (RBC), haciendo uso de una tasa de descuento consistente con la resiliencia de los ecosistemas o elementos ambientales afectados, con la posibilidad de restaurarlos y con el periodo de manifestación de los impactos ambientales.</w:t>
      </w:r>
    </w:p>
    <w:p w14:paraId="38A8BBE5" w14:textId="77777777" w:rsidR="000A5A2B" w:rsidRPr="003B3C23" w:rsidRDefault="000A5A2B" w:rsidP="00D212E2">
      <w:pPr>
        <w:suppressAutoHyphens/>
        <w:overflowPunct/>
        <w:autoSpaceDE/>
        <w:autoSpaceDN/>
        <w:adjustRightInd/>
        <w:textAlignment w:val="auto"/>
      </w:pPr>
    </w:p>
    <w:p w14:paraId="07CF0EDD" w14:textId="5206CF21" w:rsidR="00A22409" w:rsidRDefault="00E340B5" w:rsidP="00845421">
      <w:pPr>
        <w:pStyle w:val="Ttulo1"/>
        <w:numPr>
          <w:ilvl w:val="0"/>
          <w:numId w:val="3"/>
        </w:numPr>
      </w:pPr>
      <w:bookmarkStart w:id="1144" w:name="_Toc75176235"/>
      <w:r w:rsidRPr="00E977A8">
        <w:t>ZONIFICACIÓN</w:t>
      </w:r>
      <w:r w:rsidRPr="00A33182">
        <w:t xml:space="preserve"> DE </w:t>
      </w:r>
      <w:r w:rsidRPr="00E977A8">
        <w:t>MANEJO</w:t>
      </w:r>
      <w:r w:rsidRPr="00A33182">
        <w:t xml:space="preserve"> AMBIENTAL DEL PROYECTO</w:t>
      </w:r>
      <w:bookmarkEnd w:id="1144"/>
    </w:p>
    <w:p w14:paraId="2D79F733" w14:textId="77777777" w:rsidR="00A22409" w:rsidRDefault="00A22409" w:rsidP="009A784D">
      <w:pPr>
        <w:suppressAutoHyphens/>
        <w:overflowPunct/>
        <w:autoSpaceDE/>
        <w:autoSpaceDN/>
        <w:adjustRightInd/>
        <w:textAlignment w:val="auto"/>
        <w:rPr>
          <w:rFonts w:cs="Arial"/>
          <w:szCs w:val="24"/>
        </w:rPr>
      </w:pPr>
    </w:p>
    <w:p w14:paraId="0FC6F578" w14:textId="152FBFA9" w:rsidR="002C3B15" w:rsidRDefault="002C3B15" w:rsidP="002C3B15">
      <w:pPr>
        <w:rPr>
          <w:rFonts w:cs="Arial"/>
          <w:color w:val="000000"/>
          <w:szCs w:val="24"/>
        </w:rPr>
      </w:pPr>
      <w:r w:rsidRPr="00E60ECF">
        <w:rPr>
          <w:rFonts w:cs="Arial"/>
          <w:color w:val="000000"/>
          <w:szCs w:val="24"/>
        </w:rPr>
        <w:t xml:space="preserve">Para </w:t>
      </w:r>
      <w:r w:rsidR="00EA7BB4">
        <w:rPr>
          <w:rFonts w:cs="Arial"/>
          <w:color w:val="000000"/>
          <w:szCs w:val="24"/>
        </w:rPr>
        <w:t>definir</w:t>
      </w:r>
      <w:r w:rsidR="00EA7BB4" w:rsidRPr="00E60ECF">
        <w:rPr>
          <w:rFonts w:cs="Arial"/>
          <w:color w:val="000000"/>
          <w:szCs w:val="24"/>
        </w:rPr>
        <w:t xml:space="preserve"> </w:t>
      </w:r>
      <w:r w:rsidRPr="00E60ECF">
        <w:rPr>
          <w:rFonts w:cs="Arial"/>
          <w:color w:val="000000"/>
          <w:szCs w:val="24"/>
        </w:rPr>
        <w:t xml:space="preserve">la zonificación de manejo ambiental se debe seguir </w:t>
      </w:r>
      <w:r>
        <w:rPr>
          <w:rFonts w:cs="Arial"/>
          <w:color w:val="000000"/>
          <w:szCs w:val="24"/>
        </w:rPr>
        <w:t>los lineamientos establecidos</w:t>
      </w:r>
      <w:r w:rsidRPr="00E60ECF">
        <w:rPr>
          <w:rFonts w:cs="Arial"/>
          <w:color w:val="000000"/>
          <w:szCs w:val="24"/>
        </w:rPr>
        <w:t xml:space="preserve"> </w:t>
      </w:r>
      <w:r w:rsidRPr="00D85979">
        <w:rPr>
          <w:rFonts w:cs="Arial"/>
          <w:color w:val="000000"/>
          <w:szCs w:val="24"/>
        </w:rPr>
        <w:t>en el numeral de</w:t>
      </w:r>
      <w:r>
        <w:rPr>
          <w:rFonts w:cs="Arial"/>
          <w:color w:val="000000"/>
          <w:szCs w:val="24"/>
        </w:rPr>
        <w:t xml:space="preserve"> zonificación de manejo ambiental </w:t>
      </w:r>
      <w:r w:rsidRPr="00D85979">
        <w:rPr>
          <w:rFonts w:cs="Arial"/>
          <w:color w:val="000000"/>
          <w:szCs w:val="24"/>
        </w:rPr>
        <w:t>de las especificaciones técnicas del Estudio de Impacto Ambiental de la MGEPEA.</w:t>
      </w:r>
    </w:p>
    <w:p w14:paraId="5EC3BF6E" w14:textId="77777777" w:rsidR="002C3B15" w:rsidRDefault="002C3B15" w:rsidP="002C3B15">
      <w:pPr>
        <w:rPr>
          <w:rFonts w:cs="Arial"/>
          <w:color w:val="000000"/>
          <w:szCs w:val="24"/>
        </w:rPr>
      </w:pPr>
    </w:p>
    <w:p w14:paraId="1693B9B4" w14:textId="77777777" w:rsidR="002C3B15" w:rsidRDefault="002C3B15" w:rsidP="002C3B15">
      <w:pPr>
        <w:rPr>
          <w:rFonts w:cs="Arial"/>
          <w:color w:val="000000"/>
          <w:szCs w:val="24"/>
        </w:rPr>
      </w:pPr>
      <w:r w:rsidRPr="00E60ECF">
        <w:rPr>
          <w:rFonts w:cs="Arial"/>
          <w:color w:val="000000"/>
          <w:szCs w:val="24"/>
        </w:rPr>
        <w:t xml:space="preserve">La zonificación de manejo ambiental debe cartografiarse a escala 1:25.000 o más detallada, </w:t>
      </w:r>
      <w:r w:rsidRPr="00D12BDC">
        <w:rPr>
          <w:rFonts w:cs="Arial"/>
          <w:color w:val="000000"/>
          <w:szCs w:val="24"/>
        </w:rPr>
        <w:t>con sus respectivas convenciones temáticas descriptivas.</w:t>
      </w:r>
    </w:p>
    <w:p w14:paraId="4F9C0FD0" w14:textId="5659685E" w:rsidR="00803AE8" w:rsidRDefault="00803AE8" w:rsidP="00394007">
      <w:pPr>
        <w:suppressAutoHyphens/>
        <w:rPr>
          <w:rFonts w:cs="Arial"/>
          <w:spacing w:val="-2"/>
        </w:rPr>
      </w:pPr>
    </w:p>
    <w:p w14:paraId="3F05B045" w14:textId="5BF406C4" w:rsidR="002733F1" w:rsidRDefault="002733F1" w:rsidP="00394007">
      <w:pPr>
        <w:suppressAutoHyphens/>
        <w:rPr>
          <w:rFonts w:cs="Arial"/>
          <w:spacing w:val="-2"/>
        </w:rPr>
      </w:pPr>
    </w:p>
    <w:p w14:paraId="3BB47BCC" w14:textId="6BFF2201" w:rsidR="00E672D0" w:rsidRDefault="00E672D0" w:rsidP="00394007">
      <w:pPr>
        <w:suppressAutoHyphens/>
        <w:rPr>
          <w:rFonts w:cs="Arial"/>
          <w:spacing w:val="-2"/>
        </w:rPr>
      </w:pPr>
    </w:p>
    <w:p w14:paraId="35C88057" w14:textId="43607188" w:rsidR="00E672D0" w:rsidRDefault="00E672D0" w:rsidP="00394007">
      <w:pPr>
        <w:suppressAutoHyphens/>
        <w:rPr>
          <w:rFonts w:cs="Arial"/>
          <w:spacing w:val="-2"/>
        </w:rPr>
      </w:pPr>
    </w:p>
    <w:p w14:paraId="65F04638" w14:textId="058C6EBD" w:rsidR="00E672D0" w:rsidRDefault="00E672D0" w:rsidP="00394007">
      <w:pPr>
        <w:suppressAutoHyphens/>
        <w:rPr>
          <w:rFonts w:cs="Arial"/>
          <w:spacing w:val="-2"/>
        </w:rPr>
      </w:pPr>
    </w:p>
    <w:p w14:paraId="7780F431" w14:textId="77777777" w:rsidR="00E672D0" w:rsidRDefault="00E672D0" w:rsidP="00394007">
      <w:pPr>
        <w:suppressAutoHyphens/>
        <w:rPr>
          <w:rFonts w:cs="Arial"/>
          <w:spacing w:val="-2"/>
        </w:rPr>
      </w:pPr>
    </w:p>
    <w:p w14:paraId="31176F09" w14:textId="11D786B8" w:rsidR="00E340B5" w:rsidRPr="006C36B9" w:rsidRDefault="00E340B5" w:rsidP="00845421">
      <w:pPr>
        <w:pStyle w:val="Ttulo1"/>
        <w:numPr>
          <w:ilvl w:val="0"/>
          <w:numId w:val="3"/>
        </w:numPr>
      </w:pPr>
      <w:bookmarkStart w:id="1145" w:name="_Toc522287478"/>
      <w:bookmarkStart w:id="1146" w:name="_Toc522287479"/>
      <w:bookmarkStart w:id="1147" w:name="_Toc75176236"/>
      <w:bookmarkEnd w:id="1145"/>
      <w:bookmarkEnd w:id="1146"/>
      <w:r w:rsidRPr="006C36B9">
        <w:t>PLANES Y PROGRAMAS</w:t>
      </w:r>
      <w:bookmarkEnd w:id="1147"/>
    </w:p>
    <w:p w14:paraId="6B0B8941" w14:textId="77777777" w:rsidR="00E340B5" w:rsidRDefault="00E340B5" w:rsidP="009A784D">
      <w:pPr>
        <w:suppressAutoHyphens/>
        <w:overflowPunct/>
        <w:autoSpaceDE/>
        <w:autoSpaceDN/>
        <w:adjustRightInd/>
        <w:textAlignment w:val="auto"/>
        <w:rPr>
          <w:rFonts w:cs="Arial"/>
          <w:szCs w:val="24"/>
        </w:rPr>
      </w:pPr>
    </w:p>
    <w:p w14:paraId="11E8C716" w14:textId="63D86D04" w:rsidR="002C3B15" w:rsidRDefault="002C3B15" w:rsidP="002C3B15">
      <w:pPr>
        <w:rPr>
          <w:rFonts w:cs="Arial"/>
        </w:rPr>
      </w:pPr>
      <w:r w:rsidRPr="002E6423">
        <w:rPr>
          <w:rFonts w:cs="Arial"/>
        </w:rPr>
        <w:t>Para la formulación de los planes y programas se debe seguir los lineamientos previstos en el numeral de planes y programas de las especificaciones técnicas del Estudio de Impacto Ambiental de la MGEPEA.</w:t>
      </w:r>
    </w:p>
    <w:p w14:paraId="2A2A5183" w14:textId="77777777" w:rsidR="002C3B15" w:rsidRDefault="002C3B15" w:rsidP="002C3B15">
      <w:pPr>
        <w:rPr>
          <w:rFonts w:cs="Arial"/>
        </w:rPr>
      </w:pPr>
    </w:p>
    <w:p w14:paraId="3485E31C" w14:textId="6D036D12" w:rsidR="002C3B15" w:rsidRDefault="002C3B15" w:rsidP="002C3B15">
      <w:pPr>
        <w:rPr>
          <w:rFonts w:cs="Arial"/>
          <w:szCs w:val="24"/>
          <w:lang w:val="es-ES_tradnl"/>
        </w:rPr>
      </w:pPr>
      <w:r>
        <w:rPr>
          <w:rFonts w:cs="Arial"/>
          <w:szCs w:val="24"/>
          <w:lang w:val="es-ES_tradnl"/>
        </w:rPr>
        <w:t>Los planes y programas están</w:t>
      </w:r>
      <w:r w:rsidRPr="003A5285">
        <w:rPr>
          <w:rFonts w:cs="Arial"/>
          <w:szCs w:val="24"/>
          <w:lang w:val="es-ES_tradnl"/>
        </w:rPr>
        <w:t xml:space="preserve"> comprend</w:t>
      </w:r>
      <w:r>
        <w:rPr>
          <w:rFonts w:cs="Arial"/>
          <w:szCs w:val="24"/>
          <w:lang w:val="es-ES_tradnl"/>
        </w:rPr>
        <w:t>idos por</w:t>
      </w:r>
      <w:r w:rsidRPr="003A5285">
        <w:rPr>
          <w:rFonts w:cs="Arial"/>
          <w:szCs w:val="24"/>
          <w:lang w:val="es-ES_tradnl"/>
        </w:rPr>
        <w:t>:</w:t>
      </w:r>
    </w:p>
    <w:p w14:paraId="377C430D" w14:textId="77777777" w:rsidR="00686D57" w:rsidRPr="003A5285" w:rsidRDefault="00686D57" w:rsidP="002C3B15">
      <w:pPr>
        <w:rPr>
          <w:rFonts w:cs="Arial"/>
          <w:szCs w:val="24"/>
          <w:lang w:val="es-ES_tradnl"/>
        </w:rPr>
      </w:pPr>
    </w:p>
    <w:p w14:paraId="6A1BE300" w14:textId="77777777" w:rsidR="002C3B15" w:rsidRPr="003A5285" w:rsidRDefault="002C3B15" w:rsidP="002C3B15">
      <w:pPr>
        <w:rPr>
          <w:rFonts w:cs="Arial"/>
          <w:szCs w:val="24"/>
          <w:lang w:val="es-ES_tradnl"/>
        </w:rPr>
      </w:pPr>
      <w:r w:rsidRPr="003A5285">
        <w:rPr>
          <w:rFonts w:cs="Arial"/>
          <w:szCs w:val="24"/>
          <w:lang w:val="es-ES_tradnl"/>
        </w:rPr>
        <w:t>- P</w:t>
      </w:r>
      <w:r>
        <w:rPr>
          <w:rFonts w:cs="Arial"/>
          <w:szCs w:val="24"/>
          <w:lang w:val="es-ES_tradnl"/>
        </w:rPr>
        <w:t>lan</w:t>
      </w:r>
      <w:r w:rsidRPr="003A5285">
        <w:rPr>
          <w:rFonts w:cs="Arial"/>
          <w:szCs w:val="24"/>
          <w:lang w:val="es-ES_tradnl"/>
        </w:rPr>
        <w:t xml:space="preserve"> de manejo ambiental</w:t>
      </w:r>
      <w:r>
        <w:rPr>
          <w:rFonts w:cs="Arial"/>
          <w:szCs w:val="24"/>
          <w:lang w:val="es-ES_tradnl"/>
        </w:rPr>
        <w:t>.</w:t>
      </w:r>
    </w:p>
    <w:p w14:paraId="4AE0775A" w14:textId="77777777" w:rsidR="002C3B15" w:rsidRPr="003A5285" w:rsidRDefault="002C3B15" w:rsidP="002C3B15">
      <w:pPr>
        <w:rPr>
          <w:rFonts w:cs="Arial"/>
          <w:szCs w:val="24"/>
          <w:lang w:val="es-ES_tradnl"/>
        </w:rPr>
      </w:pPr>
      <w:r w:rsidRPr="003A5285">
        <w:rPr>
          <w:rFonts w:cs="Arial"/>
          <w:szCs w:val="24"/>
          <w:lang w:val="es-ES_tradnl"/>
        </w:rPr>
        <w:t>- Plan de seguimiento y monitoreo</w:t>
      </w:r>
      <w:r>
        <w:rPr>
          <w:rFonts w:cs="Arial"/>
          <w:szCs w:val="24"/>
          <w:lang w:val="es-ES_tradnl"/>
        </w:rPr>
        <w:t>.</w:t>
      </w:r>
      <w:r w:rsidRPr="003A5285">
        <w:rPr>
          <w:rFonts w:cs="Arial"/>
          <w:szCs w:val="24"/>
          <w:lang w:val="es-ES_tradnl"/>
        </w:rPr>
        <w:t xml:space="preserve"> </w:t>
      </w:r>
    </w:p>
    <w:p w14:paraId="204F974E" w14:textId="77777777" w:rsidR="002C3B15" w:rsidRPr="003A5285" w:rsidRDefault="002C3B15" w:rsidP="002C3B15">
      <w:pPr>
        <w:rPr>
          <w:rFonts w:cs="Arial"/>
          <w:szCs w:val="24"/>
          <w:lang w:val="es-ES_tradnl"/>
        </w:rPr>
      </w:pPr>
      <w:r w:rsidRPr="003A5285">
        <w:rPr>
          <w:rFonts w:cs="Arial"/>
          <w:szCs w:val="24"/>
          <w:lang w:val="es-ES_tradnl"/>
        </w:rPr>
        <w:t xml:space="preserve">- Plan de </w:t>
      </w:r>
      <w:r>
        <w:rPr>
          <w:rFonts w:cs="Arial"/>
          <w:szCs w:val="24"/>
          <w:lang w:val="es-ES_tradnl"/>
        </w:rPr>
        <w:t>contingencias.</w:t>
      </w:r>
    </w:p>
    <w:p w14:paraId="286C5C7C" w14:textId="322E2F79" w:rsidR="00866BCD" w:rsidRDefault="002C3B15" w:rsidP="002C3B15">
      <w:pPr>
        <w:rPr>
          <w:rFonts w:cs="Arial"/>
          <w:szCs w:val="24"/>
          <w:lang w:val="es-ES_tradnl"/>
        </w:rPr>
      </w:pPr>
      <w:r w:rsidRPr="003A5285">
        <w:rPr>
          <w:rFonts w:cs="Arial"/>
          <w:szCs w:val="24"/>
          <w:lang w:val="es-ES_tradnl"/>
        </w:rPr>
        <w:t>- Plan de desmantelamiento y abandono</w:t>
      </w:r>
      <w:r>
        <w:rPr>
          <w:rFonts w:cs="Arial"/>
          <w:szCs w:val="24"/>
          <w:lang w:val="es-ES_tradnl"/>
        </w:rPr>
        <w:t>.</w:t>
      </w:r>
    </w:p>
    <w:p w14:paraId="51C5E2AA" w14:textId="0120AA13" w:rsidR="00307BA7" w:rsidRDefault="00307BA7" w:rsidP="004F4FB2">
      <w:pPr>
        <w:rPr>
          <w:rFonts w:cs="Arial"/>
          <w:color w:val="000000"/>
          <w:szCs w:val="24"/>
        </w:rPr>
      </w:pPr>
    </w:p>
    <w:p w14:paraId="2F95650E" w14:textId="28F85F74" w:rsidR="004F4FB2" w:rsidRPr="00D51067" w:rsidRDefault="00E977A8" w:rsidP="00E977A8">
      <w:pPr>
        <w:pStyle w:val="Ttulo2"/>
        <w:rPr>
          <w:b w:val="0"/>
          <w:caps/>
        </w:rPr>
      </w:pPr>
      <w:bookmarkStart w:id="1148" w:name="_Toc343187979"/>
      <w:bookmarkStart w:id="1149" w:name="_Toc378923325"/>
      <w:bookmarkStart w:id="1150" w:name="_Toc422816743"/>
      <w:bookmarkStart w:id="1151" w:name="_Toc478595879"/>
      <w:bookmarkStart w:id="1152" w:name="_Toc519082176"/>
      <w:bookmarkStart w:id="1153" w:name="_Toc527969696"/>
      <w:bookmarkStart w:id="1154" w:name="_Toc75176237"/>
      <w:r>
        <w:t xml:space="preserve">10.1. </w:t>
      </w:r>
      <w:r w:rsidR="004F4FB2" w:rsidRPr="00D51067">
        <w:t xml:space="preserve">PLAN DE </w:t>
      </w:r>
      <w:r w:rsidR="004F4FB2" w:rsidRPr="00E977A8">
        <w:t>MANEJO</w:t>
      </w:r>
      <w:r w:rsidR="004F4FB2" w:rsidRPr="00D51067">
        <w:t xml:space="preserve"> AMBIENTAL</w:t>
      </w:r>
      <w:bookmarkEnd w:id="1148"/>
      <w:bookmarkEnd w:id="1149"/>
      <w:bookmarkEnd w:id="1150"/>
      <w:bookmarkEnd w:id="1151"/>
      <w:bookmarkEnd w:id="1152"/>
      <w:bookmarkEnd w:id="1153"/>
      <w:bookmarkEnd w:id="1154"/>
    </w:p>
    <w:p w14:paraId="1152A700" w14:textId="77777777" w:rsidR="004F4FB2" w:rsidRPr="00AA5573" w:rsidRDefault="004F4FB2" w:rsidP="004F4FB2">
      <w:pPr>
        <w:rPr>
          <w:rFonts w:cs="Arial"/>
          <w:color w:val="000000"/>
          <w:szCs w:val="24"/>
        </w:rPr>
      </w:pPr>
    </w:p>
    <w:p w14:paraId="2ADD6778" w14:textId="4FADF936" w:rsidR="004F4FB2" w:rsidRPr="00B1344A" w:rsidRDefault="004F4FB2" w:rsidP="00845421">
      <w:pPr>
        <w:pStyle w:val="Ttulo3"/>
        <w:numPr>
          <w:ilvl w:val="2"/>
          <w:numId w:val="3"/>
        </w:numPr>
        <w:tabs>
          <w:tab w:val="clear" w:pos="0"/>
        </w:tabs>
        <w:ind w:left="1134" w:hanging="1134"/>
      </w:pPr>
      <w:bookmarkStart w:id="1155" w:name="_Toc527969697"/>
      <w:bookmarkStart w:id="1156" w:name="_Toc75176238"/>
      <w:bookmarkStart w:id="1157" w:name="_Toc478595880"/>
      <w:bookmarkStart w:id="1158" w:name="_Toc519082177"/>
      <w:r w:rsidRPr="00B1344A">
        <w:t>Programas de Manejo Ambiental</w:t>
      </w:r>
      <w:bookmarkEnd w:id="1155"/>
      <w:bookmarkEnd w:id="1156"/>
    </w:p>
    <w:p w14:paraId="0AD7307A" w14:textId="77777777" w:rsidR="00A600B1" w:rsidRDefault="00A600B1" w:rsidP="00A600B1">
      <w:pPr>
        <w:rPr>
          <w:lang w:val="es-ES_tradnl"/>
        </w:rPr>
      </w:pPr>
    </w:p>
    <w:p w14:paraId="7C6B6F8A" w14:textId="77777777" w:rsidR="00A600B1" w:rsidRDefault="00A600B1" w:rsidP="00A600B1">
      <w:pPr>
        <w:numPr>
          <w:ilvl w:val="12"/>
          <w:numId w:val="0"/>
        </w:numPr>
        <w:tabs>
          <w:tab w:val="left" w:pos="-2268"/>
        </w:tabs>
        <w:suppressAutoHyphens/>
        <w:contextualSpacing/>
        <w:rPr>
          <w:rFonts w:cs="Arial"/>
          <w:color w:val="000000"/>
          <w:szCs w:val="24"/>
        </w:rPr>
      </w:pPr>
      <w:r w:rsidRPr="00123493">
        <w:rPr>
          <w:rFonts w:cs="Arial"/>
          <w:color w:val="000000"/>
          <w:szCs w:val="24"/>
        </w:rPr>
        <w:t>Se deben</w:t>
      </w:r>
      <w:r>
        <w:rPr>
          <w:rFonts w:cs="Arial"/>
          <w:color w:val="000000"/>
          <w:szCs w:val="24"/>
        </w:rPr>
        <w:t xml:space="preserve"> presentar l</w:t>
      </w:r>
      <w:r w:rsidRPr="00123493">
        <w:rPr>
          <w:rFonts w:cs="Arial"/>
          <w:color w:val="000000"/>
          <w:szCs w:val="24"/>
        </w:rPr>
        <w:t>os programas de manejo ambiental orientad</w:t>
      </w:r>
      <w:r>
        <w:rPr>
          <w:rFonts w:cs="Arial"/>
          <w:color w:val="000000"/>
          <w:szCs w:val="24"/>
        </w:rPr>
        <w:t>o</w:t>
      </w:r>
      <w:r w:rsidRPr="00123493">
        <w:rPr>
          <w:rFonts w:cs="Arial"/>
          <w:color w:val="000000"/>
          <w:szCs w:val="24"/>
        </w:rPr>
        <w:t>s a prevenir, mitigar, corregir y compensar los impactos ambientales identificados, que se causen por el desarrollo de</w:t>
      </w:r>
      <w:r>
        <w:rPr>
          <w:rFonts w:cs="Arial"/>
          <w:color w:val="000000"/>
          <w:szCs w:val="24"/>
        </w:rPr>
        <w:t xml:space="preserve">l proyecto. </w:t>
      </w:r>
      <w:r w:rsidRPr="00123493">
        <w:rPr>
          <w:rFonts w:cs="Arial"/>
          <w:color w:val="000000"/>
          <w:szCs w:val="24"/>
        </w:rPr>
        <w:t>Los programas y sus subprogramas (cuando éstos se requieran) deben responder a la Jerarquía de las medidas de manejo</w:t>
      </w:r>
      <w:r w:rsidRPr="00123493">
        <w:rPr>
          <w:rFonts w:cs="Arial"/>
          <w:color w:val="000000"/>
          <w:szCs w:val="24"/>
          <w:vertAlign w:val="superscript"/>
        </w:rPr>
        <w:footnoteReference w:id="10"/>
      </w:r>
      <w:r w:rsidRPr="00123493">
        <w:rPr>
          <w:rFonts w:cs="Arial"/>
          <w:color w:val="000000"/>
          <w:szCs w:val="24"/>
        </w:rPr>
        <w:t>, incorporando medidas de manejo ambiental que busquen en primera instancia, desarrollar acciones para prevenir y evitar la ocurrencia de los impactos; que como segunda opción, se encaminen a mitigarlos y minimizarlos; que en tercer lugar, se dirijan a corregir o restaurar las condiciones del ambiente que sean impactadas por el proyecto y; por último, que se enfoquen en compensar</w:t>
      </w:r>
      <w:r w:rsidRPr="00123493">
        <w:rPr>
          <w:rFonts w:cs="Arial"/>
          <w:color w:val="000000"/>
          <w:szCs w:val="24"/>
          <w:vertAlign w:val="superscript"/>
        </w:rPr>
        <w:footnoteReference w:id="11"/>
      </w:r>
      <w:r w:rsidRPr="00123493">
        <w:rPr>
          <w:rFonts w:cs="Arial"/>
          <w:color w:val="000000"/>
          <w:szCs w:val="24"/>
        </w:rPr>
        <w:t xml:space="preserve"> o resarcir los impactos provocados.</w:t>
      </w:r>
    </w:p>
    <w:p w14:paraId="40A2FC51" w14:textId="77777777" w:rsidR="00A600B1" w:rsidRDefault="00A600B1" w:rsidP="00A600B1">
      <w:pPr>
        <w:numPr>
          <w:ilvl w:val="12"/>
          <w:numId w:val="0"/>
        </w:numPr>
        <w:tabs>
          <w:tab w:val="left" w:pos="-2268"/>
        </w:tabs>
        <w:suppressAutoHyphens/>
        <w:contextualSpacing/>
        <w:rPr>
          <w:rFonts w:cs="Arial"/>
          <w:color w:val="000000"/>
          <w:szCs w:val="24"/>
        </w:rPr>
      </w:pPr>
    </w:p>
    <w:p w14:paraId="47B67A94" w14:textId="6185E89C" w:rsidR="00A600B1" w:rsidRDefault="00A600B1" w:rsidP="00A600B1">
      <w:pPr>
        <w:rPr>
          <w:rFonts w:cs="Arial"/>
          <w:color w:val="000000"/>
          <w:szCs w:val="24"/>
        </w:rPr>
      </w:pPr>
      <w:r>
        <w:rPr>
          <w:rFonts w:cs="Arial"/>
          <w:color w:val="000000"/>
          <w:szCs w:val="24"/>
        </w:rPr>
        <w:t xml:space="preserve">Los programas de manejo ambiental deben especificar lo previsto en la MGEPEA, con el fin de </w:t>
      </w:r>
      <w:r w:rsidRPr="00123493">
        <w:rPr>
          <w:rFonts w:cs="Arial"/>
          <w:color w:val="000000"/>
          <w:szCs w:val="24"/>
        </w:rPr>
        <w:t>asegurar que sus objetivos y metas se orienten al manejo efectivo de todos los impactos identificados y, que, durante su formulación, se tengan en cuenta en caso de que existan, los planes de desarrollo regional y local, así como los del ordenamiento ambiental territorial, a fin de asegurar su coherencia con los mismos</w:t>
      </w:r>
      <w:r w:rsidR="00600E4A">
        <w:rPr>
          <w:rFonts w:cs="Arial"/>
          <w:color w:val="000000"/>
          <w:szCs w:val="24"/>
        </w:rPr>
        <w:t>.</w:t>
      </w:r>
    </w:p>
    <w:p w14:paraId="2D1D1DFC" w14:textId="0E871240" w:rsidR="007A4276" w:rsidRDefault="007A4276" w:rsidP="00A600B1">
      <w:pPr>
        <w:rPr>
          <w:rFonts w:cs="Arial"/>
          <w:color w:val="000000"/>
          <w:szCs w:val="24"/>
        </w:rPr>
      </w:pPr>
    </w:p>
    <w:p w14:paraId="2C9EBA10" w14:textId="6F39D8F1" w:rsidR="007A4276" w:rsidRPr="007A4276" w:rsidRDefault="007A4276" w:rsidP="007A4276">
      <w:pPr>
        <w:rPr>
          <w:lang w:val="es-ES_tradnl"/>
        </w:rPr>
      </w:pPr>
      <w:r w:rsidRPr="007A4276">
        <w:rPr>
          <w:lang w:val="es-ES_tradnl"/>
        </w:rPr>
        <w:t>Cuando en el desarrollo del proyecto, obra o actividad, y durante la implementación del Plan de Manejo Ambiental se identifique la necesidad de llevar a cabo actividades que impliquen la recolección de especímenes de la biodiversidad (p. e. salvamento de fauna silvestre, colecta y reubicación de especímenes de flora, colecta de muestras hidrobiológicas, reubicación de fauna), éstas deben incluirse describiéndolas a partir de incorporar elementos que le permitan evaluar a la autoridad ambiental los métodos y periodicidad de estas prácticas e</w:t>
      </w:r>
      <w:r>
        <w:rPr>
          <w:lang w:val="es-ES_tradnl"/>
        </w:rPr>
        <w:t>n el Plan de Manejo Ambiental.</w:t>
      </w:r>
    </w:p>
    <w:p w14:paraId="6054D28D" w14:textId="1693A4DE" w:rsidR="007A4276" w:rsidRPr="007A4276" w:rsidRDefault="007A4276" w:rsidP="007A4276">
      <w:pPr>
        <w:rPr>
          <w:lang w:val="es-ES_tradnl"/>
        </w:rPr>
      </w:pPr>
    </w:p>
    <w:p w14:paraId="6ED3DBD7" w14:textId="48A21168" w:rsidR="007A4276" w:rsidRPr="007A4276" w:rsidRDefault="007A4276" w:rsidP="007A4276">
      <w:pPr>
        <w:rPr>
          <w:lang w:val="es-ES_tradnl"/>
        </w:rPr>
      </w:pPr>
      <w:r w:rsidRPr="007A4276">
        <w:rPr>
          <w:lang w:val="es-ES_tradnl"/>
        </w:rPr>
        <w:t>En este sentido, las medidas de manejo propuestas que incluyan la realización potencial de la recolección y/o manipulación de especímenes de la diversidad biológica, serán evaluadas por la autoridad ambiental.</w:t>
      </w:r>
    </w:p>
    <w:p w14:paraId="2499A230" w14:textId="77777777" w:rsidR="004F4FB2" w:rsidRPr="00F1671C" w:rsidRDefault="004F4FB2" w:rsidP="004F4FB2">
      <w:pPr>
        <w:rPr>
          <w:rFonts w:cs="Arial"/>
          <w:szCs w:val="24"/>
        </w:rPr>
      </w:pPr>
      <w:bookmarkStart w:id="1159" w:name="_Toc524513326"/>
      <w:bookmarkStart w:id="1160" w:name="_Toc524514053"/>
      <w:bookmarkStart w:id="1161" w:name="_Toc524514761"/>
      <w:bookmarkStart w:id="1162" w:name="_Toc524515473"/>
      <w:bookmarkStart w:id="1163" w:name="_Toc524516175"/>
      <w:bookmarkStart w:id="1164" w:name="_Toc524516874"/>
      <w:bookmarkStart w:id="1165" w:name="_Toc524517531"/>
      <w:bookmarkStart w:id="1166" w:name="_Toc524518171"/>
      <w:bookmarkStart w:id="1167" w:name="_Toc524518784"/>
      <w:bookmarkStart w:id="1168" w:name="_Toc524519398"/>
      <w:bookmarkStart w:id="1169" w:name="_Toc524513327"/>
      <w:bookmarkStart w:id="1170" w:name="_Toc524514054"/>
      <w:bookmarkStart w:id="1171" w:name="_Toc524514762"/>
      <w:bookmarkStart w:id="1172" w:name="_Toc524515474"/>
      <w:bookmarkStart w:id="1173" w:name="_Toc524516176"/>
      <w:bookmarkStart w:id="1174" w:name="_Toc524516875"/>
      <w:bookmarkStart w:id="1175" w:name="_Toc524517532"/>
      <w:bookmarkStart w:id="1176" w:name="_Toc524518172"/>
      <w:bookmarkStart w:id="1177" w:name="_Toc524518785"/>
      <w:bookmarkStart w:id="1178" w:name="_Toc524519399"/>
      <w:bookmarkStart w:id="1179" w:name="_Toc524513328"/>
      <w:bookmarkStart w:id="1180" w:name="_Toc524514055"/>
      <w:bookmarkStart w:id="1181" w:name="_Toc524514763"/>
      <w:bookmarkStart w:id="1182" w:name="_Toc524515475"/>
      <w:bookmarkStart w:id="1183" w:name="_Toc524516177"/>
      <w:bookmarkStart w:id="1184" w:name="_Toc524516876"/>
      <w:bookmarkStart w:id="1185" w:name="_Toc524517533"/>
      <w:bookmarkStart w:id="1186" w:name="_Toc524518173"/>
      <w:bookmarkStart w:id="1187" w:name="_Toc524518786"/>
      <w:bookmarkStart w:id="1188" w:name="_Toc524519400"/>
      <w:bookmarkStart w:id="1189" w:name="_Toc524513329"/>
      <w:bookmarkStart w:id="1190" w:name="_Toc524514056"/>
      <w:bookmarkStart w:id="1191" w:name="_Toc524514764"/>
      <w:bookmarkStart w:id="1192" w:name="_Toc524515476"/>
      <w:bookmarkStart w:id="1193" w:name="_Toc524516178"/>
      <w:bookmarkStart w:id="1194" w:name="_Toc524516877"/>
      <w:bookmarkStart w:id="1195" w:name="_Toc524517534"/>
      <w:bookmarkStart w:id="1196" w:name="_Toc524518174"/>
      <w:bookmarkStart w:id="1197" w:name="_Toc524518787"/>
      <w:bookmarkStart w:id="1198" w:name="_Toc524519401"/>
      <w:bookmarkStart w:id="1199" w:name="_Toc524513330"/>
      <w:bookmarkStart w:id="1200" w:name="_Toc524514057"/>
      <w:bookmarkStart w:id="1201" w:name="_Toc524514765"/>
      <w:bookmarkStart w:id="1202" w:name="_Toc524515477"/>
      <w:bookmarkStart w:id="1203" w:name="_Toc524516179"/>
      <w:bookmarkStart w:id="1204" w:name="_Toc524516878"/>
      <w:bookmarkStart w:id="1205" w:name="_Toc524517535"/>
      <w:bookmarkStart w:id="1206" w:name="_Toc524518175"/>
      <w:bookmarkStart w:id="1207" w:name="_Toc524518788"/>
      <w:bookmarkStart w:id="1208" w:name="_Toc524519402"/>
      <w:bookmarkStart w:id="1209" w:name="_Toc524513331"/>
      <w:bookmarkStart w:id="1210" w:name="_Toc524514058"/>
      <w:bookmarkStart w:id="1211" w:name="_Toc524514766"/>
      <w:bookmarkStart w:id="1212" w:name="_Toc524515478"/>
      <w:bookmarkStart w:id="1213" w:name="_Toc524516180"/>
      <w:bookmarkStart w:id="1214" w:name="_Toc524516879"/>
      <w:bookmarkStart w:id="1215" w:name="_Toc524517536"/>
      <w:bookmarkStart w:id="1216" w:name="_Toc524518176"/>
      <w:bookmarkStart w:id="1217" w:name="_Toc524518789"/>
      <w:bookmarkStart w:id="1218" w:name="_Toc524519403"/>
      <w:bookmarkStart w:id="1219" w:name="_Toc524513332"/>
      <w:bookmarkStart w:id="1220" w:name="_Toc524514059"/>
      <w:bookmarkStart w:id="1221" w:name="_Toc524514767"/>
      <w:bookmarkStart w:id="1222" w:name="_Toc524515479"/>
      <w:bookmarkStart w:id="1223" w:name="_Toc524516181"/>
      <w:bookmarkStart w:id="1224" w:name="_Toc524516880"/>
      <w:bookmarkStart w:id="1225" w:name="_Toc524517537"/>
      <w:bookmarkStart w:id="1226" w:name="_Toc524518177"/>
      <w:bookmarkStart w:id="1227" w:name="_Toc524518790"/>
      <w:bookmarkStart w:id="1228" w:name="_Toc524519404"/>
      <w:bookmarkStart w:id="1229" w:name="_Toc524513333"/>
      <w:bookmarkStart w:id="1230" w:name="_Toc524514060"/>
      <w:bookmarkStart w:id="1231" w:name="_Toc524514768"/>
      <w:bookmarkStart w:id="1232" w:name="_Toc524515480"/>
      <w:bookmarkStart w:id="1233" w:name="_Toc524516182"/>
      <w:bookmarkStart w:id="1234" w:name="_Toc524516881"/>
      <w:bookmarkStart w:id="1235" w:name="_Toc524517538"/>
      <w:bookmarkStart w:id="1236" w:name="_Toc524518178"/>
      <w:bookmarkStart w:id="1237" w:name="_Toc524518791"/>
      <w:bookmarkStart w:id="1238" w:name="_Toc524519405"/>
      <w:bookmarkStart w:id="1239" w:name="_Toc524513334"/>
      <w:bookmarkStart w:id="1240" w:name="_Toc524514061"/>
      <w:bookmarkStart w:id="1241" w:name="_Toc524514769"/>
      <w:bookmarkStart w:id="1242" w:name="_Toc524515481"/>
      <w:bookmarkStart w:id="1243" w:name="_Toc524516183"/>
      <w:bookmarkStart w:id="1244" w:name="_Toc524516882"/>
      <w:bookmarkStart w:id="1245" w:name="_Toc524517539"/>
      <w:bookmarkStart w:id="1246" w:name="_Toc524518179"/>
      <w:bookmarkStart w:id="1247" w:name="_Toc524518792"/>
      <w:bookmarkStart w:id="1248" w:name="_Toc524519406"/>
      <w:bookmarkStart w:id="1249" w:name="_Toc524513335"/>
      <w:bookmarkStart w:id="1250" w:name="_Toc524514062"/>
      <w:bookmarkStart w:id="1251" w:name="_Toc524514770"/>
      <w:bookmarkStart w:id="1252" w:name="_Toc524515482"/>
      <w:bookmarkStart w:id="1253" w:name="_Toc524516184"/>
      <w:bookmarkStart w:id="1254" w:name="_Toc524516883"/>
      <w:bookmarkStart w:id="1255" w:name="_Toc524517540"/>
      <w:bookmarkStart w:id="1256" w:name="_Toc524518180"/>
      <w:bookmarkStart w:id="1257" w:name="_Toc524518793"/>
      <w:bookmarkStart w:id="1258" w:name="_Toc524519407"/>
      <w:bookmarkStart w:id="1259" w:name="_Toc524513336"/>
      <w:bookmarkStart w:id="1260" w:name="_Toc524514063"/>
      <w:bookmarkStart w:id="1261" w:name="_Toc524514771"/>
      <w:bookmarkStart w:id="1262" w:name="_Toc524515483"/>
      <w:bookmarkStart w:id="1263" w:name="_Toc524516185"/>
      <w:bookmarkStart w:id="1264" w:name="_Toc524516884"/>
      <w:bookmarkStart w:id="1265" w:name="_Toc524517541"/>
      <w:bookmarkStart w:id="1266" w:name="_Toc524518181"/>
      <w:bookmarkStart w:id="1267" w:name="_Toc524518794"/>
      <w:bookmarkStart w:id="1268" w:name="_Toc524519408"/>
      <w:bookmarkStart w:id="1269" w:name="_Toc524513337"/>
      <w:bookmarkStart w:id="1270" w:name="_Toc524514064"/>
      <w:bookmarkStart w:id="1271" w:name="_Toc524514772"/>
      <w:bookmarkStart w:id="1272" w:name="_Toc524515484"/>
      <w:bookmarkStart w:id="1273" w:name="_Toc524516186"/>
      <w:bookmarkStart w:id="1274" w:name="_Toc524516885"/>
      <w:bookmarkStart w:id="1275" w:name="_Toc524517542"/>
      <w:bookmarkStart w:id="1276" w:name="_Toc524518182"/>
      <w:bookmarkStart w:id="1277" w:name="_Toc524518795"/>
      <w:bookmarkStart w:id="1278" w:name="_Toc524519409"/>
      <w:bookmarkStart w:id="1279" w:name="_Toc524513338"/>
      <w:bookmarkStart w:id="1280" w:name="_Toc524514065"/>
      <w:bookmarkStart w:id="1281" w:name="_Toc524514773"/>
      <w:bookmarkStart w:id="1282" w:name="_Toc524515485"/>
      <w:bookmarkStart w:id="1283" w:name="_Toc524516187"/>
      <w:bookmarkStart w:id="1284" w:name="_Toc524516886"/>
      <w:bookmarkStart w:id="1285" w:name="_Toc524517543"/>
      <w:bookmarkStart w:id="1286" w:name="_Toc524518183"/>
      <w:bookmarkStart w:id="1287" w:name="_Toc524518796"/>
      <w:bookmarkStart w:id="1288" w:name="_Toc524519410"/>
      <w:bookmarkStart w:id="1289" w:name="_Toc524513339"/>
      <w:bookmarkStart w:id="1290" w:name="_Toc524514066"/>
      <w:bookmarkStart w:id="1291" w:name="_Toc524514774"/>
      <w:bookmarkStart w:id="1292" w:name="_Toc524515486"/>
      <w:bookmarkStart w:id="1293" w:name="_Toc524516188"/>
      <w:bookmarkStart w:id="1294" w:name="_Toc524516887"/>
      <w:bookmarkStart w:id="1295" w:name="_Toc524517544"/>
      <w:bookmarkStart w:id="1296" w:name="_Toc524518184"/>
      <w:bookmarkStart w:id="1297" w:name="_Toc524518797"/>
      <w:bookmarkStart w:id="1298" w:name="_Toc524519411"/>
      <w:bookmarkStart w:id="1299" w:name="_Toc524513340"/>
      <w:bookmarkStart w:id="1300" w:name="_Toc524514067"/>
      <w:bookmarkStart w:id="1301" w:name="_Toc524514775"/>
      <w:bookmarkStart w:id="1302" w:name="_Toc524515487"/>
      <w:bookmarkStart w:id="1303" w:name="_Toc524516189"/>
      <w:bookmarkStart w:id="1304" w:name="_Toc524516888"/>
      <w:bookmarkStart w:id="1305" w:name="_Toc524517545"/>
      <w:bookmarkStart w:id="1306" w:name="_Toc524518185"/>
      <w:bookmarkStart w:id="1307" w:name="_Toc524518798"/>
      <w:bookmarkStart w:id="1308" w:name="_Toc524519412"/>
      <w:bookmarkStart w:id="1309" w:name="_Toc524513341"/>
      <w:bookmarkStart w:id="1310" w:name="_Toc524514068"/>
      <w:bookmarkStart w:id="1311" w:name="_Toc524514776"/>
      <w:bookmarkStart w:id="1312" w:name="_Toc524515488"/>
      <w:bookmarkStart w:id="1313" w:name="_Toc524516190"/>
      <w:bookmarkStart w:id="1314" w:name="_Toc524516889"/>
      <w:bookmarkStart w:id="1315" w:name="_Toc524517546"/>
      <w:bookmarkStart w:id="1316" w:name="_Toc524518186"/>
      <w:bookmarkStart w:id="1317" w:name="_Toc524518799"/>
      <w:bookmarkStart w:id="1318" w:name="_Toc524519413"/>
      <w:bookmarkStart w:id="1319" w:name="_Toc524513342"/>
      <w:bookmarkStart w:id="1320" w:name="_Toc524514069"/>
      <w:bookmarkStart w:id="1321" w:name="_Toc524514777"/>
      <w:bookmarkStart w:id="1322" w:name="_Toc524515489"/>
      <w:bookmarkStart w:id="1323" w:name="_Toc524516191"/>
      <w:bookmarkStart w:id="1324" w:name="_Toc524516890"/>
      <w:bookmarkStart w:id="1325" w:name="_Toc524517547"/>
      <w:bookmarkStart w:id="1326" w:name="_Toc524518187"/>
      <w:bookmarkStart w:id="1327" w:name="_Toc524518800"/>
      <w:bookmarkStart w:id="1328" w:name="_Toc524519414"/>
      <w:bookmarkStart w:id="1329" w:name="_Toc524513343"/>
      <w:bookmarkStart w:id="1330" w:name="_Toc524514070"/>
      <w:bookmarkStart w:id="1331" w:name="_Toc524514778"/>
      <w:bookmarkStart w:id="1332" w:name="_Toc524515490"/>
      <w:bookmarkStart w:id="1333" w:name="_Toc524516192"/>
      <w:bookmarkStart w:id="1334" w:name="_Toc524516891"/>
      <w:bookmarkStart w:id="1335" w:name="_Toc524517548"/>
      <w:bookmarkStart w:id="1336" w:name="_Toc524518188"/>
      <w:bookmarkStart w:id="1337" w:name="_Toc524518801"/>
      <w:bookmarkStart w:id="1338" w:name="_Toc524519415"/>
      <w:bookmarkStart w:id="1339" w:name="_Toc524513344"/>
      <w:bookmarkStart w:id="1340" w:name="_Toc524514071"/>
      <w:bookmarkStart w:id="1341" w:name="_Toc524514779"/>
      <w:bookmarkStart w:id="1342" w:name="_Toc524515491"/>
      <w:bookmarkStart w:id="1343" w:name="_Toc524516193"/>
      <w:bookmarkStart w:id="1344" w:name="_Toc524516892"/>
      <w:bookmarkStart w:id="1345" w:name="_Toc524517549"/>
      <w:bookmarkStart w:id="1346" w:name="_Toc524518189"/>
      <w:bookmarkStart w:id="1347" w:name="_Toc524518802"/>
      <w:bookmarkStart w:id="1348" w:name="_Toc524519416"/>
      <w:bookmarkStart w:id="1349" w:name="_Toc524513345"/>
      <w:bookmarkStart w:id="1350" w:name="_Toc524514072"/>
      <w:bookmarkStart w:id="1351" w:name="_Toc524514780"/>
      <w:bookmarkStart w:id="1352" w:name="_Toc524515492"/>
      <w:bookmarkStart w:id="1353" w:name="_Toc524516194"/>
      <w:bookmarkStart w:id="1354" w:name="_Toc524516893"/>
      <w:bookmarkStart w:id="1355" w:name="_Toc524517550"/>
      <w:bookmarkStart w:id="1356" w:name="_Toc524518190"/>
      <w:bookmarkStart w:id="1357" w:name="_Toc524518803"/>
      <w:bookmarkStart w:id="1358" w:name="_Toc524519417"/>
      <w:bookmarkStart w:id="1359" w:name="_Toc524513346"/>
      <w:bookmarkStart w:id="1360" w:name="_Toc524514073"/>
      <w:bookmarkStart w:id="1361" w:name="_Toc524514781"/>
      <w:bookmarkStart w:id="1362" w:name="_Toc524515493"/>
      <w:bookmarkStart w:id="1363" w:name="_Toc524516195"/>
      <w:bookmarkStart w:id="1364" w:name="_Toc524516894"/>
      <w:bookmarkStart w:id="1365" w:name="_Toc524517551"/>
      <w:bookmarkStart w:id="1366" w:name="_Toc524518191"/>
      <w:bookmarkStart w:id="1367" w:name="_Toc524518804"/>
      <w:bookmarkStart w:id="1368" w:name="_Toc524519418"/>
      <w:bookmarkStart w:id="1369" w:name="_Toc524513347"/>
      <w:bookmarkStart w:id="1370" w:name="_Toc524514074"/>
      <w:bookmarkStart w:id="1371" w:name="_Toc524514782"/>
      <w:bookmarkStart w:id="1372" w:name="_Toc524515494"/>
      <w:bookmarkStart w:id="1373" w:name="_Toc524516196"/>
      <w:bookmarkStart w:id="1374" w:name="_Toc524516895"/>
      <w:bookmarkStart w:id="1375" w:name="_Toc524517552"/>
      <w:bookmarkStart w:id="1376" w:name="_Toc524518192"/>
      <w:bookmarkStart w:id="1377" w:name="_Toc524518805"/>
      <w:bookmarkStart w:id="1378" w:name="_Toc524519419"/>
      <w:bookmarkStart w:id="1379" w:name="_Toc524513348"/>
      <w:bookmarkStart w:id="1380" w:name="_Toc524514075"/>
      <w:bookmarkStart w:id="1381" w:name="_Toc524514783"/>
      <w:bookmarkStart w:id="1382" w:name="_Toc524515495"/>
      <w:bookmarkStart w:id="1383" w:name="_Toc524516197"/>
      <w:bookmarkStart w:id="1384" w:name="_Toc524516896"/>
      <w:bookmarkStart w:id="1385" w:name="_Toc524517553"/>
      <w:bookmarkStart w:id="1386" w:name="_Toc524518193"/>
      <w:bookmarkStart w:id="1387" w:name="_Toc524518806"/>
      <w:bookmarkStart w:id="1388" w:name="_Toc524519420"/>
      <w:bookmarkStart w:id="1389" w:name="_Toc524513349"/>
      <w:bookmarkStart w:id="1390" w:name="_Toc524514076"/>
      <w:bookmarkStart w:id="1391" w:name="_Toc524514784"/>
      <w:bookmarkStart w:id="1392" w:name="_Toc524515496"/>
      <w:bookmarkStart w:id="1393" w:name="_Toc524516198"/>
      <w:bookmarkStart w:id="1394" w:name="_Toc524516897"/>
      <w:bookmarkStart w:id="1395" w:name="_Toc524517554"/>
      <w:bookmarkStart w:id="1396" w:name="_Toc524518194"/>
      <w:bookmarkStart w:id="1397" w:name="_Toc524518807"/>
      <w:bookmarkStart w:id="1398" w:name="_Toc524519421"/>
      <w:bookmarkStart w:id="1399" w:name="_Toc524513350"/>
      <w:bookmarkStart w:id="1400" w:name="_Toc524514077"/>
      <w:bookmarkStart w:id="1401" w:name="_Toc524514785"/>
      <w:bookmarkStart w:id="1402" w:name="_Toc524515497"/>
      <w:bookmarkStart w:id="1403" w:name="_Toc524516199"/>
      <w:bookmarkStart w:id="1404" w:name="_Toc524516898"/>
      <w:bookmarkStart w:id="1405" w:name="_Toc524517555"/>
      <w:bookmarkStart w:id="1406" w:name="_Toc524518195"/>
      <w:bookmarkStart w:id="1407" w:name="_Toc524518808"/>
      <w:bookmarkStart w:id="1408" w:name="_Toc524519422"/>
      <w:bookmarkStart w:id="1409" w:name="_Toc524513351"/>
      <w:bookmarkStart w:id="1410" w:name="_Toc524514078"/>
      <w:bookmarkStart w:id="1411" w:name="_Toc524514786"/>
      <w:bookmarkStart w:id="1412" w:name="_Toc524515498"/>
      <w:bookmarkStart w:id="1413" w:name="_Toc524516200"/>
      <w:bookmarkStart w:id="1414" w:name="_Toc524516899"/>
      <w:bookmarkStart w:id="1415" w:name="_Toc524517556"/>
      <w:bookmarkStart w:id="1416" w:name="_Toc524518196"/>
      <w:bookmarkStart w:id="1417" w:name="_Toc524518809"/>
      <w:bookmarkStart w:id="1418" w:name="_Toc524519423"/>
      <w:bookmarkStart w:id="1419" w:name="_Toc524513352"/>
      <w:bookmarkStart w:id="1420" w:name="_Toc524514079"/>
      <w:bookmarkStart w:id="1421" w:name="_Toc524514787"/>
      <w:bookmarkStart w:id="1422" w:name="_Toc524515499"/>
      <w:bookmarkStart w:id="1423" w:name="_Toc524516201"/>
      <w:bookmarkStart w:id="1424" w:name="_Toc524516900"/>
      <w:bookmarkStart w:id="1425" w:name="_Toc524517557"/>
      <w:bookmarkStart w:id="1426" w:name="_Toc524518197"/>
      <w:bookmarkStart w:id="1427" w:name="_Toc524518810"/>
      <w:bookmarkStart w:id="1428" w:name="_Toc524519424"/>
      <w:bookmarkStart w:id="1429" w:name="_Toc524513353"/>
      <w:bookmarkStart w:id="1430" w:name="_Toc524514080"/>
      <w:bookmarkStart w:id="1431" w:name="_Toc524514788"/>
      <w:bookmarkStart w:id="1432" w:name="_Toc524515500"/>
      <w:bookmarkStart w:id="1433" w:name="_Toc524516202"/>
      <w:bookmarkStart w:id="1434" w:name="_Toc524516901"/>
      <w:bookmarkStart w:id="1435" w:name="_Toc524517558"/>
      <w:bookmarkStart w:id="1436" w:name="_Toc524518198"/>
      <w:bookmarkStart w:id="1437" w:name="_Toc524518811"/>
      <w:bookmarkStart w:id="1438" w:name="_Toc524519425"/>
      <w:bookmarkStart w:id="1439" w:name="_Toc524513354"/>
      <w:bookmarkStart w:id="1440" w:name="_Toc524514081"/>
      <w:bookmarkStart w:id="1441" w:name="_Toc524514789"/>
      <w:bookmarkStart w:id="1442" w:name="_Toc524515501"/>
      <w:bookmarkStart w:id="1443" w:name="_Toc524516203"/>
      <w:bookmarkStart w:id="1444" w:name="_Toc524516902"/>
      <w:bookmarkStart w:id="1445" w:name="_Toc524517559"/>
      <w:bookmarkStart w:id="1446" w:name="_Toc524518199"/>
      <w:bookmarkStart w:id="1447" w:name="_Toc524518812"/>
      <w:bookmarkStart w:id="1448" w:name="_Toc524519426"/>
      <w:bookmarkStart w:id="1449" w:name="_Toc524513355"/>
      <w:bookmarkStart w:id="1450" w:name="_Toc524514082"/>
      <w:bookmarkStart w:id="1451" w:name="_Toc524514790"/>
      <w:bookmarkStart w:id="1452" w:name="_Toc524515502"/>
      <w:bookmarkStart w:id="1453" w:name="_Toc524516204"/>
      <w:bookmarkStart w:id="1454" w:name="_Toc524516903"/>
      <w:bookmarkStart w:id="1455" w:name="_Toc524517560"/>
      <w:bookmarkStart w:id="1456" w:name="_Toc524518200"/>
      <w:bookmarkStart w:id="1457" w:name="_Toc524518813"/>
      <w:bookmarkStart w:id="1458" w:name="_Toc524519427"/>
      <w:bookmarkStart w:id="1459" w:name="_Toc524513356"/>
      <w:bookmarkStart w:id="1460" w:name="_Toc524514083"/>
      <w:bookmarkStart w:id="1461" w:name="_Toc524514791"/>
      <w:bookmarkStart w:id="1462" w:name="_Toc524515503"/>
      <w:bookmarkStart w:id="1463" w:name="_Toc524516205"/>
      <w:bookmarkStart w:id="1464" w:name="_Toc524516904"/>
      <w:bookmarkStart w:id="1465" w:name="_Toc524517561"/>
      <w:bookmarkStart w:id="1466" w:name="_Toc524518201"/>
      <w:bookmarkStart w:id="1467" w:name="_Toc524518814"/>
      <w:bookmarkStart w:id="1468" w:name="_Toc524519428"/>
      <w:bookmarkStart w:id="1469" w:name="_Toc524513357"/>
      <w:bookmarkStart w:id="1470" w:name="_Toc524514084"/>
      <w:bookmarkStart w:id="1471" w:name="_Toc524514792"/>
      <w:bookmarkStart w:id="1472" w:name="_Toc524515504"/>
      <w:bookmarkStart w:id="1473" w:name="_Toc524516206"/>
      <w:bookmarkStart w:id="1474" w:name="_Toc524516905"/>
      <w:bookmarkStart w:id="1475" w:name="_Toc524517562"/>
      <w:bookmarkStart w:id="1476" w:name="_Toc524518202"/>
      <w:bookmarkStart w:id="1477" w:name="_Toc524518815"/>
      <w:bookmarkStart w:id="1478" w:name="_Toc524519429"/>
      <w:bookmarkStart w:id="1479" w:name="_Toc524513358"/>
      <w:bookmarkStart w:id="1480" w:name="_Toc524514085"/>
      <w:bookmarkStart w:id="1481" w:name="_Toc524514793"/>
      <w:bookmarkStart w:id="1482" w:name="_Toc524515505"/>
      <w:bookmarkStart w:id="1483" w:name="_Toc524516207"/>
      <w:bookmarkStart w:id="1484" w:name="_Toc524516906"/>
      <w:bookmarkStart w:id="1485" w:name="_Toc524517563"/>
      <w:bookmarkStart w:id="1486" w:name="_Toc524518203"/>
      <w:bookmarkStart w:id="1487" w:name="_Toc524518816"/>
      <w:bookmarkStart w:id="1488" w:name="_Toc524519430"/>
      <w:bookmarkStart w:id="1489" w:name="_Toc524513359"/>
      <w:bookmarkStart w:id="1490" w:name="_Toc524514086"/>
      <w:bookmarkStart w:id="1491" w:name="_Toc524514794"/>
      <w:bookmarkStart w:id="1492" w:name="_Toc524515506"/>
      <w:bookmarkStart w:id="1493" w:name="_Toc524516208"/>
      <w:bookmarkStart w:id="1494" w:name="_Toc524516907"/>
      <w:bookmarkStart w:id="1495" w:name="_Toc524517564"/>
      <w:bookmarkStart w:id="1496" w:name="_Toc524518204"/>
      <w:bookmarkStart w:id="1497" w:name="_Toc524518817"/>
      <w:bookmarkStart w:id="1498" w:name="_Toc524519431"/>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p>
    <w:p w14:paraId="34EFD6E4" w14:textId="77777777" w:rsidR="004F4FB2" w:rsidRPr="00845421" w:rsidRDefault="004F4FB2" w:rsidP="00845421">
      <w:pPr>
        <w:pStyle w:val="Ttulo3"/>
        <w:numPr>
          <w:ilvl w:val="2"/>
          <w:numId w:val="3"/>
        </w:numPr>
        <w:tabs>
          <w:tab w:val="clear" w:pos="0"/>
        </w:tabs>
        <w:ind w:left="1134" w:hanging="1134"/>
      </w:pPr>
      <w:bookmarkStart w:id="1499" w:name="_Toc527969699"/>
      <w:bookmarkStart w:id="1500" w:name="_Toc75176239"/>
      <w:r w:rsidRPr="00845421">
        <w:t>Plan de Seguimiento y Monitoreo</w:t>
      </w:r>
      <w:bookmarkEnd w:id="1499"/>
      <w:bookmarkEnd w:id="1500"/>
    </w:p>
    <w:p w14:paraId="7013BF4B" w14:textId="77777777" w:rsidR="00A600B1" w:rsidRDefault="00A600B1" w:rsidP="00A600B1">
      <w:pPr>
        <w:rPr>
          <w:lang w:val="es-ES_tradnl"/>
        </w:rPr>
      </w:pPr>
    </w:p>
    <w:p w14:paraId="409E919D" w14:textId="77777777" w:rsidR="00A600B1" w:rsidRDefault="00A600B1" w:rsidP="00A600B1">
      <w:pPr>
        <w:rPr>
          <w:rFonts w:cs="Arial"/>
          <w:color w:val="000000"/>
          <w:szCs w:val="24"/>
        </w:rPr>
      </w:pPr>
      <w:r w:rsidRPr="00123493">
        <w:rPr>
          <w:rFonts w:cs="Arial"/>
          <w:color w:val="000000"/>
          <w:szCs w:val="24"/>
        </w:rPr>
        <w:t>Se debe plantear el seguimiento y monitoreo tanto a los planes y programas formulados en el EIA, como a la calidad ambiental una vez se inicie el proyecto</w:t>
      </w:r>
      <w:r>
        <w:rPr>
          <w:rFonts w:cs="Arial"/>
          <w:color w:val="000000"/>
          <w:szCs w:val="24"/>
        </w:rPr>
        <w:t>, conforme lo previsto en la MGEPEA.</w:t>
      </w:r>
    </w:p>
    <w:p w14:paraId="0AA99798" w14:textId="77777777" w:rsidR="004F4FB2" w:rsidRPr="00D51067" w:rsidRDefault="004F4FB2" w:rsidP="004F4FB2">
      <w:pPr>
        <w:rPr>
          <w:rFonts w:cs="Arial"/>
          <w:color w:val="000000"/>
        </w:rPr>
      </w:pPr>
      <w:bookmarkStart w:id="1501" w:name="_Toc149301337"/>
      <w:bookmarkStart w:id="1502" w:name="_Toc150592758"/>
      <w:bookmarkStart w:id="1503" w:name="_Toc150593820"/>
      <w:bookmarkStart w:id="1504" w:name="_Toc149301338"/>
      <w:bookmarkStart w:id="1505" w:name="_Toc150592759"/>
      <w:bookmarkStart w:id="1506" w:name="_Toc150593821"/>
      <w:bookmarkStart w:id="1507" w:name="_Toc149301340"/>
      <w:bookmarkStart w:id="1508" w:name="_Toc150592761"/>
      <w:bookmarkStart w:id="1509" w:name="_Toc150593823"/>
      <w:bookmarkStart w:id="1510" w:name="_Toc149301342"/>
      <w:bookmarkStart w:id="1511" w:name="_Toc150592763"/>
      <w:bookmarkStart w:id="1512" w:name="_Toc150593825"/>
      <w:bookmarkStart w:id="1513" w:name="_Toc149301344"/>
      <w:bookmarkStart w:id="1514" w:name="_Toc150592765"/>
      <w:bookmarkStart w:id="1515" w:name="_Toc150593827"/>
      <w:bookmarkStart w:id="1516" w:name="_Toc149301346"/>
      <w:bookmarkStart w:id="1517" w:name="_Toc150592767"/>
      <w:bookmarkStart w:id="1518" w:name="_Toc150593829"/>
      <w:bookmarkStart w:id="1519" w:name="_Toc149301349"/>
      <w:bookmarkStart w:id="1520" w:name="_Toc150592770"/>
      <w:bookmarkStart w:id="1521" w:name="_Toc150593832"/>
      <w:bookmarkStart w:id="1522" w:name="_Toc149301350"/>
      <w:bookmarkStart w:id="1523" w:name="_Toc150592771"/>
      <w:bookmarkStart w:id="1524" w:name="_Toc150593833"/>
      <w:bookmarkStart w:id="1525" w:name="_Toc149301351"/>
      <w:bookmarkStart w:id="1526" w:name="_Toc150592772"/>
      <w:bookmarkStart w:id="1527" w:name="_Toc150593834"/>
      <w:bookmarkStart w:id="1528" w:name="_Toc149301353"/>
      <w:bookmarkStart w:id="1529" w:name="_Toc150592774"/>
      <w:bookmarkStart w:id="1530" w:name="_Toc150593836"/>
      <w:bookmarkStart w:id="1531" w:name="_Toc149301355"/>
      <w:bookmarkStart w:id="1532" w:name="_Toc150592776"/>
      <w:bookmarkStart w:id="1533" w:name="_Toc150593838"/>
      <w:bookmarkStart w:id="1534" w:name="_Toc149301356"/>
      <w:bookmarkStart w:id="1535" w:name="_Toc150592777"/>
      <w:bookmarkStart w:id="1536" w:name="_Toc150593839"/>
      <w:bookmarkStart w:id="1537" w:name="_Toc149301357"/>
      <w:bookmarkStart w:id="1538" w:name="_Toc150592778"/>
      <w:bookmarkStart w:id="1539" w:name="_Toc150593840"/>
      <w:bookmarkStart w:id="1540" w:name="_Toc149301359"/>
      <w:bookmarkStart w:id="1541" w:name="_Toc150592780"/>
      <w:bookmarkStart w:id="1542" w:name="_Toc150593842"/>
      <w:bookmarkStart w:id="1543" w:name="_Toc149301360"/>
      <w:bookmarkStart w:id="1544" w:name="_Toc150592781"/>
      <w:bookmarkStart w:id="1545" w:name="_Toc150593843"/>
      <w:bookmarkStart w:id="1546" w:name="_Toc149301361"/>
      <w:bookmarkStart w:id="1547" w:name="_Toc150592782"/>
      <w:bookmarkStart w:id="1548" w:name="_Toc150593844"/>
      <w:bookmarkStart w:id="1549" w:name="_Toc149301363"/>
      <w:bookmarkStart w:id="1550" w:name="_Toc150592784"/>
      <w:bookmarkStart w:id="1551" w:name="_Toc150593846"/>
      <w:bookmarkStart w:id="1552" w:name="_Toc149301364"/>
      <w:bookmarkStart w:id="1553" w:name="_Toc150592785"/>
      <w:bookmarkStart w:id="1554" w:name="_Toc150593847"/>
      <w:bookmarkStart w:id="1555" w:name="_Toc149301365"/>
      <w:bookmarkStart w:id="1556" w:name="_Toc150592786"/>
      <w:bookmarkStart w:id="1557" w:name="_Toc150593848"/>
      <w:bookmarkStart w:id="1558" w:name="_Toc149301367"/>
      <w:bookmarkStart w:id="1559" w:name="_Toc150592788"/>
      <w:bookmarkStart w:id="1560" w:name="_Toc150593850"/>
      <w:bookmarkStart w:id="1561" w:name="_Toc149301369"/>
      <w:bookmarkStart w:id="1562" w:name="_Toc150592790"/>
      <w:bookmarkStart w:id="1563" w:name="_Toc150593852"/>
      <w:bookmarkStart w:id="1564" w:name="_Toc149301371"/>
      <w:bookmarkStart w:id="1565" w:name="_Toc150592792"/>
      <w:bookmarkStart w:id="1566" w:name="_Toc150593854"/>
      <w:bookmarkStart w:id="1567" w:name="_Toc149301372"/>
      <w:bookmarkStart w:id="1568" w:name="_Toc150592793"/>
      <w:bookmarkStart w:id="1569" w:name="_Toc150593855"/>
      <w:bookmarkStart w:id="1570" w:name="_Toc149301376"/>
      <w:bookmarkStart w:id="1571" w:name="_Toc150592797"/>
      <w:bookmarkStart w:id="1572" w:name="_Toc150593859"/>
      <w:bookmarkStart w:id="1573" w:name="_Toc149301378"/>
      <w:bookmarkStart w:id="1574" w:name="_Toc150592799"/>
      <w:bookmarkStart w:id="1575" w:name="_Toc150593861"/>
      <w:bookmarkStart w:id="1576" w:name="_Toc149301380"/>
      <w:bookmarkStart w:id="1577" w:name="_Toc150592801"/>
      <w:bookmarkStart w:id="1578" w:name="_Toc150593863"/>
      <w:bookmarkStart w:id="1579" w:name="_Toc149301382"/>
      <w:bookmarkStart w:id="1580" w:name="_Toc150592803"/>
      <w:bookmarkStart w:id="1581" w:name="_Toc150593865"/>
      <w:bookmarkStart w:id="1582" w:name="_Toc149301384"/>
      <w:bookmarkStart w:id="1583" w:name="_Toc150592805"/>
      <w:bookmarkStart w:id="1584" w:name="_Toc150593867"/>
      <w:bookmarkStart w:id="1585" w:name="_Toc149301386"/>
      <w:bookmarkStart w:id="1586" w:name="_Toc150592807"/>
      <w:bookmarkStart w:id="1587" w:name="_Toc150593869"/>
      <w:bookmarkStart w:id="1588" w:name="_Toc149301388"/>
      <w:bookmarkStart w:id="1589" w:name="_Toc150592809"/>
      <w:bookmarkStart w:id="1590" w:name="_Toc150593871"/>
      <w:bookmarkStart w:id="1591" w:name="_Toc149301390"/>
      <w:bookmarkStart w:id="1592" w:name="_Toc150592811"/>
      <w:bookmarkStart w:id="1593" w:name="_Toc150593873"/>
      <w:bookmarkStart w:id="1594" w:name="_Toc149301392"/>
      <w:bookmarkStart w:id="1595" w:name="_Toc150592813"/>
      <w:bookmarkStart w:id="1596" w:name="_Toc150593875"/>
      <w:bookmarkStart w:id="1597" w:name="_Toc149301394"/>
      <w:bookmarkStart w:id="1598" w:name="_Toc150592815"/>
      <w:bookmarkStart w:id="1599" w:name="_Toc150593877"/>
      <w:bookmarkStart w:id="1600" w:name="_Toc149301396"/>
      <w:bookmarkStart w:id="1601" w:name="_Toc150592817"/>
      <w:bookmarkStart w:id="1602" w:name="_Toc150593879"/>
      <w:bookmarkStart w:id="1603" w:name="_Toc149301397"/>
      <w:bookmarkStart w:id="1604" w:name="_Toc150592818"/>
      <w:bookmarkStart w:id="1605" w:name="_Toc150593880"/>
      <w:bookmarkStart w:id="1606" w:name="_Toc149301398"/>
      <w:bookmarkStart w:id="1607" w:name="_Toc150592819"/>
      <w:bookmarkStart w:id="1608" w:name="_Toc150593881"/>
      <w:bookmarkStart w:id="1609" w:name="_Toc149301400"/>
      <w:bookmarkStart w:id="1610" w:name="_Toc150592821"/>
      <w:bookmarkStart w:id="1611" w:name="_Toc150593883"/>
      <w:bookmarkStart w:id="1612" w:name="_Toc149301402"/>
      <w:bookmarkStart w:id="1613" w:name="_Toc150592823"/>
      <w:bookmarkStart w:id="1614" w:name="_Toc150593885"/>
      <w:bookmarkStart w:id="1615" w:name="_Toc149301404"/>
      <w:bookmarkStart w:id="1616" w:name="_Toc150592825"/>
      <w:bookmarkStart w:id="1617" w:name="_Toc150593887"/>
      <w:bookmarkStart w:id="1618" w:name="_Toc149301408"/>
      <w:bookmarkStart w:id="1619" w:name="_Toc150592829"/>
      <w:bookmarkStart w:id="1620" w:name="_Toc150593891"/>
      <w:bookmarkStart w:id="1621" w:name="_Toc149301410"/>
      <w:bookmarkStart w:id="1622" w:name="_Toc150592831"/>
      <w:bookmarkStart w:id="1623" w:name="_Toc150593893"/>
      <w:bookmarkStart w:id="1624" w:name="_Toc149301411"/>
      <w:bookmarkStart w:id="1625" w:name="_Toc150592832"/>
      <w:bookmarkStart w:id="1626" w:name="_Toc150593894"/>
      <w:bookmarkStart w:id="1627" w:name="_Toc149301412"/>
      <w:bookmarkStart w:id="1628" w:name="_Toc150592833"/>
      <w:bookmarkStart w:id="1629" w:name="_Toc150593895"/>
      <w:bookmarkStart w:id="1630" w:name="_Toc149301415"/>
      <w:bookmarkStart w:id="1631" w:name="_Toc150592836"/>
      <w:bookmarkStart w:id="1632" w:name="_Toc150593898"/>
      <w:bookmarkStart w:id="1633" w:name="_Toc149301417"/>
      <w:bookmarkStart w:id="1634" w:name="_Toc150592838"/>
      <w:bookmarkStart w:id="1635" w:name="_Toc150593900"/>
      <w:bookmarkStart w:id="1636" w:name="_Toc149301425"/>
      <w:bookmarkStart w:id="1637" w:name="_Toc150592846"/>
      <w:bookmarkStart w:id="1638" w:name="_Toc150593908"/>
      <w:bookmarkStart w:id="1639" w:name="_Toc149301430"/>
      <w:bookmarkStart w:id="1640" w:name="_Toc150592851"/>
      <w:bookmarkStart w:id="1641" w:name="_Toc150593913"/>
      <w:bookmarkStart w:id="1642" w:name="_Toc149301431"/>
      <w:bookmarkStart w:id="1643" w:name="_Toc150592852"/>
      <w:bookmarkStart w:id="1644" w:name="_Toc150593914"/>
      <w:bookmarkStart w:id="1645" w:name="_Toc149301432"/>
      <w:bookmarkStart w:id="1646" w:name="_Toc150592853"/>
      <w:bookmarkStart w:id="1647" w:name="_Toc150593915"/>
      <w:bookmarkStart w:id="1648" w:name="_Toc149301433"/>
      <w:bookmarkStart w:id="1649" w:name="_Toc150592854"/>
      <w:bookmarkStart w:id="1650" w:name="_Toc150593916"/>
      <w:bookmarkStart w:id="1651" w:name="_Toc149301434"/>
      <w:bookmarkStart w:id="1652" w:name="_Toc150592855"/>
      <w:bookmarkStart w:id="1653" w:name="_Toc150593917"/>
      <w:bookmarkStart w:id="1654" w:name="_Toc149301435"/>
      <w:bookmarkStart w:id="1655" w:name="_Toc150592856"/>
      <w:bookmarkStart w:id="1656" w:name="_Toc150593918"/>
      <w:bookmarkStart w:id="1657" w:name="_Toc149301436"/>
      <w:bookmarkStart w:id="1658" w:name="_Toc150592857"/>
      <w:bookmarkStart w:id="1659" w:name="_Toc150593919"/>
      <w:bookmarkStart w:id="1660" w:name="_Toc149301437"/>
      <w:bookmarkStart w:id="1661" w:name="_Toc150592858"/>
      <w:bookmarkStart w:id="1662" w:name="_Toc150593920"/>
      <w:bookmarkStart w:id="1663" w:name="_Toc149301438"/>
      <w:bookmarkStart w:id="1664" w:name="_Toc150592859"/>
      <w:bookmarkStart w:id="1665" w:name="_Toc150593921"/>
      <w:bookmarkStart w:id="1666" w:name="_Toc149301442"/>
      <w:bookmarkStart w:id="1667" w:name="_Toc150592863"/>
      <w:bookmarkStart w:id="1668" w:name="_Toc150593925"/>
      <w:bookmarkStart w:id="1669" w:name="_Toc149301443"/>
      <w:bookmarkStart w:id="1670" w:name="_Toc150592864"/>
      <w:bookmarkStart w:id="1671" w:name="_Toc150593926"/>
      <w:bookmarkStart w:id="1672" w:name="_Toc149301444"/>
      <w:bookmarkStart w:id="1673" w:name="_Toc150592865"/>
      <w:bookmarkStart w:id="1674" w:name="_Toc150593927"/>
      <w:bookmarkStart w:id="1675" w:name="_Toc149301445"/>
      <w:bookmarkStart w:id="1676" w:name="_Toc150592866"/>
      <w:bookmarkStart w:id="1677" w:name="_Toc150593928"/>
      <w:bookmarkStart w:id="1678" w:name="_Toc149301446"/>
      <w:bookmarkStart w:id="1679" w:name="_Toc150592867"/>
      <w:bookmarkStart w:id="1680" w:name="_Toc150593929"/>
      <w:bookmarkStart w:id="1681" w:name="_Toc149301448"/>
      <w:bookmarkStart w:id="1682" w:name="_Toc150592869"/>
      <w:bookmarkStart w:id="1683" w:name="_Toc150593931"/>
      <w:bookmarkStart w:id="1684" w:name="_Toc149301451"/>
      <w:bookmarkStart w:id="1685" w:name="_Toc150592872"/>
      <w:bookmarkStart w:id="1686" w:name="_Toc150593934"/>
      <w:bookmarkStart w:id="1687" w:name="_Toc149301456"/>
      <w:bookmarkStart w:id="1688" w:name="_Toc150592877"/>
      <w:bookmarkStart w:id="1689" w:name="_Toc150593939"/>
      <w:bookmarkStart w:id="1690" w:name="_Toc149301458"/>
      <w:bookmarkStart w:id="1691" w:name="_Toc150592879"/>
      <w:bookmarkStart w:id="1692" w:name="_Toc150593941"/>
      <w:bookmarkStart w:id="1693" w:name="_Toc149301459"/>
      <w:bookmarkStart w:id="1694" w:name="_Toc150592880"/>
      <w:bookmarkStart w:id="1695" w:name="_Toc150593942"/>
      <w:bookmarkStart w:id="1696" w:name="_Toc149301460"/>
      <w:bookmarkStart w:id="1697" w:name="_Toc150592881"/>
      <w:bookmarkStart w:id="1698" w:name="_Toc150593943"/>
      <w:bookmarkStart w:id="1699" w:name="_Toc149301461"/>
      <w:bookmarkStart w:id="1700" w:name="_Toc150592882"/>
      <w:bookmarkStart w:id="1701" w:name="_Toc150593944"/>
      <w:bookmarkStart w:id="1702" w:name="_Toc149301462"/>
      <w:bookmarkStart w:id="1703" w:name="_Toc150592883"/>
      <w:bookmarkStart w:id="1704" w:name="_Toc150593945"/>
      <w:bookmarkStart w:id="1705" w:name="_Toc149301465"/>
      <w:bookmarkStart w:id="1706" w:name="_Toc150592886"/>
      <w:bookmarkStart w:id="1707" w:name="_Toc150593948"/>
      <w:bookmarkStart w:id="1708" w:name="_Toc149301467"/>
      <w:bookmarkStart w:id="1709" w:name="_Toc150592888"/>
      <w:bookmarkStart w:id="1710" w:name="_Toc150593950"/>
      <w:bookmarkStart w:id="1711" w:name="_Toc149301468"/>
      <w:bookmarkStart w:id="1712" w:name="_Toc150592889"/>
      <w:bookmarkStart w:id="1713" w:name="_Toc150593951"/>
      <w:bookmarkStart w:id="1714" w:name="_Toc149301469"/>
      <w:bookmarkStart w:id="1715" w:name="_Toc150592890"/>
      <w:bookmarkStart w:id="1716" w:name="_Toc150593952"/>
      <w:bookmarkStart w:id="1717" w:name="_Toc149301470"/>
      <w:bookmarkStart w:id="1718" w:name="_Toc150592891"/>
      <w:bookmarkStart w:id="1719" w:name="_Toc150593953"/>
      <w:bookmarkStart w:id="1720" w:name="_Toc149301471"/>
      <w:bookmarkStart w:id="1721" w:name="_Toc150592892"/>
      <w:bookmarkStart w:id="1722" w:name="_Toc150593954"/>
      <w:bookmarkStart w:id="1723" w:name="_Toc149301475"/>
      <w:bookmarkStart w:id="1724" w:name="_Toc150592896"/>
      <w:bookmarkStart w:id="1725" w:name="_Toc150593958"/>
      <w:bookmarkStart w:id="1726" w:name="_Toc149301479"/>
      <w:bookmarkStart w:id="1727" w:name="_Toc150592900"/>
      <w:bookmarkStart w:id="1728" w:name="_Toc150593962"/>
      <w:bookmarkStart w:id="1729" w:name="_Toc149301481"/>
      <w:bookmarkStart w:id="1730" w:name="_Toc150592902"/>
      <w:bookmarkStart w:id="1731" w:name="_Toc150593964"/>
      <w:bookmarkStart w:id="1732" w:name="_Toc149301482"/>
      <w:bookmarkStart w:id="1733" w:name="_Toc150592903"/>
      <w:bookmarkStart w:id="1734" w:name="_Toc150593965"/>
      <w:bookmarkStart w:id="1735" w:name="_Toc149301483"/>
      <w:bookmarkStart w:id="1736" w:name="_Toc150592904"/>
      <w:bookmarkStart w:id="1737" w:name="_Toc150593966"/>
      <w:bookmarkStart w:id="1738" w:name="_Toc149301484"/>
      <w:bookmarkStart w:id="1739" w:name="_Toc150592905"/>
      <w:bookmarkStart w:id="1740" w:name="_Toc150593967"/>
      <w:bookmarkStart w:id="1741" w:name="_Toc149301485"/>
      <w:bookmarkStart w:id="1742" w:name="_Toc150592906"/>
      <w:bookmarkStart w:id="1743" w:name="_Toc150593968"/>
      <w:bookmarkStart w:id="1744" w:name="_Toc149301487"/>
      <w:bookmarkStart w:id="1745" w:name="_Toc150592908"/>
      <w:bookmarkStart w:id="1746" w:name="_Toc150593970"/>
      <w:bookmarkStart w:id="1747" w:name="_Toc149301497"/>
      <w:bookmarkStart w:id="1748" w:name="_Toc150592918"/>
      <w:bookmarkStart w:id="1749" w:name="_Toc150593980"/>
      <w:bookmarkStart w:id="1750" w:name="_Toc149301499"/>
      <w:bookmarkStart w:id="1751" w:name="_Toc150592920"/>
      <w:bookmarkStart w:id="1752" w:name="_Toc150593982"/>
      <w:bookmarkStart w:id="1753" w:name="_Toc149301500"/>
      <w:bookmarkStart w:id="1754" w:name="_Toc150592921"/>
      <w:bookmarkStart w:id="1755" w:name="_Toc150593983"/>
      <w:bookmarkStart w:id="1756" w:name="_Toc149301505"/>
      <w:bookmarkStart w:id="1757" w:name="_Toc150592926"/>
      <w:bookmarkStart w:id="1758" w:name="_Toc150593988"/>
      <w:bookmarkStart w:id="1759" w:name="_Toc149301507"/>
      <w:bookmarkStart w:id="1760" w:name="_Toc150592928"/>
      <w:bookmarkStart w:id="1761" w:name="_Toc150593990"/>
      <w:bookmarkStart w:id="1762" w:name="_Toc149301509"/>
      <w:bookmarkStart w:id="1763" w:name="_Toc150592930"/>
      <w:bookmarkStart w:id="1764" w:name="_Toc150593992"/>
      <w:bookmarkStart w:id="1765" w:name="_Toc149301510"/>
      <w:bookmarkStart w:id="1766" w:name="_Toc150592931"/>
      <w:bookmarkStart w:id="1767" w:name="_Toc150593993"/>
      <w:bookmarkStart w:id="1768" w:name="_Toc149301511"/>
      <w:bookmarkStart w:id="1769" w:name="_Toc150592932"/>
      <w:bookmarkStart w:id="1770" w:name="_Toc150593994"/>
      <w:bookmarkStart w:id="1771" w:name="_Toc149301525"/>
      <w:bookmarkStart w:id="1772" w:name="_Toc150592946"/>
      <w:bookmarkStart w:id="1773" w:name="_Toc150594008"/>
      <w:bookmarkStart w:id="1774" w:name="_Toc524513361"/>
      <w:bookmarkStart w:id="1775" w:name="_Toc524514088"/>
      <w:bookmarkStart w:id="1776" w:name="_Toc524514796"/>
      <w:bookmarkStart w:id="1777" w:name="_Toc524515508"/>
      <w:bookmarkStart w:id="1778" w:name="_Toc524516210"/>
      <w:bookmarkStart w:id="1779" w:name="_Toc524516909"/>
      <w:bookmarkStart w:id="1780" w:name="_Toc524517566"/>
      <w:bookmarkStart w:id="1781" w:name="_Toc524518206"/>
      <w:bookmarkStart w:id="1782" w:name="_Toc524518819"/>
      <w:bookmarkStart w:id="1783" w:name="_Toc524519433"/>
      <w:bookmarkStart w:id="1784" w:name="_Toc524518168"/>
      <w:bookmarkStart w:id="1785" w:name="_Toc524519891"/>
      <w:bookmarkStart w:id="1786" w:name="_Toc524520415"/>
      <w:bookmarkStart w:id="1787" w:name="_Toc524520908"/>
      <w:bookmarkStart w:id="1788" w:name="_Toc524521521"/>
      <w:bookmarkStart w:id="1789" w:name="_Toc525551575"/>
      <w:bookmarkStart w:id="1790" w:name="_Toc525553198"/>
      <w:bookmarkStart w:id="1791" w:name="_Toc524513362"/>
      <w:bookmarkStart w:id="1792" w:name="_Toc524514089"/>
      <w:bookmarkStart w:id="1793" w:name="_Toc524514797"/>
      <w:bookmarkStart w:id="1794" w:name="_Toc524515509"/>
      <w:bookmarkStart w:id="1795" w:name="_Toc524516211"/>
      <w:bookmarkStart w:id="1796" w:name="_Toc524516910"/>
      <w:bookmarkStart w:id="1797" w:name="_Toc524517567"/>
      <w:bookmarkStart w:id="1798" w:name="_Toc524518207"/>
      <w:bookmarkStart w:id="1799" w:name="_Toc524518820"/>
      <w:bookmarkStart w:id="1800" w:name="_Toc524519434"/>
      <w:bookmarkStart w:id="1801" w:name="_Toc524518169"/>
      <w:bookmarkStart w:id="1802" w:name="_Toc524519892"/>
      <w:bookmarkStart w:id="1803" w:name="_Toc524520416"/>
      <w:bookmarkStart w:id="1804" w:name="_Toc524520909"/>
      <w:bookmarkStart w:id="1805" w:name="_Toc524521522"/>
      <w:bookmarkStart w:id="1806" w:name="_Toc525551576"/>
      <w:bookmarkStart w:id="1807" w:name="_Toc525553199"/>
      <w:bookmarkStart w:id="1808" w:name="_Toc378923328"/>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p>
    <w:p w14:paraId="27294EBA" w14:textId="2401985B" w:rsidR="004F4FB2" w:rsidRPr="00845421" w:rsidRDefault="004F4FB2" w:rsidP="00845421">
      <w:pPr>
        <w:pStyle w:val="Ttulo3"/>
        <w:numPr>
          <w:ilvl w:val="2"/>
          <w:numId w:val="3"/>
        </w:numPr>
        <w:tabs>
          <w:tab w:val="clear" w:pos="0"/>
        </w:tabs>
        <w:ind w:left="1134" w:hanging="1134"/>
      </w:pPr>
      <w:bookmarkStart w:id="1809" w:name="_Toc527969702"/>
      <w:bookmarkStart w:id="1810" w:name="_Toc75176240"/>
      <w:r w:rsidRPr="00845421">
        <w:t xml:space="preserve">Plan de </w:t>
      </w:r>
      <w:bookmarkEnd w:id="1809"/>
      <w:r w:rsidR="00CD5D6B" w:rsidRPr="00845421">
        <w:t>Contingencias</w:t>
      </w:r>
      <w:bookmarkEnd w:id="1810"/>
    </w:p>
    <w:p w14:paraId="76BE0B5C" w14:textId="77777777" w:rsidR="004F4FB2" w:rsidRPr="004123A3" w:rsidRDefault="004F4FB2" w:rsidP="004F4FB2">
      <w:pPr>
        <w:rPr>
          <w:color w:val="000000"/>
        </w:rPr>
      </w:pPr>
      <w:bookmarkStart w:id="1811" w:name="_Toc524513377"/>
      <w:bookmarkStart w:id="1812" w:name="_Toc524514104"/>
      <w:bookmarkStart w:id="1813" w:name="_Toc524514812"/>
      <w:bookmarkStart w:id="1814" w:name="_Toc524515524"/>
      <w:bookmarkStart w:id="1815" w:name="_Toc524516226"/>
      <w:bookmarkStart w:id="1816" w:name="_Toc524516925"/>
      <w:bookmarkStart w:id="1817" w:name="_Toc524517582"/>
      <w:bookmarkStart w:id="1818" w:name="_Toc524518222"/>
      <w:bookmarkStart w:id="1819" w:name="_Toc524518835"/>
      <w:bookmarkStart w:id="1820" w:name="_Toc524519449"/>
      <w:bookmarkStart w:id="1821" w:name="_Toc524518323"/>
      <w:bookmarkStart w:id="1822" w:name="_Toc524519907"/>
      <w:bookmarkStart w:id="1823" w:name="_Toc524513378"/>
      <w:bookmarkStart w:id="1824" w:name="_Toc524514105"/>
      <w:bookmarkStart w:id="1825" w:name="_Toc524514813"/>
      <w:bookmarkStart w:id="1826" w:name="_Toc524515525"/>
      <w:bookmarkStart w:id="1827" w:name="_Toc524516227"/>
      <w:bookmarkStart w:id="1828" w:name="_Toc524516926"/>
      <w:bookmarkStart w:id="1829" w:name="_Toc524517583"/>
      <w:bookmarkStart w:id="1830" w:name="_Toc524518223"/>
      <w:bookmarkStart w:id="1831" w:name="_Toc524518836"/>
      <w:bookmarkStart w:id="1832" w:name="_Toc524519450"/>
      <w:bookmarkStart w:id="1833" w:name="_Toc524518324"/>
      <w:bookmarkStart w:id="1834" w:name="_Toc524519908"/>
      <w:bookmarkStart w:id="1835" w:name="_Toc524513379"/>
      <w:bookmarkStart w:id="1836" w:name="_Toc524514106"/>
      <w:bookmarkStart w:id="1837" w:name="_Toc524514814"/>
      <w:bookmarkStart w:id="1838" w:name="_Toc524515526"/>
      <w:bookmarkStart w:id="1839" w:name="_Toc524516228"/>
      <w:bookmarkStart w:id="1840" w:name="_Toc524516927"/>
      <w:bookmarkStart w:id="1841" w:name="_Toc524517584"/>
      <w:bookmarkStart w:id="1842" w:name="_Toc524518224"/>
      <w:bookmarkStart w:id="1843" w:name="_Toc524518837"/>
      <w:bookmarkStart w:id="1844" w:name="_Toc524519451"/>
      <w:bookmarkStart w:id="1845" w:name="_Toc524518325"/>
      <w:bookmarkStart w:id="1846" w:name="_Toc524519909"/>
      <w:bookmarkStart w:id="1847" w:name="_Toc524513380"/>
      <w:bookmarkStart w:id="1848" w:name="_Toc524514107"/>
      <w:bookmarkStart w:id="1849" w:name="_Toc524514815"/>
      <w:bookmarkStart w:id="1850" w:name="_Toc524515527"/>
      <w:bookmarkStart w:id="1851" w:name="_Toc524516229"/>
      <w:bookmarkStart w:id="1852" w:name="_Toc524516928"/>
      <w:bookmarkStart w:id="1853" w:name="_Toc524517585"/>
      <w:bookmarkStart w:id="1854" w:name="_Toc524518225"/>
      <w:bookmarkStart w:id="1855" w:name="_Toc524518838"/>
      <w:bookmarkStart w:id="1856" w:name="_Toc524519452"/>
      <w:bookmarkStart w:id="1857" w:name="_Toc524518326"/>
      <w:bookmarkStart w:id="1858" w:name="_Toc524519910"/>
      <w:bookmarkStart w:id="1859" w:name="_Toc524513381"/>
      <w:bookmarkStart w:id="1860" w:name="_Toc524514108"/>
      <w:bookmarkStart w:id="1861" w:name="_Toc524514816"/>
      <w:bookmarkStart w:id="1862" w:name="_Toc524515528"/>
      <w:bookmarkStart w:id="1863" w:name="_Toc524516230"/>
      <w:bookmarkStart w:id="1864" w:name="_Toc524516929"/>
      <w:bookmarkStart w:id="1865" w:name="_Toc524517586"/>
      <w:bookmarkStart w:id="1866" w:name="_Toc524518226"/>
      <w:bookmarkStart w:id="1867" w:name="_Toc524518839"/>
      <w:bookmarkStart w:id="1868" w:name="_Toc524519453"/>
      <w:bookmarkStart w:id="1869" w:name="_Toc524518327"/>
      <w:bookmarkStart w:id="1870" w:name="_Toc524519911"/>
      <w:bookmarkStart w:id="1871" w:name="_Toc524513382"/>
      <w:bookmarkStart w:id="1872" w:name="_Toc524514109"/>
      <w:bookmarkStart w:id="1873" w:name="_Toc524514817"/>
      <w:bookmarkStart w:id="1874" w:name="_Toc524515529"/>
      <w:bookmarkStart w:id="1875" w:name="_Toc524516231"/>
      <w:bookmarkStart w:id="1876" w:name="_Toc524516930"/>
      <w:bookmarkStart w:id="1877" w:name="_Toc524517587"/>
      <w:bookmarkStart w:id="1878" w:name="_Toc524518227"/>
      <w:bookmarkStart w:id="1879" w:name="_Toc524518840"/>
      <w:bookmarkStart w:id="1880" w:name="_Toc524519454"/>
      <w:bookmarkStart w:id="1881" w:name="_Toc524518328"/>
      <w:bookmarkStart w:id="1882" w:name="_Toc524519912"/>
      <w:bookmarkStart w:id="1883" w:name="_Toc524513383"/>
      <w:bookmarkStart w:id="1884" w:name="_Toc524514110"/>
      <w:bookmarkStart w:id="1885" w:name="_Toc524514818"/>
      <w:bookmarkStart w:id="1886" w:name="_Toc524515530"/>
      <w:bookmarkStart w:id="1887" w:name="_Toc524516232"/>
      <w:bookmarkStart w:id="1888" w:name="_Toc524516931"/>
      <w:bookmarkStart w:id="1889" w:name="_Toc524517588"/>
      <w:bookmarkStart w:id="1890" w:name="_Toc524518228"/>
      <w:bookmarkStart w:id="1891" w:name="_Toc524518841"/>
      <w:bookmarkStart w:id="1892" w:name="_Toc524519455"/>
      <w:bookmarkStart w:id="1893" w:name="_Toc524518329"/>
      <w:bookmarkStart w:id="1894" w:name="_Toc524519913"/>
      <w:bookmarkStart w:id="1895" w:name="_Toc524513384"/>
      <w:bookmarkStart w:id="1896" w:name="_Toc524514111"/>
      <w:bookmarkStart w:id="1897" w:name="_Toc524514819"/>
      <w:bookmarkStart w:id="1898" w:name="_Toc524515531"/>
      <w:bookmarkStart w:id="1899" w:name="_Toc524516233"/>
      <w:bookmarkStart w:id="1900" w:name="_Toc524516932"/>
      <w:bookmarkStart w:id="1901" w:name="_Toc524517589"/>
      <w:bookmarkStart w:id="1902" w:name="_Toc524518229"/>
      <w:bookmarkStart w:id="1903" w:name="_Toc524518842"/>
      <w:bookmarkStart w:id="1904" w:name="_Toc524519456"/>
      <w:bookmarkStart w:id="1905" w:name="_Toc524518330"/>
      <w:bookmarkStart w:id="1906" w:name="_Toc524519914"/>
      <w:bookmarkStart w:id="1907" w:name="_Toc524513385"/>
      <w:bookmarkStart w:id="1908" w:name="_Toc524514112"/>
      <w:bookmarkStart w:id="1909" w:name="_Toc524514820"/>
      <w:bookmarkStart w:id="1910" w:name="_Toc524515532"/>
      <w:bookmarkStart w:id="1911" w:name="_Toc524516234"/>
      <w:bookmarkStart w:id="1912" w:name="_Toc524516933"/>
      <w:bookmarkStart w:id="1913" w:name="_Toc524517590"/>
      <w:bookmarkStart w:id="1914" w:name="_Toc524518230"/>
      <w:bookmarkStart w:id="1915" w:name="_Toc524518843"/>
      <w:bookmarkStart w:id="1916" w:name="_Toc524519457"/>
      <w:bookmarkStart w:id="1917" w:name="_Toc524518331"/>
      <w:bookmarkStart w:id="1918" w:name="_Toc524519915"/>
      <w:bookmarkStart w:id="1919" w:name="_Toc524513386"/>
      <w:bookmarkStart w:id="1920" w:name="_Toc524514113"/>
      <w:bookmarkStart w:id="1921" w:name="_Toc524514821"/>
      <w:bookmarkStart w:id="1922" w:name="_Toc524515533"/>
      <w:bookmarkStart w:id="1923" w:name="_Toc524516235"/>
      <w:bookmarkStart w:id="1924" w:name="_Toc524516934"/>
      <w:bookmarkStart w:id="1925" w:name="_Toc524517591"/>
      <w:bookmarkStart w:id="1926" w:name="_Toc524518231"/>
      <w:bookmarkStart w:id="1927" w:name="_Toc524518844"/>
      <w:bookmarkStart w:id="1928" w:name="_Toc524519458"/>
      <w:bookmarkStart w:id="1929" w:name="_Toc524518332"/>
      <w:bookmarkStart w:id="1930" w:name="_Toc524519916"/>
      <w:bookmarkStart w:id="1931" w:name="_Toc524513387"/>
      <w:bookmarkStart w:id="1932" w:name="_Toc524514114"/>
      <w:bookmarkStart w:id="1933" w:name="_Toc524514822"/>
      <w:bookmarkStart w:id="1934" w:name="_Toc524515534"/>
      <w:bookmarkStart w:id="1935" w:name="_Toc524516236"/>
      <w:bookmarkStart w:id="1936" w:name="_Toc524516935"/>
      <w:bookmarkStart w:id="1937" w:name="_Toc524517592"/>
      <w:bookmarkStart w:id="1938" w:name="_Toc524518232"/>
      <w:bookmarkStart w:id="1939" w:name="_Toc524518845"/>
      <w:bookmarkStart w:id="1940" w:name="_Toc524519459"/>
      <w:bookmarkStart w:id="1941" w:name="_Toc524518333"/>
      <w:bookmarkStart w:id="1942" w:name="_Toc524519917"/>
      <w:bookmarkStart w:id="1943" w:name="_Toc524513388"/>
      <w:bookmarkStart w:id="1944" w:name="_Toc524514115"/>
      <w:bookmarkStart w:id="1945" w:name="_Toc524514823"/>
      <w:bookmarkStart w:id="1946" w:name="_Toc524515535"/>
      <w:bookmarkStart w:id="1947" w:name="_Toc524516237"/>
      <w:bookmarkStart w:id="1948" w:name="_Toc524516936"/>
      <w:bookmarkStart w:id="1949" w:name="_Toc524517593"/>
      <w:bookmarkStart w:id="1950" w:name="_Toc524518233"/>
      <w:bookmarkStart w:id="1951" w:name="_Toc524518846"/>
      <w:bookmarkStart w:id="1952" w:name="_Toc524519460"/>
      <w:bookmarkStart w:id="1953" w:name="_Toc524518334"/>
      <w:bookmarkStart w:id="1954" w:name="_Toc524519918"/>
      <w:bookmarkStart w:id="1955" w:name="_Toc524513389"/>
      <w:bookmarkStart w:id="1956" w:name="_Toc524514116"/>
      <w:bookmarkStart w:id="1957" w:name="_Toc524514824"/>
      <w:bookmarkStart w:id="1958" w:name="_Toc524515536"/>
      <w:bookmarkStart w:id="1959" w:name="_Toc524516238"/>
      <w:bookmarkStart w:id="1960" w:name="_Toc524516937"/>
      <w:bookmarkStart w:id="1961" w:name="_Toc524517594"/>
      <w:bookmarkStart w:id="1962" w:name="_Toc524518234"/>
      <w:bookmarkStart w:id="1963" w:name="_Toc524518847"/>
      <w:bookmarkStart w:id="1964" w:name="_Toc524519461"/>
      <w:bookmarkStart w:id="1965" w:name="_Toc524518335"/>
      <w:bookmarkStart w:id="1966" w:name="_Toc524519919"/>
      <w:bookmarkStart w:id="1967" w:name="_Toc524513390"/>
      <w:bookmarkStart w:id="1968" w:name="_Toc524514117"/>
      <w:bookmarkStart w:id="1969" w:name="_Toc524514825"/>
      <w:bookmarkStart w:id="1970" w:name="_Toc524515537"/>
      <w:bookmarkStart w:id="1971" w:name="_Toc524516239"/>
      <w:bookmarkStart w:id="1972" w:name="_Toc524516938"/>
      <w:bookmarkStart w:id="1973" w:name="_Toc524517595"/>
      <w:bookmarkStart w:id="1974" w:name="_Toc524518235"/>
      <w:bookmarkStart w:id="1975" w:name="_Toc524518848"/>
      <w:bookmarkStart w:id="1976" w:name="_Toc524519462"/>
      <w:bookmarkStart w:id="1977" w:name="_Toc524518336"/>
      <w:bookmarkStart w:id="1978" w:name="_Toc524519920"/>
      <w:bookmarkStart w:id="1979" w:name="_Toc524513391"/>
      <w:bookmarkStart w:id="1980" w:name="_Toc524514118"/>
      <w:bookmarkStart w:id="1981" w:name="_Toc524514826"/>
      <w:bookmarkStart w:id="1982" w:name="_Toc524515538"/>
      <w:bookmarkStart w:id="1983" w:name="_Toc524516240"/>
      <w:bookmarkStart w:id="1984" w:name="_Toc524516939"/>
      <w:bookmarkStart w:id="1985" w:name="_Toc524517596"/>
      <w:bookmarkStart w:id="1986" w:name="_Toc524518236"/>
      <w:bookmarkStart w:id="1987" w:name="_Toc524518849"/>
      <w:bookmarkStart w:id="1988" w:name="_Toc524519463"/>
      <w:bookmarkStart w:id="1989" w:name="_Toc524518337"/>
      <w:bookmarkStart w:id="1990" w:name="_Toc524519921"/>
      <w:bookmarkStart w:id="1991" w:name="_Toc524513392"/>
      <w:bookmarkStart w:id="1992" w:name="_Toc524514119"/>
      <w:bookmarkStart w:id="1993" w:name="_Toc524514827"/>
      <w:bookmarkStart w:id="1994" w:name="_Toc524515539"/>
      <w:bookmarkStart w:id="1995" w:name="_Toc524516241"/>
      <w:bookmarkStart w:id="1996" w:name="_Toc524516940"/>
      <w:bookmarkStart w:id="1997" w:name="_Toc524517597"/>
      <w:bookmarkStart w:id="1998" w:name="_Toc524518237"/>
      <w:bookmarkStart w:id="1999" w:name="_Toc524518850"/>
      <w:bookmarkStart w:id="2000" w:name="_Toc524519464"/>
      <w:bookmarkStart w:id="2001" w:name="_Toc524518338"/>
      <w:bookmarkStart w:id="2002" w:name="_Toc524519922"/>
      <w:bookmarkStart w:id="2003" w:name="_Toc524513393"/>
      <w:bookmarkStart w:id="2004" w:name="_Toc524514120"/>
      <w:bookmarkStart w:id="2005" w:name="_Toc524514828"/>
      <w:bookmarkStart w:id="2006" w:name="_Toc524515540"/>
      <w:bookmarkStart w:id="2007" w:name="_Toc524516242"/>
      <w:bookmarkStart w:id="2008" w:name="_Toc524516941"/>
      <w:bookmarkStart w:id="2009" w:name="_Toc524517598"/>
      <w:bookmarkStart w:id="2010" w:name="_Toc524518238"/>
      <w:bookmarkStart w:id="2011" w:name="_Toc524518851"/>
      <w:bookmarkStart w:id="2012" w:name="_Toc524519465"/>
      <w:bookmarkStart w:id="2013" w:name="_Toc524518339"/>
      <w:bookmarkStart w:id="2014" w:name="_Toc524519923"/>
      <w:bookmarkStart w:id="2015" w:name="_Toc524513394"/>
      <w:bookmarkStart w:id="2016" w:name="_Toc524514121"/>
      <w:bookmarkStart w:id="2017" w:name="_Toc524514829"/>
      <w:bookmarkStart w:id="2018" w:name="_Toc524515541"/>
      <w:bookmarkStart w:id="2019" w:name="_Toc524516243"/>
      <w:bookmarkStart w:id="2020" w:name="_Toc524516942"/>
      <w:bookmarkStart w:id="2021" w:name="_Toc524517599"/>
      <w:bookmarkStart w:id="2022" w:name="_Toc524518239"/>
      <w:bookmarkStart w:id="2023" w:name="_Toc524518852"/>
      <w:bookmarkStart w:id="2024" w:name="_Toc524519466"/>
      <w:bookmarkStart w:id="2025" w:name="_Toc524518340"/>
      <w:bookmarkStart w:id="2026" w:name="_Toc524519924"/>
      <w:bookmarkStart w:id="2027" w:name="_Toc524513395"/>
      <w:bookmarkStart w:id="2028" w:name="_Toc524514122"/>
      <w:bookmarkStart w:id="2029" w:name="_Toc524514830"/>
      <w:bookmarkStart w:id="2030" w:name="_Toc524515542"/>
      <w:bookmarkStart w:id="2031" w:name="_Toc524516244"/>
      <w:bookmarkStart w:id="2032" w:name="_Toc524516943"/>
      <w:bookmarkStart w:id="2033" w:name="_Toc524517600"/>
      <w:bookmarkStart w:id="2034" w:name="_Toc524518240"/>
      <w:bookmarkStart w:id="2035" w:name="_Toc524518853"/>
      <w:bookmarkStart w:id="2036" w:name="_Toc524519467"/>
      <w:bookmarkStart w:id="2037" w:name="_Toc524518341"/>
      <w:bookmarkStart w:id="2038" w:name="_Toc524519925"/>
      <w:bookmarkStart w:id="2039" w:name="_Toc524513396"/>
      <w:bookmarkStart w:id="2040" w:name="_Toc524514123"/>
      <w:bookmarkStart w:id="2041" w:name="_Toc524514831"/>
      <w:bookmarkStart w:id="2042" w:name="_Toc524515543"/>
      <w:bookmarkStart w:id="2043" w:name="_Toc524516245"/>
      <w:bookmarkStart w:id="2044" w:name="_Toc524516944"/>
      <w:bookmarkStart w:id="2045" w:name="_Toc524517601"/>
      <w:bookmarkStart w:id="2046" w:name="_Toc524518241"/>
      <w:bookmarkStart w:id="2047" w:name="_Toc524518854"/>
      <w:bookmarkStart w:id="2048" w:name="_Toc524519468"/>
      <w:bookmarkStart w:id="2049" w:name="_Toc524518342"/>
      <w:bookmarkStart w:id="2050" w:name="_Toc524519926"/>
      <w:bookmarkStart w:id="2051" w:name="_Toc524513397"/>
      <w:bookmarkStart w:id="2052" w:name="_Toc524514124"/>
      <w:bookmarkStart w:id="2053" w:name="_Toc524514832"/>
      <w:bookmarkStart w:id="2054" w:name="_Toc524515544"/>
      <w:bookmarkStart w:id="2055" w:name="_Toc524516246"/>
      <w:bookmarkStart w:id="2056" w:name="_Toc524516945"/>
      <w:bookmarkStart w:id="2057" w:name="_Toc524517602"/>
      <w:bookmarkStart w:id="2058" w:name="_Toc524518242"/>
      <w:bookmarkStart w:id="2059" w:name="_Toc524518855"/>
      <w:bookmarkStart w:id="2060" w:name="_Toc524519469"/>
      <w:bookmarkStart w:id="2061" w:name="_Toc524518343"/>
      <w:bookmarkStart w:id="2062" w:name="_Toc524519927"/>
      <w:bookmarkStart w:id="2063" w:name="_Toc524513398"/>
      <w:bookmarkStart w:id="2064" w:name="_Toc524514125"/>
      <w:bookmarkStart w:id="2065" w:name="_Toc524514833"/>
      <w:bookmarkStart w:id="2066" w:name="_Toc524515545"/>
      <w:bookmarkStart w:id="2067" w:name="_Toc524516247"/>
      <w:bookmarkStart w:id="2068" w:name="_Toc524516946"/>
      <w:bookmarkStart w:id="2069" w:name="_Toc524517603"/>
      <w:bookmarkStart w:id="2070" w:name="_Toc524518243"/>
      <w:bookmarkStart w:id="2071" w:name="_Toc524518856"/>
      <w:bookmarkStart w:id="2072" w:name="_Toc524519470"/>
      <w:bookmarkStart w:id="2073" w:name="_Toc524518344"/>
      <w:bookmarkStart w:id="2074" w:name="_Toc524519928"/>
      <w:bookmarkStart w:id="2075" w:name="_Toc524513399"/>
      <w:bookmarkStart w:id="2076" w:name="_Toc524514126"/>
      <w:bookmarkStart w:id="2077" w:name="_Toc524514834"/>
      <w:bookmarkStart w:id="2078" w:name="_Toc524515546"/>
      <w:bookmarkStart w:id="2079" w:name="_Toc524516248"/>
      <w:bookmarkStart w:id="2080" w:name="_Toc524516947"/>
      <w:bookmarkStart w:id="2081" w:name="_Toc524517604"/>
      <w:bookmarkStart w:id="2082" w:name="_Toc524518244"/>
      <w:bookmarkStart w:id="2083" w:name="_Toc524518857"/>
      <w:bookmarkStart w:id="2084" w:name="_Toc524519471"/>
      <w:bookmarkStart w:id="2085" w:name="_Toc524518345"/>
      <w:bookmarkStart w:id="2086" w:name="_Toc524519929"/>
      <w:bookmarkStart w:id="2087" w:name="_Toc524513400"/>
      <w:bookmarkStart w:id="2088" w:name="_Toc524514127"/>
      <w:bookmarkStart w:id="2089" w:name="_Toc524514835"/>
      <w:bookmarkStart w:id="2090" w:name="_Toc524515547"/>
      <w:bookmarkStart w:id="2091" w:name="_Toc524516249"/>
      <w:bookmarkStart w:id="2092" w:name="_Toc524516948"/>
      <w:bookmarkStart w:id="2093" w:name="_Toc524517605"/>
      <w:bookmarkStart w:id="2094" w:name="_Toc524518245"/>
      <w:bookmarkStart w:id="2095" w:name="_Toc524518858"/>
      <w:bookmarkStart w:id="2096" w:name="_Toc524519472"/>
      <w:bookmarkStart w:id="2097" w:name="_Toc524518346"/>
      <w:bookmarkStart w:id="2098" w:name="_Toc524519930"/>
      <w:bookmarkStart w:id="2099" w:name="_Toc524513401"/>
      <w:bookmarkStart w:id="2100" w:name="_Toc524514128"/>
      <w:bookmarkStart w:id="2101" w:name="_Toc524514836"/>
      <w:bookmarkStart w:id="2102" w:name="_Toc524515548"/>
      <w:bookmarkStart w:id="2103" w:name="_Toc524516250"/>
      <w:bookmarkStart w:id="2104" w:name="_Toc524516949"/>
      <w:bookmarkStart w:id="2105" w:name="_Toc524517606"/>
      <w:bookmarkStart w:id="2106" w:name="_Toc524518246"/>
      <w:bookmarkStart w:id="2107" w:name="_Toc524518859"/>
      <w:bookmarkStart w:id="2108" w:name="_Toc524519473"/>
      <w:bookmarkStart w:id="2109" w:name="_Toc524518347"/>
      <w:bookmarkStart w:id="2110" w:name="_Toc524519931"/>
      <w:bookmarkEnd w:id="1808"/>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p>
    <w:p w14:paraId="47B1DCC1" w14:textId="4B539E1B" w:rsidR="00CD5D6B" w:rsidRPr="00845421" w:rsidRDefault="00CD5D6B" w:rsidP="00CD5D6B">
      <w:pPr>
        <w:rPr>
          <w:rFonts w:cs="Arial"/>
          <w:spacing w:val="-2"/>
        </w:rPr>
      </w:pPr>
      <w:r>
        <w:t xml:space="preserve">Se debe formular y presentar un plan de </w:t>
      </w:r>
      <w:r>
        <w:rPr>
          <w:rFonts w:cs="Arial"/>
        </w:rPr>
        <w:t>contingencias tomando como referencia</w:t>
      </w:r>
      <w:r>
        <w:t xml:space="preserve"> las consideraciones previstas en la Ley 1523 de 2012, en </w:t>
      </w:r>
      <w:r>
        <w:rPr>
          <w:rFonts w:cs="Arial"/>
        </w:rPr>
        <w:t xml:space="preserve">el Decreto 2157 de 2017 y en </w:t>
      </w:r>
      <w:r>
        <w:t xml:space="preserve">la normativa sectorial específica, o en aquella que la </w:t>
      </w:r>
      <w:r w:rsidR="004C48AA" w:rsidRPr="003A5285">
        <w:rPr>
          <w:rFonts w:cs="Arial"/>
          <w:spacing w:val="-2"/>
        </w:rPr>
        <w:t>modifique, sustituya o derogue</w:t>
      </w:r>
      <w:r>
        <w:t>. De la misma manera, se deben seguir los lineamientos establecidos en la MGEPEA.</w:t>
      </w:r>
    </w:p>
    <w:p w14:paraId="0D6EB003" w14:textId="77777777" w:rsidR="00CD5D6B" w:rsidRDefault="00CD5D6B" w:rsidP="00CD5D6B"/>
    <w:p w14:paraId="6A6309AD" w14:textId="77777777" w:rsidR="00CD5D6B" w:rsidRDefault="00CD5D6B" w:rsidP="00CD5D6B">
      <w:r>
        <w:t xml:space="preserve">El análisis y valoración de los riesgos, constituye la base para </w:t>
      </w:r>
      <w:r>
        <w:rPr>
          <w:rFonts w:cs="Arial"/>
        </w:rPr>
        <w:t xml:space="preserve">la formulación </w:t>
      </w:r>
      <w:r>
        <w:t xml:space="preserve">e implementación de medidas de reducción del riesgo y la formulación </w:t>
      </w:r>
      <w:r>
        <w:rPr>
          <w:rFonts w:cs="Arial"/>
        </w:rPr>
        <w:t>del</w:t>
      </w:r>
      <w:r>
        <w:t xml:space="preserve"> plan de </w:t>
      </w:r>
      <w:r>
        <w:rPr>
          <w:rFonts w:cs="Arial"/>
        </w:rPr>
        <w:t>contingencias,</w:t>
      </w:r>
      <w:r>
        <w:t xml:space="preserve"> a fin de dar respuesta a los riesgos que se materialicen en cada una de las fases del proyecto y</w:t>
      </w:r>
      <w:r>
        <w:rPr>
          <w:rFonts w:cs="Arial"/>
        </w:rPr>
        <w:t xml:space="preserve"> que puedan generar afectaciones ambientales.</w:t>
      </w:r>
    </w:p>
    <w:p w14:paraId="751B358A" w14:textId="77777777" w:rsidR="004F4FB2" w:rsidRPr="00F1671C" w:rsidRDefault="004F4FB2" w:rsidP="004F4FB2">
      <w:pPr>
        <w:rPr>
          <w:rFonts w:cs="Arial"/>
          <w:szCs w:val="24"/>
        </w:rPr>
      </w:pPr>
      <w:bookmarkStart w:id="2111" w:name="_Toc524513403"/>
      <w:bookmarkStart w:id="2112" w:name="_Toc524514130"/>
      <w:bookmarkStart w:id="2113" w:name="_Toc524514838"/>
      <w:bookmarkStart w:id="2114" w:name="_Toc524515550"/>
      <w:bookmarkStart w:id="2115" w:name="_Toc524516252"/>
      <w:bookmarkStart w:id="2116" w:name="_Toc524516951"/>
      <w:bookmarkStart w:id="2117" w:name="_Toc524517608"/>
      <w:bookmarkStart w:id="2118" w:name="_Toc524518248"/>
      <w:bookmarkStart w:id="2119" w:name="_Toc524518861"/>
      <w:bookmarkStart w:id="2120" w:name="_Toc524519475"/>
      <w:bookmarkStart w:id="2121" w:name="_Toc524518349"/>
      <w:bookmarkStart w:id="2122" w:name="_Toc524519933"/>
      <w:bookmarkStart w:id="2123" w:name="_Toc524520432"/>
      <w:bookmarkStart w:id="2124" w:name="_Toc524520925"/>
      <w:bookmarkStart w:id="2125" w:name="_Toc524521538"/>
      <w:bookmarkStart w:id="2126" w:name="_Toc525551592"/>
      <w:bookmarkStart w:id="2127" w:name="_Toc525553215"/>
      <w:bookmarkStart w:id="2128" w:name="_Toc524513404"/>
      <w:bookmarkStart w:id="2129" w:name="_Toc524514131"/>
      <w:bookmarkStart w:id="2130" w:name="_Toc524514839"/>
      <w:bookmarkStart w:id="2131" w:name="_Toc524515551"/>
      <w:bookmarkStart w:id="2132" w:name="_Toc524516253"/>
      <w:bookmarkStart w:id="2133" w:name="_Toc524516952"/>
      <w:bookmarkStart w:id="2134" w:name="_Toc524517609"/>
      <w:bookmarkStart w:id="2135" w:name="_Toc524518249"/>
      <w:bookmarkStart w:id="2136" w:name="_Toc524518862"/>
      <w:bookmarkStart w:id="2137" w:name="_Toc524519476"/>
      <w:bookmarkStart w:id="2138" w:name="_Toc524518350"/>
      <w:bookmarkStart w:id="2139" w:name="_Toc524519934"/>
      <w:bookmarkStart w:id="2140" w:name="_Toc524520433"/>
      <w:bookmarkStart w:id="2141" w:name="_Toc524520926"/>
      <w:bookmarkStart w:id="2142" w:name="_Toc524521539"/>
      <w:bookmarkStart w:id="2143" w:name="_Toc525551593"/>
      <w:bookmarkStart w:id="2144" w:name="_Toc525553216"/>
      <w:bookmarkStart w:id="2145" w:name="_Toc524513405"/>
      <w:bookmarkStart w:id="2146" w:name="_Toc524514132"/>
      <w:bookmarkStart w:id="2147" w:name="_Toc524514840"/>
      <w:bookmarkStart w:id="2148" w:name="_Toc524515552"/>
      <w:bookmarkStart w:id="2149" w:name="_Toc524516254"/>
      <w:bookmarkStart w:id="2150" w:name="_Toc524516953"/>
      <w:bookmarkStart w:id="2151" w:name="_Toc524517610"/>
      <w:bookmarkStart w:id="2152" w:name="_Toc524518250"/>
      <w:bookmarkStart w:id="2153" w:name="_Toc524518863"/>
      <w:bookmarkStart w:id="2154" w:name="_Toc524519477"/>
      <w:bookmarkStart w:id="2155" w:name="_Toc524518351"/>
      <w:bookmarkStart w:id="2156" w:name="_Toc524519935"/>
      <w:bookmarkStart w:id="2157" w:name="_Toc524520434"/>
      <w:bookmarkStart w:id="2158" w:name="_Toc524520927"/>
      <w:bookmarkStart w:id="2159" w:name="_Toc524521540"/>
      <w:bookmarkStart w:id="2160" w:name="_Toc525551594"/>
      <w:bookmarkStart w:id="2161" w:name="_Toc525553217"/>
      <w:bookmarkStart w:id="2162" w:name="_Toc524513406"/>
      <w:bookmarkStart w:id="2163" w:name="_Toc524514133"/>
      <w:bookmarkStart w:id="2164" w:name="_Toc524514841"/>
      <w:bookmarkStart w:id="2165" w:name="_Toc524515553"/>
      <w:bookmarkStart w:id="2166" w:name="_Toc524516255"/>
      <w:bookmarkStart w:id="2167" w:name="_Toc524516954"/>
      <w:bookmarkStart w:id="2168" w:name="_Toc524517611"/>
      <w:bookmarkStart w:id="2169" w:name="_Toc524518251"/>
      <w:bookmarkStart w:id="2170" w:name="_Toc524518864"/>
      <w:bookmarkStart w:id="2171" w:name="_Toc524519478"/>
      <w:bookmarkStart w:id="2172" w:name="_Toc524518352"/>
      <w:bookmarkStart w:id="2173" w:name="_Toc524519936"/>
      <w:bookmarkStart w:id="2174" w:name="_Toc524520435"/>
      <w:bookmarkStart w:id="2175" w:name="_Toc524520928"/>
      <w:bookmarkStart w:id="2176" w:name="_Toc524521541"/>
      <w:bookmarkStart w:id="2177" w:name="_Toc525551595"/>
      <w:bookmarkStart w:id="2178" w:name="_Toc525553218"/>
      <w:bookmarkStart w:id="2179" w:name="_Toc524513407"/>
      <w:bookmarkStart w:id="2180" w:name="_Toc524514134"/>
      <w:bookmarkStart w:id="2181" w:name="_Toc524514842"/>
      <w:bookmarkStart w:id="2182" w:name="_Toc524515554"/>
      <w:bookmarkStart w:id="2183" w:name="_Toc524516256"/>
      <w:bookmarkStart w:id="2184" w:name="_Toc524516955"/>
      <w:bookmarkStart w:id="2185" w:name="_Toc524517612"/>
      <w:bookmarkStart w:id="2186" w:name="_Toc524518252"/>
      <w:bookmarkStart w:id="2187" w:name="_Toc524518865"/>
      <w:bookmarkStart w:id="2188" w:name="_Toc524519479"/>
      <w:bookmarkStart w:id="2189" w:name="_Toc524518353"/>
      <w:bookmarkStart w:id="2190" w:name="_Toc524519937"/>
      <w:bookmarkStart w:id="2191" w:name="_Toc524520436"/>
      <w:bookmarkStart w:id="2192" w:name="_Toc524520929"/>
      <w:bookmarkStart w:id="2193" w:name="_Toc524521542"/>
      <w:bookmarkStart w:id="2194" w:name="_Toc525551596"/>
      <w:bookmarkStart w:id="2195" w:name="_Toc525553219"/>
      <w:bookmarkStart w:id="2196" w:name="_Toc524513408"/>
      <w:bookmarkStart w:id="2197" w:name="_Toc524514135"/>
      <w:bookmarkStart w:id="2198" w:name="_Toc524514843"/>
      <w:bookmarkStart w:id="2199" w:name="_Toc524515555"/>
      <w:bookmarkStart w:id="2200" w:name="_Toc524516257"/>
      <w:bookmarkStart w:id="2201" w:name="_Toc524516956"/>
      <w:bookmarkStart w:id="2202" w:name="_Toc524517613"/>
      <w:bookmarkStart w:id="2203" w:name="_Toc524518253"/>
      <w:bookmarkStart w:id="2204" w:name="_Toc524518866"/>
      <w:bookmarkStart w:id="2205" w:name="_Toc524519480"/>
      <w:bookmarkStart w:id="2206" w:name="_Toc524518354"/>
      <w:bookmarkStart w:id="2207" w:name="_Toc524519938"/>
      <w:bookmarkStart w:id="2208" w:name="_Toc524520437"/>
      <w:bookmarkStart w:id="2209" w:name="_Toc524520930"/>
      <w:bookmarkStart w:id="2210" w:name="_Toc524521543"/>
      <w:bookmarkStart w:id="2211" w:name="_Toc525551597"/>
      <w:bookmarkStart w:id="2212" w:name="_Toc525553220"/>
      <w:bookmarkStart w:id="2213" w:name="_Toc524513409"/>
      <w:bookmarkStart w:id="2214" w:name="_Toc524514136"/>
      <w:bookmarkStart w:id="2215" w:name="_Toc524514844"/>
      <w:bookmarkStart w:id="2216" w:name="_Toc524515556"/>
      <w:bookmarkStart w:id="2217" w:name="_Toc524516258"/>
      <w:bookmarkStart w:id="2218" w:name="_Toc524516957"/>
      <w:bookmarkStart w:id="2219" w:name="_Toc524517614"/>
      <w:bookmarkStart w:id="2220" w:name="_Toc524518254"/>
      <w:bookmarkStart w:id="2221" w:name="_Toc524518867"/>
      <w:bookmarkStart w:id="2222" w:name="_Toc524519481"/>
      <w:bookmarkStart w:id="2223" w:name="_Toc524518355"/>
      <w:bookmarkStart w:id="2224" w:name="_Toc524519939"/>
      <w:bookmarkStart w:id="2225" w:name="_Toc524520438"/>
      <w:bookmarkStart w:id="2226" w:name="_Toc524520931"/>
      <w:bookmarkStart w:id="2227" w:name="_Toc524521544"/>
      <w:bookmarkStart w:id="2228" w:name="_Toc525551598"/>
      <w:bookmarkStart w:id="2229" w:name="_Toc525553221"/>
      <w:bookmarkStart w:id="2230" w:name="_Toc524513410"/>
      <w:bookmarkStart w:id="2231" w:name="_Toc524514137"/>
      <w:bookmarkStart w:id="2232" w:name="_Toc524514845"/>
      <w:bookmarkStart w:id="2233" w:name="_Toc524515557"/>
      <w:bookmarkStart w:id="2234" w:name="_Toc524516259"/>
      <w:bookmarkStart w:id="2235" w:name="_Toc524516958"/>
      <w:bookmarkStart w:id="2236" w:name="_Toc524517615"/>
      <w:bookmarkStart w:id="2237" w:name="_Toc524518255"/>
      <w:bookmarkStart w:id="2238" w:name="_Toc524518868"/>
      <w:bookmarkStart w:id="2239" w:name="_Toc524519482"/>
      <w:bookmarkStart w:id="2240" w:name="_Toc524518356"/>
      <w:bookmarkStart w:id="2241" w:name="_Toc524519940"/>
      <w:bookmarkStart w:id="2242" w:name="_Toc524520439"/>
      <w:bookmarkStart w:id="2243" w:name="_Toc524520932"/>
      <w:bookmarkStart w:id="2244" w:name="_Toc524521545"/>
      <w:bookmarkStart w:id="2245" w:name="_Toc525551599"/>
      <w:bookmarkStart w:id="2246" w:name="_Toc525553222"/>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p>
    <w:p w14:paraId="2FE1D75C" w14:textId="77777777" w:rsidR="004F4FB2" w:rsidRPr="00845421" w:rsidRDefault="004F4FB2" w:rsidP="00845421">
      <w:pPr>
        <w:pStyle w:val="Ttulo3"/>
        <w:numPr>
          <w:ilvl w:val="2"/>
          <w:numId w:val="3"/>
        </w:numPr>
        <w:tabs>
          <w:tab w:val="clear" w:pos="0"/>
        </w:tabs>
        <w:ind w:left="1134" w:hanging="1134"/>
      </w:pPr>
      <w:bookmarkStart w:id="2247" w:name="_Toc527969706"/>
      <w:bookmarkStart w:id="2248" w:name="_Toc75176241"/>
      <w:r w:rsidRPr="00845421">
        <w:t>Plan de desmantelamiento y abandono</w:t>
      </w:r>
      <w:bookmarkEnd w:id="2247"/>
      <w:bookmarkEnd w:id="2248"/>
    </w:p>
    <w:p w14:paraId="060FB161" w14:textId="77777777" w:rsidR="00A600B1" w:rsidRDefault="00A600B1" w:rsidP="00A600B1">
      <w:pPr>
        <w:rPr>
          <w:lang w:val="es-ES_tradnl"/>
        </w:rPr>
      </w:pPr>
    </w:p>
    <w:p w14:paraId="45A224D3" w14:textId="71905202" w:rsidR="009C26C7" w:rsidRDefault="009C26C7" w:rsidP="009C26C7">
      <w:pPr>
        <w:rPr>
          <w:rFonts w:cs="Arial"/>
          <w:szCs w:val="24"/>
          <w:lang w:val="es-ES_tradnl"/>
        </w:rPr>
      </w:pPr>
      <w:r w:rsidRPr="003A5285">
        <w:rPr>
          <w:rFonts w:cs="Arial"/>
          <w:szCs w:val="24"/>
          <w:lang w:val="es-ES_tradnl"/>
        </w:rPr>
        <w:t xml:space="preserve">Finalmente, </w:t>
      </w:r>
      <w:r>
        <w:rPr>
          <w:rFonts w:cs="Arial"/>
          <w:szCs w:val="24"/>
          <w:lang w:val="es-ES_tradnl"/>
        </w:rPr>
        <w:t>se debe presentar</w:t>
      </w:r>
      <w:r w:rsidRPr="003A5285">
        <w:rPr>
          <w:rFonts w:cs="Arial"/>
          <w:szCs w:val="24"/>
          <w:lang w:val="es-ES_tradnl"/>
        </w:rPr>
        <w:t xml:space="preserve"> el </w:t>
      </w:r>
      <w:r w:rsidR="00383DCB">
        <w:rPr>
          <w:rFonts w:cs="Arial"/>
          <w:szCs w:val="24"/>
          <w:lang w:val="es-ES_tradnl"/>
        </w:rPr>
        <w:t>p</w:t>
      </w:r>
      <w:r w:rsidRPr="003A5285">
        <w:rPr>
          <w:rFonts w:cs="Arial"/>
          <w:szCs w:val="24"/>
          <w:lang w:val="es-ES_tradnl"/>
        </w:rPr>
        <w:t xml:space="preserve">lan de desmantelamiento y abandono para las áreas e infraestructura intervenidas de manera directa por el proyecto, </w:t>
      </w:r>
      <w:r>
        <w:rPr>
          <w:rFonts w:cs="Arial"/>
          <w:szCs w:val="24"/>
          <w:lang w:val="es-ES_tradnl"/>
        </w:rPr>
        <w:t>de acuerdo con</w:t>
      </w:r>
      <w:r w:rsidRPr="003A5285">
        <w:rPr>
          <w:rFonts w:cs="Arial"/>
          <w:szCs w:val="24"/>
          <w:lang w:val="es-ES_tradnl"/>
        </w:rPr>
        <w:t xml:space="preserve"> </w:t>
      </w:r>
      <w:r>
        <w:rPr>
          <w:rFonts w:cs="Arial"/>
          <w:szCs w:val="24"/>
          <w:lang w:val="es-ES_tradnl"/>
        </w:rPr>
        <w:t>lo establecido en</w:t>
      </w:r>
      <w:r w:rsidRPr="003A5285">
        <w:rPr>
          <w:rFonts w:cs="Arial"/>
          <w:szCs w:val="24"/>
          <w:lang w:val="es-ES_tradnl"/>
        </w:rPr>
        <w:t xml:space="preserve"> la MGEPEA, la relación de actividades y obras necesarias para realizar el abandono desmantelamiento y restauración de las obras temporales</w:t>
      </w:r>
      <w:r w:rsidR="00AE3D36">
        <w:rPr>
          <w:rFonts w:cs="Arial"/>
          <w:szCs w:val="24"/>
          <w:lang w:val="es-ES_tradnl"/>
        </w:rPr>
        <w:t xml:space="preserve"> y permanentes</w:t>
      </w:r>
      <w:r w:rsidRPr="003A5285">
        <w:rPr>
          <w:rFonts w:cs="Arial"/>
          <w:szCs w:val="24"/>
          <w:lang w:val="es-ES_tradnl"/>
        </w:rPr>
        <w:t xml:space="preserve"> en las diferentes fases del proyecto; una propuesta de uso final del suelo, señalar las medidas de manejo y reconformación morfológica y paisajística, las medidas de recuperación y rehabilitación de suelos, una estrategia de información a las comunidades y autoridades del área y una propuesta de indicadores de los impactos y resultados del desarrollo del PMA.  </w:t>
      </w:r>
    </w:p>
    <w:p w14:paraId="7F136808" w14:textId="05BD5978" w:rsidR="003C654D" w:rsidRDefault="003C654D" w:rsidP="004F4FB2">
      <w:pPr>
        <w:rPr>
          <w:color w:val="000000"/>
        </w:rPr>
      </w:pPr>
    </w:p>
    <w:p w14:paraId="268AE4EF" w14:textId="77777777" w:rsidR="004F4FB2" w:rsidRPr="00845421" w:rsidRDefault="004F4FB2" w:rsidP="00845421">
      <w:pPr>
        <w:pStyle w:val="Ttulo2"/>
        <w:numPr>
          <w:ilvl w:val="1"/>
          <w:numId w:val="3"/>
        </w:numPr>
      </w:pPr>
      <w:bookmarkStart w:id="2249" w:name="_Toc524520986"/>
      <w:bookmarkStart w:id="2250" w:name="_Toc524521599"/>
      <w:bookmarkStart w:id="2251" w:name="_Toc525551653"/>
      <w:bookmarkStart w:id="2252" w:name="_Toc525553276"/>
      <w:bookmarkStart w:id="2253" w:name="_Toc524520987"/>
      <w:bookmarkStart w:id="2254" w:name="_Toc524521600"/>
      <w:bookmarkStart w:id="2255" w:name="_Toc525551654"/>
      <w:bookmarkStart w:id="2256" w:name="_Toc525553277"/>
      <w:bookmarkStart w:id="2257" w:name="_Toc524520988"/>
      <w:bookmarkStart w:id="2258" w:name="_Toc524521601"/>
      <w:bookmarkStart w:id="2259" w:name="_Toc525551655"/>
      <w:bookmarkStart w:id="2260" w:name="_Toc525553278"/>
      <w:bookmarkStart w:id="2261" w:name="_Toc524520989"/>
      <w:bookmarkStart w:id="2262" w:name="_Toc524521602"/>
      <w:bookmarkStart w:id="2263" w:name="_Toc525551656"/>
      <w:bookmarkStart w:id="2264" w:name="_Toc525553279"/>
      <w:bookmarkStart w:id="2265" w:name="_Toc524520990"/>
      <w:bookmarkStart w:id="2266" w:name="_Toc524521603"/>
      <w:bookmarkStart w:id="2267" w:name="_Toc525551657"/>
      <w:bookmarkStart w:id="2268" w:name="_Toc525553280"/>
      <w:bookmarkStart w:id="2269" w:name="_Toc524520991"/>
      <w:bookmarkStart w:id="2270" w:name="_Toc524521604"/>
      <w:bookmarkStart w:id="2271" w:name="_Toc525551658"/>
      <w:bookmarkStart w:id="2272" w:name="_Toc525553281"/>
      <w:bookmarkStart w:id="2273" w:name="_Toc524520992"/>
      <w:bookmarkStart w:id="2274" w:name="_Toc524521605"/>
      <w:bookmarkStart w:id="2275" w:name="_Toc525551659"/>
      <w:bookmarkStart w:id="2276" w:name="_Toc525553282"/>
      <w:bookmarkStart w:id="2277" w:name="_Toc524520993"/>
      <w:bookmarkStart w:id="2278" w:name="_Toc524521606"/>
      <w:bookmarkStart w:id="2279" w:name="_Toc525551660"/>
      <w:bookmarkStart w:id="2280" w:name="_Toc525553283"/>
      <w:bookmarkStart w:id="2281" w:name="_Toc524520994"/>
      <w:bookmarkStart w:id="2282" w:name="_Toc524521607"/>
      <w:bookmarkStart w:id="2283" w:name="_Toc525551661"/>
      <w:bookmarkStart w:id="2284" w:name="_Toc525553284"/>
      <w:bookmarkStart w:id="2285" w:name="_Toc524520995"/>
      <w:bookmarkStart w:id="2286" w:name="_Toc524521608"/>
      <w:bookmarkStart w:id="2287" w:name="_Toc525551662"/>
      <w:bookmarkStart w:id="2288" w:name="_Toc525553285"/>
      <w:bookmarkStart w:id="2289" w:name="_Toc524520996"/>
      <w:bookmarkStart w:id="2290" w:name="_Toc524521609"/>
      <w:bookmarkStart w:id="2291" w:name="_Toc525551663"/>
      <w:bookmarkStart w:id="2292" w:name="_Toc525553286"/>
      <w:bookmarkStart w:id="2293" w:name="_Toc524520997"/>
      <w:bookmarkStart w:id="2294" w:name="_Toc524521610"/>
      <w:bookmarkStart w:id="2295" w:name="_Toc525551664"/>
      <w:bookmarkStart w:id="2296" w:name="_Toc525553287"/>
      <w:bookmarkStart w:id="2297" w:name="_Toc524520998"/>
      <w:bookmarkStart w:id="2298" w:name="_Toc524521611"/>
      <w:bookmarkStart w:id="2299" w:name="_Toc525551665"/>
      <w:bookmarkStart w:id="2300" w:name="_Toc525553288"/>
      <w:bookmarkStart w:id="2301" w:name="_Toc524520999"/>
      <w:bookmarkStart w:id="2302" w:name="_Toc524521612"/>
      <w:bookmarkStart w:id="2303" w:name="_Toc525551666"/>
      <w:bookmarkStart w:id="2304" w:name="_Toc525553289"/>
      <w:bookmarkStart w:id="2305" w:name="_Toc524521000"/>
      <w:bookmarkStart w:id="2306" w:name="_Toc524521613"/>
      <w:bookmarkStart w:id="2307" w:name="_Toc525551667"/>
      <w:bookmarkStart w:id="2308" w:name="_Toc525553290"/>
      <w:bookmarkStart w:id="2309" w:name="_Toc524521001"/>
      <w:bookmarkStart w:id="2310" w:name="_Toc524521614"/>
      <w:bookmarkStart w:id="2311" w:name="_Toc525551668"/>
      <w:bookmarkStart w:id="2312" w:name="_Toc525553291"/>
      <w:bookmarkStart w:id="2313" w:name="_Toc524521002"/>
      <w:bookmarkStart w:id="2314" w:name="_Toc524521615"/>
      <w:bookmarkStart w:id="2315" w:name="_Toc525551669"/>
      <w:bookmarkStart w:id="2316" w:name="_Toc525553292"/>
      <w:bookmarkStart w:id="2317" w:name="_Toc524521003"/>
      <w:bookmarkStart w:id="2318" w:name="_Toc524521616"/>
      <w:bookmarkStart w:id="2319" w:name="_Toc525551670"/>
      <w:bookmarkStart w:id="2320" w:name="_Toc525553293"/>
      <w:bookmarkStart w:id="2321" w:name="_Toc524521004"/>
      <w:bookmarkStart w:id="2322" w:name="_Toc524521617"/>
      <w:bookmarkStart w:id="2323" w:name="_Toc525551671"/>
      <w:bookmarkStart w:id="2324" w:name="_Toc525553294"/>
      <w:bookmarkStart w:id="2325" w:name="_Toc524521005"/>
      <w:bookmarkStart w:id="2326" w:name="_Toc524521618"/>
      <w:bookmarkStart w:id="2327" w:name="_Toc525551672"/>
      <w:bookmarkStart w:id="2328" w:name="_Toc525553295"/>
      <w:bookmarkStart w:id="2329" w:name="_Toc478595883"/>
      <w:bookmarkStart w:id="2330" w:name="_Toc519082185"/>
      <w:bookmarkStart w:id="2331" w:name="_Toc527969707"/>
      <w:bookmarkStart w:id="2332" w:name="_Toc75176242"/>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r w:rsidRPr="00845421">
        <w:t>OTROS PLANES Y PROGRAMAS</w:t>
      </w:r>
      <w:bookmarkEnd w:id="2329"/>
      <w:bookmarkEnd w:id="2330"/>
      <w:bookmarkEnd w:id="2331"/>
      <w:bookmarkEnd w:id="2332"/>
    </w:p>
    <w:p w14:paraId="397D5933" w14:textId="77777777" w:rsidR="004F4FB2" w:rsidRPr="00F1671C" w:rsidRDefault="004F4FB2" w:rsidP="004F4FB2">
      <w:pPr>
        <w:rPr>
          <w:rFonts w:cs="Arial"/>
          <w:szCs w:val="24"/>
        </w:rPr>
      </w:pPr>
    </w:p>
    <w:p w14:paraId="18D3D218" w14:textId="77777777" w:rsidR="004F4FB2" w:rsidRPr="00845421" w:rsidRDefault="004F4FB2" w:rsidP="00845421">
      <w:pPr>
        <w:pStyle w:val="Ttulo3"/>
        <w:numPr>
          <w:ilvl w:val="2"/>
          <w:numId w:val="3"/>
        </w:numPr>
        <w:tabs>
          <w:tab w:val="clear" w:pos="0"/>
        </w:tabs>
        <w:ind w:left="1134" w:hanging="1134"/>
      </w:pPr>
      <w:bookmarkStart w:id="2333" w:name="_Toc527969708"/>
      <w:bookmarkStart w:id="2334" w:name="_Toc75176243"/>
      <w:r w:rsidRPr="00845421">
        <w:t>Plan de inversión de no menos del 1%</w:t>
      </w:r>
      <w:bookmarkEnd w:id="2333"/>
      <w:bookmarkEnd w:id="2334"/>
    </w:p>
    <w:p w14:paraId="112FB106" w14:textId="77777777" w:rsidR="00A600B1" w:rsidRPr="00B1344A" w:rsidRDefault="00A600B1" w:rsidP="00A600B1">
      <w:pPr>
        <w:rPr>
          <w:lang w:val="es-ES_tradnl"/>
        </w:rPr>
      </w:pPr>
    </w:p>
    <w:p w14:paraId="6DA6DF89" w14:textId="0BF4F5AE" w:rsidR="000876DB" w:rsidRDefault="00A600B1" w:rsidP="00A600B1">
      <w:pPr>
        <w:contextualSpacing/>
        <w:rPr>
          <w:rFonts w:cs="Arial"/>
          <w:bCs/>
          <w:szCs w:val="24"/>
        </w:rPr>
      </w:pPr>
      <w:r w:rsidRPr="00B1344A">
        <w:rPr>
          <w:rFonts w:cs="Arial"/>
          <w:bCs/>
          <w:szCs w:val="24"/>
        </w:rPr>
        <w:t>El solicitante deber evaluar la pertinencia de incluir o no esta información acorde a las características propias de su proyecto, y lo solicitado en la MGEPEA.</w:t>
      </w:r>
    </w:p>
    <w:p w14:paraId="46478EF9" w14:textId="77777777" w:rsidR="00336490" w:rsidRPr="00B1344A" w:rsidRDefault="00336490" w:rsidP="004F4FB2">
      <w:pPr>
        <w:rPr>
          <w:rFonts w:cs="Arial"/>
          <w:szCs w:val="24"/>
        </w:rPr>
      </w:pPr>
    </w:p>
    <w:p w14:paraId="21CC197E" w14:textId="77777777" w:rsidR="004F4FB2" w:rsidRPr="00B1344A" w:rsidRDefault="004F4FB2" w:rsidP="00845421">
      <w:pPr>
        <w:pStyle w:val="Ttulo3"/>
        <w:numPr>
          <w:ilvl w:val="2"/>
          <w:numId w:val="3"/>
        </w:numPr>
        <w:tabs>
          <w:tab w:val="clear" w:pos="0"/>
        </w:tabs>
        <w:ind w:left="1134" w:hanging="1134"/>
      </w:pPr>
      <w:bookmarkStart w:id="2335" w:name="_Toc527969709"/>
      <w:bookmarkStart w:id="2336" w:name="_Toc75176244"/>
      <w:r w:rsidRPr="00845421">
        <w:t>Plan de compensaciones del medio biótico en el marco del proceso de licenciamiento ambiental</w:t>
      </w:r>
      <w:bookmarkEnd w:id="2335"/>
      <w:bookmarkEnd w:id="2336"/>
    </w:p>
    <w:p w14:paraId="2DFAB3B1" w14:textId="77777777" w:rsidR="004F4FB2" w:rsidRPr="004F4FB2" w:rsidRDefault="004F4FB2">
      <w:pPr>
        <w:overflowPunct/>
        <w:autoSpaceDE/>
        <w:autoSpaceDN/>
        <w:adjustRightInd/>
        <w:jc w:val="left"/>
        <w:textAlignment w:val="auto"/>
        <w:rPr>
          <w:rFonts w:cs="Arial"/>
          <w:spacing w:val="-2"/>
          <w:lang w:val="es-ES_tradnl"/>
        </w:rPr>
      </w:pPr>
    </w:p>
    <w:p w14:paraId="23A1E069" w14:textId="7667E62E" w:rsidR="00CD5D6B" w:rsidRPr="00632A3C" w:rsidRDefault="000876DB" w:rsidP="00CD5D6B">
      <w:pPr>
        <w:spacing w:after="200"/>
        <w:contextualSpacing/>
        <w:rPr>
          <w:rFonts w:eastAsia="Calibri" w:cs="Arial"/>
          <w:szCs w:val="24"/>
        </w:rPr>
      </w:pPr>
      <w:r>
        <w:rPr>
          <w:rFonts w:eastAsia="Calibri" w:cs="Arial"/>
          <w:szCs w:val="24"/>
        </w:rPr>
        <w:t>E</w:t>
      </w:r>
      <w:r w:rsidR="00CD5D6B" w:rsidRPr="00632A3C">
        <w:rPr>
          <w:rFonts w:eastAsia="Calibri" w:cs="Arial"/>
          <w:szCs w:val="24"/>
        </w:rPr>
        <w:t xml:space="preserve">l usuario debe presentar un plan de compensación de acuerdo con la normativa vigente. Para el caso de compensaciones por impactos residuales sobre </w:t>
      </w:r>
      <w:r w:rsidR="00CD5D6B" w:rsidRPr="00632A3C">
        <w:rPr>
          <w:rFonts w:eastAsia="Calibri" w:cs="Arial"/>
          <w:bCs/>
          <w:szCs w:val="24"/>
        </w:rPr>
        <w:t xml:space="preserve">ecosistemas marinos estratégicos </w:t>
      </w:r>
      <w:r w:rsidR="00CD5D6B" w:rsidRPr="00632A3C">
        <w:rPr>
          <w:rFonts w:eastAsia="Calibri" w:cs="Arial"/>
          <w:szCs w:val="24"/>
        </w:rPr>
        <w:t>(formaciones coralinas, praderas de pastos marinos) se debe considerar, el máximo valor del factor de compensación definido (10) de acuerdo con el manual vigente de compensaciones.</w:t>
      </w:r>
    </w:p>
    <w:p w14:paraId="142ADD43" w14:textId="77777777" w:rsidR="00CD5D6B" w:rsidRPr="00632A3C" w:rsidRDefault="00CD5D6B" w:rsidP="00CD5D6B">
      <w:pPr>
        <w:spacing w:after="200"/>
        <w:contextualSpacing/>
        <w:rPr>
          <w:rFonts w:eastAsia="Calibri" w:cs="Arial"/>
          <w:szCs w:val="24"/>
        </w:rPr>
      </w:pPr>
    </w:p>
    <w:p w14:paraId="4B7700E5" w14:textId="6499E394" w:rsidR="00CD5D6B" w:rsidRDefault="00CD5D6B" w:rsidP="00CD5D6B">
      <w:pPr>
        <w:rPr>
          <w:rFonts w:cs="Arial"/>
          <w:szCs w:val="24"/>
        </w:rPr>
      </w:pPr>
      <w:r w:rsidRPr="00632A3C">
        <w:rPr>
          <w:rFonts w:eastAsia="Calibri" w:cs="Arial"/>
          <w:szCs w:val="24"/>
        </w:rPr>
        <w:t xml:space="preserve">El plan de compensación por los impactos residuales sobre </w:t>
      </w:r>
      <w:r w:rsidRPr="00632A3C">
        <w:rPr>
          <w:rFonts w:eastAsia="Calibri" w:cs="Arial"/>
          <w:bCs/>
          <w:szCs w:val="24"/>
        </w:rPr>
        <w:t>ecosistemas costeros y continentales</w:t>
      </w:r>
      <w:r w:rsidRPr="00632A3C">
        <w:rPr>
          <w:rFonts w:eastAsia="Calibri" w:cs="Arial"/>
          <w:szCs w:val="24"/>
        </w:rPr>
        <w:t xml:space="preserve">, de </w:t>
      </w:r>
      <w:r w:rsidRPr="00E672D0">
        <w:rPr>
          <w:rFonts w:eastAsia="Calibri" w:cs="Arial"/>
          <w:szCs w:val="24"/>
        </w:rPr>
        <w:t>requerirse, debe desarrollarse de acuerdo con lo establecido en el Manual de Compensaciones del Componente Biótico adoptado mediante Resolución 0256 del 22 de febrero de 2018</w:t>
      </w:r>
      <w:r w:rsidR="00CC427E" w:rsidRPr="00E672D0">
        <w:rPr>
          <w:rFonts w:eastAsia="Calibri" w:cs="Arial"/>
          <w:szCs w:val="24"/>
        </w:rPr>
        <w:t xml:space="preserve"> y</w:t>
      </w:r>
      <w:r w:rsidR="00CC427E">
        <w:rPr>
          <w:rFonts w:eastAsia="Calibri" w:cs="Arial"/>
          <w:szCs w:val="24"/>
        </w:rPr>
        <w:t xml:space="preserve"> sus modificaciones Resoluciones 1428 de 2018 y 0370 de2021</w:t>
      </w:r>
      <w:r w:rsidRPr="00632A3C">
        <w:rPr>
          <w:rFonts w:eastAsia="Calibri" w:cs="Arial"/>
          <w:szCs w:val="24"/>
        </w:rPr>
        <w:t xml:space="preserve"> y el mapa Ecosistemas Continentales, Costeros y Marinos de Colombia del 2017</w:t>
      </w:r>
      <w:r>
        <w:rPr>
          <w:rFonts w:eastAsia="Calibri" w:cs="Arial"/>
          <w:szCs w:val="24"/>
        </w:rPr>
        <w:t xml:space="preserve"> </w:t>
      </w:r>
      <w:r w:rsidRPr="00632A3C">
        <w:rPr>
          <w:rFonts w:cs="Arial"/>
          <w:szCs w:val="24"/>
        </w:rPr>
        <w:t xml:space="preserve">y conforme a los lineamientos definidos en el Manual y las directrices establecidas en la MPEGEA para su correcta aplicación. </w:t>
      </w:r>
    </w:p>
    <w:p w14:paraId="411D4019" w14:textId="77777777" w:rsidR="009A62B8" w:rsidRPr="00632A3C" w:rsidRDefault="009A62B8" w:rsidP="00CD5D6B">
      <w:pPr>
        <w:rPr>
          <w:rFonts w:cs="Arial"/>
          <w:szCs w:val="24"/>
        </w:rPr>
      </w:pPr>
    </w:p>
    <w:p w14:paraId="1985869D" w14:textId="43F145D5" w:rsidR="00CD5D6B" w:rsidRPr="003A5285" w:rsidRDefault="00CD5D6B" w:rsidP="00CD5D6B">
      <w:pPr>
        <w:rPr>
          <w:rFonts w:cs="Arial"/>
          <w:szCs w:val="24"/>
        </w:rPr>
      </w:pPr>
      <w:r w:rsidRPr="003A5285">
        <w:rPr>
          <w:rFonts w:cs="Arial"/>
          <w:szCs w:val="24"/>
        </w:rPr>
        <w:t xml:space="preserve">El área y ubicación espacial del plan debe presentarse siguiendo el </w:t>
      </w:r>
      <w:r>
        <w:rPr>
          <w:rFonts w:cs="Arial"/>
          <w:szCs w:val="24"/>
        </w:rPr>
        <w:t>M</w:t>
      </w:r>
      <w:r w:rsidRPr="003A5285">
        <w:rPr>
          <w:rFonts w:cs="Arial"/>
          <w:szCs w:val="24"/>
        </w:rPr>
        <w:t>odelo de</w:t>
      </w:r>
      <w:r>
        <w:rPr>
          <w:rFonts w:cs="Arial"/>
          <w:szCs w:val="24"/>
        </w:rPr>
        <w:t xml:space="preserve"> Almacenamiento Geográfico </w:t>
      </w:r>
      <w:r w:rsidRPr="003A5285">
        <w:rPr>
          <w:rFonts w:cs="Arial"/>
          <w:szCs w:val="24"/>
        </w:rPr>
        <w:t xml:space="preserve">(Resolución 2182 de 2016 o la norma que la </w:t>
      </w:r>
      <w:r w:rsidR="004C48AA" w:rsidRPr="003A5285">
        <w:rPr>
          <w:rFonts w:cs="Arial"/>
          <w:spacing w:val="-2"/>
        </w:rPr>
        <w:t>modifique, sustituya o derogue</w:t>
      </w:r>
      <w:r w:rsidRPr="003A5285">
        <w:rPr>
          <w:rFonts w:cs="Arial"/>
          <w:szCs w:val="24"/>
        </w:rPr>
        <w:t>), de forma que puedan ser cuantificadas las áreas que serán objeto de afectación y asimismo puedan ser modeladas para sus consideraciones técnicas en el plan de compensación.</w:t>
      </w:r>
    </w:p>
    <w:p w14:paraId="3289E5AA" w14:textId="77777777" w:rsidR="00CD5D6B" w:rsidRPr="003A5285" w:rsidRDefault="00CD5D6B" w:rsidP="00CD5D6B">
      <w:pPr>
        <w:rPr>
          <w:rFonts w:cs="Arial"/>
          <w:szCs w:val="24"/>
        </w:rPr>
      </w:pPr>
    </w:p>
    <w:p w14:paraId="6F3C802C" w14:textId="47EC7653" w:rsidR="00CD5D6B" w:rsidRDefault="00CD5D6B" w:rsidP="00CD5D6B">
      <w:pPr>
        <w:rPr>
          <w:rFonts w:cs="Arial"/>
          <w:szCs w:val="24"/>
        </w:rPr>
      </w:pPr>
      <w:r w:rsidRPr="003A5285">
        <w:rPr>
          <w:rFonts w:cs="Arial"/>
          <w:szCs w:val="24"/>
        </w:rPr>
        <w:t xml:space="preserve">El diseño y la implementación de </w:t>
      </w:r>
      <w:r>
        <w:rPr>
          <w:rFonts w:cs="Arial"/>
          <w:szCs w:val="24"/>
        </w:rPr>
        <w:t xml:space="preserve">la </w:t>
      </w:r>
      <w:r w:rsidRPr="003A5285">
        <w:rPr>
          <w:rFonts w:cs="Arial"/>
          <w:szCs w:val="24"/>
        </w:rPr>
        <w:t xml:space="preserve">compensación </w:t>
      </w:r>
      <w:r>
        <w:rPr>
          <w:rFonts w:cs="Arial"/>
          <w:szCs w:val="24"/>
        </w:rPr>
        <w:t xml:space="preserve">del medio biótico del proyecto, obra o actividad </w:t>
      </w:r>
      <w:r w:rsidR="001F2E0B">
        <w:rPr>
          <w:rFonts w:cs="Arial"/>
          <w:szCs w:val="24"/>
        </w:rPr>
        <w:t xml:space="preserve">se debe </w:t>
      </w:r>
      <w:r>
        <w:rPr>
          <w:rFonts w:cs="Arial"/>
          <w:szCs w:val="24"/>
        </w:rPr>
        <w:t>soportar en los lineamientos establecidos por</w:t>
      </w:r>
      <w:r w:rsidR="009E5054">
        <w:rPr>
          <w:rFonts w:cs="Arial"/>
          <w:szCs w:val="24"/>
        </w:rPr>
        <w:t xml:space="preserve"> </w:t>
      </w:r>
      <w:r>
        <w:rPr>
          <w:rFonts w:cs="Arial"/>
          <w:szCs w:val="24"/>
        </w:rPr>
        <w:t xml:space="preserve">Minambiente en el Manual de Compensaciones del medio Biótico acogido mediante la Resolución </w:t>
      </w:r>
      <w:r w:rsidR="00CC427E">
        <w:rPr>
          <w:rFonts w:cs="Arial"/>
          <w:szCs w:val="24"/>
        </w:rPr>
        <w:t>0</w:t>
      </w:r>
      <w:r>
        <w:rPr>
          <w:rFonts w:cs="Arial"/>
          <w:szCs w:val="24"/>
        </w:rPr>
        <w:t>256 del 22 de febrero de 2018</w:t>
      </w:r>
      <w:r w:rsidR="00CC427E">
        <w:rPr>
          <w:rFonts w:cs="Arial"/>
          <w:szCs w:val="24"/>
        </w:rPr>
        <w:t xml:space="preserve"> y sus modificaciones</w:t>
      </w:r>
      <w:r>
        <w:rPr>
          <w:rFonts w:cs="Arial"/>
          <w:szCs w:val="24"/>
        </w:rPr>
        <w:t>.</w:t>
      </w:r>
    </w:p>
    <w:p w14:paraId="4BC100F7" w14:textId="77777777" w:rsidR="00A600B1" w:rsidRDefault="00A600B1" w:rsidP="00A600B1">
      <w:pPr>
        <w:rPr>
          <w:rFonts w:cs="Arial"/>
          <w:szCs w:val="24"/>
        </w:rPr>
      </w:pPr>
    </w:p>
    <w:p w14:paraId="464EF133" w14:textId="77777777" w:rsidR="00215A1B" w:rsidRDefault="00215A1B">
      <w:pPr>
        <w:overflowPunct/>
        <w:autoSpaceDE/>
        <w:autoSpaceDN/>
        <w:adjustRightInd/>
        <w:jc w:val="left"/>
        <w:textAlignment w:val="auto"/>
        <w:rPr>
          <w:rFonts w:cs="Arial"/>
          <w:spacing w:val="-2"/>
        </w:rPr>
      </w:pPr>
      <w:r>
        <w:rPr>
          <w:rFonts w:cs="Arial"/>
          <w:spacing w:val="-2"/>
        </w:rPr>
        <w:br w:type="page"/>
      </w:r>
    </w:p>
    <w:p w14:paraId="5D8819D3" w14:textId="7980E9A1" w:rsidR="006C6043" w:rsidRPr="00702B89" w:rsidRDefault="00DC581A" w:rsidP="00845421">
      <w:pPr>
        <w:pStyle w:val="Ttulo1"/>
        <w:numPr>
          <w:ilvl w:val="0"/>
          <w:numId w:val="3"/>
        </w:numPr>
      </w:pPr>
      <w:bookmarkStart w:id="2337" w:name="_Toc342071423"/>
      <w:bookmarkStart w:id="2338" w:name="_Toc378923336"/>
      <w:bookmarkStart w:id="2339" w:name="_Toc387312794"/>
      <w:bookmarkStart w:id="2340" w:name="_Toc391040020"/>
      <w:bookmarkStart w:id="2341" w:name="_Toc410887627"/>
      <w:bookmarkStart w:id="2342" w:name="_Toc75176245"/>
      <w:r w:rsidRPr="00702B89">
        <w:t>BIBLIOGRAFÍA</w:t>
      </w:r>
      <w:bookmarkEnd w:id="2337"/>
      <w:bookmarkEnd w:id="2338"/>
      <w:bookmarkEnd w:id="2339"/>
      <w:bookmarkEnd w:id="2340"/>
      <w:bookmarkEnd w:id="2341"/>
      <w:bookmarkEnd w:id="2342"/>
    </w:p>
    <w:p w14:paraId="4953ADDC" w14:textId="77777777" w:rsidR="007E78AB" w:rsidRDefault="007E78AB" w:rsidP="007E78AB">
      <w:pPr>
        <w:rPr>
          <w:lang w:val="es-ES_tradnl"/>
        </w:rPr>
      </w:pPr>
    </w:p>
    <w:sectPr w:rsidR="007E78AB" w:rsidSect="009B5E95">
      <w:headerReference w:type="even" r:id="rId20"/>
      <w:headerReference w:type="default" r:id="rId21"/>
      <w:headerReference w:type="first" r:id="rId22"/>
      <w:footerReference w:type="first" r:id="rId23"/>
      <w:endnotePr>
        <w:numFmt w:val="decimal"/>
      </w:endnotePr>
      <w:pgSz w:w="12242" w:h="15842" w:code="1"/>
      <w:pgMar w:top="2268" w:right="1752" w:bottom="1701" w:left="1701" w:header="1134" w:footer="1009" w:gutter="0"/>
      <w:pgNumType w:start="2"/>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93DF31" w14:textId="77777777" w:rsidR="006212A9" w:rsidRDefault="006212A9">
      <w:r>
        <w:separator/>
      </w:r>
    </w:p>
  </w:endnote>
  <w:endnote w:type="continuationSeparator" w:id="0">
    <w:p w14:paraId="21C95CE9" w14:textId="77777777" w:rsidR="006212A9" w:rsidRDefault="006212A9">
      <w:r>
        <w:continuationSeparator/>
      </w:r>
    </w:p>
  </w:endnote>
  <w:endnote w:type="continuationNotice" w:id="1">
    <w:p w14:paraId="62A8C3FB" w14:textId="77777777" w:rsidR="006212A9" w:rsidRDefault="006212A9"/>
  </w:endnote>
  <w:endnote w:id="2">
    <w:p w14:paraId="67EC31A9" w14:textId="75D520DA" w:rsidR="00817233" w:rsidRDefault="00817233">
      <w:pPr>
        <w:pStyle w:val="Textonotaalfinal"/>
      </w:pPr>
      <w:r>
        <w:rPr>
          <w:rStyle w:val="Refdenotaalfinal"/>
        </w:rPr>
        <w:endnoteRef/>
      </w:r>
      <w:r w:rsidRPr="00C837DF">
        <w:t>Organización para la Cooperación y el Desarrollo Económicos</w:t>
      </w:r>
      <w:r>
        <w:t xml:space="preserve"> (OCDE). OECD ILibrary. Glosario disponible en: </w:t>
      </w:r>
      <w:hyperlink r:id="rId1" w:history="1">
        <w:r w:rsidRPr="008C04E2">
          <w:rPr>
            <w:rStyle w:val="Hipervnculo"/>
          </w:rPr>
          <w:t>https://www.oecd-ilibrary.org/sites/97635ef3-es/index.html?itemId=/content/component/97635ef3-es</w:t>
        </w:r>
      </w:hyperlink>
    </w:p>
    <w:p w14:paraId="39B26848" w14:textId="77777777" w:rsidR="00817233" w:rsidRDefault="00817233">
      <w:pPr>
        <w:pStyle w:val="Textonotaalfinal"/>
      </w:pPr>
    </w:p>
  </w:endnote>
  <w:endnote w:id="3">
    <w:p w14:paraId="3450D36E" w14:textId="77777777" w:rsidR="00817233" w:rsidRDefault="00817233" w:rsidP="00D4558A">
      <w:pPr>
        <w:pStyle w:val="Textonotaalfinal"/>
        <w:rPr>
          <w:lang w:val="es-CO"/>
        </w:rPr>
      </w:pPr>
      <w:r w:rsidRPr="004D02A8">
        <w:rPr>
          <w:rFonts w:cs="Arial"/>
          <w:szCs w:val="24"/>
          <w:vertAlign w:val="superscript"/>
        </w:rPr>
        <w:t>[</w:t>
      </w:r>
      <w:r>
        <w:rPr>
          <w:rStyle w:val="Refdenotaalfinal"/>
        </w:rPr>
        <w:endnoteRef/>
      </w:r>
      <w:r w:rsidRPr="004D02A8">
        <w:rPr>
          <w:rFonts w:cs="Arial"/>
          <w:szCs w:val="24"/>
          <w:vertAlign w:val="superscript"/>
        </w:rPr>
        <w:t>]</w:t>
      </w:r>
      <w:r>
        <w:t xml:space="preserve"> </w:t>
      </w:r>
      <w:r>
        <w:rPr>
          <w:lang w:val="es-CO"/>
        </w:rPr>
        <w:t xml:space="preserve">Tomado de: COLOMBIA. CONGRESO DE COLOMBIA. Ley 1715 de 2014. </w:t>
      </w:r>
      <w:r w:rsidRPr="0060487C">
        <w:rPr>
          <w:lang w:val="es-CO"/>
        </w:rPr>
        <w:t>Por medio de la cual se regula la integración de las energías renovables no convencionales al Sistema Energético Nacional.</w:t>
      </w:r>
    </w:p>
    <w:p w14:paraId="1BCBFD7A" w14:textId="77777777" w:rsidR="00817233" w:rsidRPr="0060487C" w:rsidRDefault="00817233" w:rsidP="00D4558A">
      <w:pPr>
        <w:pStyle w:val="Textonotaalfinal"/>
        <w:rPr>
          <w:lang w:val="es-CO"/>
        </w:rPr>
      </w:pPr>
    </w:p>
  </w:endnote>
  <w:endnote w:id="4">
    <w:p w14:paraId="4F6DFA66" w14:textId="77777777" w:rsidR="00817233" w:rsidRPr="005A2428" w:rsidRDefault="00817233" w:rsidP="00AB37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rPr>
          <w:rFonts w:cs="Arial"/>
          <w:szCs w:val="24"/>
        </w:rPr>
      </w:pPr>
      <w:r w:rsidRPr="004A2AED">
        <w:rPr>
          <w:rFonts w:cs="Arial"/>
          <w:szCs w:val="24"/>
          <w:vertAlign w:val="superscript"/>
        </w:rPr>
        <w:t>[</w:t>
      </w:r>
      <w:r w:rsidRPr="004A2AED">
        <w:rPr>
          <w:rStyle w:val="Refdenotaalfinal"/>
          <w:rFonts w:cs="Arial"/>
          <w:szCs w:val="24"/>
        </w:rPr>
        <w:endnoteRef/>
      </w:r>
      <w:r w:rsidRPr="004A2AED">
        <w:rPr>
          <w:rFonts w:cs="Arial"/>
          <w:szCs w:val="24"/>
          <w:vertAlign w:val="superscript"/>
        </w:rPr>
        <w:t>]</w:t>
      </w:r>
      <w:r w:rsidRPr="004A2AED">
        <w:rPr>
          <w:rFonts w:cs="Arial"/>
          <w:szCs w:val="24"/>
        </w:rPr>
        <w:t xml:space="preserve"> </w:t>
      </w:r>
      <w:r w:rsidRPr="008A7E60">
        <w:rPr>
          <w:rFonts w:cs="Arial"/>
          <w:szCs w:val="24"/>
        </w:rPr>
        <w:t>Tomado de la Ley 1523 del 2012</w:t>
      </w:r>
      <w:r w:rsidRPr="008A7E60">
        <w:rPr>
          <w:rFonts w:cs="Arial"/>
          <w:i/>
          <w:szCs w:val="24"/>
        </w:rPr>
        <w:t xml:space="preserve">. </w:t>
      </w:r>
      <w:r w:rsidRPr="008A7E60">
        <w:rPr>
          <w:rFonts w:cs="Arial"/>
          <w:szCs w:val="24"/>
        </w:rPr>
        <w:t>“Por la cual se adopta la política nacional de gestión del riesgo de desastres y se establece el Sistema Nacional de Gestión del Riesgo de Desastres”</w:t>
      </w:r>
      <w:r>
        <w:rPr>
          <w:rFonts w:cs="Arial"/>
          <w:szCs w:val="24"/>
        </w:rPr>
        <w:t>, 2012</w:t>
      </w:r>
      <w:r w:rsidRPr="008A7E60">
        <w:rPr>
          <w:rFonts w:cs="Arial"/>
          <w:szCs w:val="24"/>
        </w:rPr>
        <w:t>.</w:t>
      </w:r>
    </w:p>
    <w:p w14:paraId="492BEE26" w14:textId="77777777" w:rsidR="00817233" w:rsidRPr="00C1759B" w:rsidRDefault="00817233" w:rsidP="00AB37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rPr>
          <w:rFonts w:cs="Arial"/>
          <w:szCs w:val="24"/>
          <w:lang w:val="es-CO"/>
        </w:rPr>
      </w:pPr>
    </w:p>
  </w:endnote>
  <w:endnote w:id="5">
    <w:p w14:paraId="355C1281" w14:textId="77777777" w:rsidR="00817233" w:rsidRPr="00B45993" w:rsidRDefault="00817233" w:rsidP="00AB379D">
      <w:pPr>
        <w:pStyle w:val="Textonotaalfinal"/>
        <w:rPr>
          <w:rFonts w:cs="Arial"/>
          <w:szCs w:val="24"/>
          <w:lang w:val="es-CO"/>
        </w:rPr>
      </w:pPr>
      <w:r w:rsidRPr="005A2428">
        <w:rPr>
          <w:rFonts w:cs="Arial"/>
          <w:szCs w:val="24"/>
          <w:vertAlign w:val="superscript"/>
        </w:rPr>
        <w:t>[</w:t>
      </w:r>
      <w:r w:rsidRPr="005A2428">
        <w:rPr>
          <w:rStyle w:val="Refdenotaalfinal"/>
          <w:rFonts w:cs="Arial"/>
          <w:szCs w:val="24"/>
        </w:rPr>
        <w:endnoteRef/>
      </w:r>
      <w:r w:rsidRPr="005A2428">
        <w:rPr>
          <w:rFonts w:cs="Arial"/>
          <w:szCs w:val="24"/>
          <w:vertAlign w:val="superscript"/>
        </w:rPr>
        <w:t xml:space="preserve">] </w:t>
      </w:r>
      <w:r w:rsidRPr="005A2428">
        <w:rPr>
          <w:rFonts w:cs="Arial"/>
          <w:szCs w:val="24"/>
        </w:rPr>
        <w:t xml:space="preserve">Biología. </w:t>
      </w:r>
      <w:r w:rsidRPr="00E71E5F">
        <w:rPr>
          <w:rFonts w:cs="Arial"/>
          <w:szCs w:val="24"/>
          <w:lang w:val="es-CO"/>
        </w:rPr>
        <w:t xml:space="preserve">Curtis H., Barnes S., Schnek A. y Massarini A. 7ª Edición. </w:t>
      </w:r>
      <w:r w:rsidRPr="00B45993">
        <w:rPr>
          <w:rFonts w:cs="Arial"/>
          <w:szCs w:val="24"/>
          <w:lang w:val="es-CO"/>
        </w:rPr>
        <w:t>Editorial Médica Panamericana, 2015.</w:t>
      </w:r>
    </w:p>
    <w:p w14:paraId="283EAB84" w14:textId="77777777" w:rsidR="00817233" w:rsidRPr="00B45993" w:rsidRDefault="00817233" w:rsidP="00AB379D">
      <w:pPr>
        <w:pStyle w:val="Textonotaalfinal"/>
        <w:rPr>
          <w:rStyle w:val="Refdenotaalfinal"/>
          <w:rFonts w:cs="Arial"/>
          <w:szCs w:val="24"/>
          <w:vertAlign w:val="baseline"/>
          <w:lang w:val="es-CO"/>
        </w:rPr>
      </w:pPr>
    </w:p>
  </w:endnote>
  <w:endnote w:id="6">
    <w:p w14:paraId="0BF410D5" w14:textId="77777777" w:rsidR="00817233" w:rsidRPr="004272D4" w:rsidRDefault="00817233" w:rsidP="00AB379D">
      <w:pPr>
        <w:pStyle w:val="Textonotaalfinal"/>
        <w:rPr>
          <w:rFonts w:cs="Arial"/>
          <w:szCs w:val="24"/>
        </w:rPr>
      </w:pPr>
      <w:r w:rsidRPr="005A2428">
        <w:rPr>
          <w:rFonts w:cs="Arial"/>
          <w:szCs w:val="24"/>
          <w:vertAlign w:val="superscript"/>
        </w:rPr>
        <w:t>[</w:t>
      </w:r>
      <w:r w:rsidRPr="005A2428">
        <w:rPr>
          <w:rStyle w:val="Refdenotaalfinal"/>
          <w:rFonts w:cs="Arial"/>
          <w:szCs w:val="24"/>
        </w:rPr>
        <w:endnoteRef/>
      </w:r>
      <w:r w:rsidRPr="005A2428">
        <w:rPr>
          <w:rFonts w:cs="Arial"/>
          <w:szCs w:val="24"/>
          <w:vertAlign w:val="superscript"/>
        </w:rPr>
        <w:t xml:space="preserve">] </w:t>
      </w:r>
      <w:r w:rsidRPr="005A2428">
        <w:rPr>
          <w:rFonts w:cs="Arial"/>
          <w:szCs w:val="24"/>
        </w:rPr>
        <w:t>Biología. Curtis H., Barnes S., Schnek A. y Massarini A. 7ª Edición. Editorial Médica Panamericana</w:t>
      </w:r>
      <w:r>
        <w:rPr>
          <w:rFonts w:cs="Arial"/>
          <w:szCs w:val="24"/>
        </w:rPr>
        <w:t>, 2008</w:t>
      </w:r>
      <w:r w:rsidRPr="005A2428">
        <w:rPr>
          <w:rFonts w:cs="Arial"/>
          <w:szCs w:val="24"/>
        </w:rPr>
        <w:t>.</w:t>
      </w:r>
    </w:p>
    <w:p w14:paraId="2D3672C1" w14:textId="77777777" w:rsidR="00817233" w:rsidRPr="004272D4" w:rsidRDefault="00817233" w:rsidP="00AB379D">
      <w:pPr>
        <w:pStyle w:val="Textonotaalfinal"/>
        <w:rPr>
          <w:rStyle w:val="Refdenotaalfinal"/>
          <w:rFonts w:cs="Arial"/>
          <w:szCs w:val="24"/>
          <w:vertAlign w:val="baseline"/>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Geneva">
    <w:altName w:val="Arial"/>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Bold">
    <w:altName w:val="Cambria"/>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00006FF" w:usb1="0000FCFF" w:usb2="00000001" w:usb3="00000000" w:csb0="0000019F" w:csb1="00000000"/>
  </w:font>
  <w:font w:name="PNDKN T+ Myriad Pro">
    <w:altName w:val="Calibri"/>
    <w:panose1 w:val="00000000000000000000"/>
    <w:charset w:val="00"/>
    <w:family w:val="swiss"/>
    <w:notTrueType/>
    <w:pitch w:val="default"/>
    <w:sig w:usb0="00000003" w:usb1="00000000" w:usb2="00000000" w:usb3="00000000" w:csb0="00000001" w:csb1="00000000"/>
  </w:font>
  <w:font w:name="CIDFont+F3">
    <w:altName w:val="Yu Gothic UI"/>
    <w:panose1 w:val="00000000000000000000"/>
    <w:charset w:val="80"/>
    <w:family w:val="auto"/>
    <w:notTrueType/>
    <w:pitch w:val="default"/>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959D93" w14:textId="77777777" w:rsidR="00817233" w:rsidRDefault="00817233" w:rsidP="00FD3351">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65CB0849" w14:textId="77777777" w:rsidR="00817233" w:rsidRDefault="00817233" w:rsidP="00AB3956">
    <w:pPr>
      <w:pStyle w:val="Piedep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0AF94E" w14:textId="77777777" w:rsidR="00817233" w:rsidRPr="00366025" w:rsidRDefault="00817233" w:rsidP="00366025">
    <w:pPr>
      <w:pBdr>
        <w:top w:val="single" w:sz="4" w:space="31" w:color="auto"/>
      </w:pBdr>
      <w:tabs>
        <w:tab w:val="center" w:pos="4419"/>
        <w:tab w:val="right" w:pos="9356"/>
      </w:tabs>
      <w:rPr>
        <w:rFonts w:cs="Arial"/>
        <w:spacing w:val="-3"/>
        <w:sz w:val="18"/>
        <w:szCs w:val="18"/>
      </w:rPr>
    </w:pPr>
    <w:r w:rsidRPr="00366025">
      <w:rPr>
        <w:rFonts w:cs="Arial"/>
        <w:spacing w:val="-3"/>
        <w:sz w:val="18"/>
        <w:szCs w:val="18"/>
      </w:rPr>
      <w:t>Términos de referencia para la elaboración del Estudio de Impacto Ambiental – EIA en proyectos de uso de biomasa para la generación de energía</w:t>
    </w:r>
  </w:p>
  <w:p w14:paraId="47A41BB6" w14:textId="10CA93C8" w:rsidR="00817233" w:rsidRPr="00271210" w:rsidRDefault="00817233" w:rsidP="00366025">
    <w:pPr>
      <w:pStyle w:val="Piedepgina"/>
      <w:pBdr>
        <w:top w:val="single" w:sz="4" w:space="31" w:color="auto"/>
      </w:pBdr>
      <w:tabs>
        <w:tab w:val="clear" w:pos="8838"/>
        <w:tab w:val="right" w:pos="8789"/>
      </w:tabs>
      <w:rPr>
        <w:rFonts w:cs="Arial"/>
      </w:rPr>
    </w:pPr>
    <w:r>
      <w:rPr>
        <w:rFonts w:cs="Arial"/>
        <w:lang w:val="es-CO"/>
      </w:rPr>
      <w:tab/>
    </w:r>
    <w:r w:rsidRPr="006C22E6">
      <w:rPr>
        <w:rFonts w:cs="Arial"/>
      </w:rPr>
      <w:fldChar w:fldCharType="begin"/>
    </w:r>
    <w:r w:rsidRPr="006C22E6">
      <w:rPr>
        <w:rFonts w:cs="Arial"/>
      </w:rPr>
      <w:instrText>PAGE   \* MERGEFORMAT</w:instrText>
    </w:r>
    <w:r w:rsidRPr="006C22E6">
      <w:rPr>
        <w:rFonts w:cs="Arial"/>
      </w:rPr>
      <w:fldChar w:fldCharType="separate"/>
    </w:r>
    <w:r w:rsidR="00C35DAA">
      <w:rPr>
        <w:rFonts w:cs="Arial"/>
        <w:noProof/>
      </w:rPr>
      <w:t>4</w:t>
    </w:r>
    <w:r w:rsidRPr="006C22E6">
      <w:rPr>
        <w:rFonts w:cs="Arial"/>
      </w:rPr>
      <w:fldChar w:fldCharType="end"/>
    </w:r>
    <w:r>
      <w:rPr>
        <w:rFonts w:cs="Arial"/>
      </w:rPr>
      <w:tab/>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808E2C" w14:textId="5122EB4D" w:rsidR="00817233" w:rsidRDefault="00817233">
    <w:pPr>
      <w:pStyle w:val="Piedepgina"/>
    </w:pPr>
    <w:r>
      <w:rPr>
        <w:noProof/>
        <w:lang w:val="en-US" w:eastAsia="en-US"/>
      </w:rPr>
      <w:drawing>
        <wp:anchor distT="0" distB="0" distL="114300" distR="114300" simplePos="0" relativeHeight="251679232" behindDoc="1" locked="0" layoutInCell="1" allowOverlap="1" wp14:anchorId="6A111B88" wp14:editId="5F2D967B">
          <wp:simplePos x="0" y="0"/>
          <wp:positionH relativeFrom="column">
            <wp:posOffset>-596900</wp:posOffset>
          </wp:positionH>
          <wp:positionV relativeFrom="paragraph">
            <wp:posOffset>1414780</wp:posOffset>
          </wp:positionV>
          <wp:extent cx="3479165" cy="541020"/>
          <wp:effectExtent l="0" t="0" r="6985" b="0"/>
          <wp:wrapTight wrapText="bothSides">
            <wp:wrapPolygon edited="0">
              <wp:start x="0" y="0"/>
              <wp:lineTo x="0" y="20535"/>
              <wp:lineTo x="21525" y="20535"/>
              <wp:lineTo x="21525" y="0"/>
              <wp:lineTo x="0" y="0"/>
            </wp:wrapPolygon>
          </wp:wrapTight>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79165" cy="54102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8FC9CB" w14:textId="77777777" w:rsidR="00817233" w:rsidRDefault="00817233" w:rsidP="00FC3CA2">
    <w:pPr>
      <w:rPr>
        <w:rFonts w:cs="Arial"/>
        <w:sz w:val="20"/>
        <w:szCs w:val="24"/>
      </w:rPr>
    </w:pPr>
  </w:p>
  <w:p w14:paraId="64B9C198" w14:textId="77777777" w:rsidR="00817233" w:rsidRPr="0060758A" w:rsidRDefault="00817233" w:rsidP="00EF3D03">
    <w:pPr>
      <w:pStyle w:val="Piedepgina"/>
      <w:pBdr>
        <w:top w:val="single" w:sz="4" w:space="31" w:color="auto"/>
      </w:pBdr>
      <w:tabs>
        <w:tab w:val="clear" w:pos="8838"/>
        <w:tab w:val="right" w:pos="9356"/>
      </w:tabs>
      <w:rPr>
        <w:rFonts w:cs="Arial"/>
        <w:spacing w:val="-3"/>
        <w:sz w:val="18"/>
        <w:szCs w:val="18"/>
      </w:rPr>
    </w:pPr>
    <w:r w:rsidRPr="00FC420F">
      <w:rPr>
        <w:rFonts w:cs="Arial"/>
        <w:spacing w:val="-3"/>
        <w:sz w:val="18"/>
        <w:szCs w:val="18"/>
      </w:rPr>
      <w:t>Términos de referencia para la elaboración del Estudio de Impacto Ambiental – EIA en proyectos de uso de biomasa para la generación de energía</w:t>
    </w:r>
  </w:p>
  <w:p w14:paraId="6A61EF79" w14:textId="6558503F" w:rsidR="00817233" w:rsidRPr="00AD6D87" w:rsidRDefault="00817233" w:rsidP="00FC420F">
    <w:pPr>
      <w:pStyle w:val="Piedepgina"/>
      <w:pBdr>
        <w:top w:val="single" w:sz="4" w:space="31" w:color="auto"/>
      </w:pBdr>
      <w:tabs>
        <w:tab w:val="clear" w:pos="8838"/>
        <w:tab w:val="right" w:pos="9356"/>
      </w:tabs>
      <w:jc w:val="right"/>
      <w:rPr>
        <w:rFonts w:cs="Arial"/>
      </w:rPr>
    </w:pPr>
    <w:r>
      <w:rPr>
        <w:rFonts w:cs="Arial"/>
        <w:lang w:val="es-CO"/>
      </w:rPr>
      <w:tab/>
    </w:r>
    <w:r w:rsidRPr="006C22E6">
      <w:rPr>
        <w:rFonts w:cs="Arial"/>
      </w:rPr>
      <w:fldChar w:fldCharType="begin"/>
    </w:r>
    <w:r w:rsidRPr="006C22E6">
      <w:rPr>
        <w:rFonts w:cs="Arial"/>
      </w:rPr>
      <w:instrText>PAGE   \* MERGEFORMAT</w:instrText>
    </w:r>
    <w:r w:rsidRPr="006C22E6">
      <w:rPr>
        <w:rFonts w:cs="Arial"/>
      </w:rPr>
      <w:fldChar w:fldCharType="separate"/>
    </w:r>
    <w:r w:rsidR="00C35DAA">
      <w:rPr>
        <w:rFonts w:cs="Arial"/>
        <w:noProof/>
      </w:rPr>
      <w:t>2</w:t>
    </w:r>
    <w:r w:rsidRPr="006C22E6">
      <w:rPr>
        <w:rFonts w:cs="Arial"/>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1F5C96" w14:textId="77777777" w:rsidR="006212A9" w:rsidRDefault="006212A9">
      <w:r>
        <w:separator/>
      </w:r>
    </w:p>
  </w:footnote>
  <w:footnote w:type="continuationSeparator" w:id="0">
    <w:p w14:paraId="36ED3CDA" w14:textId="77777777" w:rsidR="006212A9" w:rsidRDefault="006212A9">
      <w:r>
        <w:continuationSeparator/>
      </w:r>
    </w:p>
  </w:footnote>
  <w:footnote w:type="continuationNotice" w:id="1">
    <w:p w14:paraId="42B53CAC" w14:textId="77777777" w:rsidR="006212A9" w:rsidRDefault="006212A9"/>
  </w:footnote>
  <w:footnote w:id="2">
    <w:p w14:paraId="36351D6D" w14:textId="77777777" w:rsidR="00817233" w:rsidRPr="008365A4" w:rsidRDefault="00817233" w:rsidP="00AB379D">
      <w:pPr>
        <w:pStyle w:val="Textonotapie"/>
        <w:rPr>
          <w:rFonts w:ascii="Arial" w:hAnsi="Arial" w:cs="Arial"/>
          <w:sz w:val="20"/>
        </w:rPr>
      </w:pPr>
      <w:r w:rsidRPr="007E1F4C">
        <w:rPr>
          <w:rStyle w:val="Refdenotaalpie"/>
          <w:rFonts w:cs="Arial"/>
          <w:sz w:val="18"/>
          <w:szCs w:val="18"/>
        </w:rPr>
        <w:footnoteRef/>
      </w:r>
      <w:r w:rsidRPr="007E1F4C">
        <w:rPr>
          <w:rFonts w:ascii="Arial" w:hAnsi="Arial" w:cs="Arial"/>
          <w:sz w:val="18"/>
          <w:szCs w:val="18"/>
          <w:lang w:val="es-CO"/>
        </w:rPr>
        <w:t xml:space="preserve"> Las referencias para esta sección se encuentran al final del documento, en el ítem de Bibliografía</w:t>
      </w:r>
      <w:r w:rsidRPr="008365A4">
        <w:rPr>
          <w:rFonts w:ascii="Arial" w:hAnsi="Arial" w:cs="Arial"/>
          <w:sz w:val="20"/>
          <w:lang w:val="es-CO"/>
        </w:rPr>
        <w:t>.</w:t>
      </w:r>
    </w:p>
  </w:footnote>
  <w:footnote w:id="3">
    <w:p w14:paraId="5F9C3CBF" w14:textId="77777777" w:rsidR="00817233" w:rsidRPr="005F63CB" w:rsidRDefault="00817233" w:rsidP="00B31E3C">
      <w:pPr>
        <w:pStyle w:val="Textonotapie"/>
        <w:rPr>
          <w:sz w:val="18"/>
          <w:szCs w:val="18"/>
          <w:lang w:val="es-CO"/>
        </w:rPr>
      </w:pPr>
      <w:r w:rsidRPr="000C2699">
        <w:rPr>
          <w:rStyle w:val="Refdenotaalpie"/>
          <w:sz w:val="20"/>
        </w:rPr>
        <w:footnoteRef/>
      </w:r>
      <w:r w:rsidRPr="000C2699">
        <w:rPr>
          <w:sz w:val="20"/>
        </w:rPr>
        <w:t xml:space="preserve"> </w:t>
      </w:r>
      <w:r w:rsidRPr="005F63CB">
        <w:rPr>
          <w:rFonts w:ascii="Arial" w:hAnsi="Arial" w:cs="Arial"/>
          <w:sz w:val="18"/>
          <w:szCs w:val="18"/>
        </w:rPr>
        <w:t>Conocido también como equipamientos socioeconómicos, que corresponden a escenarios o instalaciones físicas en las que se prestan servicios en beneficio de una comunidad específica. Se consideran en esta categoría: centros educativos, hospital, centro de salud, puesto de salud, escenario deportivo, escenario recreativo, infraestructura comunitaria, infraestructura de servicios públicos, de comercialización y abasto, de administración y seguridad, entre otros.</w:t>
      </w:r>
    </w:p>
  </w:footnote>
  <w:footnote w:id="4">
    <w:p w14:paraId="30D49548" w14:textId="48E1142F" w:rsidR="00817233" w:rsidRPr="005F63CB" w:rsidRDefault="00817233" w:rsidP="000023AE">
      <w:pPr>
        <w:pStyle w:val="Textonotapie"/>
        <w:rPr>
          <w:sz w:val="18"/>
          <w:szCs w:val="18"/>
          <w:lang w:val="es-ES"/>
        </w:rPr>
      </w:pPr>
      <w:r w:rsidRPr="006743DB">
        <w:rPr>
          <w:rStyle w:val="Refdenotaalpie"/>
          <w:sz w:val="20"/>
        </w:rPr>
        <w:footnoteRef/>
      </w:r>
      <w:r w:rsidRPr="006743DB">
        <w:rPr>
          <w:sz w:val="20"/>
        </w:rPr>
        <w:t xml:space="preserve"> </w:t>
      </w:r>
      <w:r w:rsidRPr="005F63CB">
        <w:rPr>
          <w:rFonts w:ascii="Arial" w:hAnsi="Arial" w:cs="Arial"/>
          <w:spacing w:val="-2"/>
          <w:sz w:val="18"/>
          <w:szCs w:val="18"/>
        </w:rPr>
        <w:t>Este valor debe coincidir con el valor reportado para la liquidación del pago por servicios de evaluación, los cuales deben atender la reglamentación vigente al respecto (para el caso de ANLA, la Resolución 0324 del 17 de marzo2015</w:t>
      </w:r>
      <w:r>
        <w:rPr>
          <w:rFonts w:ascii="Arial" w:hAnsi="Arial" w:cs="Arial"/>
          <w:spacing w:val="-2"/>
          <w:sz w:val="18"/>
          <w:szCs w:val="18"/>
        </w:rPr>
        <w:t xml:space="preserve">, Resolución 1978 de </w:t>
      </w:r>
      <w:r w:rsidRPr="005F63CB">
        <w:rPr>
          <w:rFonts w:ascii="Arial" w:hAnsi="Arial" w:cs="Arial"/>
          <w:spacing w:val="-2"/>
          <w:sz w:val="18"/>
          <w:szCs w:val="18"/>
        </w:rPr>
        <w:t>2015</w:t>
      </w:r>
      <w:r>
        <w:rPr>
          <w:rFonts w:ascii="Arial" w:hAnsi="Arial" w:cs="Arial"/>
          <w:spacing w:val="-2"/>
          <w:sz w:val="18"/>
          <w:szCs w:val="18"/>
        </w:rPr>
        <w:t xml:space="preserve">2018, Resolución 2133 de 2018, Resolución 2039 de 2020 </w:t>
      </w:r>
      <w:r w:rsidRPr="005F63CB">
        <w:rPr>
          <w:rFonts w:ascii="Arial" w:hAnsi="Arial" w:cs="Arial"/>
          <w:spacing w:val="-2"/>
          <w:sz w:val="18"/>
          <w:szCs w:val="18"/>
        </w:rPr>
        <w:t>o aquella que lala</w:t>
      </w:r>
      <w:r>
        <w:rPr>
          <w:rFonts w:ascii="Arial" w:hAnsi="Arial" w:cs="Arial"/>
          <w:spacing w:val="-2"/>
          <w:sz w:val="18"/>
          <w:szCs w:val="18"/>
        </w:rPr>
        <w:t>s</w:t>
      </w:r>
      <w:r w:rsidRPr="005F63CB">
        <w:rPr>
          <w:rFonts w:ascii="Arial" w:hAnsi="Arial" w:cs="Arial"/>
          <w:spacing w:val="-2"/>
          <w:sz w:val="18"/>
          <w:szCs w:val="18"/>
        </w:rPr>
        <w:t xml:space="preserve"> </w:t>
      </w:r>
      <w:r w:rsidRPr="00845421">
        <w:rPr>
          <w:rFonts w:ascii="Arial" w:hAnsi="Arial" w:cs="Arial"/>
          <w:spacing w:val="-2"/>
          <w:sz w:val="18"/>
          <w:szCs w:val="18"/>
        </w:rPr>
        <w:t>modifique,</w:t>
      </w:r>
      <w:r>
        <w:rPr>
          <w:rFonts w:ascii="Arial" w:hAnsi="Arial" w:cs="Arial"/>
          <w:spacing w:val="-2"/>
          <w:sz w:val="18"/>
          <w:szCs w:val="18"/>
        </w:rPr>
        <w:t xml:space="preserve"> o</w:t>
      </w:r>
      <w:r w:rsidRPr="00845421">
        <w:rPr>
          <w:rFonts w:ascii="Arial" w:hAnsi="Arial" w:cs="Arial"/>
          <w:spacing w:val="-2"/>
          <w:sz w:val="18"/>
          <w:szCs w:val="18"/>
        </w:rPr>
        <w:t xml:space="preserve"> sustituya o derogue</w:t>
      </w:r>
      <w:r w:rsidRPr="005F63CB">
        <w:rPr>
          <w:rFonts w:ascii="Arial" w:hAnsi="Arial" w:cs="Arial"/>
          <w:spacing w:val="-2"/>
          <w:sz w:val="18"/>
          <w:szCs w:val="18"/>
        </w:rPr>
        <w:t>).</w:t>
      </w:r>
    </w:p>
  </w:footnote>
  <w:footnote w:id="5">
    <w:p w14:paraId="69133A3D" w14:textId="3F99CED0" w:rsidR="00817233" w:rsidRPr="00956EC0" w:rsidRDefault="00817233" w:rsidP="00B307BE">
      <w:pPr>
        <w:pStyle w:val="Textonotapie"/>
        <w:rPr>
          <w:rFonts w:ascii="Arial" w:hAnsi="Arial" w:cs="Arial"/>
          <w:sz w:val="18"/>
          <w:szCs w:val="18"/>
          <w:lang w:val="es-CO"/>
        </w:rPr>
      </w:pPr>
      <w:r w:rsidRPr="00956EC0">
        <w:rPr>
          <w:rStyle w:val="Refdenotaalpie"/>
          <w:sz w:val="18"/>
          <w:szCs w:val="18"/>
        </w:rPr>
        <w:footnoteRef/>
      </w:r>
      <w:r w:rsidRPr="00956EC0">
        <w:rPr>
          <w:sz w:val="18"/>
          <w:szCs w:val="18"/>
          <w:lang w:val="es-CO"/>
        </w:rPr>
        <w:t xml:space="preserve"> </w:t>
      </w:r>
      <w:r w:rsidRPr="00956EC0">
        <w:rPr>
          <w:rFonts w:ascii="Arial" w:hAnsi="Arial" w:cs="Arial"/>
          <w:sz w:val="18"/>
          <w:szCs w:val="18"/>
        </w:rPr>
        <w:t>Los factores que se deben utilizar son los establecidos en el AP-42 Compilation of Air Pollutant Emission Factors US-EPA o en su defecto EMEP/EEA, EMEP/CORINAIR, NPI/NATIONAL POLLUTANT INVENTORY. Anexar sustento de los cálculos realizados y suposiciones realizadas, e identificar y val</w:t>
      </w:r>
      <w:r>
        <w:rPr>
          <w:rFonts w:ascii="Arial" w:hAnsi="Arial" w:cs="Arial"/>
          <w:sz w:val="18"/>
          <w:szCs w:val="18"/>
        </w:rPr>
        <w:t>orar las variables utilizadas.</w:t>
      </w:r>
    </w:p>
  </w:footnote>
  <w:footnote w:id="6">
    <w:p w14:paraId="2B4431C9" w14:textId="55962FFB" w:rsidR="00817233" w:rsidRPr="00845421" w:rsidRDefault="00817233" w:rsidP="00270AEA">
      <w:pPr>
        <w:rPr>
          <w:rFonts w:cs="Arial"/>
          <w:sz w:val="18"/>
          <w:szCs w:val="18"/>
        </w:rPr>
      </w:pPr>
      <w:r w:rsidRPr="00551283">
        <w:rPr>
          <w:rStyle w:val="Refdenotaalpie"/>
          <w:rFonts w:cs="Arial"/>
          <w:sz w:val="18"/>
          <w:szCs w:val="18"/>
        </w:rPr>
        <w:footnoteRef/>
      </w:r>
      <w:r w:rsidRPr="00551283">
        <w:rPr>
          <w:rFonts w:cs="Arial"/>
          <w:sz w:val="18"/>
          <w:szCs w:val="18"/>
        </w:rPr>
        <w:t xml:space="preserve"> </w:t>
      </w:r>
      <w:r>
        <w:rPr>
          <w:rFonts w:cs="Arial"/>
          <w:sz w:val="18"/>
          <w:szCs w:val="18"/>
          <w:lang w:eastAsia="x-none"/>
        </w:rPr>
        <w:t xml:space="preserve">En caso de que Minambiente </w:t>
      </w:r>
      <w:r w:rsidRPr="00D30A62">
        <w:rPr>
          <w:rFonts w:cs="Arial"/>
          <w:sz w:val="18"/>
          <w:szCs w:val="18"/>
          <w:lang w:eastAsia="x-none"/>
        </w:rPr>
        <w:t xml:space="preserve">establezca o adopte con posterioridad a estos términos de referencia </w:t>
      </w:r>
      <w:r>
        <w:rPr>
          <w:rFonts w:cs="Arial"/>
          <w:sz w:val="18"/>
          <w:szCs w:val="18"/>
          <w:lang w:eastAsia="x-none"/>
        </w:rPr>
        <w:t>lineamientos metodológicos</w:t>
      </w:r>
      <w:r w:rsidRPr="00D30A62">
        <w:rPr>
          <w:rFonts w:cs="Arial"/>
          <w:sz w:val="18"/>
          <w:szCs w:val="18"/>
          <w:lang w:eastAsia="x-none"/>
        </w:rPr>
        <w:t xml:space="preserve"> </w:t>
      </w:r>
      <w:r>
        <w:rPr>
          <w:rFonts w:cs="Arial"/>
          <w:sz w:val="18"/>
          <w:szCs w:val="18"/>
          <w:lang w:eastAsia="x-none"/>
        </w:rPr>
        <w:t xml:space="preserve">para </w:t>
      </w:r>
      <w:r w:rsidRPr="00551283">
        <w:rPr>
          <w:rFonts w:cs="Arial"/>
          <w:sz w:val="18"/>
          <w:szCs w:val="18"/>
        </w:rPr>
        <w:t>zonificación ambiental y zonificación de manejo ambiental</w:t>
      </w:r>
      <w:r w:rsidRPr="00D30A62">
        <w:rPr>
          <w:rFonts w:cs="Arial"/>
          <w:sz w:val="18"/>
          <w:szCs w:val="18"/>
          <w:lang w:eastAsia="x-none"/>
        </w:rPr>
        <w:t xml:space="preserve">, </w:t>
      </w:r>
      <w:r>
        <w:rPr>
          <w:rFonts w:cs="Arial"/>
          <w:sz w:val="18"/>
          <w:szCs w:val="18"/>
          <w:lang w:eastAsia="x-none"/>
        </w:rPr>
        <w:t>é</w:t>
      </w:r>
      <w:r w:rsidRPr="00D30A62">
        <w:rPr>
          <w:rFonts w:cs="Arial"/>
          <w:sz w:val="18"/>
          <w:szCs w:val="18"/>
          <w:lang w:eastAsia="x-none"/>
        </w:rPr>
        <w:t>st</w:t>
      </w:r>
      <w:r>
        <w:rPr>
          <w:rFonts w:cs="Arial"/>
          <w:sz w:val="18"/>
          <w:szCs w:val="18"/>
          <w:lang w:eastAsia="x-none"/>
        </w:rPr>
        <w:t>os</w:t>
      </w:r>
      <w:r w:rsidRPr="00D30A62">
        <w:rPr>
          <w:rFonts w:cs="Arial"/>
          <w:sz w:val="18"/>
          <w:szCs w:val="18"/>
          <w:lang w:eastAsia="x-none"/>
        </w:rPr>
        <w:t xml:space="preserve"> </w:t>
      </w:r>
      <w:r>
        <w:rPr>
          <w:rFonts w:cs="Arial"/>
          <w:sz w:val="18"/>
          <w:szCs w:val="18"/>
          <w:lang w:eastAsia="x-none"/>
        </w:rPr>
        <w:t>deben</w:t>
      </w:r>
      <w:r w:rsidRPr="00D30A62">
        <w:rPr>
          <w:rFonts w:cs="Arial"/>
          <w:sz w:val="18"/>
          <w:szCs w:val="18"/>
          <w:lang w:eastAsia="x-none"/>
        </w:rPr>
        <w:t xml:space="preserve"> ser utilizad</w:t>
      </w:r>
      <w:r>
        <w:rPr>
          <w:rFonts w:cs="Arial"/>
          <w:sz w:val="18"/>
          <w:szCs w:val="18"/>
          <w:lang w:eastAsia="x-none"/>
        </w:rPr>
        <w:t>os</w:t>
      </w:r>
      <w:r w:rsidRPr="00D30A62">
        <w:rPr>
          <w:rFonts w:cs="Arial"/>
          <w:sz w:val="18"/>
          <w:szCs w:val="18"/>
          <w:lang w:eastAsia="x-none"/>
        </w:rPr>
        <w:t xml:space="preserve"> por el usuario.</w:t>
      </w:r>
    </w:p>
  </w:footnote>
  <w:footnote w:id="7">
    <w:p w14:paraId="3A93779F" w14:textId="1CEE7833" w:rsidR="00817233" w:rsidRPr="00D30A62" w:rsidRDefault="00817233" w:rsidP="00D30A62">
      <w:pPr>
        <w:pStyle w:val="Textonotapie"/>
        <w:rPr>
          <w:rFonts w:ascii="Arial" w:hAnsi="Arial" w:cs="Arial"/>
          <w:sz w:val="18"/>
          <w:szCs w:val="18"/>
          <w:lang w:eastAsia="x-none"/>
        </w:rPr>
      </w:pPr>
      <w:r w:rsidRPr="00D30A62">
        <w:rPr>
          <w:rFonts w:ascii="Arial" w:hAnsi="Arial" w:cs="Arial"/>
          <w:sz w:val="18"/>
          <w:szCs w:val="18"/>
          <w:lang w:eastAsia="x-none"/>
        </w:rPr>
        <w:footnoteRef/>
      </w:r>
      <w:r w:rsidRPr="00D30A62">
        <w:rPr>
          <w:rFonts w:ascii="Arial" w:hAnsi="Arial" w:cs="Arial"/>
          <w:sz w:val="18"/>
          <w:szCs w:val="18"/>
          <w:lang w:eastAsia="x-none"/>
        </w:rPr>
        <w:t xml:space="preserve"> </w:t>
      </w:r>
      <w:r>
        <w:rPr>
          <w:rFonts w:ascii="Arial" w:hAnsi="Arial" w:cs="Arial"/>
          <w:sz w:val="18"/>
          <w:szCs w:val="18"/>
          <w:lang w:eastAsia="x-none"/>
        </w:rPr>
        <w:t xml:space="preserve">En caso de que Minambiente </w:t>
      </w:r>
      <w:r w:rsidRPr="00D30A62">
        <w:rPr>
          <w:rFonts w:ascii="Arial" w:hAnsi="Arial" w:cs="Arial"/>
          <w:sz w:val="18"/>
          <w:szCs w:val="18"/>
          <w:lang w:eastAsia="x-none"/>
        </w:rPr>
        <w:t xml:space="preserve">establezca o adopte con posterioridad a estos términos de referencia </w:t>
      </w:r>
      <w:r>
        <w:rPr>
          <w:rFonts w:ascii="Arial" w:hAnsi="Arial" w:cs="Arial"/>
          <w:sz w:val="18"/>
          <w:szCs w:val="18"/>
          <w:lang w:eastAsia="x-none"/>
        </w:rPr>
        <w:t>lineamientos metodológicos</w:t>
      </w:r>
      <w:r w:rsidRPr="00D30A62">
        <w:rPr>
          <w:rFonts w:ascii="Arial" w:hAnsi="Arial" w:cs="Arial"/>
          <w:sz w:val="18"/>
          <w:szCs w:val="18"/>
          <w:lang w:eastAsia="x-none"/>
        </w:rPr>
        <w:t xml:space="preserve"> para la identificación y evaluación de impactos, </w:t>
      </w:r>
      <w:r>
        <w:rPr>
          <w:rFonts w:ascii="Arial" w:hAnsi="Arial" w:cs="Arial"/>
          <w:sz w:val="18"/>
          <w:szCs w:val="18"/>
          <w:lang w:eastAsia="x-none"/>
        </w:rPr>
        <w:t>é</w:t>
      </w:r>
      <w:r w:rsidRPr="00D30A62">
        <w:rPr>
          <w:rFonts w:ascii="Arial" w:hAnsi="Arial" w:cs="Arial"/>
          <w:sz w:val="18"/>
          <w:szCs w:val="18"/>
          <w:lang w:eastAsia="x-none"/>
        </w:rPr>
        <w:t>st</w:t>
      </w:r>
      <w:r>
        <w:rPr>
          <w:rFonts w:ascii="Arial" w:hAnsi="Arial" w:cs="Arial"/>
          <w:sz w:val="18"/>
          <w:szCs w:val="18"/>
          <w:lang w:eastAsia="x-none"/>
        </w:rPr>
        <w:t>os</w:t>
      </w:r>
      <w:r w:rsidRPr="00D30A62">
        <w:rPr>
          <w:rFonts w:ascii="Arial" w:hAnsi="Arial" w:cs="Arial"/>
          <w:sz w:val="18"/>
          <w:szCs w:val="18"/>
          <w:lang w:eastAsia="x-none"/>
        </w:rPr>
        <w:t xml:space="preserve"> </w:t>
      </w:r>
      <w:r>
        <w:rPr>
          <w:rFonts w:ascii="Arial" w:hAnsi="Arial" w:cs="Arial"/>
          <w:sz w:val="18"/>
          <w:szCs w:val="18"/>
          <w:lang w:eastAsia="x-none"/>
        </w:rPr>
        <w:t xml:space="preserve">deben </w:t>
      </w:r>
      <w:r w:rsidRPr="00D30A62">
        <w:rPr>
          <w:rFonts w:ascii="Arial" w:hAnsi="Arial" w:cs="Arial"/>
          <w:sz w:val="18"/>
          <w:szCs w:val="18"/>
          <w:lang w:eastAsia="x-none"/>
        </w:rPr>
        <w:t>ser utilizad</w:t>
      </w:r>
      <w:r>
        <w:rPr>
          <w:rFonts w:ascii="Arial" w:hAnsi="Arial" w:cs="Arial"/>
          <w:sz w:val="18"/>
          <w:szCs w:val="18"/>
          <w:lang w:eastAsia="x-none"/>
        </w:rPr>
        <w:t>os</w:t>
      </w:r>
      <w:r w:rsidRPr="00D30A62">
        <w:rPr>
          <w:rFonts w:ascii="Arial" w:hAnsi="Arial" w:cs="Arial"/>
          <w:sz w:val="18"/>
          <w:szCs w:val="18"/>
          <w:lang w:eastAsia="x-none"/>
        </w:rPr>
        <w:t xml:space="preserve"> por el usuario.</w:t>
      </w:r>
    </w:p>
  </w:footnote>
  <w:footnote w:id="8">
    <w:p w14:paraId="4660D62B" w14:textId="77777777" w:rsidR="00817233" w:rsidRPr="007F67C7" w:rsidRDefault="00817233" w:rsidP="00D30A62">
      <w:pPr>
        <w:pStyle w:val="Textonotapie"/>
        <w:rPr>
          <w:rFonts w:ascii="Arial" w:hAnsi="Arial" w:cs="Arial"/>
          <w:sz w:val="18"/>
          <w:szCs w:val="18"/>
          <w:lang w:val="es-ES"/>
        </w:rPr>
      </w:pPr>
      <w:r w:rsidRPr="007F67C7">
        <w:rPr>
          <w:rFonts w:ascii="Arial" w:hAnsi="Arial" w:cs="Arial"/>
          <w:sz w:val="18"/>
          <w:szCs w:val="18"/>
          <w:lang w:val="es-ES"/>
        </w:rPr>
        <w:footnoteRef/>
      </w:r>
      <w:r w:rsidRPr="007F67C7">
        <w:rPr>
          <w:rFonts w:ascii="Arial" w:hAnsi="Arial" w:cs="Arial"/>
          <w:sz w:val="18"/>
          <w:szCs w:val="18"/>
          <w:lang w:val="es-ES"/>
        </w:rPr>
        <w:t xml:space="preserve"> Los impactos ambientales no internalizables no deben vulnerar los derechos fundamentales de la población. Cuando los impactos ambientales afecten los derechos fundamentales de la población, éstos deben ser prevenidos o corregidos.</w:t>
      </w:r>
    </w:p>
  </w:footnote>
  <w:footnote w:id="9">
    <w:p w14:paraId="0C050D6F" w14:textId="77777777" w:rsidR="00817233" w:rsidRPr="007F67C7" w:rsidRDefault="00817233" w:rsidP="00D30A62">
      <w:pPr>
        <w:pStyle w:val="Textonotapie"/>
        <w:rPr>
          <w:rFonts w:ascii="Arial" w:hAnsi="Arial" w:cs="Arial"/>
          <w:sz w:val="18"/>
          <w:szCs w:val="18"/>
        </w:rPr>
      </w:pPr>
      <w:r w:rsidRPr="007F67C7">
        <w:rPr>
          <w:rFonts w:ascii="Arial" w:hAnsi="Arial" w:cs="Arial"/>
          <w:sz w:val="18"/>
          <w:szCs w:val="18"/>
          <w:lang w:val="es-ES"/>
        </w:rPr>
        <w:footnoteRef/>
      </w:r>
      <w:r w:rsidRPr="007F67C7">
        <w:rPr>
          <w:rFonts w:ascii="Arial" w:hAnsi="Arial" w:cs="Arial"/>
          <w:sz w:val="18"/>
          <w:szCs w:val="18"/>
          <w:lang w:val="es-ES"/>
        </w:rPr>
        <w:t xml:space="preserve"> Las actividades o proyectos generalmente ocasionan impactos que no son buscados o perseguidos por la actividad o el proyecto mismo, estos efectos se llaman externalidades, porque por el desarrollo de la actividad o del proyecto afecta a otros individuos. Los planes de manejo permiten que estos impactos se puedan controlar, es decir que la actividad o el proyecto hace unas inversiones que evitan, mitigan o corrigen estos impactos por lo que estos costos se incluyen en la actividad o proyecto, este proceso por el que las medidas evitan la afectación a otro individuo se denomina internalización. Los planes de manejo que previenen o corrigen los impactos, “internalizan totalmente” los impactos, mientras que los planes de manejo que mitigan “internalizan parcialmente”.</w:t>
      </w:r>
    </w:p>
  </w:footnote>
  <w:footnote w:id="10">
    <w:p w14:paraId="38E11EAF" w14:textId="77777777" w:rsidR="00817233" w:rsidRPr="007F67C7" w:rsidRDefault="00817233" w:rsidP="007F67C7">
      <w:pPr>
        <w:pStyle w:val="Textonotapie"/>
        <w:rPr>
          <w:rFonts w:ascii="Arial" w:hAnsi="Arial" w:cs="Arial"/>
          <w:sz w:val="18"/>
          <w:szCs w:val="18"/>
        </w:rPr>
      </w:pPr>
      <w:r w:rsidRPr="007F67C7">
        <w:rPr>
          <w:rFonts w:ascii="Arial" w:hAnsi="Arial" w:cs="Arial"/>
          <w:sz w:val="18"/>
          <w:szCs w:val="18"/>
        </w:rPr>
        <w:footnoteRef/>
      </w:r>
      <w:r w:rsidRPr="007F67C7">
        <w:rPr>
          <w:rFonts w:ascii="Arial" w:hAnsi="Arial" w:cs="Arial"/>
          <w:sz w:val="18"/>
          <w:szCs w:val="18"/>
        </w:rPr>
        <w:t xml:space="preserve"> Conocida internacionalmente como la Jerarquía de la mitigación.</w:t>
      </w:r>
    </w:p>
  </w:footnote>
  <w:footnote w:id="11">
    <w:p w14:paraId="2F6304BB" w14:textId="77777777" w:rsidR="00817233" w:rsidRPr="007F67C7" w:rsidRDefault="00817233" w:rsidP="007F67C7">
      <w:pPr>
        <w:pStyle w:val="Textonotapie"/>
        <w:rPr>
          <w:rFonts w:ascii="Arial" w:hAnsi="Arial" w:cs="Arial"/>
          <w:sz w:val="18"/>
          <w:szCs w:val="18"/>
          <w:lang w:val="es-ES"/>
        </w:rPr>
      </w:pPr>
      <w:r w:rsidRPr="007F67C7">
        <w:rPr>
          <w:rFonts w:ascii="Arial" w:hAnsi="Arial" w:cs="Arial"/>
          <w:sz w:val="18"/>
          <w:szCs w:val="18"/>
        </w:rPr>
        <w:footnoteRef/>
      </w:r>
      <w:r w:rsidRPr="007F67C7">
        <w:rPr>
          <w:rFonts w:ascii="Arial" w:hAnsi="Arial" w:cs="Arial"/>
          <w:sz w:val="18"/>
          <w:szCs w:val="18"/>
        </w:rPr>
        <w:t xml:space="preserve"> No se deben establecer medidas dirigidas a compensar impactos residuales que vulneren los derechos fundamentales de la población, pues por principio, la formulación de proyectos no puede permitir la generación de impactos residuales que vulneren este tipo de derechos.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09C9D3" w14:textId="77777777" w:rsidR="00817233" w:rsidRDefault="00817233">
    <w:pPr>
      <w:pStyle w:val="Encabezado"/>
      <w:framePr w:wrap="around" w:vAnchor="text" w:hAnchor="margin" w:xAlign="right" w:y="1"/>
      <w:rPr>
        <w:rStyle w:val="Nmerodepgina"/>
      </w:rPr>
    </w:pPr>
    <w:r>
      <w:rPr>
        <w:noProof/>
        <w:lang w:val="en-US" w:eastAsia="en-US"/>
      </w:rPr>
      <mc:AlternateContent>
        <mc:Choice Requires="wps">
          <w:drawing>
            <wp:anchor distT="0" distB="0" distL="114300" distR="114300" simplePos="0" relativeHeight="251659776" behindDoc="1" locked="0" layoutInCell="0" allowOverlap="1" wp14:anchorId="08C23A28" wp14:editId="1E3DD16C">
              <wp:simplePos x="0" y="0"/>
              <wp:positionH relativeFrom="margin">
                <wp:align>center</wp:align>
              </wp:positionH>
              <wp:positionV relativeFrom="margin">
                <wp:align>center</wp:align>
              </wp:positionV>
              <wp:extent cx="7237730" cy="629285"/>
              <wp:effectExtent l="0" t="2324100" r="0" b="2237740"/>
              <wp:wrapNone/>
              <wp:docPr id="24"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237730" cy="62928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258394B" w14:textId="77777777" w:rsidR="00817233" w:rsidRDefault="00817233" w:rsidP="00F25750">
                          <w:pPr>
                            <w:pStyle w:val="NormalWeb"/>
                            <w:spacing w:before="0" w:after="0"/>
                            <w:jc w:val="center"/>
                            <w:rPr>
                              <w:szCs w:val="24"/>
                            </w:rPr>
                          </w:pPr>
                          <w:r>
                            <w:rPr>
                              <w:color w:val="A6A6A6" w:themeColor="background1" w:themeShade="A6"/>
                              <w:sz w:val="2"/>
                              <w:szCs w:val="2"/>
                              <w14:textFill>
                                <w14:solidFill>
                                  <w14:schemeClr w14:val="bg1">
                                    <w14:alpha w14:val="50000"/>
                                    <w14:lumMod w14:val="65000"/>
                                  </w14:schemeClr>
                                </w14:solidFill>
                              </w14:textFill>
                            </w:rPr>
                            <w:t>VERSIÓN PRELIMINAR TDR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08C23A28" id="_x0000_t202" coordsize="21600,21600" o:spt="202" path="m,l,21600r21600,l21600,xe">
              <v:stroke joinstyle="miter"/>
              <v:path gradientshapeok="t" o:connecttype="rect"/>
            </v:shapetype>
            <v:shape id="WordArt 2" o:spid="_x0000_s1026" type="#_x0000_t202" style="position:absolute;left:0;text-align:left;margin-left:0;margin-top:0;width:569.9pt;height:49.55pt;rotation:-45;z-index:-25165670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" o:allowincell="f" filled="f" stroked="f">
              <v:stroke joinstyle="round"/>
              <o:lock v:ext="edit" shapetype="t"/>
              <v:textbox style="mso-fit-shape-to-text:t">
                <w:txbxContent>
                  <w:p w14:paraId="1258394B" w14:textId="77777777" w:rsidR="00817233" w:rsidRDefault="00817233" w:rsidP="00F25750">
                    <w:pPr>
                      <w:pStyle w:val="NormalWeb"/>
                      <w:spacing w:before="0" w:after="0"/>
                      <w:jc w:val="center"/>
                      <w:rPr>
                        <w:szCs w:val="24"/>
                      </w:rPr>
                    </w:pPr>
                    <w:r>
                      <w:rPr>
                        <w:color w:val="A6A6A6" w:themeColor="background1" w:themeShade="A6"/>
                        <w:sz w:val="2"/>
                        <w:szCs w:val="2"/>
                        <w14:textFill>
                          <w14:solidFill>
                            <w14:schemeClr w14:val="bg1">
                              <w14:alpha w14:val="50000"/>
                              <w14:lumMod w14:val="65000"/>
                            </w14:schemeClr>
                          </w14:solidFill>
                        </w14:textFill>
                      </w:rPr>
                      <w:t>VERSIÓN PRELIMINAR TDR</w:t>
                    </w:r>
                  </w:p>
                </w:txbxContent>
              </v:textbox>
              <w10:wrap anchorx="margin" anchory="margin"/>
            </v:shape>
          </w:pict>
        </mc:Fallback>
      </mc:AlternateContent>
    </w:r>
    <w:r>
      <w:rPr>
        <w:rStyle w:val="Nmerodepgina"/>
      </w:rPr>
      <w:fldChar w:fldCharType="begin"/>
    </w:r>
    <w:r>
      <w:rPr>
        <w:rStyle w:val="Nmerodepgina"/>
      </w:rPr>
      <w:instrText xml:space="preserve">PAGE  </w:instrText>
    </w:r>
    <w:r>
      <w:rPr>
        <w:rStyle w:val="Nmerodepgina"/>
      </w:rPr>
      <w:fldChar w:fldCharType="separate"/>
    </w:r>
    <w:r>
      <w:rPr>
        <w:rStyle w:val="Nmerodepgina"/>
        <w:noProof/>
      </w:rPr>
      <w:t>82</w:t>
    </w:r>
    <w:r>
      <w:rPr>
        <w:rStyle w:val="Nmerodepgina"/>
      </w:rPr>
      <w:fldChar w:fldCharType="end"/>
    </w:r>
  </w:p>
  <w:p w14:paraId="25906212" w14:textId="77777777" w:rsidR="00817233" w:rsidRDefault="00817233">
    <w:pPr>
      <w:pStyle w:val="Encabezado"/>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43B6D1" w14:textId="77777777" w:rsidR="00817233" w:rsidRDefault="00817233">
    <w:pPr>
      <w:pStyle w:val="Encabezado"/>
      <w:framePr w:wrap="around" w:vAnchor="text" w:hAnchor="margin" w:xAlign="right" w:y="1"/>
      <w:rPr>
        <w:rStyle w:val="Nmerodepgina"/>
      </w:rPr>
    </w:pPr>
    <w:r>
      <w:rPr>
        <w:noProof/>
        <w:lang w:val="en-US" w:eastAsia="en-US"/>
      </w:rPr>
      <mc:AlternateContent>
        <mc:Choice Requires="wps">
          <w:drawing>
            <wp:anchor distT="0" distB="0" distL="114300" distR="114300" simplePos="0" relativeHeight="251660800" behindDoc="1" locked="0" layoutInCell="0" allowOverlap="1" wp14:anchorId="4497DB40" wp14:editId="10C2F6E0">
              <wp:simplePos x="0" y="0"/>
              <wp:positionH relativeFrom="margin">
                <wp:align>center</wp:align>
              </wp:positionH>
              <wp:positionV relativeFrom="margin">
                <wp:align>center</wp:align>
              </wp:positionV>
              <wp:extent cx="7237730" cy="629285"/>
              <wp:effectExtent l="0" t="2324100" r="0" b="2237740"/>
              <wp:wrapNone/>
              <wp:docPr id="23" name="WordAr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237730" cy="62928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F842B03" w14:textId="77777777" w:rsidR="00817233" w:rsidRDefault="00817233" w:rsidP="00F25750">
                          <w:pPr>
                            <w:pStyle w:val="NormalWeb"/>
                            <w:spacing w:before="0" w:after="0"/>
                            <w:jc w:val="center"/>
                            <w:rPr>
                              <w:szCs w:val="24"/>
                            </w:rPr>
                          </w:pPr>
                          <w:r>
                            <w:rPr>
                              <w:color w:val="A6A6A6" w:themeColor="background1" w:themeShade="A6"/>
                              <w:sz w:val="2"/>
                              <w:szCs w:val="2"/>
                              <w14:textFill>
                                <w14:solidFill>
                                  <w14:schemeClr w14:val="bg1">
                                    <w14:alpha w14:val="50000"/>
                                    <w14:lumMod w14:val="65000"/>
                                  </w14:schemeClr>
                                </w14:solidFill>
                              </w14:textFill>
                            </w:rPr>
                            <w:t>VERSIÓN PRELIMINAR TDR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4497DB40" id="_x0000_t202" coordsize="21600,21600" o:spt="202" path="m,l,21600r21600,l21600,xe">
              <v:stroke joinstyle="miter"/>
              <v:path gradientshapeok="t" o:connecttype="rect"/>
            </v:shapetype>
            <v:shape id="WordArt 3" o:spid="_x0000_s1027" type="#_x0000_t202" style="position:absolute;left:0;text-align:left;margin-left:0;margin-top:0;width:569.9pt;height:49.55pt;rotation:-45;z-index:-25165568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" o:allowincell="f" filled="f" stroked="f">
              <v:stroke joinstyle="round"/>
              <o:lock v:ext="edit" shapetype="t"/>
              <v:textbox style="mso-fit-shape-to-text:t">
                <w:txbxContent>
                  <w:p w14:paraId="0F842B03" w14:textId="77777777" w:rsidR="00817233" w:rsidRDefault="00817233" w:rsidP="00F25750">
                    <w:pPr>
                      <w:pStyle w:val="NormalWeb"/>
                      <w:spacing w:before="0" w:after="0"/>
                      <w:jc w:val="center"/>
                      <w:rPr>
                        <w:szCs w:val="24"/>
                      </w:rPr>
                    </w:pPr>
                    <w:r>
                      <w:rPr>
                        <w:color w:val="A6A6A6" w:themeColor="background1" w:themeShade="A6"/>
                        <w:sz w:val="2"/>
                        <w:szCs w:val="2"/>
                        <w14:textFill>
                          <w14:solidFill>
                            <w14:schemeClr w14:val="bg1">
                              <w14:alpha w14:val="50000"/>
                              <w14:lumMod w14:val="65000"/>
                            </w14:schemeClr>
                          </w14:solidFill>
                        </w14:textFill>
                      </w:rPr>
                      <w:t>VERSIÓN PRELIMINAR TDR</w:t>
                    </w:r>
                  </w:p>
                </w:txbxContent>
              </v:textbox>
              <w10:wrap anchorx="margin" anchory="margin"/>
            </v:shape>
          </w:pict>
        </mc:Fallback>
      </mc:AlternateContent>
    </w:r>
  </w:p>
  <w:p w14:paraId="13C974DA" w14:textId="77777777" w:rsidR="00817233" w:rsidRDefault="00817233" w:rsidP="00DE4867">
    <w:pPr>
      <w:pStyle w:val="Encabezado"/>
      <w:jc w:val="center"/>
    </w:pPr>
    <w:r w:rsidRPr="005A4414">
      <w:rPr>
        <w:noProof/>
        <w:lang w:val="en-US" w:eastAsia="en-US"/>
      </w:rPr>
      <w:drawing>
        <wp:anchor distT="0" distB="0" distL="114300" distR="114300" simplePos="0" relativeHeight="251651584" behindDoc="1" locked="0" layoutInCell="1" allowOverlap="1" wp14:anchorId="2285B3F0" wp14:editId="7E54B961">
          <wp:simplePos x="0" y="0"/>
          <wp:positionH relativeFrom="column">
            <wp:posOffset>-238125</wp:posOffset>
          </wp:positionH>
          <wp:positionV relativeFrom="paragraph">
            <wp:posOffset>-382905</wp:posOffset>
          </wp:positionV>
          <wp:extent cx="2209800" cy="942975"/>
          <wp:effectExtent l="0" t="0" r="0" b="9525"/>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9800" cy="942975"/>
                  </a:xfrm>
                  <a:prstGeom prst="rect">
                    <a:avLst/>
                  </a:prstGeom>
                  <a:noFill/>
                </pic:spPr>
              </pic:pic>
            </a:graphicData>
          </a:graphic>
        </wp:anchor>
      </w:drawing>
    </w:r>
    <w:r>
      <w:rPr>
        <w:noProof/>
        <w:lang w:val="en-US" w:eastAsia="en-US"/>
      </w:rPr>
      <mc:AlternateContent>
        <mc:Choice Requires="wps">
          <w:drawing>
            <wp:anchor distT="0" distB="0" distL="114300" distR="114300" simplePos="0" relativeHeight="251650560" behindDoc="0" locked="0" layoutInCell="0" allowOverlap="1" wp14:anchorId="1358AB1D" wp14:editId="4BA9282A">
              <wp:simplePos x="0" y="0"/>
              <wp:positionH relativeFrom="page">
                <wp:posOffset>4164965</wp:posOffset>
              </wp:positionH>
              <wp:positionV relativeFrom="page">
                <wp:posOffset>598170</wp:posOffset>
              </wp:positionV>
              <wp:extent cx="3065780" cy="798830"/>
              <wp:effectExtent l="0" t="0" r="0" b="1270"/>
              <wp:wrapNone/>
              <wp:docPr id="1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5780" cy="798830"/>
                      </a:xfrm>
                      <a:prstGeom prst="rect">
                        <a:avLst/>
                      </a:prstGeom>
                      <a:noFill/>
                      <a:ln w="9525">
                        <a:noFill/>
                        <a:miter lim="800000"/>
                        <a:headEnd/>
                        <a:tailEnd/>
                      </a:ln>
                    </wps:spPr>
                    <wps:txbx>
                      <w:txbxContent>
                        <w:p w14:paraId="3D45587E" w14:textId="77777777" w:rsidR="00817233" w:rsidRPr="00B65500" w:rsidRDefault="00817233" w:rsidP="00DE4867">
                          <w:pPr>
                            <w:ind w:right="165"/>
                            <w:jc w:val="right"/>
                            <w:rPr>
                              <w:rFonts w:cs="Arial"/>
                              <w:lang w:val="es-CO"/>
                            </w:rPr>
                          </w:pPr>
                          <w:r w:rsidRPr="00B65500">
                            <w:rPr>
                              <w:rFonts w:cs="Arial"/>
                              <w:b/>
                              <w:color w:val="256930"/>
                              <w:sz w:val="22"/>
                              <w:lang w:val="es-CO"/>
                            </w:rPr>
                            <w:t>Subdirección de Instrumentos, Permisos y Trámites Ambientales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1358AB1D" id="Cuadro de texto 2" o:spid="_x0000_s1028" type="#_x0000_t202" style="position:absolute;left:0;text-align:left;margin-left:327.95pt;margin-top:47.1pt;width:241.4pt;height:62.9pt;z-index:251650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" o:allowincell="f" filled="f" stroked="f">
              <v:textbox>
                <w:txbxContent>
                  <w:p w14:paraId="3D45587E" w14:textId="77777777" w:rsidR="00817233" w:rsidRPr="00B65500" w:rsidRDefault="00817233" w:rsidP="00DE4867">
                    <w:pPr>
                      <w:ind w:right="165"/>
                      <w:jc w:val="right"/>
                      <w:rPr>
                        <w:rFonts w:cs="Arial"/>
                        <w:lang w:val="es-CO"/>
                      </w:rPr>
                    </w:pPr>
                    <w:r w:rsidRPr="00B65500">
                      <w:rPr>
                        <w:rFonts w:cs="Arial"/>
                        <w:b/>
                        <w:color w:val="256930"/>
                        <w:sz w:val="22"/>
                        <w:lang w:val="es-CO"/>
                      </w:rPr>
                      <w:t>Subdirección de Instrumentos, Permisos y Trámites Ambientales</w:t>
                    </w:r>
                  </w:p>
                </w:txbxContent>
              </v:textbox>
              <w10:wrap anchorx="page" anchory="page"/>
            </v:shape>
          </w:pict>
        </mc:Fallback>
      </mc:AlternateContent>
    </w:r>
  </w:p>
  <w:p w14:paraId="32948BAA" w14:textId="77777777" w:rsidR="00817233" w:rsidRDefault="00817233" w:rsidP="00DE4867">
    <w:pPr>
      <w:pStyle w:val="Encabezado"/>
      <w:jc w:val="center"/>
    </w:pPr>
  </w:p>
  <w:p w14:paraId="07BEC2A4" w14:textId="77777777" w:rsidR="00817233" w:rsidRDefault="00817233">
    <w:pPr>
      <w:pStyle w:val="Encabezado"/>
      <w:framePr w:wrap="around" w:vAnchor="text" w:hAnchor="margin" w:xAlign="right" w:y="1"/>
      <w:rPr>
        <w:rStyle w:val="Nmerodepgina"/>
      </w:rPr>
    </w:pPr>
  </w:p>
  <w:p w14:paraId="3C3DC4CD" w14:textId="77777777" w:rsidR="00817233" w:rsidRDefault="00817233" w:rsidP="003B0973">
    <w:pPr>
      <w:pStyle w:val="Encabezado"/>
      <w:jc w:val="center"/>
    </w:pPr>
    <w:r>
      <w:rPr>
        <w:noProof/>
        <w:lang w:val="en-US" w:eastAsia="en-US"/>
      </w:rPr>
      <w:drawing>
        <wp:anchor distT="0" distB="0" distL="114300" distR="114300" simplePos="0" relativeHeight="251649536" behindDoc="1" locked="0" layoutInCell="1" allowOverlap="1" wp14:anchorId="3376A8AD" wp14:editId="6A31D162">
          <wp:simplePos x="0" y="0"/>
          <wp:positionH relativeFrom="column">
            <wp:posOffset>-238125</wp:posOffset>
          </wp:positionH>
          <wp:positionV relativeFrom="paragraph">
            <wp:posOffset>-382905</wp:posOffset>
          </wp:positionV>
          <wp:extent cx="2209800" cy="942975"/>
          <wp:effectExtent l="0" t="0" r="0" b="9525"/>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9800" cy="942975"/>
                  </a:xfrm>
                  <a:prstGeom prst="rect">
                    <a:avLst/>
                  </a:prstGeom>
                  <a:noFill/>
                </pic:spPr>
              </pic:pic>
            </a:graphicData>
          </a:graphic>
        </wp:anchor>
      </w:drawing>
    </w:r>
    <w:r>
      <w:rPr>
        <w:noProof/>
        <w:lang w:val="en-US" w:eastAsia="en-US"/>
      </w:rPr>
      <mc:AlternateContent>
        <mc:Choice Requires="wps">
          <w:drawing>
            <wp:anchor distT="0" distB="0" distL="114300" distR="114300" simplePos="0" relativeHeight="251647488" behindDoc="0" locked="0" layoutInCell="0" allowOverlap="1" wp14:anchorId="143A82F5" wp14:editId="23BEA921">
              <wp:simplePos x="0" y="0"/>
              <wp:positionH relativeFrom="page">
                <wp:posOffset>4164965</wp:posOffset>
              </wp:positionH>
              <wp:positionV relativeFrom="page">
                <wp:posOffset>598170</wp:posOffset>
              </wp:positionV>
              <wp:extent cx="3065780" cy="798830"/>
              <wp:effectExtent l="0" t="0" r="0" b="1270"/>
              <wp:wrapNone/>
              <wp:docPr id="3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5780" cy="798830"/>
                      </a:xfrm>
                      <a:prstGeom prst="rect">
                        <a:avLst/>
                      </a:prstGeom>
                      <a:noFill/>
                      <a:ln w="9525">
                        <a:noFill/>
                        <a:miter lim="800000"/>
                        <a:headEnd/>
                        <a:tailEnd/>
                      </a:ln>
                    </wps:spPr>
                    <wps:txbx>
                      <w:txbxContent>
                        <w:p w14:paraId="1D3CA939" w14:textId="77777777" w:rsidR="00817233" w:rsidRPr="00B65500" w:rsidRDefault="00817233" w:rsidP="00B65500">
                          <w:pPr>
                            <w:ind w:right="165"/>
                            <w:jc w:val="right"/>
                            <w:rPr>
                              <w:rFonts w:cs="Arial"/>
                              <w:lang w:val="es-CO"/>
                            </w:rPr>
                          </w:pPr>
                          <w:r w:rsidRPr="00B65500">
                            <w:rPr>
                              <w:rFonts w:cs="Arial"/>
                              <w:b/>
                              <w:color w:val="256930"/>
                              <w:sz w:val="22"/>
                              <w:lang w:val="es-CO"/>
                            </w:rPr>
                            <w:t>Subdirección de Instrumentos, Permisos y Trámites Ambientales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143A82F5" id="_x0000_s1029" type="#_x0000_t202" style="position:absolute;left:0;text-align:left;margin-left:327.95pt;margin-top:47.1pt;width:241.4pt;height:62.9pt;z-index:251647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" o:allowincell="f" filled="f" stroked="f">
              <v:textbox>
                <w:txbxContent>
                  <w:p w14:paraId="1D3CA939" w14:textId="77777777" w:rsidR="00817233" w:rsidRPr="00B65500" w:rsidRDefault="00817233" w:rsidP="00B65500">
                    <w:pPr>
                      <w:ind w:right="165"/>
                      <w:jc w:val="right"/>
                      <w:rPr>
                        <w:rFonts w:cs="Arial"/>
                        <w:lang w:val="es-CO"/>
                      </w:rPr>
                    </w:pPr>
                    <w:r w:rsidRPr="00B65500">
                      <w:rPr>
                        <w:rFonts w:cs="Arial"/>
                        <w:b/>
                        <w:color w:val="256930"/>
                        <w:sz w:val="22"/>
                        <w:lang w:val="es-CO"/>
                      </w:rPr>
                      <w:t>Subdirección de Instrumentos, Permisos y Trámites Ambientales</w:t>
                    </w:r>
                  </w:p>
                </w:txbxContent>
              </v:textbox>
              <w10:wrap anchorx="page" anchory="page"/>
            </v:shape>
          </w:pict>
        </mc:Fallback>
      </mc:AlternateContent>
    </w:r>
  </w:p>
  <w:p w14:paraId="28B3C14B" w14:textId="77777777" w:rsidR="00817233" w:rsidRDefault="00817233" w:rsidP="003B0973">
    <w:pPr>
      <w:pStyle w:val="Encabezado"/>
      <w:jc w:val="center"/>
    </w:pPr>
  </w:p>
  <w:p w14:paraId="130B2567" w14:textId="77777777" w:rsidR="00817233" w:rsidRDefault="00817233" w:rsidP="003B0973">
    <w:pPr>
      <w:pStyle w:val="Encabezado"/>
      <w:jc w:val="cent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EDD847" w14:textId="77777777" w:rsidR="00817233" w:rsidRDefault="00817233" w:rsidP="003B0973">
    <w:pPr>
      <w:pStyle w:val="Encabezado"/>
    </w:pPr>
    <w:r>
      <w:rPr>
        <w:noProof/>
        <w:lang w:val="en-US" w:eastAsia="en-US"/>
      </w:rPr>
      <w:drawing>
        <wp:anchor distT="0" distB="0" distL="114300" distR="114300" simplePos="0" relativeHeight="251683328" behindDoc="0" locked="0" layoutInCell="1" allowOverlap="1" wp14:anchorId="646B0C56" wp14:editId="79C525AA">
          <wp:simplePos x="0" y="0"/>
          <wp:positionH relativeFrom="column">
            <wp:posOffset>-822960</wp:posOffset>
          </wp:positionH>
          <wp:positionV relativeFrom="paragraph">
            <wp:posOffset>-320040</wp:posOffset>
          </wp:positionV>
          <wp:extent cx="3122930" cy="617220"/>
          <wp:effectExtent l="0" t="0" r="1270" b="0"/>
          <wp:wrapNone/>
          <wp:docPr id="7" name="Imagen 7" descr="Logo Minambiente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Logo Minambiente 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22930" cy="617220"/>
                  </a:xfrm>
                  <a:prstGeom prst="rect">
                    <a:avLst/>
                  </a:prstGeom>
                  <a:noFill/>
                </pic:spPr>
              </pic:pic>
            </a:graphicData>
          </a:graphic>
          <wp14:sizeRelH relativeFrom="page">
            <wp14:pctWidth>0</wp14:pctWidth>
          </wp14:sizeRelH>
          <wp14:sizeRelV relativeFrom="page">
            <wp14:pctHeight>0</wp14:pctHeight>
          </wp14:sizeRelV>
        </wp:anchor>
      </w:drawing>
    </w:r>
    <w:r w:rsidRPr="00104A08">
      <w:t xml:space="preserve"> </w:t>
    </w:r>
    <w:r>
      <w:rPr>
        <w:noProof/>
        <w:lang w:val="en-US" w:eastAsia="en-US"/>
      </w:rPr>
      <w:drawing>
        <wp:anchor distT="0" distB="0" distL="114300" distR="114300" simplePos="0" relativeHeight="251648512" behindDoc="1" locked="0" layoutInCell="1" allowOverlap="1" wp14:anchorId="1B42F694" wp14:editId="72FA3D24">
          <wp:simplePos x="0" y="0"/>
          <wp:positionH relativeFrom="column">
            <wp:posOffset>3801110</wp:posOffset>
          </wp:positionH>
          <wp:positionV relativeFrom="paragraph">
            <wp:posOffset>-459740</wp:posOffset>
          </wp:positionV>
          <wp:extent cx="2209800" cy="942975"/>
          <wp:effectExtent l="0" t="0" r="0" b="9525"/>
          <wp:wrapNone/>
          <wp:docPr id="8"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09800" cy="942975"/>
                  </a:xfrm>
                  <a:prstGeom prst="rect">
                    <a:avLst/>
                  </a:prstGeom>
                  <a:noFill/>
                </pic:spPr>
              </pic:pic>
            </a:graphicData>
          </a:graphic>
        </wp:anchor>
      </w:drawing>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AD4650" w14:textId="77777777" w:rsidR="00817233" w:rsidRDefault="00817233">
    <w:pPr>
      <w:pStyle w:val="Encabezado"/>
    </w:pPr>
    <w:r>
      <w:rPr>
        <w:noProof/>
        <w:lang w:val="en-US" w:eastAsia="en-US"/>
      </w:rPr>
      <mc:AlternateContent>
        <mc:Choice Requires="wps">
          <w:drawing>
            <wp:anchor distT="0" distB="0" distL="114300" distR="114300" simplePos="0" relativeHeight="251662848" behindDoc="1" locked="0" layoutInCell="0" allowOverlap="1" wp14:anchorId="050882D2" wp14:editId="328F65C4">
              <wp:simplePos x="0" y="0"/>
              <wp:positionH relativeFrom="margin">
                <wp:align>center</wp:align>
              </wp:positionH>
              <wp:positionV relativeFrom="margin">
                <wp:align>center</wp:align>
              </wp:positionV>
              <wp:extent cx="7237730" cy="629285"/>
              <wp:effectExtent l="0" t="2324100" r="0" b="2237740"/>
              <wp:wrapNone/>
              <wp:docPr id="22" name="WordAr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237730" cy="62928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019D493" w14:textId="77777777" w:rsidR="00817233" w:rsidRDefault="00817233" w:rsidP="00F25750">
                          <w:pPr>
                            <w:pStyle w:val="NormalWeb"/>
                            <w:spacing w:before="0" w:after="0"/>
                            <w:jc w:val="center"/>
                            <w:rPr>
                              <w:szCs w:val="24"/>
                            </w:rPr>
                          </w:pPr>
                          <w:r>
                            <w:rPr>
                              <w:color w:val="A6A6A6" w:themeColor="background1" w:themeShade="A6"/>
                              <w:sz w:val="2"/>
                              <w:szCs w:val="2"/>
                              <w14:textFill>
                                <w14:solidFill>
                                  <w14:schemeClr w14:val="bg1">
                                    <w14:alpha w14:val="50000"/>
                                    <w14:lumMod w14:val="65000"/>
                                  </w14:schemeClr>
                                </w14:solidFill>
                              </w14:textFill>
                            </w:rPr>
                            <w:t>VERSIÓN PRELIMINAR TDR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050882D2" id="_x0000_t202" coordsize="21600,21600" o:spt="202" path="m,l,21600r21600,l21600,xe">
              <v:stroke joinstyle="miter"/>
              <v:path gradientshapeok="t" o:connecttype="rect"/>
            </v:shapetype>
            <v:shape id="WordArt 5" o:spid="_x0000_s1030" type="#_x0000_t202" style="position:absolute;left:0;text-align:left;margin-left:0;margin-top:0;width:569.9pt;height:49.55pt;rotation:-45;z-index:-25165363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" o:allowincell="f" filled="f" stroked="f">
              <v:stroke joinstyle="round"/>
              <o:lock v:ext="edit" shapetype="t"/>
              <v:textbox style="mso-fit-shape-to-text:t">
                <w:txbxContent>
                  <w:p w14:paraId="7019D493" w14:textId="77777777" w:rsidR="007C6B8C" w:rsidRDefault="007C6B8C" w:rsidP="00F25750">
                    <w:pPr>
                      <w:pStyle w:val="NormalWeb"/>
                      <w:spacing w:before="0" w:after="0"/>
                      <w:jc w:val="center"/>
                      <w:rPr>
                        <w:szCs w:val="24"/>
                      </w:rPr>
                    </w:pPr>
                    <w:r>
                      <w:rPr>
                        <w:color w:val="A6A6A6" w:themeColor="background1" w:themeShade="A6"/>
                        <w:sz w:val="2"/>
                        <w:szCs w:val="2"/>
                        <w14:textFill>
                          <w14:solidFill>
                            <w14:schemeClr w14:val="bg1">
                              <w14:alpha w14:val="50000"/>
                              <w14:lumMod w14:val="65000"/>
                            </w14:schemeClr>
                          </w14:solidFill>
                        </w14:textFill>
                      </w:rPr>
                      <w:t>VERSIÓN PRELIMINAR TDR</w:t>
                    </w:r>
                  </w:p>
                </w:txbxContent>
              </v:textbox>
              <w10:wrap anchorx="margin" anchory="margin"/>
            </v:shape>
          </w:pict>
        </mc:Fallback>
      </mc:AlternateConten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7A41C" w14:textId="77777777" w:rsidR="00817233" w:rsidRDefault="00817233" w:rsidP="00D4528B">
    <w:pPr>
      <w:pStyle w:val="Encabezado"/>
    </w:pPr>
    <w:r>
      <w:rPr>
        <w:noProof/>
        <w:lang w:val="en-US" w:eastAsia="en-US"/>
      </w:rPr>
      <w:drawing>
        <wp:anchor distT="0" distB="0" distL="114300" distR="114300" simplePos="0" relativeHeight="251685376" behindDoc="0" locked="0" layoutInCell="1" allowOverlap="1" wp14:anchorId="423FE1E0" wp14:editId="27C927C4">
          <wp:simplePos x="0" y="0"/>
          <wp:positionH relativeFrom="column">
            <wp:posOffset>0</wp:posOffset>
          </wp:positionH>
          <wp:positionV relativeFrom="paragraph">
            <wp:posOffset>-191135</wp:posOffset>
          </wp:positionV>
          <wp:extent cx="3122930" cy="617220"/>
          <wp:effectExtent l="0" t="0" r="1270" b="0"/>
          <wp:wrapNone/>
          <wp:docPr id="2" name="Imagen 2" descr="Logo Minambiente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Logo Minambiente 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22930" cy="617220"/>
                  </a:xfrm>
                  <a:prstGeom prst="rect">
                    <a:avLst/>
                  </a:prstGeom>
                  <a:noFill/>
                </pic:spPr>
              </pic:pic>
            </a:graphicData>
          </a:graphic>
          <wp14:sizeRelH relativeFrom="page">
            <wp14:pctWidth>0</wp14:pctWidth>
          </wp14:sizeRelH>
          <wp14:sizeRelV relativeFrom="page">
            <wp14:pctHeight>0</wp14:pctHeight>
          </wp14:sizeRelV>
        </wp:anchor>
      </w:drawing>
    </w:r>
    <w:r w:rsidRPr="005A4414">
      <w:rPr>
        <w:noProof/>
        <w:lang w:val="en-US" w:eastAsia="en-US"/>
      </w:rPr>
      <w:drawing>
        <wp:anchor distT="0" distB="0" distL="114300" distR="114300" simplePos="0" relativeHeight="251653632" behindDoc="1" locked="0" layoutInCell="1" allowOverlap="1" wp14:anchorId="6B07586D" wp14:editId="13D83FB7">
          <wp:simplePos x="0" y="0"/>
          <wp:positionH relativeFrom="column">
            <wp:posOffset>4245610</wp:posOffset>
          </wp:positionH>
          <wp:positionV relativeFrom="paragraph">
            <wp:posOffset>-347091</wp:posOffset>
          </wp:positionV>
          <wp:extent cx="2209800" cy="942975"/>
          <wp:effectExtent l="0" t="0" r="0" b="952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09800" cy="942975"/>
                  </a:xfrm>
                  <a:prstGeom prst="rect">
                    <a:avLst/>
                  </a:prstGeom>
                  <a:noFill/>
                </pic:spPr>
              </pic:pic>
            </a:graphicData>
          </a:graphic>
        </wp:anchor>
      </w:drawing>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678B0C" w14:textId="30B5D971" w:rsidR="00817233" w:rsidRDefault="00817233">
    <w:pPr>
      <w:pStyle w:val="Encabezado"/>
    </w:pPr>
    <w:r>
      <w:rPr>
        <w:noProof/>
        <w:lang w:val="en-US" w:eastAsia="en-US"/>
      </w:rPr>
      <w:drawing>
        <wp:anchor distT="0" distB="0" distL="114300" distR="114300" simplePos="0" relativeHeight="251687424" behindDoc="0" locked="0" layoutInCell="1" allowOverlap="1" wp14:anchorId="4B639798" wp14:editId="28F040F2">
          <wp:simplePos x="0" y="0"/>
          <wp:positionH relativeFrom="column">
            <wp:posOffset>-683812</wp:posOffset>
          </wp:positionH>
          <wp:positionV relativeFrom="paragraph">
            <wp:posOffset>-104001</wp:posOffset>
          </wp:positionV>
          <wp:extent cx="3122930" cy="617220"/>
          <wp:effectExtent l="0" t="0" r="1270" b="0"/>
          <wp:wrapNone/>
          <wp:docPr id="3" name="Imagen 3" descr="Logo Minambiente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Logo Minambiente 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22930" cy="617220"/>
                  </a:xfrm>
                  <a:prstGeom prst="rect">
                    <a:avLst/>
                  </a:prstGeom>
                  <a:noFill/>
                </pic:spPr>
              </pic:pic>
            </a:graphicData>
          </a:graphic>
          <wp14:sizeRelH relativeFrom="page">
            <wp14:pctWidth>0</wp14:pctWidth>
          </wp14:sizeRelH>
          <wp14:sizeRelV relativeFrom="page">
            <wp14:pctHeight>0</wp14:pctHeight>
          </wp14:sizeRelV>
        </wp:anchor>
      </w:drawing>
    </w:r>
    <w:r w:rsidRPr="00B80D5C">
      <w:rPr>
        <w:noProof/>
        <w:lang w:val="en-US" w:eastAsia="en-US"/>
      </w:rPr>
      <w:drawing>
        <wp:anchor distT="0" distB="0" distL="114300" distR="114300" simplePos="0" relativeHeight="251654656" behindDoc="1" locked="0" layoutInCell="1" allowOverlap="1" wp14:anchorId="74616C5F" wp14:editId="588774E4">
          <wp:simplePos x="0" y="0"/>
          <wp:positionH relativeFrom="column">
            <wp:posOffset>4295775</wp:posOffset>
          </wp:positionH>
          <wp:positionV relativeFrom="paragraph">
            <wp:posOffset>-471170</wp:posOffset>
          </wp:positionV>
          <wp:extent cx="2209800" cy="942975"/>
          <wp:effectExtent l="0" t="0" r="0" b="9525"/>
          <wp:wrapNone/>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09800" cy="942975"/>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FD4A9FE2"/>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E586F032"/>
    <w:lvl w:ilvl="0">
      <w:start w:val="1"/>
      <w:numFmt w:val="bullet"/>
      <w:pStyle w:val="Listaconvietas"/>
      <w:lvlText w:val=""/>
      <w:lvlJc w:val="left"/>
      <w:pPr>
        <w:tabs>
          <w:tab w:val="num" w:pos="360"/>
        </w:tabs>
        <w:ind w:left="360" w:hanging="360"/>
      </w:pPr>
      <w:rPr>
        <w:rFonts w:ascii="Symbol" w:hAnsi="Symbol" w:hint="default"/>
      </w:rPr>
    </w:lvl>
  </w:abstractNum>
  <w:abstractNum w:abstractNumId="2" w15:restartNumberingAfterBreak="0">
    <w:nsid w:val="004B6E06"/>
    <w:multiLevelType w:val="hybridMultilevel"/>
    <w:tmpl w:val="3140D7EC"/>
    <w:lvl w:ilvl="0" w:tplc="4DB80760">
      <w:start w:val="1"/>
      <w:numFmt w:val="bullet"/>
      <w:lvlText w:val="­"/>
      <w:lvlJc w:val="left"/>
      <w:pPr>
        <w:ind w:left="720" w:hanging="360"/>
      </w:pPr>
      <w:rPr>
        <w:rFonts w:ascii="Courier New" w:hAnsi="Courier New" w:cs="Times New Roman" w:hint="default"/>
        <w:color w:val="aut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01122B9A"/>
    <w:multiLevelType w:val="hybridMultilevel"/>
    <w:tmpl w:val="54E078BC"/>
    <w:lvl w:ilvl="0" w:tplc="ED2899BC">
      <w:numFmt w:val="bullet"/>
      <w:lvlText w:val="-"/>
      <w:lvlJc w:val="left"/>
      <w:pPr>
        <w:ind w:left="343" w:hanging="360"/>
      </w:pPr>
      <w:rPr>
        <w:rFonts w:ascii="Arial" w:eastAsia="Times New Roman" w:hAnsi="Arial" w:cs="Arial" w:hint="default"/>
        <w:sz w:val="24"/>
      </w:rPr>
    </w:lvl>
    <w:lvl w:ilvl="1" w:tplc="240A0003" w:tentative="1">
      <w:start w:val="1"/>
      <w:numFmt w:val="bullet"/>
      <w:lvlText w:val="o"/>
      <w:lvlJc w:val="left"/>
      <w:pPr>
        <w:ind w:left="1063" w:hanging="360"/>
      </w:pPr>
      <w:rPr>
        <w:rFonts w:ascii="Courier New" w:hAnsi="Courier New" w:cs="Courier New" w:hint="default"/>
      </w:rPr>
    </w:lvl>
    <w:lvl w:ilvl="2" w:tplc="240A0005" w:tentative="1">
      <w:start w:val="1"/>
      <w:numFmt w:val="bullet"/>
      <w:lvlText w:val=""/>
      <w:lvlJc w:val="left"/>
      <w:pPr>
        <w:ind w:left="1783" w:hanging="360"/>
      </w:pPr>
      <w:rPr>
        <w:rFonts w:ascii="Wingdings" w:hAnsi="Wingdings" w:hint="default"/>
      </w:rPr>
    </w:lvl>
    <w:lvl w:ilvl="3" w:tplc="240A0001" w:tentative="1">
      <w:start w:val="1"/>
      <w:numFmt w:val="bullet"/>
      <w:lvlText w:val=""/>
      <w:lvlJc w:val="left"/>
      <w:pPr>
        <w:ind w:left="2503" w:hanging="360"/>
      </w:pPr>
      <w:rPr>
        <w:rFonts w:ascii="Symbol" w:hAnsi="Symbol" w:hint="default"/>
      </w:rPr>
    </w:lvl>
    <w:lvl w:ilvl="4" w:tplc="240A0003" w:tentative="1">
      <w:start w:val="1"/>
      <w:numFmt w:val="bullet"/>
      <w:lvlText w:val="o"/>
      <w:lvlJc w:val="left"/>
      <w:pPr>
        <w:ind w:left="3223" w:hanging="360"/>
      </w:pPr>
      <w:rPr>
        <w:rFonts w:ascii="Courier New" w:hAnsi="Courier New" w:cs="Courier New" w:hint="default"/>
      </w:rPr>
    </w:lvl>
    <w:lvl w:ilvl="5" w:tplc="240A0005" w:tentative="1">
      <w:start w:val="1"/>
      <w:numFmt w:val="bullet"/>
      <w:lvlText w:val=""/>
      <w:lvlJc w:val="left"/>
      <w:pPr>
        <w:ind w:left="3943" w:hanging="360"/>
      </w:pPr>
      <w:rPr>
        <w:rFonts w:ascii="Wingdings" w:hAnsi="Wingdings" w:hint="default"/>
      </w:rPr>
    </w:lvl>
    <w:lvl w:ilvl="6" w:tplc="240A0001" w:tentative="1">
      <w:start w:val="1"/>
      <w:numFmt w:val="bullet"/>
      <w:lvlText w:val=""/>
      <w:lvlJc w:val="left"/>
      <w:pPr>
        <w:ind w:left="4663" w:hanging="360"/>
      </w:pPr>
      <w:rPr>
        <w:rFonts w:ascii="Symbol" w:hAnsi="Symbol" w:hint="default"/>
      </w:rPr>
    </w:lvl>
    <w:lvl w:ilvl="7" w:tplc="240A0003" w:tentative="1">
      <w:start w:val="1"/>
      <w:numFmt w:val="bullet"/>
      <w:lvlText w:val="o"/>
      <w:lvlJc w:val="left"/>
      <w:pPr>
        <w:ind w:left="5383" w:hanging="360"/>
      </w:pPr>
      <w:rPr>
        <w:rFonts w:ascii="Courier New" w:hAnsi="Courier New" w:cs="Courier New" w:hint="default"/>
      </w:rPr>
    </w:lvl>
    <w:lvl w:ilvl="8" w:tplc="240A0005" w:tentative="1">
      <w:start w:val="1"/>
      <w:numFmt w:val="bullet"/>
      <w:lvlText w:val=""/>
      <w:lvlJc w:val="left"/>
      <w:pPr>
        <w:ind w:left="6103" w:hanging="360"/>
      </w:pPr>
      <w:rPr>
        <w:rFonts w:ascii="Wingdings" w:hAnsi="Wingdings" w:hint="default"/>
      </w:rPr>
    </w:lvl>
  </w:abstractNum>
  <w:abstractNum w:abstractNumId="4" w15:restartNumberingAfterBreak="0">
    <w:nsid w:val="03A51326"/>
    <w:multiLevelType w:val="hybridMultilevel"/>
    <w:tmpl w:val="BF3611F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054A0FBC"/>
    <w:multiLevelType w:val="hybridMultilevel"/>
    <w:tmpl w:val="AF04AC8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05CE61A9"/>
    <w:multiLevelType w:val="multilevel"/>
    <w:tmpl w:val="442E0C96"/>
    <w:lvl w:ilvl="0">
      <w:start w:val="4"/>
      <w:numFmt w:val="decimal"/>
      <w:lvlText w:val="%1."/>
      <w:lvlJc w:val="left"/>
      <w:pPr>
        <w:ind w:left="720" w:hanging="360"/>
      </w:pPr>
      <w:rPr>
        <w:rFonts w:hint="default"/>
      </w:rPr>
    </w:lvl>
    <w:lvl w:ilvl="1">
      <w:start w:val="1"/>
      <w:numFmt w:val="decimal"/>
      <w:isLgl/>
      <w:lvlText w:val="%1.%2"/>
      <w:lvlJc w:val="left"/>
      <w:pPr>
        <w:ind w:left="960" w:hanging="600"/>
      </w:pPr>
      <w:rPr>
        <w:rFonts w:hint="default"/>
      </w:rPr>
    </w:lvl>
    <w:lvl w:ilvl="2">
      <w:start w:val="1"/>
      <w:numFmt w:val="decimal"/>
      <w:isLgl/>
      <w:lvlText w:val="%1.%2.%3"/>
      <w:lvlJc w:val="left"/>
      <w:pPr>
        <w:ind w:left="1080" w:hanging="720"/>
      </w:pPr>
      <w:rPr>
        <w:rFonts w:hint="default"/>
        <w:b/>
        <w:b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067A18F8"/>
    <w:multiLevelType w:val="hybridMultilevel"/>
    <w:tmpl w:val="13DC5FF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07BC5A8B"/>
    <w:multiLevelType w:val="multilevel"/>
    <w:tmpl w:val="05004704"/>
    <w:lvl w:ilvl="0">
      <w:start w:val="1"/>
      <w:numFmt w:val="decimal"/>
      <w:lvlText w:val="%1."/>
      <w:lvlJc w:val="left"/>
      <w:pPr>
        <w:tabs>
          <w:tab w:val="num" w:pos="0"/>
        </w:tabs>
        <w:ind w:left="0" w:firstLine="0"/>
      </w:pPr>
      <w:rPr>
        <w:rFonts w:ascii="Arial" w:hAnsi="Arial" w:cs="Arial" w:hint="default"/>
        <w:b/>
        <w:i w:val="0"/>
        <w:sz w:val="24"/>
        <w:szCs w:val="24"/>
      </w:rPr>
    </w:lvl>
    <w:lvl w:ilvl="1">
      <w:start w:val="1"/>
      <w:numFmt w:val="decimal"/>
      <w:lvlText w:val="%1.%2"/>
      <w:lvlJc w:val="left"/>
      <w:pPr>
        <w:tabs>
          <w:tab w:val="num" w:pos="0"/>
        </w:tabs>
        <w:ind w:left="0" w:firstLine="0"/>
      </w:pPr>
      <w:rPr>
        <w:rFonts w:ascii="Arial" w:hAnsi="Arial" w:cs="Arial" w:hint="default"/>
        <w:b/>
        <w:i w:val="0"/>
        <w:sz w:val="24"/>
        <w:szCs w:val="24"/>
      </w:rPr>
    </w:lvl>
    <w:lvl w:ilvl="2">
      <w:start w:val="1"/>
      <w:numFmt w:val="decimal"/>
      <w:lvlText w:val="%1.%2.%3"/>
      <w:lvlJc w:val="left"/>
      <w:pPr>
        <w:tabs>
          <w:tab w:val="num" w:pos="0"/>
        </w:tabs>
        <w:ind w:left="0" w:firstLine="0"/>
      </w:pPr>
      <w:rPr>
        <w:rFonts w:ascii="Arial" w:hAnsi="Arial" w:cs="Arial" w:hint="default"/>
        <w:b/>
        <w:i w:val="0"/>
        <w:caps/>
        <w:sz w:val="24"/>
        <w:szCs w:val="20"/>
        <w:lang w:val="es-CO"/>
      </w:rPr>
    </w:lvl>
    <w:lvl w:ilvl="3">
      <w:start w:val="1"/>
      <w:numFmt w:val="decimal"/>
      <w:lvlText w:val="%1.%2.%3.%4"/>
      <w:lvlJc w:val="left"/>
      <w:pPr>
        <w:tabs>
          <w:tab w:val="num" w:pos="0"/>
        </w:tabs>
        <w:ind w:left="0" w:firstLine="0"/>
      </w:pPr>
      <w:rPr>
        <w:rFonts w:ascii="Arial" w:hAnsi="Arial" w:cs="Arial" w:hint="default"/>
        <w:b/>
        <w:i w:val="0"/>
        <w:sz w:val="24"/>
        <w:szCs w:val="20"/>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160"/>
        </w:tabs>
        <w:ind w:left="216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520"/>
        </w:tabs>
        <w:ind w:left="2520" w:hanging="1440"/>
      </w:pPr>
      <w:rPr>
        <w:rFonts w:hint="default"/>
      </w:rPr>
    </w:lvl>
    <w:lvl w:ilvl="8">
      <w:start w:val="1"/>
      <w:numFmt w:val="decimal"/>
      <w:lvlText w:val="%1.%2.%3.%4.%5.%6.%7.%8.%9"/>
      <w:lvlJc w:val="left"/>
      <w:pPr>
        <w:tabs>
          <w:tab w:val="num" w:pos="2880"/>
        </w:tabs>
        <w:ind w:left="2880" w:hanging="1800"/>
      </w:pPr>
      <w:rPr>
        <w:rFonts w:hint="default"/>
      </w:rPr>
    </w:lvl>
  </w:abstractNum>
  <w:abstractNum w:abstractNumId="9" w15:restartNumberingAfterBreak="0">
    <w:nsid w:val="0C513E9F"/>
    <w:multiLevelType w:val="hybridMultilevel"/>
    <w:tmpl w:val="3C88B4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0D273984"/>
    <w:multiLevelType w:val="multilevel"/>
    <w:tmpl w:val="5B4C06C2"/>
    <w:lvl w:ilvl="0">
      <w:start w:val="1"/>
      <w:numFmt w:val="bullet"/>
      <w:lvlText w:val=""/>
      <w:lvlJc w:val="left"/>
      <w:pPr>
        <w:ind w:left="360" w:hanging="360"/>
      </w:pPr>
      <w:rPr>
        <w:rFonts w:ascii="Symbol" w:hAnsi="Symbol" w:hint="default"/>
        <w:color w:val="auto"/>
        <w:lang w:val="es-CO"/>
      </w:rPr>
    </w:lvl>
    <w:lvl w:ilvl="1">
      <w:start w:val="1"/>
      <w:numFmt w:val="bullet"/>
      <w:lvlText w:val="o"/>
      <w:lvlJc w:val="left"/>
      <w:pPr>
        <w:ind w:left="797" w:hanging="360"/>
      </w:pPr>
      <w:rPr>
        <w:rFonts w:ascii="Courier New" w:hAnsi="Courier New" w:cs="Courier New" w:hint="default"/>
      </w:rPr>
    </w:lvl>
    <w:lvl w:ilvl="2">
      <w:start w:val="1"/>
      <w:numFmt w:val="bullet"/>
      <w:lvlText w:val=""/>
      <w:lvlJc w:val="left"/>
      <w:pPr>
        <w:ind w:left="1517" w:hanging="360"/>
      </w:pPr>
      <w:rPr>
        <w:rFonts w:ascii="Wingdings" w:hAnsi="Wingdings" w:hint="default"/>
      </w:rPr>
    </w:lvl>
    <w:lvl w:ilvl="3">
      <w:start w:val="1"/>
      <w:numFmt w:val="bullet"/>
      <w:lvlText w:val=""/>
      <w:lvlJc w:val="left"/>
      <w:pPr>
        <w:ind w:left="2237" w:hanging="360"/>
      </w:pPr>
      <w:rPr>
        <w:rFonts w:ascii="Symbol" w:hAnsi="Symbol" w:hint="default"/>
      </w:rPr>
    </w:lvl>
    <w:lvl w:ilvl="4">
      <w:start w:val="1"/>
      <w:numFmt w:val="bullet"/>
      <w:lvlText w:val="o"/>
      <w:lvlJc w:val="left"/>
      <w:pPr>
        <w:ind w:left="2957" w:hanging="360"/>
      </w:pPr>
      <w:rPr>
        <w:rFonts w:ascii="Courier New" w:hAnsi="Courier New" w:cs="Courier New" w:hint="default"/>
      </w:rPr>
    </w:lvl>
    <w:lvl w:ilvl="5">
      <w:start w:val="1"/>
      <w:numFmt w:val="bullet"/>
      <w:lvlText w:val=""/>
      <w:lvlJc w:val="left"/>
      <w:pPr>
        <w:ind w:left="3677" w:hanging="360"/>
      </w:pPr>
      <w:rPr>
        <w:rFonts w:ascii="Wingdings" w:hAnsi="Wingdings" w:hint="default"/>
      </w:rPr>
    </w:lvl>
    <w:lvl w:ilvl="6">
      <w:start w:val="1"/>
      <w:numFmt w:val="bullet"/>
      <w:lvlText w:val=""/>
      <w:lvlJc w:val="left"/>
      <w:pPr>
        <w:ind w:left="4397" w:hanging="360"/>
      </w:pPr>
      <w:rPr>
        <w:rFonts w:ascii="Symbol" w:hAnsi="Symbol" w:hint="default"/>
      </w:rPr>
    </w:lvl>
    <w:lvl w:ilvl="7">
      <w:start w:val="1"/>
      <w:numFmt w:val="bullet"/>
      <w:lvlText w:val="o"/>
      <w:lvlJc w:val="left"/>
      <w:pPr>
        <w:ind w:left="5117" w:hanging="360"/>
      </w:pPr>
      <w:rPr>
        <w:rFonts w:ascii="Courier New" w:hAnsi="Courier New" w:cs="Courier New" w:hint="default"/>
      </w:rPr>
    </w:lvl>
    <w:lvl w:ilvl="8">
      <w:start w:val="1"/>
      <w:numFmt w:val="bullet"/>
      <w:lvlText w:val=""/>
      <w:lvlJc w:val="left"/>
      <w:pPr>
        <w:ind w:left="5837" w:hanging="360"/>
      </w:pPr>
      <w:rPr>
        <w:rFonts w:ascii="Wingdings" w:hAnsi="Wingdings" w:hint="default"/>
      </w:rPr>
    </w:lvl>
  </w:abstractNum>
  <w:abstractNum w:abstractNumId="11" w15:restartNumberingAfterBreak="0">
    <w:nsid w:val="0E365E4E"/>
    <w:multiLevelType w:val="hybridMultilevel"/>
    <w:tmpl w:val="3F64318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11CE3CC2"/>
    <w:multiLevelType w:val="hybridMultilevel"/>
    <w:tmpl w:val="1DDCC6B6"/>
    <w:lvl w:ilvl="0" w:tplc="C8B0AC70">
      <w:start w:val="1"/>
      <w:numFmt w:val="bullet"/>
      <w:lvlText w:val=""/>
      <w:lvlJc w:val="left"/>
      <w:pPr>
        <w:ind w:left="720" w:hanging="360"/>
      </w:pPr>
      <w:rPr>
        <w:rFonts w:ascii="Symbol" w:hAnsi="Symbol" w:hint="default"/>
        <w:sz w:val="24"/>
        <w:szCs w:val="24"/>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16BC5EAB"/>
    <w:multiLevelType w:val="hybridMultilevel"/>
    <w:tmpl w:val="FC084E42"/>
    <w:lvl w:ilvl="0" w:tplc="4DB80760">
      <w:start w:val="1"/>
      <w:numFmt w:val="bullet"/>
      <w:lvlText w:val="­"/>
      <w:lvlJc w:val="left"/>
      <w:pPr>
        <w:ind w:left="720" w:hanging="360"/>
      </w:pPr>
      <w:rPr>
        <w:rFonts w:ascii="Courier New" w:hAnsi="Courier New" w:cs="Times New Roman" w:hint="default"/>
        <w:color w:val="auto"/>
        <w:sz w:val="24"/>
        <w:lang w:val="es-C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1C0D499A"/>
    <w:multiLevelType w:val="hybridMultilevel"/>
    <w:tmpl w:val="C55CF99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27D13948"/>
    <w:multiLevelType w:val="hybridMultilevel"/>
    <w:tmpl w:val="92147C5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2B370E76"/>
    <w:multiLevelType w:val="hybridMultilevel"/>
    <w:tmpl w:val="A4EC8056"/>
    <w:lvl w:ilvl="0" w:tplc="C986BF52">
      <w:start w:val="1"/>
      <w:numFmt w:val="bullet"/>
      <w:lvlText w:val=""/>
      <w:lvlJc w:val="left"/>
      <w:pPr>
        <w:ind w:left="720" w:hanging="360"/>
      </w:pPr>
      <w:rPr>
        <w:rFonts w:ascii="Symbol" w:hAnsi="Symbol" w:hint="default"/>
        <w:sz w:val="24"/>
        <w:szCs w:val="24"/>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385B3CD2"/>
    <w:multiLevelType w:val="hybridMultilevel"/>
    <w:tmpl w:val="0A22378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3A645BF8"/>
    <w:multiLevelType w:val="hybridMultilevel"/>
    <w:tmpl w:val="ED580108"/>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9" w15:restartNumberingAfterBreak="0">
    <w:nsid w:val="42627D21"/>
    <w:multiLevelType w:val="hybridMultilevel"/>
    <w:tmpl w:val="5F18884E"/>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0" w15:restartNumberingAfterBreak="0">
    <w:nsid w:val="42BD0EF0"/>
    <w:multiLevelType w:val="hybridMultilevel"/>
    <w:tmpl w:val="A9024292"/>
    <w:lvl w:ilvl="0" w:tplc="240A0001">
      <w:start w:val="1"/>
      <w:numFmt w:val="bullet"/>
      <w:lvlText w:val=""/>
      <w:lvlJc w:val="left"/>
      <w:pPr>
        <w:ind w:left="-918" w:hanging="360"/>
      </w:pPr>
      <w:rPr>
        <w:rFonts w:ascii="Symbol" w:hAnsi="Symbol" w:hint="default"/>
      </w:rPr>
    </w:lvl>
    <w:lvl w:ilvl="1" w:tplc="240A0003">
      <w:start w:val="1"/>
      <w:numFmt w:val="bullet"/>
      <w:lvlText w:val="o"/>
      <w:lvlJc w:val="left"/>
      <w:pPr>
        <w:ind w:left="-198" w:hanging="360"/>
      </w:pPr>
      <w:rPr>
        <w:rFonts w:ascii="Courier New" w:hAnsi="Courier New" w:cs="Courier New" w:hint="default"/>
      </w:rPr>
    </w:lvl>
    <w:lvl w:ilvl="2" w:tplc="240A0005">
      <w:start w:val="1"/>
      <w:numFmt w:val="bullet"/>
      <w:lvlText w:val=""/>
      <w:lvlJc w:val="left"/>
      <w:pPr>
        <w:ind w:left="522" w:hanging="360"/>
      </w:pPr>
      <w:rPr>
        <w:rFonts w:ascii="Wingdings" w:hAnsi="Wingdings" w:hint="default"/>
      </w:rPr>
    </w:lvl>
    <w:lvl w:ilvl="3" w:tplc="240A0001">
      <w:start w:val="1"/>
      <w:numFmt w:val="bullet"/>
      <w:lvlText w:val=""/>
      <w:lvlJc w:val="left"/>
      <w:pPr>
        <w:ind w:left="1242" w:hanging="360"/>
      </w:pPr>
      <w:rPr>
        <w:rFonts w:ascii="Symbol" w:hAnsi="Symbol" w:hint="default"/>
      </w:rPr>
    </w:lvl>
    <w:lvl w:ilvl="4" w:tplc="240A0003">
      <w:start w:val="1"/>
      <w:numFmt w:val="bullet"/>
      <w:lvlText w:val="o"/>
      <w:lvlJc w:val="left"/>
      <w:pPr>
        <w:ind w:left="1962" w:hanging="360"/>
      </w:pPr>
      <w:rPr>
        <w:rFonts w:ascii="Courier New" w:hAnsi="Courier New" w:cs="Courier New" w:hint="default"/>
      </w:rPr>
    </w:lvl>
    <w:lvl w:ilvl="5" w:tplc="240A0005">
      <w:start w:val="1"/>
      <w:numFmt w:val="bullet"/>
      <w:lvlText w:val=""/>
      <w:lvlJc w:val="left"/>
      <w:pPr>
        <w:ind w:left="2682" w:hanging="360"/>
      </w:pPr>
      <w:rPr>
        <w:rFonts w:ascii="Wingdings" w:hAnsi="Wingdings" w:hint="default"/>
      </w:rPr>
    </w:lvl>
    <w:lvl w:ilvl="6" w:tplc="240A0001">
      <w:start w:val="1"/>
      <w:numFmt w:val="bullet"/>
      <w:lvlText w:val=""/>
      <w:lvlJc w:val="left"/>
      <w:pPr>
        <w:ind w:left="3402" w:hanging="360"/>
      </w:pPr>
      <w:rPr>
        <w:rFonts w:ascii="Symbol" w:hAnsi="Symbol" w:hint="default"/>
      </w:rPr>
    </w:lvl>
    <w:lvl w:ilvl="7" w:tplc="240A0003">
      <w:start w:val="1"/>
      <w:numFmt w:val="bullet"/>
      <w:lvlText w:val="o"/>
      <w:lvlJc w:val="left"/>
      <w:pPr>
        <w:ind w:left="4122" w:hanging="360"/>
      </w:pPr>
      <w:rPr>
        <w:rFonts w:ascii="Courier New" w:hAnsi="Courier New" w:cs="Courier New" w:hint="default"/>
      </w:rPr>
    </w:lvl>
    <w:lvl w:ilvl="8" w:tplc="240A0005">
      <w:start w:val="1"/>
      <w:numFmt w:val="bullet"/>
      <w:lvlText w:val=""/>
      <w:lvlJc w:val="left"/>
      <w:pPr>
        <w:ind w:left="4842" w:hanging="360"/>
      </w:pPr>
      <w:rPr>
        <w:rFonts w:ascii="Wingdings" w:hAnsi="Wingdings" w:hint="default"/>
      </w:rPr>
    </w:lvl>
  </w:abstractNum>
  <w:abstractNum w:abstractNumId="21" w15:restartNumberingAfterBreak="0">
    <w:nsid w:val="44397320"/>
    <w:multiLevelType w:val="hybridMultilevel"/>
    <w:tmpl w:val="16F86F60"/>
    <w:lvl w:ilvl="0" w:tplc="240A0001">
      <w:start w:val="1"/>
      <w:numFmt w:val="bullet"/>
      <w:lvlText w:val=""/>
      <w:lvlJc w:val="left"/>
      <w:pPr>
        <w:ind w:left="720" w:hanging="360"/>
      </w:pPr>
      <w:rPr>
        <w:rFonts w:ascii="Symbol" w:hAnsi="Symbol" w:hint="default"/>
        <w:color w:val="auto"/>
        <w:lang w:val="es-C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15:restartNumberingAfterBreak="0">
    <w:nsid w:val="4CB16058"/>
    <w:multiLevelType w:val="multilevel"/>
    <w:tmpl w:val="5B4C06C2"/>
    <w:lvl w:ilvl="0">
      <w:start w:val="1"/>
      <w:numFmt w:val="bullet"/>
      <w:lvlText w:val=""/>
      <w:lvlJc w:val="left"/>
      <w:pPr>
        <w:ind w:left="360" w:hanging="360"/>
      </w:pPr>
      <w:rPr>
        <w:rFonts w:ascii="Symbol" w:hAnsi="Symbol" w:hint="default"/>
        <w:color w:val="auto"/>
        <w:lang w:val="es-CO"/>
      </w:rPr>
    </w:lvl>
    <w:lvl w:ilvl="1">
      <w:start w:val="1"/>
      <w:numFmt w:val="bullet"/>
      <w:lvlText w:val="o"/>
      <w:lvlJc w:val="left"/>
      <w:pPr>
        <w:ind w:left="797" w:hanging="360"/>
      </w:pPr>
      <w:rPr>
        <w:rFonts w:ascii="Courier New" w:hAnsi="Courier New" w:cs="Courier New" w:hint="default"/>
      </w:rPr>
    </w:lvl>
    <w:lvl w:ilvl="2">
      <w:start w:val="1"/>
      <w:numFmt w:val="bullet"/>
      <w:lvlText w:val=""/>
      <w:lvlJc w:val="left"/>
      <w:pPr>
        <w:ind w:left="1517" w:hanging="360"/>
      </w:pPr>
      <w:rPr>
        <w:rFonts w:ascii="Wingdings" w:hAnsi="Wingdings" w:hint="default"/>
      </w:rPr>
    </w:lvl>
    <w:lvl w:ilvl="3">
      <w:start w:val="1"/>
      <w:numFmt w:val="bullet"/>
      <w:lvlText w:val=""/>
      <w:lvlJc w:val="left"/>
      <w:pPr>
        <w:ind w:left="2237" w:hanging="360"/>
      </w:pPr>
      <w:rPr>
        <w:rFonts w:ascii="Symbol" w:hAnsi="Symbol" w:hint="default"/>
      </w:rPr>
    </w:lvl>
    <w:lvl w:ilvl="4">
      <w:start w:val="1"/>
      <w:numFmt w:val="bullet"/>
      <w:lvlText w:val="o"/>
      <w:lvlJc w:val="left"/>
      <w:pPr>
        <w:ind w:left="2957" w:hanging="360"/>
      </w:pPr>
      <w:rPr>
        <w:rFonts w:ascii="Courier New" w:hAnsi="Courier New" w:cs="Courier New" w:hint="default"/>
      </w:rPr>
    </w:lvl>
    <w:lvl w:ilvl="5">
      <w:start w:val="1"/>
      <w:numFmt w:val="bullet"/>
      <w:lvlText w:val=""/>
      <w:lvlJc w:val="left"/>
      <w:pPr>
        <w:ind w:left="3677" w:hanging="360"/>
      </w:pPr>
      <w:rPr>
        <w:rFonts w:ascii="Wingdings" w:hAnsi="Wingdings" w:hint="default"/>
      </w:rPr>
    </w:lvl>
    <w:lvl w:ilvl="6">
      <w:start w:val="1"/>
      <w:numFmt w:val="bullet"/>
      <w:lvlText w:val=""/>
      <w:lvlJc w:val="left"/>
      <w:pPr>
        <w:ind w:left="4397" w:hanging="360"/>
      </w:pPr>
      <w:rPr>
        <w:rFonts w:ascii="Symbol" w:hAnsi="Symbol" w:hint="default"/>
      </w:rPr>
    </w:lvl>
    <w:lvl w:ilvl="7">
      <w:start w:val="1"/>
      <w:numFmt w:val="bullet"/>
      <w:lvlText w:val="o"/>
      <w:lvlJc w:val="left"/>
      <w:pPr>
        <w:ind w:left="5117" w:hanging="360"/>
      </w:pPr>
      <w:rPr>
        <w:rFonts w:ascii="Courier New" w:hAnsi="Courier New" w:cs="Courier New" w:hint="default"/>
      </w:rPr>
    </w:lvl>
    <w:lvl w:ilvl="8">
      <w:start w:val="1"/>
      <w:numFmt w:val="bullet"/>
      <w:lvlText w:val=""/>
      <w:lvlJc w:val="left"/>
      <w:pPr>
        <w:ind w:left="5837" w:hanging="360"/>
      </w:pPr>
      <w:rPr>
        <w:rFonts w:ascii="Wingdings" w:hAnsi="Wingdings" w:hint="default"/>
      </w:rPr>
    </w:lvl>
  </w:abstractNum>
  <w:abstractNum w:abstractNumId="23" w15:restartNumberingAfterBreak="0">
    <w:nsid w:val="50470390"/>
    <w:multiLevelType w:val="hybridMultilevel"/>
    <w:tmpl w:val="6C2AFF2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568A2A65"/>
    <w:multiLevelType w:val="hybridMultilevel"/>
    <w:tmpl w:val="88361EF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15:restartNumberingAfterBreak="0">
    <w:nsid w:val="56BD54EC"/>
    <w:multiLevelType w:val="hybridMultilevel"/>
    <w:tmpl w:val="4498E510"/>
    <w:lvl w:ilvl="0" w:tplc="4DB80760">
      <w:start w:val="1"/>
      <w:numFmt w:val="bullet"/>
      <w:lvlText w:val="­"/>
      <w:lvlJc w:val="left"/>
      <w:pPr>
        <w:ind w:left="720" w:hanging="360"/>
      </w:pPr>
      <w:rPr>
        <w:rFonts w:ascii="Courier New" w:hAnsi="Courier New" w:cs="Times New Roman" w:hint="default"/>
        <w:color w:val="auto"/>
        <w:lang w:val="es-C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15:restartNumberingAfterBreak="0">
    <w:nsid w:val="57953577"/>
    <w:multiLevelType w:val="hybridMultilevel"/>
    <w:tmpl w:val="68B4237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15:restartNumberingAfterBreak="0">
    <w:nsid w:val="58015DE3"/>
    <w:multiLevelType w:val="hybridMultilevel"/>
    <w:tmpl w:val="320C4DFE"/>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8" w15:restartNumberingAfterBreak="0">
    <w:nsid w:val="59DA473A"/>
    <w:multiLevelType w:val="hybridMultilevel"/>
    <w:tmpl w:val="FA760E06"/>
    <w:lvl w:ilvl="0" w:tplc="62280C32">
      <w:start w:val="1"/>
      <w:numFmt w:val="lowerLetter"/>
      <w:pStyle w:val="EstiloEpgrafeJustificado3"/>
      <w:lvlText w:val="%1)"/>
      <w:lvlJc w:val="left"/>
      <w:pPr>
        <w:tabs>
          <w:tab w:val="num" w:pos="723"/>
        </w:tabs>
        <w:ind w:left="723" w:hanging="360"/>
      </w:pPr>
      <w:rPr>
        <w:rFonts w:cs="Times New Roman"/>
      </w:rPr>
    </w:lvl>
    <w:lvl w:ilvl="1" w:tplc="0C0A0019" w:tentative="1">
      <w:start w:val="1"/>
      <w:numFmt w:val="lowerLetter"/>
      <w:lvlText w:val="%2."/>
      <w:lvlJc w:val="left"/>
      <w:pPr>
        <w:tabs>
          <w:tab w:val="num" w:pos="1443"/>
        </w:tabs>
        <w:ind w:left="1443" w:hanging="360"/>
      </w:pPr>
      <w:rPr>
        <w:rFonts w:cs="Times New Roman"/>
      </w:rPr>
    </w:lvl>
    <w:lvl w:ilvl="2" w:tplc="0C0A001B" w:tentative="1">
      <w:start w:val="1"/>
      <w:numFmt w:val="lowerRoman"/>
      <w:lvlText w:val="%3."/>
      <w:lvlJc w:val="right"/>
      <w:pPr>
        <w:tabs>
          <w:tab w:val="num" w:pos="2163"/>
        </w:tabs>
        <w:ind w:left="2163" w:hanging="180"/>
      </w:pPr>
      <w:rPr>
        <w:rFonts w:cs="Times New Roman"/>
      </w:rPr>
    </w:lvl>
    <w:lvl w:ilvl="3" w:tplc="0C0A000F" w:tentative="1">
      <w:start w:val="1"/>
      <w:numFmt w:val="decimal"/>
      <w:lvlText w:val="%4."/>
      <w:lvlJc w:val="left"/>
      <w:pPr>
        <w:tabs>
          <w:tab w:val="num" w:pos="2883"/>
        </w:tabs>
        <w:ind w:left="2883" w:hanging="360"/>
      </w:pPr>
      <w:rPr>
        <w:rFonts w:cs="Times New Roman"/>
      </w:rPr>
    </w:lvl>
    <w:lvl w:ilvl="4" w:tplc="0C0A0019" w:tentative="1">
      <w:start w:val="1"/>
      <w:numFmt w:val="lowerLetter"/>
      <w:lvlText w:val="%5."/>
      <w:lvlJc w:val="left"/>
      <w:pPr>
        <w:tabs>
          <w:tab w:val="num" w:pos="3603"/>
        </w:tabs>
        <w:ind w:left="3603" w:hanging="360"/>
      </w:pPr>
      <w:rPr>
        <w:rFonts w:cs="Times New Roman"/>
      </w:rPr>
    </w:lvl>
    <w:lvl w:ilvl="5" w:tplc="0C0A001B" w:tentative="1">
      <w:start w:val="1"/>
      <w:numFmt w:val="lowerRoman"/>
      <w:lvlText w:val="%6."/>
      <w:lvlJc w:val="right"/>
      <w:pPr>
        <w:tabs>
          <w:tab w:val="num" w:pos="4323"/>
        </w:tabs>
        <w:ind w:left="4323" w:hanging="180"/>
      </w:pPr>
      <w:rPr>
        <w:rFonts w:cs="Times New Roman"/>
      </w:rPr>
    </w:lvl>
    <w:lvl w:ilvl="6" w:tplc="0C0A000F" w:tentative="1">
      <w:start w:val="1"/>
      <w:numFmt w:val="decimal"/>
      <w:lvlText w:val="%7."/>
      <w:lvlJc w:val="left"/>
      <w:pPr>
        <w:tabs>
          <w:tab w:val="num" w:pos="5043"/>
        </w:tabs>
        <w:ind w:left="5043" w:hanging="360"/>
      </w:pPr>
      <w:rPr>
        <w:rFonts w:cs="Times New Roman"/>
      </w:rPr>
    </w:lvl>
    <w:lvl w:ilvl="7" w:tplc="0C0A0019" w:tentative="1">
      <w:start w:val="1"/>
      <w:numFmt w:val="lowerLetter"/>
      <w:lvlText w:val="%8."/>
      <w:lvlJc w:val="left"/>
      <w:pPr>
        <w:tabs>
          <w:tab w:val="num" w:pos="5763"/>
        </w:tabs>
        <w:ind w:left="5763" w:hanging="360"/>
      </w:pPr>
      <w:rPr>
        <w:rFonts w:cs="Times New Roman"/>
      </w:rPr>
    </w:lvl>
    <w:lvl w:ilvl="8" w:tplc="0C0A001B" w:tentative="1">
      <w:start w:val="1"/>
      <w:numFmt w:val="lowerRoman"/>
      <w:lvlText w:val="%9."/>
      <w:lvlJc w:val="right"/>
      <w:pPr>
        <w:tabs>
          <w:tab w:val="num" w:pos="6483"/>
        </w:tabs>
        <w:ind w:left="6483" w:hanging="180"/>
      </w:pPr>
      <w:rPr>
        <w:rFonts w:cs="Times New Roman"/>
      </w:rPr>
    </w:lvl>
  </w:abstractNum>
  <w:abstractNum w:abstractNumId="29" w15:restartNumberingAfterBreak="0">
    <w:nsid w:val="5B580352"/>
    <w:multiLevelType w:val="hybridMultilevel"/>
    <w:tmpl w:val="449EC25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15:restartNumberingAfterBreak="0">
    <w:nsid w:val="5EB33AE1"/>
    <w:multiLevelType w:val="hybridMultilevel"/>
    <w:tmpl w:val="F158855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F6D1B25"/>
    <w:multiLevelType w:val="hybridMultilevel"/>
    <w:tmpl w:val="0A7A4FA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64A14B68"/>
    <w:multiLevelType w:val="hybridMultilevel"/>
    <w:tmpl w:val="1B5E44B8"/>
    <w:lvl w:ilvl="0" w:tplc="4DB80760">
      <w:start w:val="1"/>
      <w:numFmt w:val="bullet"/>
      <w:lvlText w:val="­"/>
      <w:lvlJc w:val="left"/>
      <w:pPr>
        <w:ind w:left="720" w:hanging="360"/>
      </w:pPr>
      <w:rPr>
        <w:rFonts w:ascii="Courier New" w:hAnsi="Courier New" w:cs="Times New Roman" w:hint="default"/>
        <w:color w:val="auto"/>
      </w:rPr>
    </w:lvl>
    <w:lvl w:ilvl="1" w:tplc="4DB80760">
      <w:start w:val="1"/>
      <w:numFmt w:val="bullet"/>
      <w:lvlText w:val="­"/>
      <w:lvlJc w:val="left"/>
      <w:pPr>
        <w:ind w:left="1440" w:hanging="360"/>
      </w:pPr>
      <w:rPr>
        <w:rFonts w:ascii="Courier New" w:hAnsi="Courier New" w:cs="Times New Roman" w:hint="default"/>
        <w:color w:val="auto"/>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15:restartNumberingAfterBreak="0">
    <w:nsid w:val="66F21E02"/>
    <w:multiLevelType w:val="hybridMultilevel"/>
    <w:tmpl w:val="C9F423F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6BEA3B3C"/>
    <w:multiLevelType w:val="multilevel"/>
    <w:tmpl w:val="7C0E97E0"/>
    <w:lvl w:ilvl="0">
      <w:start w:val="9"/>
      <w:numFmt w:val="decimal"/>
      <w:lvlText w:val="%1."/>
      <w:lvlJc w:val="left"/>
      <w:pPr>
        <w:tabs>
          <w:tab w:val="num" w:pos="0"/>
        </w:tabs>
        <w:ind w:left="0" w:firstLine="0"/>
      </w:pPr>
      <w:rPr>
        <w:rFonts w:ascii="Arial" w:hAnsi="Arial" w:cs="Arial" w:hint="default"/>
        <w:b/>
        <w:i w:val="0"/>
        <w:sz w:val="24"/>
        <w:szCs w:val="24"/>
      </w:rPr>
    </w:lvl>
    <w:lvl w:ilvl="1">
      <w:start w:val="1"/>
      <w:numFmt w:val="decimal"/>
      <w:lvlText w:val="%1.%2"/>
      <w:lvlJc w:val="left"/>
      <w:pPr>
        <w:tabs>
          <w:tab w:val="num" w:pos="0"/>
        </w:tabs>
        <w:ind w:left="0" w:firstLine="0"/>
      </w:pPr>
      <w:rPr>
        <w:rFonts w:ascii="Arial" w:hAnsi="Arial" w:cs="Arial" w:hint="default"/>
        <w:b/>
        <w:i w:val="0"/>
        <w:sz w:val="24"/>
        <w:szCs w:val="24"/>
      </w:rPr>
    </w:lvl>
    <w:lvl w:ilvl="2">
      <w:start w:val="1"/>
      <w:numFmt w:val="decimal"/>
      <w:lvlText w:val="%1.%2.%3"/>
      <w:lvlJc w:val="left"/>
      <w:pPr>
        <w:tabs>
          <w:tab w:val="num" w:pos="0"/>
        </w:tabs>
        <w:ind w:left="0" w:firstLine="0"/>
      </w:pPr>
      <w:rPr>
        <w:rFonts w:ascii="Arial" w:hAnsi="Arial" w:cs="Arial" w:hint="default"/>
        <w:b/>
        <w:i w:val="0"/>
        <w:caps/>
        <w:sz w:val="24"/>
        <w:szCs w:val="20"/>
      </w:rPr>
    </w:lvl>
    <w:lvl w:ilvl="3">
      <w:start w:val="1"/>
      <w:numFmt w:val="decimal"/>
      <w:lvlText w:val="%1.%2.%3.%4"/>
      <w:lvlJc w:val="left"/>
      <w:pPr>
        <w:tabs>
          <w:tab w:val="num" w:pos="0"/>
        </w:tabs>
        <w:ind w:left="0" w:firstLine="0"/>
      </w:pPr>
      <w:rPr>
        <w:rFonts w:ascii="Arial" w:hAnsi="Arial" w:cs="Arial" w:hint="default"/>
        <w:b/>
        <w:i w:val="0"/>
        <w:sz w:val="24"/>
        <w:szCs w:val="20"/>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160"/>
        </w:tabs>
        <w:ind w:left="216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520"/>
        </w:tabs>
        <w:ind w:left="2520" w:hanging="1440"/>
      </w:pPr>
      <w:rPr>
        <w:rFonts w:hint="default"/>
      </w:rPr>
    </w:lvl>
    <w:lvl w:ilvl="8">
      <w:start w:val="1"/>
      <w:numFmt w:val="decimal"/>
      <w:lvlText w:val="%1.%2.%3.%4.%5.%6.%7.%8.%9"/>
      <w:lvlJc w:val="left"/>
      <w:pPr>
        <w:tabs>
          <w:tab w:val="num" w:pos="2880"/>
        </w:tabs>
        <w:ind w:left="2880" w:hanging="1800"/>
      </w:pPr>
      <w:rPr>
        <w:rFonts w:hint="default"/>
      </w:rPr>
    </w:lvl>
  </w:abstractNum>
  <w:abstractNum w:abstractNumId="35" w15:restartNumberingAfterBreak="0">
    <w:nsid w:val="701659E0"/>
    <w:multiLevelType w:val="hybridMultilevel"/>
    <w:tmpl w:val="079C5340"/>
    <w:lvl w:ilvl="0" w:tplc="4A8C7590">
      <w:start w:val="1"/>
      <w:numFmt w:val="bullet"/>
      <w:lvlText w:val=""/>
      <w:lvlJc w:val="left"/>
      <w:pPr>
        <w:ind w:left="928" w:hanging="360"/>
      </w:pPr>
      <w:rPr>
        <w:rFonts w:ascii="Symbol" w:hAnsi="Symbol" w:hint="default"/>
        <w:sz w:val="24"/>
        <w:szCs w:val="24"/>
        <w:lang w:val="es-ES"/>
      </w:rPr>
    </w:lvl>
    <w:lvl w:ilvl="1" w:tplc="240A0003">
      <w:start w:val="1"/>
      <w:numFmt w:val="bullet"/>
      <w:lvlText w:val="o"/>
      <w:lvlJc w:val="left"/>
      <w:pPr>
        <w:ind w:left="1648" w:hanging="360"/>
      </w:pPr>
      <w:rPr>
        <w:rFonts w:ascii="Courier New" w:hAnsi="Courier New" w:cs="Courier New" w:hint="default"/>
      </w:rPr>
    </w:lvl>
    <w:lvl w:ilvl="2" w:tplc="240A0005">
      <w:start w:val="1"/>
      <w:numFmt w:val="bullet"/>
      <w:lvlText w:val=""/>
      <w:lvlJc w:val="left"/>
      <w:pPr>
        <w:ind w:left="2368" w:hanging="360"/>
      </w:pPr>
      <w:rPr>
        <w:rFonts w:ascii="Wingdings" w:hAnsi="Wingdings" w:hint="default"/>
      </w:rPr>
    </w:lvl>
    <w:lvl w:ilvl="3" w:tplc="77740DE0">
      <w:numFmt w:val="bullet"/>
      <w:lvlText w:val="•"/>
      <w:lvlJc w:val="left"/>
      <w:pPr>
        <w:ind w:left="3148" w:hanging="420"/>
      </w:pPr>
      <w:rPr>
        <w:rFonts w:ascii="Arial" w:eastAsia="Times New Roman" w:hAnsi="Arial" w:cs="Arial" w:hint="default"/>
      </w:rPr>
    </w:lvl>
    <w:lvl w:ilvl="4" w:tplc="240A0003" w:tentative="1">
      <w:start w:val="1"/>
      <w:numFmt w:val="bullet"/>
      <w:lvlText w:val="o"/>
      <w:lvlJc w:val="left"/>
      <w:pPr>
        <w:ind w:left="3808" w:hanging="360"/>
      </w:pPr>
      <w:rPr>
        <w:rFonts w:ascii="Courier New" w:hAnsi="Courier New" w:cs="Courier New" w:hint="default"/>
      </w:rPr>
    </w:lvl>
    <w:lvl w:ilvl="5" w:tplc="240A0005" w:tentative="1">
      <w:start w:val="1"/>
      <w:numFmt w:val="bullet"/>
      <w:lvlText w:val=""/>
      <w:lvlJc w:val="left"/>
      <w:pPr>
        <w:ind w:left="4528" w:hanging="360"/>
      </w:pPr>
      <w:rPr>
        <w:rFonts w:ascii="Wingdings" w:hAnsi="Wingdings" w:hint="default"/>
      </w:rPr>
    </w:lvl>
    <w:lvl w:ilvl="6" w:tplc="240A0001" w:tentative="1">
      <w:start w:val="1"/>
      <w:numFmt w:val="bullet"/>
      <w:lvlText w:val=""/>
      <w:lvlJc w:val="left"/>
      <w:pPr>
        <w:ind w:left="5248" w:hanging="360"/>
      </w:pPr>
      <w:rPr>
        <w:rFonts w:ascii="Symbol" w:hAnsi="Symbol" w:hint="default"/>
      </w:rPr>
    </w:lvl>
    <w:lvl w:ilvl="7" w:tplc="240A0003" w:tentative="1">
      <w:start w:val="1"/>
      <w:numFmt w:val="bullet"/>
      <w:lvlText w:val="o"/>
      <w:lvlJc w:val="left"/>
      <w:pPr>
        <w:ind w:left="5968" w:hanging="360"/>
      </w:pPr>
      <w:rPr>
        <w:rFonts w:ascii="Courier New" w:hAnsi="Courier New" w:cs="Courier New" w:hint="default"/>
      </w:rPr>
    </w:lvl>
    <w:lvl w:ilvl="8" w:tplc="240A0005" w:tentative="1">
      <w:start w:val="1"/>
      <w:numFmt w:val="bullet"/>
      <w:lvlText w:val=""/>
      <w:lvlJc w:val="left"/>
      <w:pPr>
        <w:ind w:left="6688" w:hanging="360"/>
      </w:pPr>
      <w:rPr>
        <w:rFonts w:ascii="Wingdings" w:hAnsi="Wingdings" w:hint="default"/>
      </w:rPr>
    </w:lvl>
  </w:abstractNum>
  <w:abstractNum w:abstractNumId="36" w15:restartNumberingAfterBreak="0">
    <w:nsid w:val="74C205DF"/>
    <w:multiLevelType w:val="hybridMultilevel"/>
    <w:tmpl w:val="E75086C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778F01CC"/>
    <w:multiLevelType w:val="hybridMultilevel"/>
    <w:tmpl w:val="5D7008D2"/>
    <w:lvl w:ilvl="0" w:tplc="240A0019">
      <w:start w:val="1"/>
      <w:numFmt w:val="lowerLetter"/>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7A5555B5"/>
    <w:multiLevelType w:val="hybridMultilevel"/>
    <w:tmpl w:val="A8F42B76"/>
    <w:lvl w:ilvl="0" w:tplc="4DB80760">
      <w:start w:val="1"/>
      <w:numFmt w:val="bullet"/>
      <w:lvlText w:val="­"/>
      <w:lvlJc w:val="left"/>
      <w:pPr>
        <w:ind w:left="720" w:hanging="360"/>
      </w:pPr>
      <w:rPr>
        <w:rFonts w:ascii="Courier New" w:hAnsi="Courier New" w:cs="Times New Roman" w:hint="default"/>
        <w:color w:val="auto"/>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39" w15:restartNumberingAfterBreak="0">
    <w:nsid w:val="7DB736CF"/>
    <w:multiLevelType w:val="hybridMultilevel"/>
    <w:tmpl w:val="3C5ACEB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440" w:hanging="360"/>
      </w:pPr>
      <w:rPr>
        <w:rFonts w:ascii="Courier New" w:hAnsi="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28"/>
  </w:num>
  <w:num w:numId="2">
    <w:abstractNumId w:val="35"/>
  </w:num>
  <w:num w:numId="3">
    <w:abstractNumId w:val="8"/>
  </w:num>
  <w:num w:numId="4">
    <w:abstractNumId w:val="38"/>
  </w:num>
  <w:num w:numId="5">
    <w:abstractNumId w:val="27"/>
  </w:num>
  <w:num w:numId="6">
    <w:abstractNumId w:val="30"/>
  </w:num>
  <w:num w:numId="7">
    <w:abstractNumId w:val="20"/>
  </w:num>
  <w:num w:numId="8">
    <w:abstractNumId w:val="1"/>
  </w:num>
  <w:num w:numId="9">
    <w:abstractNumId w:val="0"/>
  </w:num>
  <w:num w:numId="10">
    <w:abstractNumId w:val="29"/>
  </w:num>
  <w:num w:numId="11">
    <w:abstractNumId w:val="13"/>
  </w:num>
  <w:num w:numId="12">
    <w:abstractNumId w:val="20"/>
  </w:num>
  <w:num w:numId="13">
    <w:abstractNumId w:val="17"/>
  </w:num>
  <w:num w:numId="14">
    <w:abstractNumId w:val="23"/>
  </w:num>
  <w:num w:numId="15">
    <w:abstractNumId w:val="21"/>
  </w:num>
  <w:num w:numId="16">
    <w:abstractNumId w:val="25"/>
  </w:num>
  <w:num w:numId="17">
    <w:abstractNumId w:val="24"/>
  </w:num>
  <w:num w:numId="18">
    <w:abstractNumId w:val="6"/>
  </w:num>
  <w:num w:numId="19">
    <w:abstractNumId w:val="5"/>
  </w:num>
  <w:num w:numId="20">
    <w:abstractNumId w:val="4"/>
  </w:num>
  <w:num w:numId="21">
    <w:abstractNumId w:val="26"/>
  </w:num>
  <w:num w:numId="22">
    <w:abstractNumId w:val="10"/>
  </w:num>
  <w:num w:numId="23">
    <w:abstractNumId w:val="22"/>
  </w:num>
  <w:num w:numId="24">
    <w:abstractNumId w:val="32"/>
  </w:num>
  <w:num w:numId="25">
    <w:abstractNumId w:val="3"/>
  </w:num>
  <w:num w:numId="26">
    <w:abstractNumId w:val="16"/>
  </w:num>
  <w:num w:numId="27">
    <w:abstractNumId w:val="12"/>
  </w:num>
  <w:num w:numId="28">
    <w:abstractNumId w:val="33"/>
  </w:num>
  <w:num w:numId="29">
    <w:abstractNumId w:val="36"/>
  </w:num>
  <w:num w:numId="30">
    <w:abstractNumId w:val="39"/>
  </w:num>
  <w:num w:numId="31">
    <w:abstractNumId w:val="18"/>
  </w:num>
  <w:num w:numId="32">
    <w:abstractNumId w:val="15"/>
  </w:num>
  <w:num w:numId="33">
    <w:abstractNumId w:val="9"/>
  </w:num>
  <w:num w:numId="34">
    <w:abstractNumId w:val="11"/>
  </w:num>
  <w:num w:numId="35">
    <w:abstractNumId w:val="14"/>
  </w:num>
  <w:num w:numId="36">
    <w:abstractNumId w:val="7"/>
  </w:num>
  <w:num w:numId="37">
    <w:abstractNumId w:val="19"/>
  </w:num>
  <w:num w:numId="38">
    <w:abstractNumId w:val="2"/>
  </w:num>
  <w:num w:numId="39">
    <w:abstractNumId w:val="37"/>
  </w:num>
  <w:num w:numId="40">
    <w:abstractNumId w:val="31"/>
  </w:num>
  <w:num w:numId="41">
    <w:abstractNumId w:val="3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s-ES" w:vendorID="64" w:dllVersion="0" w:nlCheck="1" w:checkStyle="0"/>
  <w:activeWritingStyle w:appName="MSWord" w:lang="es-CO"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MX" w:vendorID="64" w:dllVersion="0" w:nlCheck="1" w:checkStyle="1"/>
  <w:activeWritingStyle w:appName="MSWord" w:lang="fr-FR" w:vendorID="64" w:dllVersion="0" w:nlCheck="1" w:checkStyle="0"/>
  <w:activeWritingStyle w:appName="MSWord" w:lang="es-ES" w:vendorID="64" w:dllVersion="6" w:nlCheck="1" w:checkStyle="0"/>
  <w:activeWritingStyle w:appName="MSWord" w:lang="es-ES_tradnl" w:vendorID="64" w:dllVersion="6" w:nlCheck="1" w:checkStyle="0"/>
  <w:activeWritingStyle w:appName="MSWord" w:lang="es-CO" w:vendorID="64" w:dllVersion="6" w:nlCheck="1" w:checkStyle="0"/>
  <w:activeWritingStyle w:appName="MSWord" w:lang="fr-FR" w:vendorID="64" w:dllVersion="6" w:nlCheck="1" w:checkStyle="1"/>
  <w:activeWritingStyle w:appName="MSWord" w:lang="en-US" w:vendorID="64" w:dllVersion="6" w:nlCheck="1" w:checkStyle="1"/>
  <w:activeWritingStyle w:appName="MSWord" w:lang="es-ES" w:vendorID="64" w:dllVersion="4096" w:nlCheck="1" w:checkStyle="0"/>
  <w:activeWritingStyle w:appName="MSWord" w:lang="es-ES_tradnl" w:vendorID="64" w:dllVersion="4096" w:nlCheck="1" w:checkStyle="0"/>
  <w:activeWritingStyle w:appName="MSWord" w:lang="es-CO" w:vendorID="64" w:dllVersion="4096" w:nlCheck="1" w:checkStyle="0"/>
  <w:activeWritingStyle w:appName="MSWord" w:lang="pt-BR" w:vendorID="64" w:dllVersion="0" w:nlCheck="1" w:checkStyle="0"/>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709"/>
  <w:hyphenationZone w:val="425"/>
  <w:drawingGridHorizontalSpacing w:val="120"/>
  <w:drawingGridVerticalSpacing w:val="120"/>
  <w:displayVerticalDrawingGridEvery w:val="0"/>
  <w:doNotUseMarginsForDrawingGridOrigin/>
  <w:characterSpacingControl w:val="doNotCompress"/>
  <w:savePreviewPicture/>
  <w:hdrShapeDefaults>
    <o:shapedefaults v:ext="edit" spidmax="2049"/>
  </w:hdrShapeDefaults>
  <w:footnotePr>
    <w:footnote w:id="-1"/>
    <w:footnote w:id="0"/>
    <w:footnote w:id="1"/>
  </w:footnotePr>
  <w:endnotePr>
    <w:numFmt w:val="decimal"/>
    <w:endnote w:id="-1"/>
    <w:endnote w:id="0"/>
    <w:endnote w:id="1"/>
  </w:endnotePr>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239F"/>
    <w:rsid w:val="00000075"/>
    <w:rsid w:val="0000071B"/>
    <w:rsid w:val="0000079F"/>
    <w:rsid w:val="00000C95"/>
    <w:rsid w:val="00000CC5"/>
    <w:rsid w:val="00000D1F"/>
    <w:rsid w:val="00000D33"/>
    <w:rsid w:val="00000DB8"/>
    <w:rsid w:val="00000F3D"/>
    <w:rsid w:val="00001198"/>
    <w:rsid w:val="000012AE"/>
    <w:rsid w:val="00001306"/>
    <w:rsid w:val="00001A94"/>
    <w:rsid w:val="00002204"/>
    <w:rsid w:val="000023AE"/>
    <w:rsid w:val="00002530"/>
    <w:rsid w:val="0000278E"/>
    <w:rsid w:val="00002D10"/>
    <w:rsid w:val="000032EE"/>
    <w:rsid w:val="00003391"/>
    <w:rsid w:val="00003544"/>
    <w:rsid w:val="00003557"/>
    <w:rsid w:val="000038DA"/>
    <w:rsid w:val="0000438E"/>
    <w:rsid w:val="000047EE"/>
    <w:rsid w:val="00004963"/>
    <w:rsid w:val="00004C03"/>
    <w:rsid w:val="00004C33"/>
    <w:rsid w:val="000050A6"/>
    <w:rsid w:val="00005BB7"/>
    <w:rsid w:val="00006346"/>
    <w:rsid w:val="0000649D"/>
    <w:rsid w:val="000065A1"/>
    <w:rsid w:val="0000660B"/>
    <w:rsid w:val="00006FBE"/>
    <w:rsid w:val="00007108"/>
    <w:rsid w:val="00007AAE"/>
    <w:rsid w:val="00010010"/>
    <w:rsid w:val="00010100"/>
    <w:rsid w:val="0001077A"/>
    <w:rsid w:val="00010BB4"/>
    <w:rsid w:val="00010BF4"/>
    <w:rsid w:val="00010F1C"/>
    <w:rsid w:val="000112CA"/>
    <w:rsid w:val="00011500"/>
    <w:rsid w:val="0001180F"/>
    <w:rsid w:val="000118E9"/>
    <w:rsid w:val="00011A50"/>
    <w:rsid w:val="00011D06"/>
    <w:rsid w:val="00011F4F"/>
    <w:rsid w:val="00011FE3"/>
    <w:rsid w:val="0001231E"/>
    <w:rsid w:val="0001258E"/>
    <w:rsid w:val="000128A6"/>
    <w:rsid w:val="00013461"/>
    <w:rsid w:val="000135D4"/>
    <w:rsid w:val="00013729"/>
    <w:rsid w:val="000139BC"/>
    <w:rsid w:val="00013C2E"/>
    <w:rsid w:val="00013ED7"/>
    <w:rsid w:val="00013F39"/>
    <w:rsid w:val="00014D44"/>
    <w:rsid w:val="00014E71"/>
    <w:rsid w:val="00015329"/>
    <w:rsid w:val="00015D1E"/>
    <w:rsid w:val="00016166"/>
    <w:rsid w:val="000161C4"/>
    <w:rsid w:val="00016514"/>
    <w:rsid w:val="00016648"/>
    <w:rsid w:val="00016721"/>
    <w:rsid w:val="0001691B"/>
    <w:rsid w:val="00016BE4"/>
    <w:rsid w:val="00016CF7"/>
    <w:rsid w:val="00017545"/>
    <w:rsid w:val="00017B5A"/>
    <w:rsid w:val="00017BCE"/>
    <w:rsid w:val="00017FD0"/>
    <w:rsid w:val="00020038"/>
    <w:rsid w:val="000205C5"/>
    <w:rsid w:val="0002074D"/>
    <w:rsid w:val="000208E2"/>
    <w:rsid w:val="00020C77"/>
    <w:rsid w:val="000213CC"/>
    <w:rsid w:val="00021686"/>
    <w:rsid w:val="00021E2C"/>
    <w:rsid w:val="0002286A"/>
    <w:rsid w:val="000229C7"/>
    <w:rsid w:val="00022B40"/>
    <w:rsid w:val="00022B80"/>
    <w:rsid w:val="00022C05"/>
    <w:rsid w:val="00023167"/>
    <w:rsid w:val="00023344"/>
    <w:rsid w:val="00023397"/>
    <w:rsid w:val="00023762"/>
    <w:rsid w:val="00023996"/>
    <w:rsid w:val="00023AF4"/>
    <w:rsid w:val="00023B3D"/>
    <w:rsid w:val="00023B47"/>
    <w:rsid w:val="00023BB5"/>
    <w:rsid w:val="00023F1A"/>
    <w:rsid w:val="0002409E"/>
    <w:rsid w:val="00024CAB"/>
    <w:rsid w:val="00024F77"/>
    <w:rsid w:val="000250D4"/>
    <w:rsid w:val="00025384"/>
    <w:rsid w:val="0002562C"/>
    <w:rsid w:val="00025682"/>
    <w:rsid w:val="000257B3"/>
    <w:rsid w:val="000258C3"/>
    <w:rsid w:val="0002596E"/>
    <w:rsid w:val="00025DCC"/>
    <w:rsid w:val="00025E84"/>
    <w:rsid w:val="00025E92"/>
    <w:rsid w:val="00025F8A"/>
    <w:rsid w:val="00025FF5"/>
    <w:rsid w:val="00026080"/>
    <w:rsid w:val="00026A2E"/>
    <w:rsid w:val="00026D74"/>
    <w:rsid w:val="00026DCE"/>
    <w:rsid w:val="000277B5"/>
    <w:rsid w:val="00027BD1"/>
    <w:rsid w:val="00027EF6"/>
    <w:rsid w:val="000309F7"/>
    <w:rsid w:val="0003159E"/>
    <w:rsid w:val="000319B8"/>
    <w:rsid w:val="00031C97"/>
    <w:rsid w:val="00031E43"/>
    <w:rsid w:val="000322A0"/>
    <w:rsid w:val="00032393"/>
    <w:rsid w:val="00032DED"/>
    <w:rsid w:val="00033190"/>
    <w:rsid w:val="00033465"/>
    <w:rsid w:val="00033E24"/>
    <w:rsid w:val="00033EA3"/>
    <w:rsid w:val="000341AF"/>
    <w:rsid w:val="000343AC"/>
    <w:rsid w:val="00034554"/>
    <w:rsid w:val="0003458D"/>
    <w:rsid w:val="00034A11"/>
    <w:rsid w:val="000354E2"/>
    <w:rsid w:val="000355BE"/>
    <w:rsid w:val="000356ED"/>
    <w:rsid w:val="0003584E"/>
    <w:rsid w:val="00035AA7"/>
    <w:rsid w:val="00035CFB"/>
    <w:rsid w:val="00036491"/>
    <w:rsid w:val="00036610"/>
    <w:rsid w:val="000366B5"/>
    <w:rsid w:val="00036A27"/>
    <w:rsid w:val="00036F2A"/>
    <w:rsid w:val="00037336"/>
    <w:rsid w:val="00037CF1"/>
    <w:rsid w:val="0004005C"/>
    <w:rsid w:val="00040535"/>
    <w:rsid w:val="000406F4"/>
    <w:rsid w:val="00040F88"/>
    <w:rsid w:val="00040FE4"/>
    <w:rsid w:val="00040FF5"/>
    <w:rsid w:val="00041433"/>
    <w:rsid w:val="00041568"/>
    <w:rsid w:val="000415F1"/>
    <w:rsid w:val="0004160F"/>
    <w:rsid w:val="00041B99"/>
    <w:rsid w:val="00042053"/>
    <w:rsid w:val="00042094"/>
    <w:rsid w:val="00042261"/>
    <w:rsid w:val="0004246E"/>
    <w:rsid w:val="000433DC"/>
    <w:rsid w:val="000434B9"/>
    <w:rsid w:val="000436F0"/>
    <w:rsid w:val="00043C51"/>
    <w:rsid w:val="00043D17"/>
    <w:rsid w:val="00043DA4"/>
    <w:rsid w:val="00043E06"/>
    <w:rsid w:val="00043E3B"/>
    <w:rsid w:val="00043EED"/>
    <w:rsid w:val="000442C7"/>
    <w:rsid w:val="00044495"/>
    <w:rsid w:val="00044613"/>
    <w:rsid w:val="0004472F"/>
    <w:rsid w:val="00044D9A"/>
    <w:rsid w:val="00044F5D"/>
    <w:rsid w:val="00044FDD"/>
    <w:rsid w:val="00045AB5"/>
    <w:rsid w:val="00046721"/>
    <w:rsid w:val="00046A0C"/>
    <w:rsid w:val="00046A47"/>
    <w:rsid w:val="00046AD0"/>
    <w:rsid w:val="00046C49"/>
    <w:rsid w:val="00046C6E"/>
    <w:rsid w:val="00046C91"/>
    <w:rsid w:val="00046CC9"/>
    <w:rsid w:val="00047220"/>
    <w:rsid w:val="000473D4"/>
    <w:rsid w:val="00050083"/>
    <w:rsid w:val="00050092"/>
    <w:rsid w:val="0005013B"/>
    <w:rsid w:val="000505A7"/>
    <w:rsid w:val="000507A2"/>
    <w:rsid w:val="00050979"/>
    <w:rsid w:val="00050CA5"/>
    <w:rsid w:val="00051496"/>
    <w:rsid w:val="000517DD"/>
    <w:rsid w:val="000518FF"/>
    <w:rsid w:val="000519E4"/>
    <w:rsid w:val="00051EC2"/>
    <w:rsid w:val="000520F5"/>
    <w:rsid w:val="000525D6"/>
    <w:rsid w:val="000530B6"/>
    <w:rsid w:val="00053B0C"/>
    <w:rsid w:val="00053DB4"/>
    <w:rsid w:val="00054059"/>
    <w:rsid w:val="00054354"/>
    <w:rsid w:val="000544FF"/>
    <w:rsid w:val="0005457B"/>
    <w:rsid w:val="000547B3"/>
    <w:rsid w:val="00055015"/>
    <w:rsid w:val="00055342"/>
    <w:rsid w:val="00055B2B"/>
    <w:rsid w:val="000561EB"/>
    <w:rsid w:val="000564AE"/>
    <w:rsid w:val="00056689"/>
    <w:rsid w:val="00056C03"/>
    <w:rsid w:val="00056CB1"/>
    <w:rsid w:val="00057CD6"/>
    <w:rsid w:val="00057DA6"/>
    <w:rsid w:val="000605BF"/>
    <w:rsid w:val="00060619"/>
    <w:rsid w:val="000606D0"/>
    <w:rsid w:val="000607E7"/>
    <w:rsid w:val="00060984"/>
    <w:rsid w:val="00060A43"/>
    <w:rsid w:val="00060A7B"/>
    <w:rsid w:val="00061690"/>
    <w:rsid w:val="00061AF6"/>
    <w:rsid w:val="00061F02"/>
    <w:rsid w:val="000621DD"/>
    <w:rsid w:val="00062237"/>
    <w:rsid w:val="0006262A"/>
    <w:rsid w:val="00062948"/>
    <w:rsid w:val="0006296A"/>
    <w:rsid w:val="00063089"/>
    <w:rsid w:val="00063414"/>
    <w:rsid w:val="00063460"/>
    <w:rsid w:val="00063B7C"/>
    <w:rsid w:val="00063BB6"/>
    <w:rsid w:val="00063E5D"/>
    <w:rsid w:val="00063F42"/>
    <w:rsid w:val="000642C2"/>
    <w:rsid w:val="000649B0"/>
    <w:rsid w:val="00064A85"/>
    <w:rsid w:val="00064B05"/>
    <w:rsid w:val="00064B42"/>
    <w:rsid w:val="00064E28"/>
    <w:rsid w:val="00065051"/>
    <w:rsid w:val="000652FE"/>
    <w:rsid w:val="00065667"/>
    <w:rsid w:val="00066095"/>
    <w:rsid w:val="00066433"/>
    <w:rsid w:val="000666F2"/>
    <w:rsid w:val="0006691C"/>
    <w:rsid w:val="00066AD2"/>
    <w:rsid w:val="00066B5A"/>
    <w:rsid w:val="00066CCB"/>
    <w:rsid w:val="000674B4"/>
    <w:rsid w:val="00067B4C"/>
    <w:rsid w:val="00067FEA"/>
    <w:rsid w:val="0007077A"/>
    <w:rsid w:val="0007079E"/>
    <w:rsid w:val="00070FD3"/>
    <w:rsid w:val="00071318"/>
    <w:rsid w:val="00071396"/>
    <w:rsid w:val="000713D4"/>
    <w:rsid w:val="00071DC0"/>
    <w:rsid w:val="000720D1"/>
    <w:rsid w:val="0007223C"/>
    <w:rsid w:val="00072545"/>
    <w:rsid w:val="0007265C"/>
    <w:rsid w:val="00072864"/>
    <w:rsid w:val="00072EC7"/>
    <w:rsid w:val="00073219"/>
    <w:rsid w:val="0007321B"/>
    <w:rsid w:val="000732C4"/>
    <w:rsid w:val="0007359D"/>
    <w:rsid w:val="000735FD"/>
    <w:rsid w:val="00073AFD"/>
    <w:rsid w:val="00073E2D"/>
    <w:rsid w:val="00073F18"/>
    <w:rsid w:val="00074160"/>
    <w:rsid w:val="00074C87"/>
    <w:rsid w:val="000753EF"/>
    <w:rsid w:val="000754F3"/>
    <w:rsid w:val="000757BE"/>
    <w:rsid w:val="00075C46"/>
    <w:rsid w:val="00075C4E"/>
    <w:rsid w:val="00076076"/>
    <w:rsid w:val="0007619D"/>
    <w:rsid w:val="000762A3"/>
    <w:rsid w:val="00076717"/>
    <w:rsid w:val="00076769"/>
    <w:rsid w:val="000768A8"/>
    <w:rsid w:val="000769B6"/>
    <w:rsid w:val="0007705F"/>
    <w:rsid w:val="0007707E"/>
    <w:rsid w:val="00077101"/>
    <w:rsid w:val="0007737A"/>
    <w:rsid w:val="0007739C"/>
    <w:rsid w:val="0007744E"/>
    <w:rsid w:val="000775BB"/>
    <w:rsid w:val="0007794B"/>
    <w:rsid w:val="00077B59"/>
    <w:rsid w:val="00077B6D"/>
    <w:rsid w:val="00077E56"/>
    <w:rsid w:val="00081249"/>
    <w:rsid w:val="000812E5"/>
    <w:rsid w:val="000813B5"/>
    <w:rsid w:val="0008144B"/>
    <w:rsid w:val="0008158D"/>
    <w:rsid w:val="000816F2"/>
    <w:rsid w:val="0008182B"/>
    <w:rsid w:val="00081CC2"/>
    <w:rsid w:val="000821B1"/>
    <w:rsid w:val="00082369"/>
    <w:rsid w:val="00082384"/>
    <w:rsid w:val="00082426"/>
    <w:rsid w:val="0008244A"/>
    <w:rsid w:val="0008251F"/>
    <w:rsid w:val="00082A99"/>
    <w:rsid w:val="00082F82"/>
    <w:rsid w:val="0008309F"/>
    <w:rsid w:val="00083229"/>
    <w:rsid w:val="00083252"/>
    <w:rsid w:val="00083681"/>
    <w:rsid w:val="000838D5"/>
    <w:rsid w:val="00083949"/>
    <w:rsid w:val="00083AF1"/>
    <w:rsid w:val="00084075"/>
    <w:rsid w:val="00084324"/>
    <w:rsid w:val="00084704"/>
    <w:rsid w:val="000847CA"/>
    <w:rsid w:val="000847D6"/>
    <w:rsid w:val="0008498F"/>
    <w:rsid w:val="00084CFA"/>
    <w:rsid w:val="00084F29"/>
    <w:rsid w:val="0008509B"/>
    <w:rsid w:val="000851A0"/>
    <w:rsid w:val="0008579A"/>
    <w:rsid w:val="000859FE"/>
    <w:rsid w:val="00085A2C"/>
    <w:rsid w:val="00085B5C"/>
    <w:rsid w:val="00086148"/>
    <w:rsid w:val="00086444"/>
    <w:rsid w:val="00086960"/>
    <w:rsid w:val="00086CC8"/>
    <w:rsid w:val="00086CEE"/>
    <w:rsid w:val="00086F12"/>
    <w:rsid w:val="00086F18"/>
    <w:rsid w:val="00086F29"/>
    <w:rsid w:val="000871F7"/>
    <w:rsid w:val="00087293"/>
    <w:rsid w:val="000876DB"/>
    <w:rsid w:val="00087A2E"/>
    <w:rsid w:val="00087ED5"/>
    <w:rsid w:val="00090013"/>
    <w:rsid w:val="00090043"/>
    <w:rsid w:val="00090059"/>
    <w:rsid w:val="000900DB"/>
    <w:rsid w:val="000901A3"/>
    <w:rsid w:val="0009030E"/>
    <w:rsid w:val="0009031A"/>
    <w:rsid w:val="00090516"/>
    <w:rsid w:val="00090548"/>
    <w:rsid w:val="000909FA"/>
    <w:rsid w:val="0009110B"/>
    <w:rsid w:val="000916B7"/>
    <w:rsid w:val="000917CA"/>
    <w:rsid w:val="00091C18"/>
    <w:rsid w:val="00091C81"/>
    <w:rsid w:val="00091CA1"/>
    <w:rsid w:val="000925BE"/>
    <w:rsid w:val="00092629"/>
    <w:rsid w:val="00092652"/>
    <w:rsid w:val="00092886"/>
    <w:rsid w:val="00092D2A"/>
    <w:rsid w:val="000931E2"/>
    <w:rsid w:val="000938B6"/>
    <w:rsid w:val="000939BA"/>
    <w:rsid w:val="00093B95"/>
    <w:rsid w:val="00093BF4"/>
    <w:rsid w:val="00093FA4"/>
    <w:rsid w:val="00094042"/>
    <w:rsid w:val="0009451B"/>
    <w:rsid w:val="000947C2"/>
    <w:rsid w:val="0009499F"/>
    <w:rsid w:val="00095079"/>
    <w:rsid w:val="00095204"/>
    <w:rsid w:val="000957C7"/>
    <w:rsid w:val="000959D9"/>
    <w:rsid w:val="00095C3D"/>
    <w:rsid w:val="00095DC7"/>
    <w:rsid w:val="00096316"/>
    <w:rsid w:val="00096650"/>
    <w:rsid w:val="00096C0D"/>
    <w:rsid w:val="00097246"/>
    <w:rsid w:val="000972CD"/>
    <w:rsid w:val="000976A6"/>
    <w:rsid w:val="00097D4F"/>
    <w:rsid w:val="000A0377"/>
    <w:rsid w:val="000A0482"/>
    <w:rsid w:val="000A089E"/>
    <w:rsid w:val="000A0AE1"/>
    <w:rsid w:val="000A0C0F"/>
    <w:rsid w:val="000A0F68"/>
    <w:rsid w:val="000A188F"/>
    <w:rsid w:val="000A1E44"/>
    <w:rsid w:val="000A1FE3"/>
    <w:rsid w:val="000A22ED"/>
    <w:rsid w:val="000A2510"/>
    <w:rsid w:val="000A28C0"/>
    <w:rsid w:val="000A2D40"/>
    <w:rsid w:val="000A3A1E"/>
    <w:rsid w:val="000A3F6C"/>
    <w:rsid w:val="000A4323"/>
    <w:rsid w:val="000A4374"/>
    <w:rsid w:val="000A458D"/>
    <w:rsid w:val="000A4F67"/>
    <w:rsid w:val="000A5100"/>
    <w:rsid w:val="000A5195"/>
    <w:rsid w:val="000A539C"/>
    <w:rsid w:val="000A54AB"/>
    <w:rsid w:val="000A5A2B"/>
    <w:rsid w:val="000A5C92"/>
    <w:rsid w:val="000A5FDB"/>
    <w:rsid w:val="000A6153"/>
    <w:rsid w:val="000A66BF"/>
    <w:rsid w:val="000A689C"/>
    <w:rsid w:val="000A694F"/>
    <w:rsid w:val="000A6ACE"/>
    <w:rsid w:val="000A6DC7"/>
    <w:rsid w:val="000A707C"/>
    <w:rsid w:val="000A7134"/>
    <w:rsid w:val="000A799F"/>
    <w:rsid w:val="000A79B8"/>
    <w:rsid w:val="000A7AAA"/>
    <w:rsid w:val="000A7E70"/>
    <w:rsid w:val="000A7F4D"/>
    <w:rsid w:val="000B0262"/>
    <w:rsid w:val="000B03A6"/>
    <w:rsid w:val="000B0784"/>
    <w:rsid w:val="000B0A95"/>
    <w:rsid w:val="000B0F8F"/>
    <w:rsid w:val="000B12B2"/>
    <w:rsid w:val="000B1427"/>
    <w:rsid w:val="000B1880"/>
    <w:rsid w:val="000B1EAE"/>
    <w:rsid w:val="000B1EE5"/>
    <w:rsid w:val="000B2100"/>
    <w:rsid w:val="000B22E3"/>
    <w:rsid w:val="000B23D9"/>
    <w:rsid w:val="000B2628"/>
    <w:rsid w:val="000B2CFB"/>
    <w:rsid w:val="000B2D5F"/>
    <w:rsid w:val="000B2E9A"/>
    <w:rsid w:val="000B3830"/>
    <w:rsid w:val="000B3A2F"/>
    <w:rsid w:val="000B3F18"/>
    <w:rsid w:val="000B3F48"/>
    <w:rsid w:val="000B446F"/>
    <w:rsid w:val="000B4722"/>
    <w:rsid w:val="000B4855"/>
    <w:rsid w:val="000B5796"/>
    <w:rsid w:val="000B5C23"/>
    <w:rsid w:val="000B5DEF"/>
    <w:rsid w:val="000B6541"/>
    <w:rsid w:val="000B6AEA"/>
    <w:rsid w:val="000B6D98"/>
    <w:rsid w:val="000B74C1"/>
    <w:rsid w:val="000B7542"/>
    <w:rsid w:val="000B7A13"/>
    <w:rsid w:val="000B7A82"/>
    <w:rsid w:val="000B7E3F"/>
    <w:rsid w:val="000C0051"/>
    <w:rsid w:val="000C03E3"/>
    <w:rsid w:val="000C04C2"/>
    <w:rsid w:val="000C059B"/>
    <w:rsid w:val="000C069A"/>
    <w:rsid w:val="000C0979"/>
    <w:rsid w:val="000C0AF3"/>
    <w:rsid w:val="000C145E"/>
    <w:rsid w:val="000C183D"/>
    <w:rsid w:val="000C1C55"/>
    <w:rsid w:val="000C2538"/>
    <w:rsid w:val="000C2699"/>
    <w:rsid w:val="000C27D2"/>
    <w:rsid w:val="000C29BD"/>
    <w:rsid w:val="000C2A94"/>
    <w:rsid w:val="000C2B0C"/>
    <w:rsid w:val="000C2BDC"/>
    <w:rsid w:val="000C2E00"/>
    <w:rsid w:val="000C3247"/>
    <w:rsid w:val="000C3543"/>
    <w:rsid w:val="000C35C2"/>
    <w:rsid w:val="000C374B"/>
    <w:rsid w:val="000C42BD"/>
    <w:rsid w:val="000C45B9"/>
    <w:rsid w:val="000C48B4"/>
    <w:rsid w:val="000C4B0C"/>
    <w:rsid w:val="000C4B24"/>
    <w:rsid w:val="000C4CDF"/>
    <w:rsid w:val="000C4E65"/>
    <w:rsid w:val="000C50A3"/>
    <w:rsid w:val="000C50FE"/>
    <w:rsid w:val="000C56BF"/>
    <w:rsid w:val="000C56D1"/>
    <w:rsid w:val="000C56ED"/>
    <w:rsid w:val="000C5B48"/>
    <w:rsid w:val="000C5C43"/>
    <w:rsid w:val="000C5EAE"/>
    <w:rsid w:val="000C609E"/>
    <w:rsid w:val="000C6556"/>
    <w:rsid w:val="000C6616"/>
    <w:rsid w:val="000C67E3"/>
    <w:rsid w:val="000C69D6"/>
    <w:rsid w:val="000C6E4B"/>
    <w:rsid w:val="000C7195"/>
    <w:rsid w:val="000C7810"/>
    <w:rsid w:val="000C7AFE"/>
    <w:rsid w:val="000D0047"/>
    <w:rsid w:val="000D012B"/>
    <w:rsid w:val="000D0403"/>
    <w:rsid w:val="000D047C"/>
    <w:rsid w:val="000D061B"/>
    <w:rsid w:val="000D0835"/>
    <w:rsid w:val="000D0924"/>
    <w:rsid w:val="000D09AE"/>
    <w:rsid w:val="000D0DC3"/>
    <w:rsid w:val="000D0F8B"/>
    <w:rsid w:val="000D1712"/>
    <w:rsid w:val="000D1C6B"/>
    <w:rsid w:val="000D1D2A"/>
    <w:rsid w:val="000D1FC2"/>
    <w:rsid w:val="000D2237"/>
    <w:rsid w:val="000D2268"/>
    <w:rsid w:val="000D2C82"/>
    <w:rsid w:val="000D3012"/>
    <w:rsid w:val="000D30A9"/>
    <w:rsid w:val="000D34C2"/>
    <w:rsid w:val="000D3D26"/>
    <w:rsid w:val="000D3E9A"/>
    <w:rsid w:val="000D4124"/>
    <w:rsid w:val="000D4162"/>
    <w:rsid w:val="000D4348"/>
    <w:rsid w:val="000D44F5"/>
    <w:rsid w:val="000D46C3"/>
    <w:rsid w:val="000D53BB"/>
    <w:rsid w:val="000D553E"/>
    <w:rsid w:val="000D5A92"/>
    <w:rsid w:val="000D5CB3"/>
    <w:rsid w:val="000D5CFC"/>
    <w:rsid w:val="000D5D52"/>
    <w:rsid w:val="000D5FEB"/>
    <w:rsid w:val="000D658E"/>
    <w:rsid w:val="000D69A5"/>
    <w:rsid w:val="000D6D78"/>
    <w:rsid w:val="000D702F"/>
    <w:rsid w:val="000D71EB"/>
    <w:rsid w:val="000D79B9"/>
    <w:rsid w:val="000D7BD0"/>
    <w:rsid w:val="000D7DD7"/>
    <w:rsid w:val="000E0058"/>
    <w:rsid w:val="000E035D"/>
    <w:rsid w:val="000E046B"/>
    <w:rsid w:val="000E04D4"/>
    <w:rsid w:val="000E0667"/>
    <w:rsid w:val="000E0720"/>
    <w:rsid w:val="000E0964"/>
    <w:rsid w:val="000E09C8"/>
    <w:rsid w:val="000E0B14"/>
    <w:rsid w:val="000E0D5D"/>
    <w:rsid w:val="000E0DD0"/>
    <w:rsid w:val="000E0E4A"/>
    <w:rsid w:val="000E1057"/>
    <w:rsid w:val="000E11DB"/>
    <w:rsid w:val="000E160E"/>
    <w:rsid w:val="000E17AE"/>
    <w:rsid w:val="000E1860"/>
    <w:rsid w:val="000E1BB0"/>
    <w:rsid w:val="000E21DC"/>
    <w:rsid w:val="000E2425"/>
    <w:rsid w:val="000E266A"/>
    <w:rsid w:val="000E27D4"/>
    <w:rsid w:val="000E2AED"/>
    <w:rsid w:val="000E2B2C"/>
    <w:rsid w:val="000E3359"/>
    <w:rsid w:val="000E336A"/>
    <w:rsid w:val="000E338A"/>
    <w:rsid w:val="000E3875"/>
    <w:rsid w:val="000E38E2"/>
    <w:rsid w:val="000E38F9"/>
    <w:rsid w:val="000E3930"/>
    <w:rsid w:val="000E395B"/>
    <w:rsid w:val="000E4026"/>
    <w:rsid w:val="000E404F"/>
    <w:rsid w:val="000E4141"/>
    <w:rsid w:val="000E4470"/>
    <w:rsid w:val="000E4520"/>
    <w:rsid w:val="000E4618"/>
    <w:rsid w:val="000E465F"/>
    <w:rsid w:val="000E4B55"/>
    <w:rsid w:val="000E51B5"/>
    <w:rsid w:val="000E5313"/>
    <w:rsid w:val="000E5883"/>
    <w:rsid w:val="000E58EF"/>
    <w:rsid w:val="000E5A3C"/>
    <w:rsid w:val="000E5BC9"/>
    <w:rsid w:val="000E5C6E"/>
    <w:rsid w:val="000E6068"/>
    <w:rsid w:val="000E62E4"/>
    <w:rsid w:val="000E674A"/>
    <w:rsid w:val="000E68D2"/>
    <w:rsid w:val="000E6980"/>
    <w:rsid w:val="000E6A4E"/>
    <w:rsid w:val="000E6B42"/>
    <w:rsid w:val="000E6D6E"/>
    <w:rsid w:val="000E6FF0"/>
    <w:rsid w:val="000E703A"/>
    <w:rsid w:val="000E71C0"/>
    <w:rsid w:val="000E7370"/>
    <w:rsid w:val="000E74CE"/>
    <w:rsid w:val="000E7EC2"/>
    <w:rsid w:val="000E7EEF"/>
    <w:rsid w:val="000E7F1D"/>
    <w:rsid w:val="000F00BD"/>
    <w:rsid w:val="000F0288"/>
    <w:rsid w:val="000F05F7"/>
    <w:rsid w:val="000F06BF"/>
    <w:rsid w:val="000F0A34"/>
    <w:rsid w:val="000F0C43"/>
    <w:rsid w:val="000F0CAB"/>
    <w:rsid w:val="000F0D87"/>
    <w:rsid w:val="000F15E4"/>
    <w:rsid w:val="000F1613"/>
    <w:rsid w:val="000F1683"/>
    <w:rsid w:val="000F178B"/>
    <w:rsid w:val="000F1A8B"/>
    <w:rsid w:val="000F23DD"/>
    <w:rsid w:val="000F2400"/>
    <w:rsid w:val="000F24EB"/>
    <w:rsid w:val="000F266C"/>
    <w:rsid w:val="000F269A"/>
    <w:rsid w:val="000F26A0"/>
    <w:rsid w:val="000F317E"/>
    <w:rsid w:val="000F323A"/>
    <w:rsid w:val="000F33AC"/>
    <w:rsid w:val="000F3548"/>
    <w:rsid w:val="000F3593"/>
    <w:rsid w:val="000F3B6C"/>
    <w:rsid w:val="000F3ECE"/>
    <w:rsid w:val="000F42C3"/>
    <w:rsid w:val="000F45BC"/>
    <w:rsid w:val="000F46A7"/>
    <w:rsid w:val="000F4ACB"/>
    <w:rsid w:val="000F4D45"/>
    <w:rsid w:val="000F4F78"/>
    <w:rsid w:val="000F5207"/>
    <w:rsid w:val="000F56B9"/>
    <w:rsid w:val="000F5B04"/>
    <w:rsid w:val="000F5EA0"/>
    <w:rsid w:val="000F6033"/>
    <w:rsid w:val="000F613F"/>
    <w:rsid w:val="000F61E3"/>
    <w:rsid w:val="000F68C8"/>
    <w:rsid w:val="000F68F0"/>
    <w:rsid w:val="000F6904"/>
    <w:rsid w:val="000F6A97"/>
    <w:rsid w:val="000F6FAE"/>
    <w:rsid w:val="000F7533"/>
    <w:rsid w:val="000F7A94"/>
    <w:rsid w:val="000F7AF9"/>
    <w:rsid w:val="000F7EDF"/>
    <w:rsid w:val="00100049"/>
    <w:rsid w:val="0010022A"/>
    <w:rsid w:val="00100582"/>
    <w:rsid w:val="00100760"/>
    <w:rsid w:val="001008B6"/>
    <w:rsid w:val="001009B3"/>
    <w:rsid w:val="00100E03"/>
    <w:rsid w:val="00100F6D"/>
    <w:rsid w:val="0010154F"/>
    <w:rsid w:val="00101A38"/>
    <w:rsid w:val="00101B66"/>
    <w:rsid w:val="00101CDF"/>
    <w:rsid w:val="00101EE6"/>
    <w:rsid w:val="00102133"/>
    <w:rsid w:val="001028D0"/>
    <w:rsid w:val="00102C1C"/>
    <w:rsid w:val="00102EEB"/>
    <w:rsid w:val="00103C1C"/>
    <w:rsid w:val="00103C57"/>
    <w:rsid w:val="00103D04"/>
    <w:rsid w:val="00103F5A"/>
    <w:rsid w:val="001043CA"/>
    <w:rsid w:val="0010449F"/>
    <w:rsid w:val="001045E0"/>
    <w:rsid w:val="001045F7"/>
    <w:rsid w:val="0010472F"/>
    <w:rsid w:val="0010487C"/>
    <w:rsid w:val="00104A08"/>
    <w:rsid w:val="00104AA0"/>
    <w:rsid w:val="0010505D"/>
    <w:rsid w:val="001056F5"/>
    <w:rsid w:val="00105C63"/>
    <w:rsid w:val="001060FD"/>
    <w:rsid w:val="0010619C"/>
    <w:rsid w:val="001065AC"/>
    <w:rsid w:val="0010683B"/>
    <w:rsid w:val="00106A4F"/>
    <w:rsid w:val="00106B10"/>
    <w:rsid w:val="00106B65"/>
    <w:rsid w:val="00106F3C"/>
    <w:rsid w:val="001070EE"/>
    <w:rsid w:val="00107261"/>
    <w:rsid w:val="001073D0"/>
    <w:rsid w:val="0010753E"/>
    <w:rsid w:val="001104F6"/>
    <w:rsid w:val="00110A5E"/>
    <w:rsid w:val="00111576"/>
    <w:rsid w:val="001116E0"/>
    <w:rsid w:val="001117AB"/>
    <w:rsid w:val="00111863"/>
    <w:rsid w:val="00111BB1"/>
    <w:rsid w:val="00111F0D"/>
    <w:rsid w:val="00112299"/>
    <w:rsid w:val="00112700"/>
    <w:rsid w:val="0011293B"/>
    <w:rsid w:val="00112DD6"/>
    <w:rsid w:val="00113638"/>
    <w:rsid w:val="00113BDC"/>
    <w:rsid w:val="00114276"/>
    <w:rsid w:val="0011460E"/>
    <w:rsid w:val="00114CAA"/>
    <w:rsid w:val="0011516A"/>
    <w:rsid w:val="001152CC"/>
    <w:rsid w:val="00115321"/>
    <w:rsid w:val="001153DA"/>
    <w:rsid w:val="001155D4"/>
    <w:rsid w:val="0011574A"/>
    <w:rsid w:val="001158BC"/>
    <w:rsid w:val="001159E0"/>
    <w:rsid w:val="00115D88"/>
    <w:rsid w:val="00116121"/>
    <w:rsid w:val="001166B0"/>
    <w:rsid w:val="00116A63"/>
    <w:rsid w:val="00117478"/>
    <w:rsid w:val="00117DCC"/>
    <w:rsid w:val="00117F0D"/>
    <w:rsid w:val="00120421"/>
    <w:rsid w:val="00120A49"/>
    <w:rsid w:val="00120E9F"/>
    <w:rsid w:val="00120EE9"/>
    <w:rsid w:val="0012138C"/>
    <w:rsid w:val="001213F7"/>
    <w:rsid w:val="001220EB"/>
    <w:rsid w:val="0012222F"/>
    <w:rsid w:val="0012249E"/>
    <w:rsid w:val="00122609"/>
    <w:rsid w:val="0012275D"/>
    <w:rsid w:val="0012278E"/>
    <w:rsid w:val="0012280A"/>
    <w:rsid w:val="001228FB"/>
    <w:rsid w:val="00122A00"/>
    <w:rsid w:val="001234EE"/>
    <w:rsid w:val="001235E1"/>
    <w:rsid w:val="0012360C"/>
    <w:rsid w:val="0012382B"/>
    <w:rsid w:val="00123CC3"/>
    <w:rsid w:val="0012407F"/>
    <w:rsid w:val="0012434E"/>
    <w:rsid w:val="00124903"/>
    <w:rsid w:val="00124BA5"/>
    <w:rsid w:val="001250AC"/>
    <w:rsid w:val="001250E5"/>
    <w:rsid w:val="00125203"/>
    <w:rsid w:val="001253C0"/>
    <w:rsid w:val="00125995"/>
    <w:rsid w:val="00125E53"/>
    <w:rsid w:val="00126199"/>
    <w:rsid w:val="00126567"/>
    <w:rsid w:val="00126910"/>
    <w:rsid w:val="00126BB2"/>
    <w:rsid w:val="00126E05"/>
    <w:rsid w:val="00126FFF"/>
    <w:rsid w:val="00127AFC"/>
    <w:rsid w:val="00127C31"/>
    <w:rsid w:val="001301DA"/>
    <w:rsid w:val="00130503"/>
    <w:rsid w:val="001306E4"/>
    <w:rsid w:val="00130858"/>
    <w:rsid w:val="00130977"/>
    <w:rsid w:val="00130AE6"/>
    <w:rsid w:val="00130BED"/>
    <w:rsid w:val="00130F22"/>
    <w:rsid w:val="0013100A"/>
    <w:rsid w:val="00131B30"/>
    <w:rsid w:val="00131BF3"/>
    <w:rsid w:val="00131C88"/>
    <w:rsid w:val="0013232C"/>
    <w:rsid w:val="0013252D"/>
    <w:rsid w:val="00132746"/>
    <w:rsid w:val="00132783"/>
    <w:rsid w:val="00132B1E"/>
    <w:rsid w:val="00132F1C"/>
    <w:rsid w:val="001330D9"/>
    <w:rsid w:val="001334E3"/>
    <w:rsid w:val="00133530"/>
    <w:rsid w:val="001335F5"/>
    <w:rsid w:val="00133A16"/>
    <w:rsid w:val="00133A53"/>
    <w:rsid w:val="00133B68"/>
    <w:rsid w:val="00133D7F"/>
    <w:rsid w:val="00133FEA"/>
    <w:rsid w:val="0013455A"/>
    <w:rsid w:val="001345E1"/>
    <w:rsid w:val="0013470E"/>
    <w:rsid w:val="0013485E"/>
    <w:rsid w:val="001348EC"/>
    <w:rsid w:val="00134A46"/>
    <w:rsid w:val="00134EDC"/>
    <w:rsid w:val="00135AEB"/>
    <w:rsid w:val="00135E28"/>
    <w:rsid w:val="00135E7D"/>
    <w:rsid w:val="001361A0"/>
    <w:rsid w:val="001362D3"/>
    <w:rsid w:val="00136C2D"/>
    <w:rsid w:val="00136E73"/>
    <w:rsid w:val="00136EB8"/>
    <w:rsid w:val="001400A1"/>
    <w:rsid w:val="001400F8"/>
    <w:rsid w:val="00140537"/>
    <w:rsid w:val="00141162"/>
    <w:rsid w:val="00141545"/>
    <w:rsid w:val="0014174A"/>
    <w:rsid w:val="00141C94"/>
    <w:rsid w:val="00141D4A"/>
    <w:rsid w:val="001423D0"/>
    <w:rsid w:val="00142597"/>
    <w:rsid w:val="0014275B"/>
    <w:rsid w:val="00142BEA"/>
    <w:rsid w:val="00142C91"/>
    <w:rsid w:val="00143349"/>
    <w:rsid w:val="0014337D"/>
    <w:rsid w:val="001438D6"/>
    <w:rsid w:val="00143C22"/>
    <w:rsid w:val="00143CFE"/>
    <w:rsid w:val="00144341"/>
    <w:rsid w:val="001443A3"/>
    <w:rsid w:val="0014456C"/>
    <w:rsid w:val="00144A2C"/>
    <w:rsid w:val="00145070"/>
    <w:rsid w:val="00145242"/>
    <w:rsid w:val="00145E06"/>
    <w:rsid w:val="00145EE5"/>
    <w:rsid w:val="001462F2"/>
    <w:rsid w:val="001469D8"/>
    <w:rsid w:val="001469F1"/>
    <w:rsid w:val="00146A92"/>
    <w:rsid w:val="00146AFD"/>
    <w:rsid w:val="00147319"/>
    <w:rsid w:val="00147957"/>
    <w:rsid w:val="00147DCC"/>
    <w:rsid w:val="00150002"/>
    <w:rsid w:val="001503A2"/>
    <w:rsid w:val="00151206"/>
    <w:rsid w:val="001515E7"/>
    <w:rsid w:val="00151A01"/>
    <w:rsid w:val="00151C8E"/>
    <w:rsid w:val="0015242F"/>
    <w:rsid w:val="00152C31"/>
    <w:rsid w:val="00152C74"/>
    <w:rsid w:val="00152D99"/>
    <w:rsid w:val="00152E6E"/>
    <w:rsid w:val="00153688"/>
    <w:rsid w:val="00153710"/>
    <w:rsid w:val="00153735"/>
    <w:rsid w:val="00154060"/>
    <w:rsid w:val="00154193"/>
    <w:rsid w:val="00154839"/>
    <w:rsid w:val="001548C9"/>
    <w:rsid w:val="00154937"/>
    <w:rsid w:val="00154EF3"/>
    <w:rsid w:val="0015532D"/>
    <w:rsid w:val="00155455"/>
    <w:rsid w:val="00155675"/>
    <w:rsid w:val="00155835"/>
    <w:rsid w:val="001560F9"/>
    <w:rsid w:val="00156230"/>
    <w:rsid w:val="00156275"/>
    <w:rsid w:val="00156646"/>
    <w:rsid w:val="00156A43"/>
    <w:rsid w:val="00156D56"/>
    <w:rsid w:val="00156E7D"/>
    <w:rsid w:val="00156EE0"/>
    <w:rsid w:val="0015710A"/>
    <w:rsid w:val="001573DF"/>
    <w:rsid w:val="0015747E"/>
    <w:rsid w:val="001576D2"/>
    <w:rsid w:val="001577D6"/>
    <w:rsid w:val="00157965"/>
    <w:rsid w:val="00157DDA"/>
    <w:rsid w:val="00157EA7"/>
    <w:rsid w:val="00157EA8"/>
    <w:rsid w:val="00160169"/>
    <w:rsid w:val="00160AAF"/>
    <w:rsid w:val="00160D03"/>
    <w:rsid w:val="00160D1C"/>
    <w:rsid w:val="00160D84"/>
    <w:rsid w:val="00161638"/>
    <w:rsid w:val="00161A29"/>
    <w:rsid w:val="0016241A"/>
    <w:rsid w:val="00162435"/>
    <w:rsid w:val="00162D88"/>
    <w:rsid w:val="00162F8F"/>
    <w:rsid w:val="0016309C"/>
    <w:rsid w:val="0016310B"/>
    <w:rsid w:val="0016320E"/>
    <w:rsid w:val="001634B3"/>
    <w:rsid w:val="00163992"/>
    <w:rsid w:val="00164314"/>
    <w:rsid w:val="001649E0"/>
    <w:rsid w:val="001649FD"/>
    <w:rsid w:val="00164AA2"/>
    <w:rsid w:val="00164C8A"/>
    <w:rsid w:val="00164E49"/>
    <w:rsid w:val="00165034"/>
    <w:rsid w:val="0016515B"/>
    <w:rsid w:val="0016526A"/>
    <w:rsid w:val="001654A0"/>
    <w:rsid w:val="00165B7B"/>
    <w:rsid w:val="001660BA"/>
    <w:rsid w:val="001662B6"/>
    <w:rsid w:val="001666E4"/>
    <w:rsid w:val="00166768"/>
    <w:rsid w:val="00166C29"/>
    <w:rsid w:val="001676FA"/>
    <w:rsid w:val="001677BE"/>
    <w:rsid w:val="0016784D"/>
    <w:rsid w:val="00167A7A"/>
    <w:rsid w:val="00167BB1"/>
    <w:rsid w:val="00167BB6"/>
    <w:rsid w:val="00167C1E"/>
    <w:rsid w:val="001704BF"/>
    <w:rsid w:val="0017067A"/>
    <w:rsid w:val="001709F0"/>
    <w:rsid w:val="00170ADD"/>
    <w:rsid w:val="00170E1C"/>
    <w:rsid w:val="00170FFC"/>
    <w:rsid w:val="001712B6"/>
    <w:rsid w:val="00171520"/>
    <w:rsid w:val="00171BB1"/>
    <w:rsid w:val="00171DC1"/>
    <w:rsid w:val="00171DE3"/>
    <w:rsid w:val="00172090"/>
    <w:rsid w:val="001721BF"/>
    <w:rsid w:val="001722D4"/>
    <w:rsid w:val="00172335"/>
    <w:rsid w:val="00172774"/>
    <w:rsid w:val="00173040"/>
    <w:rsid w:val="001734E3"/>
    <w:rsid w:val="00173646"/>
    <w:rsid w:val="00173741"/>
    <w:rsid w:val="00173900"/>
    <w:rsid w:val="0017394C"/>
    <w:rsid w:val="00174255"/>
    <w:rsid w:val="001749F1"/>
    <w:rsid w:val="00174AAC"/>
    <w:rsid w:val="00174B60"/>
    <w:rsid w:val="00174CD3"/>
    <w:rsid w:val="00175670"/>
    <w:rsid w:val="00175876"/>
    <w:rsid w:val="00175C6E"/>
    <w:rsid w:val="0017633D"/>
    <w:rsid w:val="00176600"/>
    <w:rsid w:val="00176D1B"/>
    <w:rsid w:val="00176D79"/>
    <w:rsid w:val="00177164"/>
    <w:rsid w:val="00177A96"/>
    <w:rsid w:val="00177F4B"/>
    <w:rsid w:val="00177F7B"/>
    <w:rsid w:val="001801E7"/>
    <w:rsid w:val="00180249"/>
    <w:rsid w:val="0018060B"/>
    <w:rsid w:val="00180A98"/>
    <w:rsid w:val="00180EA7"/>
    <w:rsid w:val="001815A8"/>
    <w:rsid w:val="00181722"/>
    <w:rsid w:val="00182611"/>
    <w:rsid w:val="0018289E"/>
    <w:rsid w:val="001830F9"/>
    <w:rsid w:val="00183164"/>
    <w:rsid w:val="001833EA"/>
    <w:rsid w:val="00183550"/>
    <w:rsid w:val="00183667"/>
    <w:rsid w:val="00183F90"/>
    <w:rsid w:val="001841F7"/>
    <w:rsid w:val="001842C3"/>
    <w:rsid w:val="00184571"/>
    <w:rsid w:val="00184A12"/>
    <w:rsid w:val="00184B0E"/>
    <w:rsid w:val="00184BF2"/>
    <w:rsid w:val="0018507B"/>
    <w:rsid w:val="0018509C"/>
    <w:rsid w:val="00185263"/>
    <w:rsid w:val="001858D9"/>
    <w:rsid w:val="00185AD1"/>
    <w:rsid w:val="00185D33"/>
    <w:rsid w:val="00185F70"/>
    <w:rsid w:val="001861C6"/>
    <w:rsid w:val="001865A8"/>
    <w:rsid w:val="001869E5"/>
    <w:rsid w:val="00186A73"/>
    <w:rsid w:val="00186B80"/>
    <w:rsid w:val="00186C14"/>
    <w:rsid w:val="001874BE"/>
    <w:rsid w:val="00187925"/>
    <w:rsid w:val="00187A33"/>
    <w:rsid w:val="00187B91"/>
    <w:rsid w:val="00187D67"/>
    <w:rsid w:val="0019010C"/>
    <w:rsid w:val="0019060D"/>
    <w:rsid w:val="00190976"/>
    <w:rsid w:val="0019135F"/>
    <w:rsid w:val="001914B2"/>
    <w:rsid w:val="001918A6"/>
    <w:rsid w:val="00191997"/>
    <w:rsid w:val="00191DCB"/>
    <w:rsid w:val="001921B4"/>
    <w:rsid w:val="001924FD"/>
    <w:rsid w:val="00192AB3"/>
    <w:rsid w:val="00192DB0"/>
    <w:rsid w:val="00193303"/>
    <w:rsid w:val="00193711"/>
    <w:rsid w:val="00193720"/>
    <w:rsid w:val="00193DC5"/>
    <w:rsid w:val="00194396"/>
    <w:rsid w:val="00194498"/>
    <w:rsid w:val="001948CD"/>
    <w:rsid w:val="00194BF1"/>
    <w:rsid w:val="00194D8C"/>
    <w:rsid w:val="00195610"/>
    <w:rsid w:val="00195635"/>
    <w:rsid w:val="00195AF2"/>
    <w:rsid w:val="00195C92"/>
    <w:rsid w:val="00195E93"/>
    <w:rsid w:val="001961FB"/>
    <w:rsid w:val="00196593"/>
    <w:rsid w:val="001974CB"/>
    <w:rsid w:val="00197FC4"/>
    <w:rsid w:val="001A04A5"/>
    <w:rsid w:val="001A10E7"/>
    <w:rsid w:val="001A10F7"/>
    <w:rsid w:val="001A1351"/>
    <w:rsid w:val="001A18E7"/>
    <w:rsid w:val="001A1AAB"/>
    <w:rsid w:val="001A1DC7"/>
    <w:rsid w:val="001A1F05"/>
    <w:rsid w:val="001A21CE"/>
    <w:rsid w:val="001A2265"/>
    <w:rsid w:val="001A266E"/>
    <w:rsid w:val="001A2A04"/>
    <w:rsid w:val="001A2A3B"/>
    <w:rsid w:val="001A2CFA"/>
    <w:rsid w:val="001A2E44"/>
    <w:rsid w:val="001A2ED4"/>
    <w:rsid w:val="001A3053"/>
    <w:rsid w:val="001A3426"/>
    <w:rsid w:val="001A3563"/>
    <w:rsid w:val="001A3602"/>
    <w:rsid w:val="001A36F0"/>
    <w:rsid w:val="001A3AB4"/>
    <w:rsid w:val="001A3C8E"/>
    <w:rsid w:val="001A46BE"/>
    <w:rsid w:val="001A46CC"/>
    <w:rsid w:val="001A49F6"/>
    <w:rsid w:val="001A4A5B"/>
    <w:rsid w:val="001A4C1A"/>
    <w:rsid w:val="001A5496"/>
    <w:rsid w:val="001A54FB"/>
    <w:rsid w:val="001A580B"/>
    <w:rsid w:val="001A58FB"/>
    <w:rsid w:val="001A5C6E"/>
    <w:rsid w:val="001A5FBE"/>
    <w:rsid w:val="001A61B5"/>
    <w:rsid w:val="001A66A7"/>
    <w:rsid w:val="001A675B"/>
    <w:rsid w:val="001A69DB"/>
    <w:rsid w:val="001A6AE6"/>
    <w:rsid w:val="001A6E9E"/>
    <w:rsid w:val="001A7496"/>
    <w:rsid w:val="001A7514"/>
    <w:rsid w:val="001A7718"/>
    <w:rsid w:val="001A77F5"/>
    <w:rsid w:val="001A7F7C"/>
    <w:rsid w:val="001B0030"/>
    <w:rsid w:val="001B048B"/>
    <w:rsid w:val="001B04DF"/>
    <w:rsid w:val="001B0976"/>
    <w:rsid w:val="001B0C5B"/>
    <w:rsid w:val="001B1748"/>
    <w:rsid w:val="001B18C3"/>
    <w:rsid w:val="001B1DAC"/>
    <w:rsid w:val="001B1E11"/>
    <w:rsid w:val="001B1F9F"/>
    <w:rsid w:val="001B2224"/>
    <w:rsid w:val="001B2229"/>
    <w:rsid w:val="001B23EB"/>
    <w:rsid w:val="001B2455"/>
    <w:rsid w:val="001B2740"/>
    <w:rsid w:val="001B2816"/>
    <w:rsid w:val="001B2A66"/>
    <w:rsid w:val="001B2A88"/>
    <w:rsid w:val="001B2B9F"/>
    <w:rsid w:val="001B3327"/>
    <w:rsid w:val="001B36FF"/>
    <w:rsid w:val="001B3CB6"/>
    <w:rsid w:val="001B3EBE"/>
    <w:rsid w:val="001B3EE7"/>
    <w:rsid w:val="001B4599"/>
    <w:rsid w:val="001B461E"/>
    <w:rsid w:val="001B4D10"/>
    <w:rsid w:val="001B4E3F"/>
    <w:rsid w:val="001B5475"/>
    <w:rsid w:val="001B57FB"/>
    <w:rsid w:val="001B5900"/>
    <w:rsid w:val="001B594F"/>
    <w:rsid w:val="001B5A53"/>
    <w:rsid w:val="001B5A5C"/>
    <w:rsid w:val="001B6092"/>
    <w:rsid w:val="001B621D"/>
    <w:rsid w:val="001B6511"/>
    <w:rsid w:val="001B65A1"/>
    <w:rsid w:val="001B6692"/>
    <w:rsid w:val="001B6816"/>
    <w:rsid w:val="001B6B2F"/>
    <w:rsid w:val="001B6C2E"/>
    <w:rsid w:val="001B6C31"/>
    <w:rsid w:val="001B6E29"/>
    <w:rsid w:val="001B725C"/>
    <w:rsid w:val="001B7425"/>
    <w:rsid w:val="001B758C"/>
    <w:rsid w:val="001B76D9"/>
    <w:rsid w:val="001B7B01"/>
    <w:rsid w:val="001B7D6F"/>
    <w:rsid w:val="001C0315"/>
    <w:rsid w:val="001C04D3"/>
    <w:rsid w:val="001C0F02"/>
    <w:rsid w:val="001C128E"/>
    <w:rsid w:val="001C1505"/>
    <w:rsid w:val="001C1731"/>
    <w:rsid w:val="001C183F"/>
    <w:rsid w:val="001C1F16"/>
    <w:rsid w:val="001C20C1"/>
    <w:rsid w:val="001C2276"/>
    <w:rsid w:val="001C251E"/>
    <w:rsid w:val="001C25AE"/>
    <w:rsid w:val="001C2E97"/>
    <w:rsid w:val="001C2EF0"/>
    <w:rsid w:val="001C3390"/>
    <w:rsid w:val="001C40AF"/>
    <w:rsid w:val="001C4815"/>
    <w:rsid w:val="001C4855"/>
    <w:rsid w:val="001C4DE9"/>
    <w:rsid w:val="001C5120"/>
    <w:rsid w:val="001C5807"/>
    <w:rsid w:val="001C58A1"/>
    <w:rsid w:val="001C5D31"/>
    <w:rsid w:val="001C61D7"/>
    <w:rsid w:val="001C660F"/>
    <w:rsid w:val="001C685A"/>
    <w:rsid w:val="001C69B5"/>
    <w:rsid w:val="001C69D9"/>
    <w:rsid w:val="001C6A1C"/>
    <w:rsid w:val="001C7432"/>
    <w:rsid w:val="001C7847"/>
    <w:rsid w:val="001C7A66"/>
    <w:rsid w:val="001C7A84"/>
    <w:rsid w:val="001D00D4"/>
    <w:rsid w:val="001D056A"/>
    <w:rsid w:val="001D0FC2"/>
    <w:rsid w:val="001D10CF"/>
    <w:rsid w:val="001D122F"/>
    <w:rsid w:val="001D1335"/>
    <w:rsid w:val="001D1340"/>
    <w:rsid w:val="001D16BC"/>
    <w:rsid w:val="001D170A"/>
    <w:rsid w:val="001D199E"/>
    <w:rsid w:val="001D1DC0"/>
    <w:rsid w:val="001D2157"/>
    <w:rsid w:val="001D27B9"/>
    <w:rsid w:val="001D2D05"/>
    <w:rsid w:val="001D320D"/>
    <w:rsid w:val="001D3E94"/>
    <w:rsid w:val="001D4435"/>
    <w:rsid w:val="001D4BE1"/>
    <w:rsid w:val="001D4E07"/>
    <w:rsid w:val="001D5140"/>
    <w:rsid w:val="001D51E6"/>
    <w:rsid w:val="001D53DB"/>
    <w:rsid w:val="001D55C1"/>
    <w:rsid w:val="001D5646"/>
    <w:rsid w:val="001D56AD"/>
    <w:rsid w:val="001D5BD5"/>
    <w:rsid w:val="001D5C01"/>
    <w:rsid w:val="001D5C47"/>
    <w:rsid w:val="001D5DA5"/>
    <w:rsid w:val="001D634F"/>
    <w:rsid w:val="001D65AA"/>
    <w:rsid w:val="001D6611"/>
    <w:rsid w:val="001D669A"/>
    <w:rsid w:val="001D6785"/>
    <w:rsid w:val="001D6A3A"/>
    <w:rsid w:val="001D6C8D"/>
    <w:rsid w:val="001D6D44"/>
    <w:rsid w:val="001D6F98"/>
    <w:rsid w:val="001D74FD"/>
    <w:rsid w:val="001D760F"/>
    <w:rsid w:val="001D770B"/>
    <w:rsid w:val="001D7732"/>
    <w:rsid w:val="001D77C2"/>
    <w:rsid w:val="001E06FE"/>
    <w:rsid w:val="001E0AE2"/>
    <w:rsid w:val="001E0DD9"/>
    <w:rsid w:val="001E1011"/>
    <w:rsid w:val="001E1024"/>
    <w:rsid w:val="001E1296"/>
    <w:rsid w:val="001E13AA"/>
    <w:rsid w:val="001E184D"/>
    <w:rsid w:val="001E1A01"/>
    <w:rsid w:val="001E22FC"/>
    <w:rsid w:val="001E2CC1"/>
    <w:rsid w:val="001E3088"/>
    <w:rsid w:val="001E310B"/>
    <w:rsid w:val="001E353C"/>
    <w:rsid w:val="001E36F5"/>
    <w:rsid w:val="001E3728"/>
    <w:rsid w:val="001E3A8F"/>
    <w:rsid w:val="001E3FDA"/>
    <w:rsid w:val="001E43AB"/>
    <w:rsid w:val="001E43C3"/>
    <w:rsid w:val="001E4881"/>
    <w:rsid w:val="001E4E9F"/>
    <w:rsid w:val="001E52D0"/>
    <w:rsid w:val="001E5443"/>
    <w:rsid w:val="001E5573"/>
    <w:rsid w:val="001E55D5"/>
    <w:rsid w:val="001E567A"/>
    <w:rsid w:val="001E5864"/>
    <w:rsid w:val="001E58D3"/>
    <w:rsid w:val="001E5F34"/>
    <w:rsid w:val="001E5F80"/>
    <w:rsid w:val="001E6295"/>
    <w:rsid w:val="001E6621"/>
    <w:rsid w:val="001E6631"/>
    <w:rsid w:val="001E6794"/>
    <w:rsid w:val="001E6CA5"/>
    <w:rsid w:val="001E6D6F"/>
    <w:rsid w:val="001E6E98"/>
    <w:rsid w:val="001E77C3"/>
    <w:rsid w:val="001E7A2E"/>
    <w:rsid w:val="001E7EF5"/>
    <w:rsid w:val="001F0481"/>
    <w:rsid w:val="001F04DB"/>
    <w:rsid w:val="001F09CD"/>
    <w:rsid w:val="001F0DB0"/>
    <w:rsid w:val="001F0DBA"/>
    <w:rsid w:val="001F1220"/>
    <w:rsid w:val="001F1382"/>
    <w:rsid w:val="001F1468"/>
    <w:rsid w:val="001F14B9"/>
    <w:rsid w:val="001F1A81"/>
    <w:rsid w:val="001F1D6D"/>
    <w:rsid w:val="001F1EAE"/>
    <w:rsid w:val="001F20A2"/>
    <w:rsid w:val="001F2107"/>
    <w:rsid w:val="001F25E7"/>
    <w:rsid w:val="001F2609"/>
    <w:rsid w:val="001F26D7"/>
    <w:rsid w:val="001F2CF2"/>
    <w:rsid w:val="001F2E0B"/>
    <w:rsid w:val="001F2EE5"/>
    <w:rsid w:val="001F3357"/>
    <w:rsid w:val="001F3524"/>
    <w:rsid w:val="001F362E"/>
    <w:rsid w:val="001F3889"/>
    <w:rsid w:val="001F38DC"/>
    <w:rsid w:val="001F48DA"/>
    <w:rsid w:val="001F4A65"/>
    <w:rsid w:val="001F517E"/>
    <w:rsid w:val="001F5280"/>
    <w:rsid w:val="001F53AC"/>
    <w:rsid w:val="001F5406"/>
    <w:rsid w:val="001F54C9"/>
    <w:rsid w:val="001F5963"/>
    <w:rsid w:val="001F5C04"/>
    <w:rsid w:val="001F5C16"/>
    <w:rsid w:val="001F5E83"/>
    <w:rsid w:val="001F620A"/>
    <w:rsid w:val="001F64F8"/>
    <w:rsid w:val="001F6CE5"/>
    <w:rsid w:val="001F6E9D"/>
    <w:rsid w:val="001F729B"/>
    <w:rsid w:val="001F7534"/>
    <w:rsid w:val="001F767C"/>
    <w:rsid w:val="001F7D2F"/>
    <w:rsid w:val="001F7D56"/>
    <w:rsid w:val="00200053"/>
    <w:rsid w:val="0020020C"/>
    <w:rsid w:val="00200CE4"/>
    <w:rsid w:val="0020129D"/>
    <w:rsid w:val="002012E3"/>
    <w:rsid w:val="0020178C"/>
    <w:rsid w:val="0020185B"/>
    <w:rsid w:val="00201D0C"/>
    <w:rsid w:val="00201D1A"/>
    <w:rsid w:val="0020227C"/>
    <w:rsid w:val="002026E8"/>
    <w:rsid w:val="00203056"/>
    <w:rsid w:val="00203085"/>
    <w:rsid w:val="0020363D"/>
    <w:rsid w:val="0020367E"/>
    <w:rsid w:val="00203783"/>
    <w:rsid w:val="0020378E"/>
    <w:rsid w:val="002038C0"/>
    <w:rsid w:val="002038CF"/>
    <w:rsid w:val="00204165"/>
    <w:rsid w:val="002045F5"/>
    <w:rsid w:val="002046C2"/>
    <w:rsid w:val="002046FA"/>
    <w:rsid w:val="002048B3"/>
    <w:rsid w:val="00204C4C"/>
    <w:rsid w:val="00204CF9"/>
    <w:rsid w:val="00204F0C"/>
    <w:rsid w:val="00205026"/>
    <w:rsid w:val="00205190"/>
    <w:rsid w:val="00205632"/>
    <w:rsid w:val="00205CA5"/>
    <w:rsid w:val="00205DA0"/>
    <w:rsid w:val="00205E82"/>
    <w:rsid w:val="002064AE"/>
    <w:rsid w:val="00206A44"/>
    <w:rsid w:val="00206D71"/>
    <w:rsid w:val="002074B6"/>
    <w:rsid w:val="002076FF"/>
    <w:rsid w:val="00207843"/>
    <w:rsid w:val="002078C6"/>
    <w:rsid w:val="002079ED"/>
    <w:rsid w:val="00207BD2"/>
    <w:rsid w:val="00210470"/>
    <w:rsid w:val="00210546"/>
    <w:rsid w:val="0021082E"/>
    <w:rsid w:val="00210DFD"/>
    <w:rsid w:val="002115DD"/>
    <w:rsid w:val="00211806"/>
    <w:rsid w:val="00211AEE"/>
    <w:rsid w:val="00211BAD"/>
    <w:rsid w:val="00211FF1"/>
    <w:rsid w:val="0021253D"/>
    <w:rsid w:val="002128EF"/>
    <w:rsid w:val="00212C9E"/>
    <w:rsid w:val="00212D8B"/>
    <w:rsid w:val="00213408"/>
    <w:rsid w:val="00213563"/>
    <w:rsid w:val="00213A96"/>
    <w:rsid w:val="00213D12"/>
    <w:rsid w:val="00213D36"/>
    <w:rsid w:val="00213D42"/>
    <w:rsid w:val="002141C4"/>
    <w:rsid w:val="0021496C"/>
    <w:rsid w:val="00214A0F"/>
    <w:rsid w:val="00214ED5"/>
    <w:rsid w:val="002150CA"/>
    <w:rsid w:val="002153DB"/>
    <w:rsid w:val="00215791"/>
    <w:rsid w:val="00215A1B"/>
    <w:rsid w:val="00215DEA"/>
    <w:rsid w:val="00216227"/>
    <w:rsid w:val="00216670"/>
    <w:rsid w:val="0021696B"/>
    <w:rsid w:val="00216985"/>
    <w:rsid w:val="00216B8D"/>
    <w:rsid w:val="00216E23"/>
    <w:rsid w:val="0021704A"/>
    <w:rsid w:val="00217441"/>
    <w:rsid w:val="002174DE"/>
    <w:rsid w:val="00217A8D"/>
    <w:rsid w:val="00217FB3"/>
    <w:rsid w:val="002205BA"/>
    <w:rsid w:val="00220848"/>
    <w:rsid w:val="00220924"/>
    <w:rsid w:val="0022110A"/>
    <w:rsid w:val="00221916"/>
    <w:rsid w:val="00221D5A"/>
    <w:rsid w:val="0022251B"/>
    <w:rsid w:val="002227C7"/>
    <w:rsid w:val="002227D9"/>
    <w:rsid w:val="002230D3"/>
    <w:rsid w:val="002230FC"/>
    <w:rsid w:val="00223174"/>
    <w:rsid w:val="00223499"/>
    <w:rsid w:val="0022352D"/>
    <w:rsid w:val="00223743"/>
    <w:rsid w:val="00223B3F"/>
    <w:rsid w:val="002241DB"/>
    <w:rsid w:val="00224313"/>
    <w:rsid w:val="00224517"/>
    <w:rsid w:val="0022472F"/>
    <w:rsid w:val="00224C74"/>
    <w:rsid w:val="00224CE2"/>
    <w:rsid w:val="00224CF7"/>
    <w:rsid w:val="002253BC"/>
    <w:rsid w:val="0022553F"/>
    <w:rsid w:val="00225791"/>
    <w:rsid w:val="002257BF"/>
    <w:rsid w:val="00225831"/>
    <w:rsid w:val="002258EF"/>
    <w:rsid w:val="00225A72"/>
    <w:rsid w:val="00225B03"/>
    <w:rsid w:val="0022601D"/>
    <w:rsid w:val="002262E8"/>
    <w:rsid w:val="002268C4"/>
    <w:rsid w:val="00226B07"/>
    <w:rsid w:val="002270B2"/>
    <w:rsid w:val="002270B3"/>
    <w:rsid w:val="0022792F"/>
    <w:rsid w:val="00227A09"/>
    <w:rsid w:val="00227C98"/>
    <w:rsid w:val="00227CDE"/>
    <w:rsid w:val="00227FAF"/>
    <w:rsid w:val="00230602"/>
    <w:rsid w:val="002306E9"/>
    <w:rsid w:val="00230735"/>
    <w:rsid w:val="002308E2"/>
    <w:rsid w:val="00230B3F"/>
    <w:rsid w:val="00230E06"/>
    <w:rsid w:val="00230EF6"/>
    <w:rsid w:val="002317DE"/>
    <w:rsid w:val="00231A5C"/>
    <w:rsid w:val="00231E68"/>
    <w:rsid w:val="00231EBA"/>
    <w:rsid w:val="00232111"/>
    <w:rsid w:val="002323A0"/>
    <w:rsid w:val="00232599"/>
    <w:rsid w:val="0023273C"/>
    <w:rsid w:val="00232CD0"/>
    <w:rsid w:val="00232D0C"/>
    <w:rsid w:val="00232E70"/>
    <w:rsid w:val="00232EA9"/>
    <w:rsid w:val="002331BC"/>
    <w:rsid w:val="00233829"/>
    <w:rsid w:val="00233DC7"/>
    <w:rsid w:val="00233E26"/>
    <w:rsid w:val="00234183"/>
    <w:rsid w:val="002341FE"/>
    <w:rsid w:val="00234299"/>
    <w:rsid w:val="00234510"/>
    <w:rsid w:val="0023453C"/>
    <w:rsid w:val="00234C9D"/>
    <w:rsid w:val="00234E97"/>
    <w:rsid w:val="00235078"/>
    <w:rsid w:val="002352FE"/>
    <w:rsid w:val="00235366"/>
    <w:rsid w:val="0023562E"/>
    <w:rsid w:val="0023572E"/>
    <w:rsid w:val="00235902"/>
    <w:rsid w:val="00235950"/>
    <w:rsid w:val="002359BD"/>
    <w:rsid w:val="00235C44"/>
    <w:rsid w:val="002360E6"/>
    <w:rsid w:val="002364E1"/>
    <w:rsid w:val="00236526"/>
    <w:rsid w:val="0023673B"/>
    <w:rsid w:val="0023681B"/>
    <w:rsid w:val="00236A08"/>
    <w:rsid w:val="00236B2C"/>
    <w:rsid w:val="00236CA3"/>
    <w:rsid w:val="002371D1"/>
    <w:rsid w:val="00237BE2"/>
    <w:rsid w:val="0024014E"/>
    <w:rsid w:val="00240A53"/>
    <w:rsid w:val="00240AC5"/>
    <w:rsid w:val="00240D74"/>
    <w:rsid w:val="002413D8"/>
    <w:rsid w:val="002416A6"/>
    <w:rsid w:val="00241830"/>
    <w:rsid w:val="00241C92"/>
    <w:rsid w:val="00241D70"/>
    <w:rsid w:val="00241F98"/>
    <w:rsid w:val="00242432"/>
    <w:rsid w:val="00242BCE"/>
    <w:rsid w:val="00242D27"/>
    <w:rsid w:val="00242DA0"/>
    <w:rsid w:val="00242E57"/>
    <w:rsid w:val="00243039"/>
    <w:rsid w:val="0024318E"/>
    <w:rsid w:val="002434C1"/>
    <w:rsid w:val="00243B27"/>
    <w:rsid w:val="00243D8A"/>
    <w:rsid w:val="00243D95"/>
    <w:rsid w:val="00244222"/>
    <w:rsid w:val="0024463D"/>
    <w:rsid w:val="002446F7"/>
    <w:rsid w:val="00244FFA"/>
    <w:rsid w:val="002454C6"/>
    <w:rsid w:val="0024570E"/>
    <w:rsid w:val="002459EE"/>
    <w:rsid w:val="00246027"/>
    <w:rsid w:val="00246066"/>
    <w:rsid w:val="00246093"/>
    <w:rsid w:val="00246CA1"/>
    <w:rsid w:val="00246F21"/>
    <w:rsid w:val="0024701F"/>
    <w:rsid w:val="00247306"/>
    <w:rsid w:val="002473C2"/>
    <w:rsid w:val="00247AB2"/>
    <w:rsid w:val="00250D7D"/>
    <w:rsid w:val="00250E58"/>
    <w:rsid w:val="00251378"/>
    <w:rsid w:val="002516AC"/>
    <w:rsid w:val="00251F28"/>
    <w:rsid w:val="00252146"/>
    <w:rsid w:val="002521F7"/>
    <w:rsid w:val="00252AEF"/>
    <w:rsid w:val="00252DC6"/>
    <w:rsid w:val="0025346D"/>
    <w:rsid w:val="00253766"/>
    <w:rsid w:val="0025383E"/>
    <w:rsid w:val="00253936"/>
    <w:rsid w:val="00253B0D"/>
    <w:rsid w:val="00253D4A"/>
    <w:rsid w:val="00253FAC"/>
    <w:rsid w:val="00255334"/>
    <w:rsid w:val="002553CC"/>
    <w:rsid w:val="002554E3"/>
    <w:rsid w:val="00255653"/>
    <w:rsid w:val="00255C93"/>
    <w:rsid w:val="00255E90"/>
    <w:rsid w:val="00256165"/>
    <w:rsid w:val="00256707"/>
    <w:rsid w:val="00256882"/>
    <w:rsid w:val="0025751A"/>
    <w:rsid w:val="00257D7C"/>
    <w:rsid w:val="002609E3"/>
    <w:rsid w:val="00260BD4"/>
    <w:rsid w:val="00260C45"/>
    <w:rsid w:val="0026135A"/>
    <w:rsid w:val="0026164A"/>
    <w:rsid w:val="0026180C"/>
    <w:rsid w:val="002619A4"/>
    <w:rsid w:val="00261BC4"/>
    <w:rsid w:val="00261E88"/>
    <w:rsid w:val="002621DF"/>
    <w:rsid w:val="00262654"/>
    <w:rsid w:val="00262B2B"/>
    <w:rsid w:val="002633A0"/>
    <w:rsid w:val="002637E2"/>
    <w:rsid w:val="00263C7B"/>
    <w:rsid w:val="00263F79"/>
    <w:rsid w:val="002643A7"/>
    <w:rsid w:val="00264694"/>
    <w:rsid w:val="00264EE8"/>
    <w:rsid w:val="00265829"/>
    <w:rsid w:val="0026584C"/>
    <w:rsid w:val="00265A50"/>
    <w:rsid w:val="00266B94"/>
    <w:rsid w:val="00266EBB"/>
    <w:rsid w:val="00266F33"/>
    <w:rsid w:val="00267758"/>
    <w:rsid w:val="002678E3"/>
    <w:rsid w:val="00267D8F"/>
    <w:rsid w:val="00267DBE"/>
    <w:rsid w:val="00267F4A"/>
    <w:rsid w:val="0027005C"/>
    <w:rsid w:val="00270449"/>
    <w:rsid w:val="00270492"/>
    <w:rsid w:val="00270557"/>
    <w:rsid w:val="00270776"/>
    <w:rsid w:val="002709DB"/>
    <w:rsid w:val="00270AEA"/>
    <w:rsid w:val="00270B7D"/>
    <w:rsid w:val="00271117"/>
    <w:rsid w:val="0027118A"/>
    <w:rsid w:val="002711C6"/>
    <w:rsid w:val="00271210"/>
    <w:rsid w:val="0027155A"/>
    <w:rsid w:val="002716EF"/>
    <w:rsid w:val="00271B03"/>
    <w:rsid w:val="00271C34"/>
    <w:rsid w:val="0027217D"/>
    <w:rsid w:val="002726FE"/>
    <w:rsid w:val="00272A5E"/>
    <w:rsid w:val="00272AB4"/>
    <w:rsid w:val="00272D4D"/>
    <w:rsid w:val="00272FF5"/>
    <w:rsid w:val="00273086"/>
    <w:rsid w:val="002732F6"/>
    <w:rsid w:val="002733F1"/>
    <w:rsid w:val="00273602"/>
    <w:rsid w:val="00273627"/>
    <w:rsid w:val="00273682"/>
    <w:rsid w:val="00273A13"/>
    <w:rsid w:val="00273A20"/>
    <w:rsid w:val="002744FB"/>
    <w:rsid w:val="002749CD"/>
    <w:rsid w:val="00274A25"/>
    <w:rsid w:val="00274A7C"/>
    <w:rsid w:val="00274B13"/>
    <w:rsid w:val="00274CDD"/>
    <w:rsid w:val="00274D43"/>
    <w:rsid w:val="002751B9"/>
    <w:rsid w:val="00275649"/>
    <w:rsid w:val="0027602E"/>
    <w:rsid w:val="0027651B"/>
    <w:rsid w:val="00276E9E"/>
    <w:rsid w:val="00276FFD"/>
    <w:rsid w:val="002773C8"/>
    <w:rsid w:val="00277419"/>
    <w:rsid w:val="00277776"/>
    <w:rsid w:val="00277FAD"/>
    <w:rsid w:val="00280146"/>
    <w:rsid w:val="002807C4"/>
    <w:rsid w:val="00280843"/>
    <w:rsid w:val="002808EF"/>
    <w:rsid w:val="00280D7E"/>
    <w:rsid w:val="00281246"/>
    <w:rsid w:val="002812BB"/>
    <w:rsid w:val="002812F9"/>
    <w:rsid w:val="00281356"/>
    <w:rsid w:val="00281623"/>
    <w:rsid w:val="00281928"/>
    <w:rsid w:val="00281B09"/>
    <w:rsid w:val="00282630"/>
    <w:rsid w:val="00282EDF"/>
    <w:rsid w:val="0028306D"/>
    <w:rsid w:val="00283162"/>
    <w:rsid w:val="0028325F"/>
    <w:rsid w:val="002835A3"/>
    <w:rsid w:val="00283690"/>
    <w:rsid w:val="00283865"/>
    <w:rsid w:val="002839D3"/>
    <w:rsid w:val="00283A9C"/>
    <w:rsid w:val="002840A8"/>
    <w:rsid w:val="00284B55"/>
    <w:rsid w:val="00284E53"/>
    <w:rsid w:val="00284EA8"/>
    <w:rsid w:val="00285696"/>
    <w:rsid w:val="00285A2A"/>
    <w:rsid w:val="002861B2"/>
    <w:rsid w:val="002861DD"/>
    <w:rsid w:val="00286AC5"/>
    <w:rsid w:val="00286ECC"/>
    <w:rsid w:val="002879A6"/>
    <w:rsid w:val="002902D3"/>
    <w:rsid w:val="0029054B"/>
    <w:rsid w:val="002906CA"/>
    <w:rsid w:val="0029076C"/>
    <w:rsid w:val="00290A61"/>
    <w:rsid w:val="00290DE2"/>
    <w:rsid w:val="00290E50"/>
    <w:rsid w:val="00290EA1"/>
    <w:rsid w:val="00291339"/>
    <w:rsid w:val="0029180E"/>
    <w:rsid w:val="00291970"/>
    <w:rsid w:val="00291C4B"/>
    <w:rsid w:val="00291C70"/>
    <w:rsid w:val="00291F02"/>
    <w:rsid w:val="00291F2E"/>
    <w:rsid w:val="00292381"/>
    <w:rsid w:val="002924CD"/>
    <w:rsid w:val="00292545"/>
    <w:rsid w:val="00292F3F"/>
    <w:rsid w:val="002931B4"/>
    <w:rsid w:val="002935B0"/>
    <w:rsid w:val="00293D57"/>
    <w:rsid w:val="00293D9D"/>
    <w:rsid w:val="002941EC"/>
    <w:rsid w:val="00294349"/>
    <w:rsid w:val="002946CD"/>
    <w:rsid w:val="0029488E"/>
    <w:rsid w:val="00295234"/>
    <w:rsid w:val="00295287"/>
    <w:rsid w:val="002952C7"/>
    <w:rsid w:val="002956BE"/>
    <w:rsid w:val="002957A6"/>
    <w:rsid w:val="002957F0"/>
    <w:rsid w:val="002958B1"/>
    <w:rsid w:val="00295B64"/>
    <w:rsid w:val="00295CC6"/>
    <w:rsid w:val="00296202"/>
    <w:rsid w:val="00296630"/>
    <w:rsid w:val="00296647"/>
    <w:rsid w:val="0029669D"/>
    <w:rsid w:val="002969A0"/>
    <w:rsid w:val="00296CD7"/>
    <w:rsid w:val="0029708D"/>
    <w:rsid w:val="0029727D"/>
    <w:rsid w:val="00297402"/>
    <w:rsid w:val="0029780E"/>
    <w:rsid w:val="00297B41"/>
    <w:rsid w:val="002A001C"/>
    <w:rsid w:val="002A06EB"/>
    <w:rsid w:val="002A08DB"/>
    <w:rsid w:val="002A0B63"/>
    <w:rsid w:val="002A0B78"/>
    <w:rsid w:val="002A1312"/>
    <w:rsid w:val="002A1774"/>
    <w:rsid w:val="002A19E7"/>
    <w:rsid w:val="002A1A00"/>
    <w:rsid w:val="002A1BBB"/>
    <w:rsid w:val="002A2119"/>
    <w:rsid w:val="002A212D"/>
    <w:rsid w:val="002A2161"/>
    <w:rsid w:val="002A23A1"/>
    <w:rsid w:val="002A24F1"/>
    <w:rsid w:val="002A28E3"/>
    <w:rsid w:val="002A2A43"/>
    <w:rsid w:val="002A2BAD"/>
    <w:rsid w:val="002A2BE0"/>
    <w:rsid w:val="002A3028"/>
    <w:rsid w:val="002A3736"/>
    <w:rsid w:val="002A3796"/>
    <w:rsid w:val="002A3AA9"/>
    <w:rsid w:val="002A3E56"/>
    <w:rsid w:val="002A3FC3"/>
    <w:rsid w:val="002A433F"/>
    <w:rsid w:val="002A46A1"/>
    <w:rsid w:val="002A4725"/>
    <w:rsid w:val="002A4777"/>
    <w:rsid w:val="002A4EFC"/>
    <w:rsid w:val="002A4FB0"/>
    <w:rsid w:val="002A5D90"/>
    <w:rsid w:val="002A5F58"/>
    <w:rsid w:val="002A5FB8"/>
    <w:rsid w:val="002A6526"/>
    <w:rsid w:val="002A6ABB"/>
    <w:rsid w:val="002A6FBD"/>
    <w:rsid w:val="002A700F"/>
    <w:rsid w:val="002A73E7"/>
    <w:rsid w:val="002A761C"/>
    <w:rsid w:val="002A77C8"/>
    <w:rsid w:val="002A78AB"/>
    <w:rsid w:val="002A79F9"/>
    <w:rsid w:val="002A7A74"/>
    <w:rsid w:val="002A7ABE"/>
    <w:rsid w:val="002A7B7C"/>
    <w:rsid w:val="002A7DAD"/>
    <w:rsid w:val="002B027B"/>
    <w:rsid w:val="002B0343"/>
    <w:rsid w:val="002B0591"/>
    <w:rsid w:val="002B0708"/>
    <w:rsid w:val="002B0A9E"/>
    <w:rsid w:val="002B1070"/>
    <w:rsid w:val="002B1B67"/>
    <w:rsid w:val="002B1D28"/>
    <w:rsid w:val="002B1F19"/>
    <w:rsid w:val="002B275D"/>
    <w:rsid w:val="002B27CD"/>
    <w:rsid w:val="002B28D7"/>
    <w:rsid w:val="002B2E99"/>
    <w:rsid w:val="002B4BA1"/>
    <w:rsid w:val="002B4D97"/>
    <w:rsid w:val="002B4F41"/>
    <w:rsid w:val="002B546A"/>
    <w:rsid w:val="002B5613"/>
    <w:rsid w:val="002B56FC"/>
    <w:rsid w:val="002B582D"/>
    <w:rsid w:val="002B5984"/>
    <w:rsid w:val="002B5AB8"/>
    <w:rsid w:val="002B5C76"/>
    <w:rsid w:val="002B6073"/>
    <w:rsid w:val="002B6154"/>
    <w:rsid w:val="002B621D"/>
    <w:rsid w:val="002B67BD"/>
    <w:rsid w:val="002B69F5"/>
    <w:rsid w:val="002B73D4"/>
    <w:rsid w:val="002B7418"/>
    <w:rsid w:val="002B76DF"/>
    <w:rsid w:val="002B7787"/>
    <w:rsid w:val="002B77FC"/>
    <w:rsid w:val="002B7EBE"/>
    <w:rsid w:val="002B7EC5"/>
    <w:rsid w:val="002C0047"/>
    <w:rsid w:val="002C019E"/>
    <w:rsid w:val="002C0A60"/>
    <w:rsid w:val="002C0CA2"/>
    <w:rsid w:val="002C0DF5"/>
    <w:rsid w:val="002C1034"/>
    <w:rsid w:val="002C11A0"/>
    <w:rsid w:val="002C123E"/>
    <w:rsid w:val="002C12CF"/>
    <w:rsid w:val="002C14E4"/>
    <w:rsid w:val="002C1AC0"/>
    <w:rsid w:val="002C1DF7"/>
    <w:rsid w:val="002C1E94"/>
    <w:rsid w:val="002C1F61"/>
    <w:rsid w:val="002C1F78"/>
    <w:rsid w:val="002C22E8"/>
    <w:rsid w:val="002C2414"/>
    <w:rsid w:val="002C293B"/>
    <w:rsid w:val="002C2DA1"/>
    <w:rsid w:val="002C3175"/>
    <w:rsid w:val="002C3607"/>
    <w:rsid w:val="002C3791"/>
    <w:rsid w:val="002C398A"/>
    <w:rsid w:val="002C39AC"/>
    <w:rsid w:val="002C3B15"/>
    <w:rsid w:val="002C3D49"/>
    <w:rsid w:val="002C3F2F"/>
    <w:rsid w:val="002C3F37"/>
    <w:rsid w:val="002C3FCC"/>
    <w:rsid w:val="002C41D6"/>
    <w:rsid w:val="002C43D3"/>
    <w:rsid w:val="002C4CA7"/>
    <w:rsid w:val="002C54BF"/>
    <w:rsid w:val="002C56DF"/>
    <w:rsid w:val="002C59CE"/>
    <w:rsid w:val="002C6679"/>
    <w:rsid w:val="002C66A5"/>
    <w:rsid w:val="002C699F"/>
    <w:rsid w:val="002C6D69"/>
    <w:rsid w:val="002C6E4F"/>
    <w:rsid w:val="002C708D"/>
    <w:rsid w:val="002C735D"/>
    <w:rsid w:val="002C766E"/>
    <w:rsid w:val="002C77F2"/>
    <w:rsid w:val="002C7B82"/>
    <w:rsid w:val="002C7DB0"/>
    <w:rsid w:val="002D015F"/>
    <w:rsid w:val="002D0252"/>
    <w:rsid w:val="002D06E9"/>
    <w:rsid w:val="002D14B7"/>
    <w:rsid w:val="002D1710"/>
    <w:rsid w:val="002D17E6"/>
    <w:rsid w:val="002D1987"/>
    <w:rsid w:val="002D1A2F"/>
    <w:rsid w:val="002D1AEB"/>
    <w:rsid w:val="002D1FD9"/>
    <w:rsid w:val="002D2255"/>
    <w:rsid w:val="002D2277"/>
    <w:rsid w:val="002D24F2"/>
    <w:rsid w:val="002D2FE9"/>
    <w:rsid w:val="002D333A"/>
    <w:rsid w:val="002D3485"/>
    <w:rsid w:val="002D3ABC"/>
    <w:rsid w:val="002D3F4C"/>
    <w:rsid w:val="002D44CF"/>
    <w:rsid w:val="002D455B"/>
    <w:rsid w:val="002D4D3D"/>
    <w:rsid w:val="002D4F79"/>
    <w:rsid w:val="002D57E9"/>
    <w:rsid w:val="002D5815"/>
    <w:rsid w:val="002D5C24"/>
    <w:rsid w:val="002D5DEF"/>
    <w:rsid w:val="002D6361"/>
    <w:rsid w:val="002D6452"/>
    <w:rsid w:val="002D6B77"/>
    <w:rsid w:val="002D6C5C"/>
    <w:rsid w:val="002D70B2"/>
    <w:rsid w:val="002D749D"/>
    <w:rsid w:val="002D78A8"/>
    <w:rsid w:val="002D7AFE"/>
    <w:rsid w:val="002D7BB5"/>
    <w:rsid w:val="002E064F"/>
    <w:rsid w:val="002E099A"/>
    <w:rsid w:val="002E10B2"/>
    <w:rsid w:val="002E147B"/>
    <w:rsid w:val="002E1922"/>
    <w:rsid w:val="002E1E8B"/>
    <w:rsid w:val="002E1EA0"/>
    <w:rsid w:val="002E1F2C"/>
    <w:rsid w:val="002E20A0"/>
    <w:rsid w:val="002E226E"/>
    <w:rsid w:val="002E2494"/>
    <w:rsid w:val="002E2955"/>
    <w:rsid w:val="002E2D1B"/>
    <w:rsid w:val="002E31BC"/>
    <w:rsid w:val="002E3735"/>
    <w:rsid w:val="002E3DE0"/>
    <w:rsid w:val="002E3EC3"/>
    <w:rsid w:val="002E3F23"/>
    <w:rsid w:val="002E48B4"/>
    <w:rsid w:val="002E522C"/>
    <w:rsid w:val="002E586B"/>
    <w:rsid w:val="002E5A6A"/>
    <w:rsid w:val="002E5B8F"/>
    <w:rsid w:val="002E676A"/>
    <w:rsid w:val="002E68FF"/>
    <w:rsid w:val="002E699A"/>
    <w:rsid w:val="002E6ED7"/>
    <w:rsid w:val="002E71A1"/>
    <w:rsid w:val="002E7415"/>
    <w:rsid w:val="002E77DC"/>
    <w:rsid w:val="002E785C"/>
    <w:rsid w:val="002E786E"/>
    <w:rsid w:val="002E78EF"/>
    <w:rsid w:val="002E7A7D"/>
    <w:rsid w:val="002F0276"/>
    <w:rsid w:val="002F0380"/>
    <w:rsid w:val="002F03C6"/>
    <w:rsid w:val="002F040D"/>
    <w:rsid w:val="002F0434"/>
    <w:rsid w:val="002F06F1"/>
    <w:rsid w:val="002F0830"/>
    <w:rsid w:val="002F0916"/>
    <w:rsid w:val="002F0AA8"/>
    <w:rsid w:val="002F0F22"/>
    <w:rsid w:val="002F10DC"/>
    <w:rsid w:val="002F158D"/>
    <w:rsid w:val="002F15D7"/>
    <w:rsid w:val="002F1739"/>
    <w:rsid w:val="002F1C3A"/>
    <w:rsid w:val="002F2D87"/>
    <w:rsid w:val="002F2E8B"/>
    <w:rsid w:val="002F33AD"/>
    <w:rsid w:val="002F377B"/>
    <w:rsid w:val="002F3A7F"/>
    <w:rsid w:val="002F3C53"/>
    <w:rsid w:val="002F3FB6"/>
    <w:rsid w:val="002F40A9"/>
    <w:rsid w:val="002F40CB"/>
    <w:rsid w:val="002F426A"/>
    <w:rsid w:val="002F42CA"/>
    <w:rsid w:val="002F47B5"/>
    <w:rsid w:val="002F47E5"/>
    <w:rsid w:val="002F486A"/>
    <w:rsid w:val="002F4945"/>
    <w:rsid w:val="002F5129"/>
    <w:rsid w:val="002F5195"/>
    <w:rsid w:val="002F59C2"/>
    <w:rsid w:val="002F5AA7"/>
    <w:rsid w:val="002F5B72"/>
    <w:rsid w:val="002F6373"/>
    <w:rsid w:val="002F657A"/>
    <w:rsid w:val="002F67D5"/>
    <w:rsid w:val="002F6913"/>
    <w:rsid w:val="002F6962"/>
    <w:rsid w:val="002F6F69"/>
    <w:rsid w:val="002F6FFA"/>
    <w:rsid w:val="002F736E"/>
    <w:rsid w:val="002F73AA"/>
    <w:rsid w:val="002F76CC"/>
    <w:rsid w:val="002F77C8"/>
    <w:rsid w:val="002F78FA"/>
    <w:rsid w:val="0030014A"/>
    <w:rsid w:val="00300640"/>
    <w:rsid w:val="00300833"/>
    <w:rsid w:val="003009ED"/>
    <w:rsid w:val="00300DAD"/>
    <w:rsid w:val="00300E1A"/>
    <w:rsid w:val="00300F90"/>
    <w:rsid w:val="003014C9"/>
    <w:rsid w:val="00301517"/>
    <w:rsid w:val="00301BEF"/>
    <w:rsid w:val="00301EDB"/>
    <w:rsid w:val="00301FB5"/>
    <w:rsid w:val="00301FB9"/>
    <w:rsid w:val="00302127"/>
    <w:rsid w:val="00302233"/>
    <w:rsid w:val="00302433"/>
    <w:rsid w:val="003024C3"/>
    <w:rsid w:val="003028F5"/>
    <w:rsid w:val="00302B36"/>
    <w:rsid w:val="00302D58"/>
    <w:rsid w:val="00303132"/>
    <w:rsid w:val="00303296"/>
    <w:rsid w:val="0030385C"/>
    <w:rsid w:val="00303A1B"/>
    <w:rsid w:val="00304094"/>
    <w:rsid w:val="00304311"/>
    <w:rsid w:val="0030466C"/>
    <w:rsid w:val="003048D3"/>
    <w:rsid w:val="003048E1"/>
    <w:rsid w:val="00304A94"/>
    <w:rsid w:val="0030514B"/>
    <w:rsid w:val="00305153"/>
    <w:rsid w:val="00305777"/>
    <w:rsid w:val="003057C6"/>
    <w:rsid w:val="00305833"/>
    <w:rsid w:val="00305B9A"/>
    <w:rsid w:val="00305EA2"/>
    <w:rsid w:val="00305F20"/>
    <w:rsid w:val="00305F96"/>
    <w:rsid w:val="00306123"/>
    <w:rsid w:val="003061A7"/>
    <w:rsid w:val="003061FF"/>
    <w:rsid w:val="00306358"/>
    <w:rsid w:val="00306766"/>
    <w:rsid w:val="00306984"/>
    <w:rsid w:val="003069A9"/>
    <w:rsid w:val="00306C63"/>
    <w:rsid w:val="00306E3B"/>
    <w:rsid w:val="00307034"/>
    <w:rsid w:val="00307212"/>
    <w:rsid w:val="003077DF"/>
    <w:rsid w:val="00307BA7"/>
    <w:rsid w:val="00310120"/>
    <w:rsid w:val="003106EE"/>
    <w:rsid w:val="0031071C"/>
    <w:rsid w:val="003108DA"/>
    <w:rsid w:val="00310C3E"/>
    <w:rsid w:val="00310FC1"/>
    <w:rsid w:val="0031112B"/>
    <w:rsid w:val="00311203"/>
    <w:rsid w:val="003113E7"/>
    <w:rsid w:val="00311606"/>
    <w:rsid w:val="00311734"/>
    <w:rsid w:val="00311866"/>
    <w:rsid w:val="0031189B"/>
    <w:rsid w:val="00311EAA"/>
    <w:rsid w:val="003121CA"/>
    <w:rsid w:val="0031256D"/>
    <w:rsid w:val="00312A8B"/>
    <w:rsid w:val="00312B5F"/>
    <w:rsid w:val="00312ED1"/>
    <w:rsid w:val="00312FAC"/>
    <w:rsid w:val="00312FBC"/>
    <w:rsid w:val="00313242"/>
    <w:rsid w:val="00313883"/>
    <w:rsid w:val="003139C1"/>
    <w:rsid w:val="0031479C"/>
    <w:rsid w:val="003147BF"/>
    <w:rsid w:val="00314A15"/>
    <w:rsid w:val="00314F96"/>
    <w:rsid w:val="00315115"/>
    <w:rsid w:val="003155F6"/>
    <w:rsid w:val="00315738"/>
    <w:rsid w:val="0031584D"/>
    <w:rsid w:val="00315DCF"/>
    <w:rsid w:val="00315DE7"/>
    <w:rsid w:val="00316340"/>
    <w:rsid w:val="00316D61"/>
    <w:rsid w:val="003172D7"/>
    <w:rsid w:val="00317783"/>
    <w:rsid w:val="00317BE8"/>
    <w:rsid w:val="00317C31"/>
    <w:rsid w:val="00317D5A"/>
    <w:rsid w:val="00317EC8"/>
    <w:rsid w:val="003202B6"/>
    <w:rsid w:val="0032096B"/>
    <w:rsid w:val="00320B18"/>
    <w:rsid w:val="00320D50"/>
    <w:rsid w:val="00320DF9"/>
    <w:rsid w:val="00321495"/>
    <w:rsid w:val="0032169A"/>
    <w:rsid w:val="0032180C"/>
    <w:rsid w:val="003221A4"/>
    <w:rsid w:val="003222F1"/>
    <w:rsid w:val="0032240E"/>
    <w:rsid w:val="0032242C"/>
    <w:rsid w:val="00322C79"/>
    <w:rsid w:val="003231A0"/>
    <w:rsid w:val="003231EE"/>
    <w:rsid w:val="003236AA"/>
    <w:rsid w:val="0032385E"/>
    <w:rsid w:val="00323B99"/>
    <w:rsid w:val="00323DD0"/>
    <w:rsid w:val="00323E91"/>
    <w:rsid w:val="003241DD"/>
    <w:rsid w:val="003242AF"/>
    <w:rsid w:val="00324475"/>
    <w:rsid w:val="00324938"/>
    <w:rsid w:val="00324CB7"/>
    <w:rsid w:val="00324DFC"/>
    <w:rsid w:val="00324EBE"/>
    <w:rsid w:val="003251B9"/>
    <w:rsid w:val="00325B4A"/>
    <w:rsid w:val="00325E09"/>
    <w:rsid w:val="00325F15"/>
    <w:rsid w:val="003260D0"/>
    <w:rsid w:val="003260E7"/>
    <w:rsid w:val="00326207"/>
    <w:rsid w:val="003267FE"/>
    <w:rsid w:val="00326CE1"/>
    <w:rsid w:val="003272EA"/>
    <w:rsid w:val="00327316"/>
    <w:rsid w:val="00327610"/>
    <w:rsid w:val="00327638"/>
    <w:rsid w:val="003277BC"/>
    <w:rsid w:val="00327919"/>
    <w:rsid w:val="003279AE"/>
    <w:rsid w:val="00327A35"/>
    <w:rsid w:val="00327BF8"/>
    <w:rsid w:val="00327DE3"/>
    <w:rsid w:val="00330037"/>
    <w:rsid w:val="003303E3"/>
    <w:rsid w:val="003306EA"/>
    <w:rsid w:val="00330713"/>
    <w:rsid w:val="00330C12"/>
    <w:rsid w:val="00331333"/>
    <w:rsid w:val="00331420"/>
    <w:rsid w:val="003315A5"/>
    <w:rsid w:val="003315C6"/>
    <w:rsid w:val="003315E8"/>
    <w:rsid w:val="0033171D"/>
    <w:rsid w:val="00331F25"/>
    <w:rsid w:val="00331F2F"/>
    <w:rsid w:val="003328CA"/>
    <w:rsid w:val="003329D5"/>
    <w:rsid w:val="00332CE2"/>
    <w:rsid w:val="00332D66"/>
    <w:rsid w:val="00332DB4"/>
    <w:rsid w:val="00332F87"/>
    <w:rsid w:val="00332FE0"/>
    <w:rsid w:val="003331B8"/>
    <w:rsid w:val="003336AF"/>
    <w:rsid w:val="003336C5"/>
    <w:rsid w:val="0033380C"/>
    <w:rsid w:val="003338D6"/>
    <w:rsid w:val="00333A09"/>
    <w:rsid w:val="00333AD7"/>
    <w:rsid w:val="00333BF5"/>
    <w:rsid w:val="00333EBE"/>
    <w:rsid w:val="00333F42"/>
    <w:rsid w:val="00334506"/>
    <w:rsid w:val="003346DD"/>
    <w:rsid w:val="003347B2"/>
    <w:rsid w:val="003348D9"/>
    <w:rsid w:val="00334B2D"/>
    <w:rsid w:val="00334CA2"/>
    <w:rsid w:val="00334DDB"/>
    <w:rsid w:val="00335067"/>
    <w:rsid w:val="003358F9"/>
    <w:rsid w:val="003359A7"/>
    <w:rsid w:val="00336068"/>
    <w:rsid w:val="00336490"/>
    <w:rsid w:val="003368C4"/>
    <w:rsid w:val="00336A2D"/>
    <w:rsid w:val="00336E5C"/>
    <w:rsid w:val="00336E73"/>
    <w:rsid w:val="003372F2"/>
    <w:rsid w:val="00337B7F"/>
    <w:rsid w:val="00337C0A"/>
    <w:rsid w:val="00340070"/>
    <w:rsid w:val="00340280"/>
    <w:rsid w:val="00340515"/>
    <w:rsid w:val="00340747"/>
    <w:rsid w:val="003409DD"/>
    <w:rsid w:val="00340CC2"/>
    <w:rsid w:val="00340E1F"/>
    <w:rsid w:val="00341064"/>
    <w:rsid w:val="00341235"/>
    <w:rsid w:val="00341A2E"/>
    <w:rsid w:val="00341B35"/>
    <w:rsid w:val="003422F0"/>
    <w:rsid w:val="00342418"/>
    <w:rsid w:val="00342996"/>
    <w:rsid w:val="00342B3E"/>
    <w:rsid w:val="00342B4F"/>
    <w:rsid w:val="00342C62"/>
    <w:rsid w:val="00342D69"/>
    <w:rsid w:val="00342DCE"/>
    <w:rsid w:val="00342ED2"/>
    <w:rsid w:val="00343207"/>
    <w:rsid w:val="00343370"/>
    <w:rsid w:val="00343597"/>
    <w:rsid w:val="00343E67"/>
    <w:rsid w:val="00343EF8"/>
    <w:rsid w:val="00343EFF"/>
    <w:rsid w:val="00343FAE"/>
    <w:rsid w:val="00344587"/>
    <w:rsid w:val="00345173"/>
    <w:rsid w:val="003454BB"/>
    <w:rsid w:val="0034564A"/>
    <w:rsid w:val="0034576B"/>
    <w:rsid w:val="003457BE"/>
    <w:rsid w:val="00345D72"/>
    <w:rsid w:val="00346263"/>
    <w:rsid w:val="00346310"/>
    <w:rsid w:val="003467FD"/>
    <w:rsid w:val="00346AE0"/>
    <w:rsid w:val="003471B9"/>
    <w:rsid w:val="003476C7"/>
    <w:rsid w:val="0034788D"/>
    <w:rsid w:val="00347BD7"/>
    <w:rsid w:val="00347D02"/>
    <w:rsid w:val="00347DFB"/>
    <w:rsid w:val="00347E92"/>
    <w:rsid w:val="003502AD"/>
    <w:rsid w:val="003502AE"/>
    <w:rsid w:val="0035062A"/>
    <w:rsid w:val="00350997"/>
    <w:rsid w:val="00350C6A"/>
    <w:rsid w:val="00350DC7"/>
    <w:rsid w:val="003512CD"/>
    <w:rsid w:val="00351333"/>
    <w:rsid w:val="003518E0"/>
    <w:rsid w:val="00351B3D"/>
    <w:rsid w:val="00351E0A"/>
    <w:rsid w:val="00351F0B"/>
    <w:rsid w:val="0035207D"/>
    <w:rsid w:val="00352AE3"/>
    <w:rsid w:val="003531B2"/>
    <w:rsid w:val="00353294"/>
    <w:rsid w:val="0035339E"/>
    <w:rsid w:val="003535E7"/>
    <w:rsid w:val="00354382"/>
    <w:rsid w:val="00354959"/>
    <w:rsid w:val="00354962"/>
    <w:rsid w:val="00354A01"/>
    <w:rsid w:val="00354D64"/>
    <w:rsid w:val="00355614"/>
    <w:rsid w:val="00355996"/>
    <w:rsid w:val="003559DC"/>
    <w:rsid w:val="00355A1E"/>
    <w:rsid w:val="00355C20"/>
    <w:rsid w:val="00355CE3"/>
    <w:rsid w:val="0035603B"/>
    <w:rsid w:val="003562AD"/>
    <w:rsid w:val="003563AB"/>
    <w:rsid w:val="00356C7F"/>
    <w:rsid w:val="00356CE5"/>
    <w:rsid w:val="00356E5F"/>
    <w:rsid w:val="00356F39"/>
    <w:rsid w:val="0035728A"/>
    <w:rsid w:val="003575E1"/>
    <w:rsid w:val="003576E0"/>
    <w:rsid w:val="00357904"/>
    <w:rsid w:val="00357C57"/>
    <w:rsid w:val="0036024F"/>
    <w:rsid w:val="003602C4"/>
    <w:rsid w:val="00360441"/>
    <w:rsid w:val="00360636"/>
    <w:rsid w:val="00360E16"/>
    <w:rsid w:val="00360F66"/>
    <w:rsid w:val="00360F87"/>
    <w:rsid w:val="00361118"/>
    <w:rsid w:val="0036118B"/>
    <w:rsid w:val="003613F9"/>
    <w:rsid w:val="003616DC"/>
    <w:rsid w:val="0036232D"/>
    <w:rsid w:val="0036272E"/>
    <w:rsid w:val="00362A15"/>
    <w:rsid w:val="00362D91"/>
    <w:rsid w:val="003634B5"/>
    <w:rsid w:val="0036357F"/>
    <w:rsid w:val="003635CB"/>
    <w:rsid w:val="0036382D"/>
    <w:rsid w:val="00363F9A"/>
    <w:rsid w:val="003644DC"/>
    <w:rsid w:val="00364501"/>
    <w:rsid w:val="0036459A"/>
    <w:rsid w:val="00364873"/>
    <w:rsid w:val="00364BD3"/>
    <w:rsid w:val="00364F63"/>
    <w:rsid w:val="00365093"/>
    <w:rsid w:val="003650F5"/>
    <w:rsid w:val="00365131"/>
    <w:rsid w:val="00365631"/>
    <w:rsid w:val="0036570B"/>
    <w:rsid w:val="00365C8D"/>
    <w:rsid w:val="00365CDD"/>
    <w:rsid w:val="00365D5B"/>
    <w:rsid w:val="00366025"/>
    <w:rsid w:val="003660AC"/>
    <w:rsid w:val="00366160"/>
    <w:rsid w:val="0036678D"/>
    <w:rsid w:val="00366859"/>
    <w:rsid w:val="003669BB"/>
    <w:rsid w:val="00366F1B"/>
    <w:rsid w:val="00366F26"/>
    <w:rsid w:val="00370024"/>
    <w:rsid w:val="00370785"/>
    <w:rsid w:val="003707CF"/>
    <w:rsid w:val="00370B53"/>
    <w:rsid w:val="00370B96"/>
    <w:rsid w:val="00370F7A"/>
    <w:rsid w:val="0037142F"/>
    <w:rsid w:val="003714E6"/>
    <w:rsid w:val="00371916"/>
    <w:rsid w:val="00371C3A"/>
    <w:rsid w:val="00371D0E"/>
    <w:rsid w:val="00371FCB"/>
    <w:rsid w:val="00372229"/>
    <w:rsid w:val="0037239C"/>
    <w:rsid w:val="00372698"/>
    <w:rsid w:val="00372A92"/>
    <w:rsid w:val="00372F8A"/>
    <w:rsid w:val="00373223"/>
    <w:rsid w:val="003737ED"/>
    <w:rsid w:val="00373952"/>
    <w:rsid w:val="00373BA7"/>
    <w:rsid w:val="003740A3"/>
    <w:rsid w:val="003744BB"/>
    <w:rsid w:val="003747E9"/>
    <w:rsid w:val="003749A6"/>
    <w:rsid w:val="003749B3"/>
    <w:rsid w:val="00374B01"/>
    <w:rsid w:val="00374BFE"/>
    <w:rsid w:val="003755A5"/>
    <w:rsid w:val="003755C2"/>
    <w:rsid w:val="00375613"/>
    <w:rsid w:val="00375675"/>
    <w:rsid w:val="00375715"/>
    <w:rsid w:val="00375D5E"/>
    <w:rsid w:val="00375E8D"/>
    <w:rsid w:val="00375EBD"/>
    <w:rsid w:val="0037654D"/>
    <w:rsid w:val="003767DF"/>
    <w:rsid w:val="00376BD8"/>
    <w:rsid w:val="003774D8"/>
    <w:rsid w:val="003775CC"/>
    <w:rsid w:val="003778F8"/>
    <w:rsid w:val="00377BD3"/>
    <w:rsid w:val="00377E72"/>
    <w:rsid w:val="00380157"/>
    <w:rsid w:val="003807A6"/>
    <w:rsid w:val="00380B34"/>
    <w:rsid w:val="00380EED"/>
    <w:rsid w:val="00380F43"/>
    <w:rsid w:val="00380F58"/>
    <w:rsid w:val="00381548"/>
    <w:rsid w:val="003816D7"/>
    <w:rsid w:val="00381913"/>
    <w:rsid w:val="00381988"/>
    <w:rsid w:val="00381B24"/>
    <w:rsid w:val="00381D61"/>
    <w:rsid w:val="003820CD"/>
    <w:rsid w:val="00382236"/>
    <w:rsid w:val="0038282B"/>
    <w:rsid w:val="0038289E"/>
    <w:rsid w:val="00382B5F"/>
    <w:rsid w:val="0038344F"/>
    <w:rsid w:val="0038378B"/>
    <w:rsid w:val="00383AF4"/>
    <w:rsid w:val="00383C05"/>
    <w:rsid w:val="00383DCB"/>
    <w:rsid w:val="0038415C"/>
    <w:rsid w:val="003841AC"/>
    <w:rsid w:val="0038425B"/>
    <w:rsid w:val="003845AB"/>
    <w:rsid w:val="00384916"/>
    <w:rsid w:val="003850EB"/>
    <w:rsid w:val="003858A9"/>
    <w:rsid w:val="00385D39"/>
    <w:rsid w:val="00385F3D"/>
    <w:rsid w:val="003867EF"/>
    <w:rsid w:val="00386AA0"/>
    <w:rsid w:val="00386B2B"/>
    <w:rsid w:val="00386B43"/>
    <w:rsid w:val="00386DF5"/>
    <w:rsid w:val="00386F27"/>
    <w:rsid w:val="0038742F"/>
    <w:rsid w:val="003878DB"/>
    <w:rsid w:val="00387BCF"/>
    <w:rsid w:val="0039008A"/>
    <w:rsid w:val="003905B6"/>
    <w:rsid w:val="00390E98"/>
    <w:rsid w:val="0039102A"/>
    <w:rsid w:val="0039148A"/>
    <w:rsid w:val="003914C1"/>
    <w:rsid w:val="00391778"/>
    <w:rsid w:val="00391A13"/>
    <w:rsid w:val="00391B62"/>
    <w:rsid w:val="00391C5D"/>
    <w:rsid w:val="00391D11"/>
    <w:rsid w:val="00391DD7"/>
    <w:rsid w:val="0039216A"/>
    <w:rsid w:val="00392493"/>
    <w:rsid w:val="0039254C"/>
    <w:rsid w:val="003926D3"/>
    <w:rsid w:val="003929AF"/>
    <w:rsid w:val="00392A03"/>
    <w:rsid w:val="00392A80"/>
    <w:rsid w:val="00392AB7"/>
    <w:rsid w:val="00392BC0"/>
    <w:rsid w:val="00393C52"/>
    <w:rsid w:val="00393C9E"/>
    <w:rsid w:val="00394007"/>
    <w:rsid w:val="003941B5"/>
    <w:rsid w:val="00395C75"/>
    <w:rsid w:val="00395CF3"/>
    <w:rsid w:val="0039658F"/>
    <w:rsid w:val="003965CC"/>
    <w:rsid w:val="00396A90"/>
    <w:rsid w:val="00396C19"/>
    <w:rsid w:val="00396D6D"/>
    <w:rsid w:val="00396F59"/>
    <w:rsid w:val="0039737E"/>
    <w:rsid w:val="003977FF"/>
    <w:rsid w:val="00397D8C"/>
    <w:rsid w:val="00397FE3"/>
    <w:rsid w:val="003A09CD"/>
    <w:rsid w:val="003A0A61"/>
    <w:rsid w:val="003A0D09"/>
    <w:rsid w:val="003A1352"/>
    <w:rsid w:val="003A1371"/>
    <w:rsid w:val="003A1445"/>
    <w:rsid w:val="003A176F"/>
    <w:rsid w:val="003A1ADD"/>
    <w:rsid w:val="003A1ADF"/>
    <w:rsid w:val="003A1B9E"/>
    <w:rsid w:val="003A1D38"/>
    <w:rsid w:val="003A2025"/>
    <w:rsid w:val="003A221D"/>
    <w:rsid w:val="003A2692"/>
    <w:rsid w:val="003A2DE1"/>
    <w:rsid w:val="003A2E11"/>
    <w:rsid w:val="003A2F49"/>
    <w:rsid w:val="003A35E9"/>
    <w:rsid w:val="003A363A"/>
    <w:rsid w:val="003A3814"/>
    <w:rsid w:val="003A39CC"/>
    <w:rsid w:val="003A417A"/>
    <w:rsid w:val="003A42A1"/>
    <w:rsid w:val="003A4974"/>
    <w:rsid w:val="003A4DBA"/>
    <w:rsid w:val="003A4EB3"/>
    <w:rsid w:val="003A53E9"/>
    <w:rsid w:val="003A5423"/>
    <w:rsid w:val="003A56E4"/>
    <w:rsid w:val="003A57FA"/>
    <w:rsid w:val="003A5989"/>
    <w:rsid w:val="003A5B46"/>
    <w:rsid w:val="003A5B6E"/>
    <w:rsid w:val="003A5C0C"/>
    <w:rsid w:val="003A5CB0"/>
    <w:rsid w:val="003A5DCC"/>
    <w:rsid w:val="003A5DE6"/>
    <w:rsid w:val="003A5F66"/>
    <w:rsid w:val="003A602D"/>
    <w:rsid w:val="003A630E"/>
    <w:rsid w:val="003A637F"/>
    <w:rsid w:val="003A6631"/>
    <w:rsid w:val="003A6A5B"/>
    <w:rsid w:val="003A6A6A"/>
    <w:rsid w:val="003A6D09"/>
    <w:rsid w:val="003A6EB3"/>
    <w:rsid w:val="003A712D"/>
    <w:rsid w:val="003A728D"/>
    <w:rsid w:val="003A738F"/>
    <w:rsid w:val="003A73DE"/>
    <w:rsid w:val="003A76AD"/>
    <w:rsid w:val="003A7850"/>
    <w:rsid w:val="003B0096"/>
    <w:rsid w:val="003B0973"/>
    <w:rsid w:val="003B0C02"/>
    <w:rsid w:val="003B0D01"/>
    <w:rsid w:val="003B1754"/>
    <w:rsid w:val="003B1944"/>
    <w:rsid w:val="003B1D2C"/>
    <w:rsid w:val="003B1E86"/>
    <w:rsid w:val="003B1F75"/>
    <w:rsid w:val="003B269C"/>
    <w:rsid w:val="003B2777"/>
    <w:rsid w:val="003B27B3"/>
    <w:rsid w:val="003B283F"/>
    <w:rsid w:val="003B288D"/>
    <w:rsid w:val="003B2BF6"/>
    <w:rsid w:val="003B2C0E"/>
    <w:rsid w:val="003B2E3D"/>
    <w:rsid w:val="003B329E"/>
    <w:rsid w:val="003B3520"/>
    <w:rsid w:val="003B37FE"/>
    <w:rsid w:val="003B3A85"/>
    <w:rsid w:val="003B3C23"/>
    <w:rsid w:val="003B3F27"/>
    <w:rsid w:val="003B4937"/>
    <w:rsid w:val="003B4941"/>
    <w:rsid w:val="003B4BBC"/>
    <w:rsid w:val="003B4DF8"/>
    <w:rsid w:val="003B4ED9"/>
    <w:rsid w:val="003B4F4D"/>
    <w:rsid w:val="003B574D"/>
    <w:rsid w:val="003B596C"/>
    <w:rsid w:val="003B5B4E"/>
    <w:rsid w:val="003B5B64"/>
    <w:rsid w:val="003B5DA7"/>
    <w:rsid w:val="003B6704"/>
    <w:rsid w:val="003B67B8"/>
    <w:rsid w:val="003B6FA4"/>
    <w:rsid w:val="003B7223"/>
    <w:rsid w:val="003B7A03"/>
    <w:rsid w:val="003B7A8D"/>
    <w:rsid w:val="003B7AD3"/>
    <w:rsid w:val="003B7BFB"/>
    <w:rsid w:val="003B7C10"/>
    <w:rsid w:val="003B7C49"/>
    <w:rsid w:val="003B7D59"/>
    <w:rsid w:val="003C0955"/>
    <w:rsid w:val="003C0C45"/>
    <w:rsid w:val="003C0C8B"/>
    <w:rsid w:val="003C142C"/>
    <w:rsid w:val="003C1A60"/>
    <w:rsid w:val="003C1A80"/>
    <w:rsid w:val="003C1F7C"/>
    <w:rsid w:val="003C33BA"/>
    <w:rsid w:val="003C36AF"/>
    <w:rsid w:val="003C3BAE"/>
    <w:rsid w:val="003C3DA5"/>
    <w:rsid w:val="003C4B02"/>
    <w:rsid w:val="003C4C20"/>
    <w:rsid w:val="003C4D57"/>
    <w:rsid w:val="003C5295"/>
    <w:rsid w:val="003C52C2"/>
    <w:rsid w:val="003C5590"/>
    <w:rsid w:val="003C55AB"/>
    <w:rsid w:val="003C56D3"/>
    <w:rsid w:val="003C62DE"/>
    <w:rsid w:val="003C654D"/>
    <w:rsid w:val="003C655E"/>
    <w:rsid w:val="003C6729"/>
    <w:rsid w:val="003C6A9A"/>
    <w:rsid w:val="003C6B0D"/>
    <w:rsid w:val="003C6B1D"/>
    <w:rsid w:val="003C6C95"/>
    <w:rsid w:val="003C70CF"/>
    <w:rsid w:val="003C72AC"/>
    <w:rsid w:val="003C7364"/>
    <w:rsid w:val="003C7554"/>
    <w:rsid w:val="003C7829"/>
    <w:rsid w:val="003C7E63"/>
    <w:rsid w:val="003D0162"/>
    <w:rsid w:val="003D03C5"/>
    <w:rsid w:val="003D03FF"/>
    <w:rsid w:val="003D0467"/>
    <w:rsid w:val="003D0749"/>
    <w:rsid w:val="003D1318"/>
    <w:rsid w:val="003D13E1"/>
    <w:rsid w:val="003D168C"/>
    <w:rsid w:val="003D17CB"/>
    <w:rsid w:val="003D1B9F"/>
    <w:rsid w:val="003D1F2B"/>
    <w:rsid w:val="003D249E"/>
    <w:rsid w:val="003D27FF"/>
    <w:rsid w:val="003D2D70"/>
    <w:rsid w:val="003D2E26"/>
    <w:rsid w:val="003D2E4D"/>
    <w:rsid w:val="003D2F58"/>
    <w:rsid w:val="003D301B"/>
    <w:rsid w:val="003D32F0"/>
    <w:rsid w:val="003D332C"/>
    <w:rsid w:val="003D33F6"/>
    <w:rsid w:val="003D389E"/>
    <w:rsid w:val="003D3D4D"/>
    <w:rsid w:val="003D41B3"/>
    <w:rsid w:val="003D428D"/>
    <w:rsid w:val="003D46C4"/>
    <w:rsid w:val="003D4D5A"/>
    <w:rsid w:val="003D5157"/>
    <w:rsid w:val="003D5200"/>
    <w:rsid w:val="003D56AE"/>
    <w:rsid w:val="003D5833"/>
    <w:rsid w:val="003D5C3D"/>
    <w:rsid w:val="003D5EED"/>
    <w:rsid w:val="003D6323"/>
    <w:rsid w:val="003D6634"/>
    <w:rsid w:val="003D6B33"/>
    <w:rsid w:val="003D6B3D"/>
    <w:rsid w:val="003D7079"/>
    <w:rsid w:val="003D7780"/>
    <w:rsid w:val="003D7B0F"/>
    <w:rsid w:val="003D7C5F"/>
    <w:rsid w:val="003D7D98"/>
    <w:rsid w:val="003D7E98"/>
    <w:rsid w:val="003E016A"/>
    <w:rsid w:val="003E04C7"/>
    <w:rsid w:val="003E04CA"/>
    <w:rsid w:val="003E0C41"/>
    <w:rsid w:val="003E0E52"/>
    <w:rsid w:val="003E0FC0"/>
    <w:rsid w:val="003E168D"/>
    <w:rsid w:val="003E17C9"/>
    <w:rsid w:val="003E191C"/>
    <w:rsid w:val="003E1C0C"/>
    <w:rsid w:val="003E212C"/>
    <w:rsid w:val="003E22F9"/>
    <w:rsid w:val="003E2604"/>
    <w:rsid w:val="003E279D"/>
    <w:rsid w:val="003E2BEB"/>
    <w:rsid w:val="003E32D8"/>
    <w:rsid w:val="003E3346"/>
    <w:rsid w:val="003E365E"/>
    <w:rsid w:val="003E36DD"/>
    <w:rsid w:val="003E38DA"/>
    <w:rsid w:val="003E3A23"/>
    <w:rsid w:val="003E3CA4"/>
    <w:rsid w:val="003E3D80"/>
    <w:rsid w:val="003E3FAE"/>
    <w:rsid w:val="003E418D"/>
    <w:rsid w:val="003E4300"/>
    <w:rsid w:val="003E489A"/>
    <w:rsid w:val="003E4BA6"/>
    <w:rsid w:val="003E4EEC"/>
    <w:rsid w:val="003E50BB"/>
    <w:rsid w:val="003E51C6"/>
    <w:rsid w:val="003E53B9"/>
    <w:rsid w:val="003E60BB"/>
    <w:rsid w:val="003E62D4"/>
    <w:rsid w:val="003E6320"/>
    <w:rsid w:val="003E6663"/>
    <w:rsid w:val="003E676E"/>
    <w:rsid w:val="003E69FD"/>
    <w:rsid w:val="003E6C2F"/>
    <w:rsid w:val="003E6DDF"/>
    <w:rsid w:val="003E6E37"/>
    <w:rsid w:val="003E6F29"/>
    <w:rsid w:val="003E72D3"/>
    <w:rsid w:val="003E73EF"/>
    <w:rsid w:val="003E7D84"/>
    <w:rsid w:val="003F0474"/>
    <w:rsid w:val="003F04DC"/>
    <w:rsid w:val="003F0D27"/>
    <w:rsid w:val="003F0D48"/>
    <w:rsid w:val="003F0FE8"/>
    <w:rsid w:val="003F19A8"/>
    <w:rsid w:val="003F2546"/>
    <w:rsid w:val="003F2547"/>
    <w:rsid w:val="003F2700"/>
    <w:rsid w:val="003F27BC"/>
    <w:rsid w:val="003F310A"/>
    <w:rsid w:val="003F31A7"/>
    <w:rsid w:val="003F366F"/>
    <w:rsid w:val="003F3F50"/>
    <w:rsid w:val="003F4051"/>
    <w:rsid w:val="003F4317"/>
    <w:rsid w:val="003F433B"/>
    <w:rsid w:val="003F435E"/>
    <w:rsid w:val="003F45A4"/>
    <w:rsid w:val="003F47F7"/>
    <w:rsid w:val="003F4904"/>
    <w:rsid w:val="003F4F71"/>
    <w:rsid w:val="003F54C8"/>
    <w:rsid w:val="003F55C2"/>
    <w:rsid w:val="003F58C4"/>
    <w:rsid w:val="003F6613"/>
    <w:rsid w:val="003F67C3"/>
    <w:rsid w:val="003F6B5A"/>
    <w:rsid w:val="003F6D5C"/>
    <w:rsid w:val="003F6DCD"/>
    <w:rsid w:val="003F6F2D"/>
    <w:rsid w:val="003F6F35"/>
    <w:rsid w:val="003F74B0"/>
    <w:rsid w:val="003F76DA"/>
    <w:rsid w:val="003F7BD1"/>
    <w:rsid w:val="004003D3"/>
    <w:rsid w:val="004006D7"/>
    <w:rsid w:val="0040077F"/>
    <w:rsid w:val="00400952"/>
    <w:rsid w:val="00400D3C"/>
    <w:rsid w:val="004012C0"/>
    <w:rsid w:val="004019DC"/>
    <w:rsid w:val="00401AC5"/>
    <w:rsid w:val="00402122"/>
    <w:rsid w:val="004021BB"/>
    <w:rsid w:val="00402533"/>
    <w:rsid w:val="0040295C"/>
    <w:rsid w:val="004029BE"/>
    <w:rsid w:val="00402C2B"/>
    <w:rsid w:val="00402C87"/>
    <w:rsid w:val="00402D79"/>
    <w:rsid w:val="00402D89"/>
    <w:rsid w:val="00402FC5"/>
    <w:rsid w:val="00403329"/>
    <w:rsid w:val="00403ECA"/>
    <w:rsid w:val="00403FEB"/>
    <w:rsid w:val="00404C9B"/>
    <w:rsid w:val="00404DEF"/>
    <w:rsid w:val="00404F17"/>
    <w:rsid w:val="004052B0"/>
    <w:rsid w:val="0040606A"/>
    <w:rsid w:val="004060F7"/>
    <w:rsid w:val="0040676C"/>
    <w:rsid w:val="00406FA6"/>
    <w:rsid w:val="00406FEF"/>
    <w:rsid w:val="0040746D"/>
    <w:rsid w:val="00407FCF"/>
    <w:rsid w:val="004102D2"/>
    <w:rsid w:val="0041034C"/>
    <w:rsid w:val="0041037C"/>
    <w:rsid w:val="004104DA"/>
    <w:rsid w:val="004106C8"/>
    <w:rsid w:val="00410893"/>
    <w:rsid w:val="00410E4A"/>
    <w:rsid w:val="004112AA"/>
    <w:rsid w:val="00411483"/>
    <w:rsid w:val="004116C0"/>
    <w:rsid w:val="004117D4"/>
    <w:rsid w:val="00411D4B"/>
    <w:rsid w:val="004120CE"/>
    <w:rsid w:val="0041262A"/>
    <w:rsid w:val="00412944"/>
    <w:rsid w:val="00412ACA"/>
    <w:rsid w:val="00412BB1"/>
    <w:rsid w:val="00412C3D"/>
    <w:rsid w:val="00412E3B"/>
    <w:rsid w:val="00413660"/>
    <w:rsid w:val="004137B6"/>
    <w:rsid w:val="00413975"/>
    <w:rsid w:val="004139F4"/>
    <w:rsid w:val="00413A17"/>
    <w:rsid w:val="00413BB0"/>
    <w:rsid w:val="00414AC9"/>
    <w:rsid w:val="00414B08"/>
    <w:rsid w:val="00414D5E"/>
    <w:rsid w:val="0041554E"/>
    <w:rsid w:val="00415648"/>
    <w:rsid w:val="00415678"/>
    <w:rsid w:val="00415FCC"/>
    <w:rsid w:val="00416119"/>
    <w:rsid w:val="0041643F"/>
    <w:rsid w:val="0041668F"/>
    <w:rsid w:val="004166CF"/>
    <w:rsid w:val="0041678F"/>
    <w:rsid w:val="00416807"/>
    <w:rsid w:val="0041683A"/>
    <w:rsid w:val="0041689A"/>
    <w:rsid w:val="00416974"/>
    <w:rsid w:val="00416EF1"/>
    <w:rsid w:val="00417008"/>
    <w:rsid w:val="004173D4"/>
    <w:rsid w:val="0041770D"/>
    <w:rsid w:val="00417824"/>
    <w:rsid w:val="004179E1"/>
    <w:rsid w:val="00417B7E"/>
    <w:rsid w:val="00417F80"/>
    <w:rsid w:val="00417FB4"/>
    <w:rsid w:val="0042039D"/>
    <w:rsid w:val="00420776"/>
    <w:rsid w:val="0042099A"/>
    <w:rsid w:val="00420AA6"/>
    <w:rsid w:val="00420BA5"/>
    <w:rsid w:val="00420F17"/>
    <w:rsid w:val="00421720"/>
    <w:rsid w:val="00421CAA"/>
    <w:rsid w:val="00422146"/>
    <w:rsid w:val="00422909"/>
    <w:rsid w:val="00422A25"/>
    <w:rsid w:val="00422C13"/>
    <w:rsid w:val="00422CB3"/>
    <w:rsid w:val="00422E07"/>
    <w:rsid w:val="00422FD5"/>
    <w:rsid w:val="00422FDB"/>
    <w:rsid w:val="00423174"/>
    <w:rsid w:val="004231CF"/>
    <w:rsid w:val="00423528"/>
    <w:rsid w:val="004236DB"/>
    <w:rsid w:val="004237A2"/>
    <w:rsid w:val="004247BF"/>
    <w:rsid w:val="00424B8F"/>
    <w:rsid w:val="00424CC6"/>
    <w:rsid w:val="0042533C"/>
    <w:rsid w:val="00425355"/>
    <w:rsid w:val="0042570E"/>
    <w:rsid w:val="00425766"/>
    <w:rsid w:val="0042584A"/>
    <w:rsid w:val="004258ED"/>
    <w:rsid w:val="00426E64"/>
    <w:rsid w:val="004271E2"/>
    <w:rsid w:val="004272D4"/>
    <w:rsid w:val="004279CC"/>
    <w:rsid w:val="004279F0"/>
    <w:rsid w:val="00427A80"/>
    <w:rsid w:val="00430726"/>
    <w:rsid w:val="00430882"/>
    <w:rsid w:val="00431064"/>
    <w:rsid w:val="004310E3"/>
    <w:rsid w:val="004312B2"/>
    <w:rsid w:val="00431599"/>
    <w:rsid w:val="004315B4"/>
    <w:rsid w:val="00431643"/>
    <w:rsid w:val="0043189B"/>
    <w:rsid w:val="004318BF"/>
    <w:rsid w:val="00431D86"/>
    <w:rsid w:val="004320A5"/>
    <w:rsid w:val="00432277"/>
    <w:rsid w:val="00432789"/>
    <w:rsid w:val="00432A82"/>
    <w:rsid w:val="00432B80"/>
    <w:rsid w:val="00432D96"/>
    <w:rsid w:val="00432F8E"/>
    <w:rsid w:val="00433787"/>
    <w:rsid w:val="00433915"/>
    <w:rsid w:val="00433FE2"/>
    <w:rsid w:val="004340E6"/>
    <w:rsid w:val="00434252"/>
    <w:rsid w:val="0043448E"/>
    <w:rsid w:val="00434565"/>
    <w:rsid w:val="00434841"/>
    <w:rsid w:val="0043487C"/>
    <w:rsid w:val="004348F8"/>
    <w:rsid w:val="0043491D"/>
    <w:rsid w:val="00434C25"/>
    <w:rsid w:val="00434DA4"/>
    <w:rsid w:val="004352D5"/>
    <w:rsid w:val="00435B82"/>
    <w:rsid w:val="00435EF6"/>
    <w:rsid w:val="00436090"/>
    <w:rsid w:val="004365A1"/>
    <w:rsid w:val="004367C3"/>
    <w:rsid w:val="00436951"/>
    <w:rsid w:val="00436E4D"/>
    <w:rsid w:val="00436FB1"/>
    <w:rsid w:val="004370F5"/>
    <w:rsid w:val="004379F3"/>
    <w:rsid w:val="00437B02"/>
    <w:rsid w:val="00437B52"/>
    <w:rsid w:val="00437B96"/>
    <w:rsid w:val="00437D5B"/>
    <w:rsid w:val="00440324"/>
    <w:rsid w:val="00440691"/>
    <w:rsid w:val="00440773"/>
    <w:rsid w:val="00440783"/>
    <w:rsid w:val="00440B22"/>
    <w:rsid w:val="00440D53"/>
    <w:rsid w:val="004411C5"/>
    <w:rsid w:val="004419BA"/>
    <w:rsid w:val="00441B9F"/>
    <w:rsid w:val="00442066"/>
    <w:rsid w:val="00442121"/>
    <w:rsid w:val="004425E1"/>
    <w:rsid w:val="00442851"/>
    <w:rsid w:val="00442E98"/>
    <w:rsid w:val="0044319F"/>
    <w:rsid w:val="00443276"/>
    <w:rsid w:val="004434C8"/>
    <w:rsid w:val="004434D3"/>
    <w:rsid w:val="00443590"/>
    <w:rsid w:val="00443A11"/>
    <w:rsid w:val="00443AAA"/>
    <w:rsid w:val="00443DC4"/>
    <w:rsid w:val="00444141"/>
    <w:rsid w:val="00444885"/>
    <w:rsid w:val="00444A16"/>
    <w:rsid w:val="00444A5B"/>
    <w:rsid w:val="00444A8A"/>
    <w:rsid w:val="00444B31"/>
    <w:rsid w:val="00444B78"/>
    <w:rsid w:val="00445693"/>
    <w:rsid w:val="00445EC6"/>
    <w:rsid w:val="00445F21"/>
    <w:rsid w:val="004461C3"/>
    <w:rsid w:val="004462A5"/>
    <w:rsid w:val="00446319"/>
    <w:rsid w:val="004466CB"/>
    <w:rsid w:val="00446A48"/>
    <w:rsid w:val="004470B0"/>
    <w:rsid w:val="0044730E"/>
    <w:rsid w:val="0044731A"/>
    <w:rsid w:val="0044752B"/>
    <w:rsid w:val="00447B52"/>
    <w:rsid w:val="00447B99"/>
    <w:rsid w:val="00447CBB"/>
    <w:rsid w:val="00447D76"/>
    <w:rsid w:val="00447EA6"/>
    <w:rsid w:val="0045033D"/>
    <w:rsid w:val="0045034E"/>
    <w:rsid w:val="00450522"/>
    <w:rsid w:val="00450E61"/>
    <w:rsid w:val="00450EB2"/>
    <w:rsid w:val="00450EF0"/>
    <w:rsid w:val="00451028"/>
    <w:rsid w:val="004512BA"/>
    <w:rsid w:val="004512F2"/>
    <w:rsid w:val="0045163C"/>
    <w:rsid w:val="0045171B"/>
    <w:rsid w:val="004518D0"/>
    <w:rsid w:val="00451E71"/>
    <w:rsid w:val="00451FCF"/>
    <w:rsid w:val="004520B1"/>
    <w:rsid w:val="0045265C"/>
    <w:rsid w:val="00452CEB"/>
    <w:rsid w:val="00452D3A"/>
    <w:rsid w:val="004535B0"/>
    <w:rsid w:val="00453795"/>
    <w:rsid w:val="0045391C"/>
    <w:rsid w:val="00453966"/>
    <w:rsid w:val="00453981"/>
    <w:rsid w:val="00453BDC"/>
    <w:rsid w:val="00453F4F"/>
    <w:rsid w:val="004540EE"/>
    <w:rsid w:val="004543F1"/>
    <w:rsid w:val="004544BC"/>
    <w:rsid w:val="004547C6"/>
    <w:rsid w:val="00454EAC"/>
    <w:rsid w:val="004550B6"/>
    <w:rsid w:val="00455853"/>
    <w:rsid w:val="00455A0E"/>
    <w:rsid w:val="00455AA1"/>
    <w:rsid w:val="00455B95"/>
    <w:rsid w:val="00455BE2"/>
    <w:rsid w:val="00456030"/>
    <w:rsid w:val="00456691"/>
    <w:rsid w:val="004566D5"/>
    <w:rsid w:val="00456C51"/>
    <w:rsid w:val="00457094"/>
    <w:rsid w:val="00457163"/>
    <w:rsid w:val="004573B0"/>
    <w:rsid w:val="00457412"/>
    <w:rsid w:val="004575F8"/>
    <w:rsid w:val="00457F85"/>
    <w:rsid w:val="00460544"/>
    <w:rsid w:val="00460739"/>
    <w:rsid w:val="004609C4"/>
    <w:rsid w:val="00460D61"/>
    <w:rsid w:val="00461244"/>
    <w:rsid w:val="004616F5"/>
    <w:rsid w:val="00461915"/>
    <w:rsid w:val="00461B85"/>
    <w:rsid w:val="00461EC5"/>
    <w:rsid w:val="00461F0B"/>
    <w:rsid w:val="00462188"/>
    <w:rsid w:val="004623C2"/>
    <w:rsid w:val="00462656"/>
    <w:rsid w:val="00462995"/>
    <w:rsid w:val="00463242"/>
    <w:rsid w:val="004633FF"/>
    <w:rsid w:val="00463969"/>
    <w:rsid w:val="00463A81"/>
    <w:rsid w:val="00463E67"/>
    <w:rsid w:val="00464373"/>
    <w:rsid w:val="0046494A"/>
    <w:rsid w:val="00464A9C"/>
    <w:rsid w:val="00464EE0"/>
    <w:rsid w:val="00465193"/>
    <w:rsid w:val="00465207"/>
    <w:rsid w:val="00465255"/>
    <w:rsid w:val="004654D4"/>
    <w:rsid w:val="00465678"/>
    <w:rsid w:val="00465784"/>
    <w:rsid w:val="0046585D"/>
    <w:rsid w:val="0046590E"/>
    <w:rsid w:val="00466188"/>
    <w:rsid w:val="004663F2"/>
    <w:rsid w:val="00466565"/>
    <w:rsid w:val="00466F9F"/>
    <w:rsid w:val="0046700D"/>
    <w:rsid w:val="004675CC"/>
    <w:rsid w:val="00467686"/>
    <w:rsid w:val="004677B2"/>
    <w:rsid w:val="00467B6C"/>
    <w:rsid w:val="00467BFE"/>
    <w:rsid w:val="00467EB1"/>
    <w:rsid w:val="00470070"/>
    <w:rsid w:val="0047025E"/>
    <w:rsid w:val="004702D3"/>
    <w:rsid w:val="0047059E"/>
    <w:rsid w:val="004705B3"/>
    <w:rsid w:val="00470B75"/>
    <w:rsid w:val="00470E51"/>
    <w:rsid w:val="004711C1"/>
    <w:rsid w:val="004713AB"/>
    <w:rsid w:val="004715AA"/>
    <w:rsid w:val="0047196B"/>
    <w:rsid w:val="00471CD4"/>
    <w:rsid w:val="00471E5D"/>
    <w:rsid w:val="00472092"/>
    <w:rsid w:val="0047212F"/>
    <w:rsid w:val="004723FC"/>
    <w:rsid w:val="00472CB4"/>
    <w:rsid w:val="00473418"/>
    <w:rsid w:val="00473467"/>
    <w:rsid w:val="00473591"/>
    <w:rsid w:val="004736C1"/>
    <w:rsid w:val="0047380B"/>
    <w:rsid w:val="00473815"/>
    <w:rsid w:val="00473A1D"/>
    <w:rsid w:val="00473F00"/>
    <w:rsid w:val="00474234"/>
    <w:rsid w:val="0047423E"/>
    <w:rsid w:val="0047434A"/>
    <w:rsid w:val="004745C6"/>
    <w:rsid w:val="0047471A"/>
    <w:rsid w:val="004749AF"/>
    <w:rsid w:val="00474C31"/>
    <w:rsid w:val="00474CA4"/>
    <w:rsid w:val="004758CE"/>
    <w:rsid w:val="00475DC3"/>
    <w:rsid w:val="00476035"/>
    <w:rsid w:val="00476299"/>
    <w:rsid w:val="004767F7"/>
    <w:rsid w:val="0047739B"/>
    <w:rsid w:val="00477574"/>
    <w:rsid w:val="004779DC"/>
    <w:rsid w:val="00477A1F"/>
    <w:rsid w:val="00477C41"/>
    <w:rsid w:val="00477C8B"/>
    <w:rsid w:val="00477C9E"/>
    <w:rsid w:val="00477CED"/>
    <w:rsid w:val="00480845"/>
    <w:rsid w:val="0048094E"/>
    <w:rsid w:val="004816CA"/>
    <w:rsid w:val="004816D9"/>
    <w:rsid w:val="00481C71"/>
    <w:rsid w:val="00483741"/>
    <w:rsid w:val="0048379E"/>
    <w:rsid w:val="00483A3D"/>
    <w:rsid w:val="00483E97"/>
    <w:rsid w:val="00483F91"/>
    <w:rsid w:val="00483FB0"/>
    <w:rsid w:val="00484153"/>
    <w:rsid w:val="00484643"/>
    <w:rsid w:val="004847F9"/>
    <w:rsid w:val="00485512"/>
    <w:rsid w:val="00485558"/>
    <w:rsid w:val="0048555A"/>
    <w:rsid w:val="00485679"/>
    <w:rsid w:val="00485B02"/>
    <w:rsid w:val="00485D10"/>
    <w:rsid w:val="00485E80"/>
    <w:rsid w:val="0048617F"/>
    <w:rsid w:val="00486C5D"/>
    <w:rsid w:val="00486CBA"/>
    <w:rsid w:val="00486DB9"/>
    <w:rsid w:val="0048781A"/>
    <w:rsid w:val="00487998"/>
    <w:rsid w:val="004879BC"/>
    <w:rsid w:val="004879F1"/>
    <w:rsid w:val="00487A33"/>
    <w:rsid w:val="00487EAE"/>
    <w:rsid w:val="004902CF"/>
    <w:rsid w:val="0049030F"/>
    <w:rsid w:val="00490564"/>
    <w:rsid w:val="004905B1"/>
    <w:rsid w:val="004909FB"/>
    <w:rsid w:val="00490A99"/>
    <w:rsid w:val="00490BFC"/>
    <w:rsid w:val="00490D76"/>
    <w:rsid w:val="00490DAC"/>
    <w:rsid w:val="00491006"/>
    <w:rsid w:val="00491361"/>
    <w:rsid w:val="00491948"/>
    <w:rsid w:val="00491A67"/>
    <w:rsid w:val="00491BE9"/>
    <w:rsid w:val="00491F8B"/>
    <w:rsid w:val="004922AD"/>
    <w:rsid w:val="0049245C"/>
    <w:rsid w:val="0049369E"/>
    <w:rsid w:val="00493746"/>
    <w:rsid w:val="0049396F"/>
    <w:rsid w:val="00493C92"/>
    <w:rsid w:val="00493CD4"/>
    <w:rsid w:val="00493FB0"/>
    <w:rsid w:val="0049461E"/>
    <w:rsid w:val="00494DEB"/>
    <w:rsid w:val="00494DF4"/>
    <w:rsid w:val="00494EC7"/>
    <w:rsid w:val="0049514D"/>
    <w:rsid w:val="004951CF"/>
    <w:rsid w:val="004951FC"/>
    <w:rsid w:val="00495499"/>
    <w:rsid w:val="00495845"/>
    <w:rsid w:val="004958DB"/>
    <w:rsid w:val="00495C9A"/>
    <w:rsid w:val="004960D7"/>
    <w:rsid w:val="004963E4"/>
    <w:rsid w:val="00496970"/>
    <w:rsid w:val="00496BAB"/>
    <w:rsid w:val="0049704B"/>
    <w:rsid w:val="00497379"/>
    <w:rsid w:val="00497471"/>
    <w:rsid w:val="004974BF"/>
    <w:rsid w:val="0049786A"/>
    <w:rsid w:val="004978ED"/>
    <w:rsid w:val="0049790C"/>
    <w:rsid w:val="004979C8"/>
    <w:rsid w:val="00497BC1"/>
    <w:rsid w:val="00497C5C"/>
    <w:rsid w:val="00497D09"/>
    <w:rsid w:val="004A0430"/>
    <w:rsid w:val="004A058E"/>
    <w:rsid w:val="004A0590"/>
    <w:rsid w:val="004A0706"/>
    <w:rsid w:val="004A110F"/>
    <w:rsid w:val="004A1477"/>
    <w:rsid w:val="004A1AA7"/>
    <w:rsid w:val="004A1CB3"/>
    <w:rsid w:val="004A24DE"/>
    <w:rsid w:val="004A290B"/>
    <w:rsid w:val="004A299F"/>
    <w:rsid w:val="004A2AED"/>
    <w:rsid w:val="004A2E6D"/>
    <w:rsid w:val="004A31A6"/>
    <w:rsid w:val="004A3402"/>
    <w:rsid w:val="004A3CB7"/>
    <w:rsid w:val="004A3FC5"/>
    <w:rsid w:val="004A4240"/>
    <w:rsid w:val="004A45DA"/>
    <w:rsid w:val="004A45E0"/>
    <w:rsid w:val="004A4A12"/>
    <w:rsid w:val="004A4AA9"/>
    <w:rsid w:val="004A4AF1"/>
    <w:rsid w:val="004A4FA7"/>
    <w:rsid w:val="004A51E9"/>
    <w:rsid w:val="004A5378"/>
    <w:rsid w:val="004A54F9"/>
    <w:rsid w:val="004A56F3"/>
    <w:rsid w:val="004A5CBA"/>
    <w:rsid w:val="004A5DB6"/>
    <w:rsid w:val="004A5E15"/>
    <w:rsid w:val="004A621F"/>
    <w:rsid w:val="004A6462"/>
    <w:rsid w:val="004A6541"/>
    <w:rsid w:val="004A660C"/>
    <w:rsid w:val="004A69B3"/>
    <w:rsid w:val="004A6B03"/>
    <w:rsid w:val="004A704F"/>
    <w:rsid w:val="004A7B7D"/>
    <w:rsid w:val="004A7E5F"/>
    <w:rsid w:val="004B0124"/>
    <w:rsid w:val="004B01B0"/>
    <w:rsid w:val="004B01E1"/>
    <w:rsid w:val="004B07AE"/>
    <w:rsid w:val="004B0A1B"/>
    <w:rsid w:val="004B0DAA"/>
    <w:rsid w:val="004B1136"/>
    <w:rsid w:val="004B1303"/>
    <w:rsid w:val="004B1916"/>
    <w:rsid w:val="004B194D"/>
    <w:rsid w:val="004B27C9"/>
    <w:rsid w:val="004B2A32"/>
    <w:rsid w:val="004B3082"/>
    <w:rsid w:val="004B3773"/>
    <w:rsid w:val="004B4020"/>
    <w:rsid w:val="004B4A4B"/>
    <w:rsid w:val="004B4C74"/>
    <w:rsid w:val="004B4E1C"/>
    <w:rsid w:val="004B5569"/>
    <w:rsid w:val="004B569A"/>
    <w:rsid w:val="004B587D"/>
    <w:rsid w:val="004B5EAA"/>
    <w:rsid w:val="004B644A"/>
    <w:rsid w:val="004B64C4"/>
    <w:rsid w:val="004B6AAC"/>
    <w:rsid w:val="004B6B93"/>
    <w:rsid w:val="004B734F"/>
    <w:rsid w:val="004B73BE"/>
    <w:rsid w:val="004B73F9"/>
    <w:rsid w:val="004B7446"/>
    <w:rsid w:val="004B766E"/>
    <w:rsid w:val="004B793E"/>
    <w:rsid w:val="004B7AF6"/>
    <w:rsid w:val="004B7B96"/>
    <w:rsid w:val="004B7FFB"/>
    <w:rsid w:val="004C0067"/>
    <w:rsid w:val="004C0083"/>
    <w:rsid w:val="004C029C"/>
    <w:rsid w:val="004C034A"/>
    <w:rsid w:val="004C04EC"/>
    <w:rsid w:val="004C0C61"/>
    <w:rsid w:val="004C1234"/>
    <w:rsid w:val="004C13D2"/>
    <w:rsid w:val="004C14AB"/>
    <w:rsid w:val="004C1516"/>
    <w:rsid w:val="004C160C"/>
    <w:rsid w:val="004C1648"/>
    <w:rsid w:val="004C1726"/>
    <w:rsid w:val="004C173C"/>
    <w:rsid w:val="004C1B05"/>
    <w:rsid w:val="004C1BCB"/>
    <w:rsid w:val="004C2152"/>
    <w:rsid w:val="004C2204"/>
    <w:rsid w:val="004C2552"/>
    <w:rsid w:val="004C2600"/>
    <w:rsid w:val="004C2990"/>
    <w:rsid w:val="004C2B8A"/>
    <w:rsid w:val="004C2D96"/>
    <w:rsid w:val="004C2EC6"/>
    <w:rsid w:val="004C3084"/>
    <w:rsid w:val="004C32D2"/>
    <w:rsid w:val="004C331D"/>
    <w:rsid w:val="004C346A"/>
    <w:rsid w:val="004C3477"/>
    <w:rsid w:val="004C3960"/>
    <w:rsid w:val="004C39BA"/>
    <w:rsid w:val="004C4729"/>
    <w:rsid w:val="004C48AA"/>
    <w:rsid w:val="004C4A87"/>
    <w:rsid w:val="004C52ED"/>
    <w:rsid w:val="004C533F"/>
    <w:rsid w:val="004C5377"/>
    <w:rsid w:val="004C57F3"/>
    <w:rsid w:val="004C57F8"/>
    <w:rsid w:val="004C5AFA"/>
    <w:rsid w:val="004C620C"/>
    <w:rsid w:val="004C65DF"/>
    <w:rsid w:val="004C6E45"/>
    <w:rsid w:val="004C6F51"/>
    <w:rsid w:val="004C70D2"/>
    <w:rsid w:val="004C724E"/>
    <w:rsid w:val="004C72B2"/>
    <w:rsid w:val="004C7309"/>
    <w:rsid w:val="004C762D"/>
    <w:rsid w:val="004C76F8"/>
    <w:rsid w:val="004C78BB"/>
    <w:rsid w:val="004C79B5"/>
    <w:rsid w:val="004C7B27"/>
    <w:rsid w:val="004C7BCF"/>
    <w:rsid w:val="004D02A8"/>
    <w:rsid w:val="004D032F"/>
    <w:rsid w:val="004D08A7"/>
    <w:rsid w:val="004D0D5D"/>
    <w:rsid w:val="004D11FF"/>
    <w:rsid w:val="004D1327"/>
    <w:rsid w:val="004D19B9"/>
    <w:rsid w:val="004D1C9E"/>
    <w:rsid w:val="004D1F76"/>
    <w:rsid w:val="004D215C"/>
    <w:rsid w:val="004D21C1"/>
    <w:rsid w:val="004D2298"/>
    <w:rsid w:val="004D241D"/>
    <w:rsid w:val="004D2587"/>
    <w:rsid w:val="004D271E"/>
    <w:rsid w:val="004D2A96"/>
    <w:rsid w:val="004D2F6F"/>
    <w:rsid w:val="004D3376"/>
    <w:rsid w:val="004D385C"/>
    <w:rsid w:val="004D38E7"/>
    <w:rsid w:val="004D39E6"/>
    <w:rsid w:val="004D3A29"/>
    <w:rsid w:val="004D3AD8"/>
    <w:rsid w:val="004D3E7B"/>
    <w:rsid w:val="004D3FB1"/>
    <w:rsid w:val="004D439D"/>
    <w:rsid w:val="004D43E3"/>
    <w:rsid w:val="004D442A"/>
    <w:rsid w:val="004D4640"/>
    <w:rsid w:val="004D46BA"/>
    <w:rsid w:val="004D47CC"/>
    <w:rsid w:val="004D4A83"/>
    <w:rsid w:val="004D4F40"/>
    <w:rsid w:val="004D5042"/>
    <w:rsid w:val="004D5208"/>
    <w:rsid w:val="004D5255"/>
    <w:rsid w:val="004D54C5"/>
    <w:rsid w:val="004D5756"/>
    <w:rsid w:val="004D57B9"/>
    <w:rsid w:val="004D5CB8"/>
    <w:rsid w:val="004D5EE2"/>
    <w:rsid w:val="004D5F14"/>
    <w:rsid w:val="004D5F97"/>
    <w:rsid w:val="004D61EB"/>
    <w:rsid w:val="004D62E3"/>
    <w:rsid w:val="004D6751"/>
    <w:rsid w:val="004D6843"/>
    <w:rsid w:val="004D70B4"/>
    <w:rsid w:val="004D7267"/>
    <w:rsid w:val="004D7303"/>
    <w:rsid w:val="004D75EC"/>
    <w:rsid w:val="004D7711"/>
    <w:rsid w:val="004D7BBD"/>
    <w:rsid w:val="004E063C"/>
    <w:rsid w:val="004E06A6"/>
    <w:rsid w:val="004E092A"/>
    <w:rsid w:val="004E0AA5"/>
    <w:rsid w:val="004E0AEA"/>
    <w:rsid w:val="004E0B24"/>
    <w:rsid w:val="004E0BA5"/>
    <w:rsid w:val="004E0D16"/>
    <w:rsid w:val="004E1126"/>
    <w:rsid w:val="004E132F"/>
    <w:rsid w:val="004E17F2"/>
    <w:rsid w:val="004E20A7"/>
    <w:rsid w:val="004E2420"/>
    <w:rsid w:val="004E2691"/>
    <w:rsid w:val="004E26DA"/>
    <w:rsid w:val="004E26E9"/>
    <w:rsid w:val="004E29DB"/>
    <w:rsid w:val="004E2CC4"/>
    <w:rsid w:val="004E2EF1"/>
    <w:rsid w:val="004E3514"/>
    <w:rsid w:val="004E37D4"/>
    <w:rsid w:val="004E37DE"/>
    <w:rsid w:val="004E38EB"/>
    <w:rsid w:val="004E397E"/>
    <w:rsid w:val="004E3C4D"/>
    <w:rsid w:val="004E43A0"/>
    <w:rsid w:val="004E4523"/>
    <w:rsid w:val="004E472A"/>
    <w:rsid w:val="004E4899"/>
    <w:rsid w:val="004E4BB8"/>
    <w:rsid w:val="004E4D2F"/>
    <w:rsid w:val="004E5341"/>
    <w:rsid w:val="004E5614"/>
    <w:rsid w:val="004E568C"/>
    <w:rsid w:val="004E5AA9"/>
    <w:rsid w:val="004E5BE2"/>
    <w:rsid w:val="004E5D06"/>
    <w:rsid w:val="004E5D13"/>
    <w:rsid w:val="004E5E1A"/>
    <w:rsid w:val="004E5F4F"/>
    <w:rsid w:val="004E5FD4"/>
    <w:rsid w:val="004E66D1"/>
    <w:rsid w:val="004E6794"/>
    <w:rsid w:val="004E683C"/>
    <w:rsid w:val="004E6DB6"/>
    <w:rsid w:val="004E7432"/>
    <w:rsid w:val="004E74D2"/>
    <w:rsid w:val="004E77D8"/>
    <w:rsid w:val="004E7B58"/>
    <w:rsid w:val="004E7E36"/>
    <w:rsid w:val="004F0090"/>
    <w:rsid w:val="004F02A6"/>
    <w:rsid w:val="004F07DD"/>
    <w:rsid w:val="004F09A8"/>
    <w:rsid w:val="004F09BD"/>
    <w:rsid w:val="004F0AD4"/>
    <w:rsid w:val="004F0AFE"/>
    <w:rsid w:val="004F0C77"/>
    <w:rsid w:val="004F1438"/>
    <w:rsid w:val="004F16E8"/>
    <w:rsid w:val="004F1718"/>
    <w:rsid w:val="004F1B86"/>
    <w:rsid w:val="004F2478"/>
    <w:rsid w:val="004F27D3"/>
    <w:rsid w:val="004F27EA"/>
    <w:rsid w:val="004F290C"/>
    <w:rsid w:val="004F2C39"/>
    <w:rsid w:val="004F32E4"/>
    <w:rsid w:val="004F3925"/>
    <w:rsid w:val="004F3DC7"/>
    <w:rsid w:val="004F447E"/>
    <w:rsid w:val="004F4769"/>
    <w:rsid w:val="004F4A36"/>
    <w:rsid w:val="004F4CC2"/>
    <w:rsid w:val="004F4E44"/>
    <w:rsid w:val="004F4FB2"/>
    <w:rsid w:val="004F5106"/>
    <w:rsid w:val="004F5225"/>
    <w:rsid w:val="004F550C"/>
    <w:rsid w:val="004F56FB"/>
    <w:rsid w:val="004F5B5B"/>
    <w:rsid w:val="004F6804"/>
    <w:rsid w:val="004F6A99"/>
    <w:rsid w:val="004F6B34"/>
    <w:rsid w:val="004F7164"/>
    <w:rsid w:val="004F71EF"/>
    <w:rsid w:val="004F77B2"/>
    <w:rsid w:val="004F7BCF"/>
    <w:rsid w:val="004F7CD6"/>
    <w:rsid w:val="00500368"/>
    <w:rsid w:val="00500430"/>
    <w:rsid w:val="005009B5"/>
    <w:rsid w:val="00500A39"/>
    <w:rsid w:val="00500C45"/>
    <w:rsid w:val="00500E7E"/>
    <w:rsid w:val="00500EBC"/>
    <w:rsid w:val="00501195"/>
    <w:rsid w:val="005016C8"/>
    <w:rsid w:val="0050183A"/>
    <w:rsid w:val="00501C55"/>
    <w:rsid w:val="00501CB6"/>
    <w:rsid w:val="00501FC1"/>
    <w:rsid w:val="0050218E"/>
    <w:rsid w:val="005022B2"/>
    <w:rsid w:val="005027E7"/>
    <w:rsid w:val="00502BC3"/>
    <w:rsid w:val="00502BCF"/>
    <w:rsid w:val="005034DF"/>
    <w:rsid w:val="005034FB"/>
    <w:rsid w:val="00503606"/>
    <w:rsid w:val="00503635"/>
    <w:rsid w:val="00503881"/>
    <w:rsid w:val="00503EEA"/>
    <w:rsid w:val="00503FB3"/>
    <w:rsid w:val="0050446D"/>
    <w:rsid w:val="005049EA"/>
    <w:rsid w:val="00504C47"/>
    <w:rsid w:val="00504FEB"/>
    <w:rsid w:val="005055A6"/>
    <w:rsid w:val="0050593D"/>
    <w:rsid w:val="00505C7E"/>
    <w:rsid w:val="00505D7E"/>
    <w:rsid w:val="00505F9C"/>
    <w:rsid w:val="00506541"/>
    <w:rsid w:val="005066F4"/>
    <w:rsid w:val="00506953"/>
    <w:rsid w:val="00506AD8"/>
    <w:rsid w:val="00506EE0"/>
    <w:rsid w:val="00506F13"/>
    <w:rsid w:val="00507273"/>
    <w:rsid w:val="0050789B"/>
    <w:rsid w:val="00507A29"/>
    <w:rsid w:val="00507AB2"/>
    <w:rsid w:val="0051004D"/>
    <w:rsid w:val="00510522"/>
    <w:rsid w:val="005105B7"/>
    <w:rsid w:val="00510B0C"/>
    <w:rsid w:val="005111E7"/>
    <w:rsid w:val="0051147B"/>
    <w:rsid w:val="005118BD"/>
    <w:rsid w:val="005118D5"/>
    <w:rsid w:val="00511C75"/>
    <w:rsid w:val="00512458"/>
    <w:rsid w:val="005125F8"/>
    <w:rsid w:val="00512ACA"/>
    <w:rsid w:val="00512B46"/>
    <w:rsid w:val="00512C12"/>
    <w:rsid w:val="00512D56"/>
    <w:rsid w:val="00512DE7"/>
    <w:rsid w:val="005131D3"/>
    <w:rsid w:val="005131EC"/>
    <w:rsid w:val="0051358E"/>
    <w:rsid w:val="005135FA"/>
    <w:rsid w:val="005136B0"/>
    <w:rsid w:val="00513913"/>
    <w:rsid w:val="00513945"/>
    <w:rsid w:val="00513992"/>
    <w:rsid w:val="00513A6C"/>
    <w:rsid w:val="00513C23"/>
    <w:rsid w:val="00513C2A"/>
    <w:rsid w:val="00513E54"/>
    <w:rsid w:val="00513F31"/>
    <w:rsid w:val="00514A1E"/>
    <w:rsid w:val="00514BFD"/>
    <w:rsid w:val="00515AAC"/>
    <w:rsid w:val="00515CAF"/>
    <w:rsid w:val="0051600F"/>
    <w:rsid w:val="005160B4"/>
    <w:rsid w:val="005163B6"/>
    <w:rsid w:val="005164C7"/>
    <w:rsid w:val="005166C8"/>
    <w:rsid w:val="00516788"/>
    <w:rsid w:val="00516C67"/>
    <w:rsid w:val="00516E17"/>
    <w:rsid w:val="00516FB4"/>
    <w:rsid w:val="00517266"/>
    <w:rsid w:val="00517FEA"/>
    <w:rsid w:val="00520322"/>
    <w:rsid w:val="00520693"/>
    <w:rsid w:val="00520895"/>
    <w:rsid w:val="00520E58"/>
    <w:rsid w:val="00521144"/>
    <w:rsid w:val="00521159"/>
    <w:rsid w:val="00521182"/>
    <w:rsid w:val="0052151F"/>
    <w:rsid w:val="00521852"/>
    <w:rsid w:val="00521B01"/>
    <w:rsid w:val="005222E1"/>
    <w:rsid w:val="00522562"/>
    <w:rsid w:val="005227C8"/>
    <w:rsid w:val="00522E31"/>
    <w:rsid w:val="00523514"/>
    <w:rsid w:val="00523556"/>
    <w:rsid w:val="00523C65"/>
    <w:rsid w:val="00523E24"/>
    <w:rsid w:val="005242F2"/>
    <w:rsid w:val="005247CD"/>
    <w:rsid w:val="00524827"/>
    <w:rsid w:val="005248BB"/>
    <w:rsid w:val="005248EC"/>
    <w:rsid w:val="00524A2B"/>
    <w:rsid w:val="00524EDE"/>
    <w:rsid w:val="00524F96"/>
    <w:rsid w:val="00525236"/>
    <w:rsid w:val="0052595F"/>
    <w:rsid w:val="00525C09"/>
    <w:rsid w:val="00525C3D"/>
    <w:rsid w:val="005260EF"/>
    <w:rsid w:val="00526180"/>
    <w:rsid w:val="005262BD"/>
    <w:rsid w:val="00526B58"/>
    <w:rsid w:val="00526B90"/>
    <w:rsid w:val="00526C02"/>
    <w:rsid w:val="00527033"/>
    <w:rsid w:val="00527060"/>
    <w:rsid w:val="005273D4"/>
    <w:rsid w:val="00527520"/>
    <w:rsid w:val="00527754"/>
    <w:rsid w:val="005278C3"/>
    <w:rsid w:val="00527A15"/>
    <w:rsid w:val="00527DA1"/>
    <w:rsid w:val="00527EA1"/>
    <w:rsid w:val="005301EA"/>
    <w:rsid w:val="00530823"/>
    <w:rsid w:val="005309B5"/>
    <w:rsid w:val="00530DD9"/>
    <w:rsid w:val="005312F2"/>
    <w:rsid w:val="005315B9"/>
    <w:rsid w:val="00531821"/>
    <w:rsid w:val="00532261"/>
    <w:rsid w:val="005323CA"/>
    <w:rsid w:val="00532AB6"/>
    <w:rsid w:val="0053319F"/>
    <w:rsid w:val="00533204"/>
    <w:rsid w:val="0053323F"/>
    <w:rsid w:val="00533292"/>
    <w:rsid w:val="00533537"/>
    <w:rsid w:val="005337DB"/>
    <w:rsid w:val="00533A95"/>
    <w:rsid w:val="005341E8"/>
    <w:rsid w:val="0053428F"/>
    <w:rsid w:val="005342C3"/>
    <w:rsid w:val="0053431B"/>
    <w:rsid w:val="005344E6"/>
    <w:rsid w:val="0053468E"/>
    <w:rsid w:val="00534AFD"/>
    <w:rsid w:val="00534DC1"/>
    <w:rsid w:val="00534E6F"/>
    <w:rsid w:val="005351E1"/>
    <w:rsid w:val="0053533C"/>
    <w:rsid w:val="005359D4"/>
    <w:rsid w:val="00535A13"/>
    <w:rsid w:val="00535C4D"/>
    <w:rsid w:val="005364A9"/>
    <w:rsid w:val="005364E1"/>
    <w:rsid w:val="00536711"/>
    <w:rsid w:val="00537F78"/>
    <w:rsid w:val="005404A5"/>
    <w:rsid w:val="0054053E"/>
    <w:rsid w:val="0054074C"/>
    <w:rsid w:val="00540931"/>
    <w:rsid w:val="00540A0A"/>
    <w:rsid w:val="00540CA6"/>
    <w:rsid w:val="00540DF9"/>
    <w:rsid w:val="0054137B"/>
    <w:rsid w:val="0054162F"/>
    <w:rsid w:val="00541E89"/>
    <w:rsid w:val="00541F01"/>
    <w:rsid w:val="005421EE"/>
    <w:rsid w:val="0054233D"/>
    <w:rsid w:val="0054258A"/>
    <w:rsid w:val="00542F5D"/>
    <w:rsid w:val="005431DD"/>
    <w:rsid w:val="005432DB"/>
    <w:rsid w:val="005433D7"/>
    <w:rsid w:val="005434FE"/>
    <w:rsid w:val="00543690"/>
    <w:rsid w:val="00543E52"/>
    <w:rsid w:val="00543EB4"/>
    <w:rsid w:val="00543FE3"/>
    <w:rsid w:val="00544087"/>
    <w:rsid w:val="005440D9"/>
    <w:rsid w:val="005441F0"/>
    <w:rsid w:val="005441FA"/>
    <w:rsid w:val="005443A4"/>
    <w:rsid w:val="005443AE"/>
    <w:rsid w:val="00544E5D"/>
    <w:rsid w:val="00545856"/>
    <w:rsid w:val="005459B5"/>
    <w:rsid w:val="00545BF4"/>
    <w:rsid w:val="00545D47"/>
    <w:rsid w:val="00546EF7"/>
    <w:rsid w:val="00546F76"/>
    <w:rsid w:val="00546FF3"/>
    <w:rsid w:val="0054783D"/>
    <w:rsid w:val="00547A00"/>
    <w:rsid w:val="00547AD3"/>
    <w:rsid w:val="005501A9"/>
    <w:rsid w:val="0055047A"/>
    <w:rsid w:val="00550ADD"/>
    <w:rsid w:val="00550F5C"/>
    <w:rsid w:val="00551361"/>
    <w:rsid w:val="005518AC"/>
    <w:rsid w:val="005519A5"/>
    <w:rsid w:val="005519B7"/>
    <w:rsid w:val="00551B7C"/>
    <w:rsid w:val="00551F8C"/>
    <w:rsid w:val="00552099"/>
    <w:rsid w:val="00552127"/>
    <w:rsid w:val="005523F2"/>
    <w:rsid w:val="00552A96"/>
    <w:rsid w:val="00552B3F"/>
    <w:rsid w:val="00552B5D"/>
    <w:rsid w:val="005538C7"/>
    <w:rsid w:val="00553CB5"/>
    <w:rsid w:val="00553EA8"/>
    <w:rsid w:val="0055439D"/>
    <w:rsid w:val="00554888"/>
    <w:rsid w:val="00554C62"/>
    <w:rsid w:val="00554E0B"/>
    <w:rsid w:val="005551AB"/>
    <w:rsid w:val="00555252"/>
    <w:rsid w:val="00555381"/>
    <w:rsid w:val="0055562E"/>
    <w:rsid w:val="00555C56"/>
    <w:rsid w:val="00555F31"/>
    <w:rsid w:val="00555FAF"/>
    <w:rsid w:val="00556905"/>
    <w:rsid w:val="00556A0C"/>
    <w:rsid w:val="00556B94"/>
    <w:rsid w:val="00556F87"/>
    <w:rsid w:val="0055729E"/>
    <w:rsid w:val="00557781"/>
    <w:rsid w:val="00557D51"/>
    <w:rsid w:val="00557F90"/>
    <w:rsid w:val="0056001C"/>
    <w:rsid w:val="005608A2"/>
    <w:rsid w:val="00560A16"/>
    <w:rsid w:val="00560BA0"/>
    <w:rsid w:val="00560C60"/>
    <w:rsid w:val="00560CA6"/>
    <w:rsid w:val="00560D08"/>
    <w:rsid w:val="00560DF5"/>
    <w:rsid w:val="00561085"/>
    <w:rsid w:val="00561FC6"/>
    <w:rsid w:val="0056201B"/>
    <w:rsid w:val="00562088"/>
    <w:rsid w:val="005623B9"/>
    <w:rsid w:val="005626DD"/>
    <w:rsid w:val="0056278E"/>
    <w:rsid w:val="00562B30"/>
    <w:rsid w:val="0056343B"/>
    <w:rsid w:val="00563913"/>
    <w:rsid w:val="00563AD6"/>
    <w:rsid w:val="00563BE2"/>
    <w:rsid w:val="00563F2A"/>
    <w:rsid w:val="00563FD2"/>
    <w:rsid w:val="005641A8"/>
    <w:rsid w:val="00564832"/>
    <w:rsid w:val="005648CD"/>
    <w:rsid w:val="00564906"/>
    <w:rsid w:val="00564A83"/>
    <w:rsid w:val="00564CD2"/>
    <w:rsid w:val="00564F5A"/>
    <w:rsid w:val="00565711"/>
    <w:rsid w:val="00565BD1"/>
    <w:rsid w:val="00565C7B"/>
    <w:rsid w:val="00565E00"/>
    <w:rsid w:val="00566341"/>
    <w:rsid w:val="005663FA"/>
    <w:rsid w:val="00566765"/>
    <w:rsid w:val="00566945"/>
    <w:rsid w:val="0056716B"/>
    <w:rsid w:val="00567294"/>
    <w:rsid w:val="00567392"/>
    <w:rsid w:val="005674E9"/>
    <w:rsid w:val="0056755D"/>
    <w:rsid w:val="00567EDA"/>
    <w:rsid w:val="00567F3D"/>
    <w:rsid w:val="00567F67"/>
    <w:rsid w:val="00567FD8"/>
    <w:rsid w:val="00570549"/>
    <w:rsid w:val="005705D4"/>
    <w:rsid w:val="00570EE8"/>
    <w:rsid w:val="005710BF"/>
    <w:rsid w:val="00571B91"/>
    <w:rsid w:val="00571EC2"/>
    <w:rsid w:val="00571F54"/>
    <w:rsid w:val="00571FC6"/>
    <w:rsid w:val="00572061"/>
    <w:rsid w:val="00572127"/>
    <w:rsid w:val="00572808"/>
    <w:rsid w:val="005729D4"/>
    <w:rsid w:val="00572FF3"/>
    <w:rsid w:val="0057384A"/>
    <w:rsid w:val="0057411B"/>
    <w:rsid w:val="0057443D"/>
    <w:rsid w:val="0057457B"/>
    <w:rsid w:val="0057469D"/>
    <w:rsid w:val="005747CF"/>
    <w:rsid w:val="0057489F"/>
    <w:rsid w:val="00574BD1"/>
    <w:rsid w:val="00574CEC"/>
    <w:rsid w:val="005751AB"/>
    <w:rsid w:val="005758EF"/>
    <w:rsid w:val="00575991"/>
    <w:rsid w:val="00575A7B"/>
    <w:rsid w:val="00575D73"/>
    <w:rsid w:val="00575FD1"/>
    <w:rsid w:val="00576003"/>
    <w:rsid w:val="00576747"/>
    <w:rsid w:val="00576B02"/>
    <w:rsid w:val="00576BEA"/>
    <w:rsid w:val="00576C67"/>
    <w:rsid w:val="00576DD7"/>
    <w:rsid w:val="00576E78"/>
    <w:rsid w:val="00577060"/>
    <w:rsid w:val="005771C8"/>
    <w:rsid w:val="005773BC"/>
    <w:rsid w:val="00577639"/>
    <w:rsid w:val="00577AFA"/>
    <w:rsid w:val="00577BB8"/>
    <w:rsid w:val="00577CB4"/>
    <w:rsid w:val="00577FA0"/>
    <w:rsid w:val="005804AE"/>
    <w:rsid w:val="00580A60"/>
    <w:rsid w:val="00580EBB"/>
    <w:rsid w:val="00581141"/>
    <w:rsid w:val="00581588"/>
    <w:rsid w:val="00581843"/>
    <w:rsid w:val="00581A9D"/>
    <w:rsid w:val="00581B55"/>
    <w:rsid w:val="00581E98"/>
    <w:rsid w:val="0058282C"/>
    <w:rsid w:val="00582896"/>
    <w:rsid w:val="00582E8D"/>
    <w:rsid w:val="005831EC"/>
    <w:rsid w:val="00583FA4"/>
    <w:rsid w:val="00584270"/>
    <w:rsid w:val="00584286"/>
    <w:rsid w:val="005842F8"/>
    <w:rsid w:val="00584A36"/>
    <w:rsid w:val="00584B7C"/>
    <w:rsid w:val="00584D30"/>
    <w:rsid w:val="0058526D"/>
    <w:rsid w:val="00585272"/>
    <w:rsid w:val="005858A6"/>
    <w:rsid w:val="00585B5B"/>
    <w:rsid w:val="00586002"/>
    <w:rsid w:val="005860E9"/>
    <w:rsid w:val="005869FC"/>
    <w:rsid w:val="00586BCF"/>
    <w:rsid w:val="00586DFD"/>
    <w:rsid w:val="005871A3"/>
    <w:rsid w:val="0058798F"/>
    <w:rsid w:val="00587A29"/>
    <w:rsid w:val="00587D52"/>
    <w:rsid w:val="00590062"/>
    <w:rsid w:val="0059024F"/>
    <w:rsid w:val="005903DB"/>
    <w:rsid w:val="0059046F"/>
    <w:rsid w:val="005904F7"/>
    <w:rsid w:val="00590C2D"/>
    <w:rsid w:val="00590C8F"/>
    <w:rsid w:val="00590E14"/>
    <w:rsid w:val="0059104E"/>
    <w:rsid w:val="0059107E"/>
    <w:rsid w:val="00591B70"/>
    <w:rsid w:val="00591C41"/>
    <w:rsid w:val="00592109"/>
    <w:rsid w:val="00592136"/>
    <w:rsid w:val="00592457"/>
    <w:rsid w:val="005925C4"/>
    <w:rsid w:val="00592856"/>
    <w:rsid w:val="00592A33"/>
    <w:rsid w:val="00592B38"/>
    <w:rsid w:val="00592EE2"/>
    <w:rsid w:val="0059306C"/>
    <w:rsid w:val="00593085"/>
    <w:rsid w:val="00593277"/>
    <w:rsid w:val="005934A8"/>
    <w:rsid w:val="005941B0"/>
    <w:rsid w:val="00594321"/>
    <w:rsid w:val="0059470E"/>
    <w:rsid w:val="00594F79"/>
    <w:rsid w:val="00595273"/>
    <w:rsid w:val="00595513"/>
    <w:rsid w:val="00595692"/>
    <w:rsid w:val="0059582D"/>
    <w:rsid w:val="005958A3"/>
    <w:rsid w:val="0059623B"/>
    <w:rsid w:val="0059649D"/>
    <w:rsid w:val="0059663A"/>
    <w:rsid w:val="00596AD7"/>
    <w:rsid w:val="00596B80"/>
    <w:rsid w:val="00596CF8"/>
    <w:rsid w:val="005970A7"/>
    <w:rsid w:val="005971E1"/>
    <w:rsid w:val="005973B0"/>
    <w:rsid w:val="00597736"/>
    <w:rsid w:val="0059794C"/>
    <w:rsid w:val="00597A1E"/>
    <w:rsid w:val="00597F31"/>
    <w:rsid w:val="005A0902"/>
    <w:rsid w:val="005A09F9"/>
    <w:rsid w:val="005A0DF6"/>
    <w:rsid w:val="005A11BA"/>
    <w:rsid w:val="005A1E82"/>
    <w:rsid w:val="005A2428"/>
    <w:rsid w:val="005A24BE"/>
    <w:rsid w:val="005A28B4"/>
    <w:rsid w:val="005A2E4F"/>
    <w:rsid w:val="005A2ECA"/>
    <w:rsid w:val="005A2FEC"/>
    <w:rsid w:val="005A3103"/>
    <w:rsid w:val="005A31BD"/>
    <w:rsid w:val="005A32F7"/>
    <w:rsid w:val="005A36D8"/>
    <w:rsid w:val="005A3B16"/>
    <w:rsid w:val="005A3E1B"/>
    <w:rsid w:val="005A4414"/>
    <w:rsid w:val="005A4FAC"/>
    <w:rsid w:val="005A5082"/>
    <w:rsid w:val="005A5538"/>
    <w:rsid w:val="005A5891"/>
    <w:rsid w:val="005A5B01"/>
    <w:rsid w:val="005A5EBF"/>
    <w:rsid w:val="005A5EF2"/>
    <w:rsid w:val="005A6367"/>
    <w:rsid w:val="005A642F"/>
    <w:rsid w:val="005A67A8"/>
    <w:rsid w:val="005A69C1"/>
    <w:rsid w:val="005A6C3F"/>
    <w:rsid w:val="005A6D3A"/>
    <w:rsid w:val="005A725D"/>
    <w:rsid w:val="005A7636"/>
    <w:rsid w:val="005A765F"/>
    <w:rsid w:val="005A79B0"/>
    <w:rsid w:val="005A7EB3"/>
    <w:rsid w:val="005B00AB"/>
    <w:rsid w:val="005B05FE"/>
    <w:rsid w:val="005B07B7"/>
    <w:rsid w:val="005B0B83"/>
    <w:rsid w:val="005B0BFD"/>
    <w:rsid w:val="005B0E69"/>
    <w:rsid w:val="005B12C5"/>
    <w:rsid w:val="005B1397"/>
    <w:rsid w:val="005B195D"/>
    <w:rsid w:val="005B1AEE"/>
    <w:rsid w:val="005B1F7E"/>
    <w:rsid w:val="005B21E8"/>
    <w:rsid w:val="005B224B"/>
    <w:rsid w:val="005B24CA"/>
    <w:rsid w:val="005B26D9"/>
    <w:rsid w:val="005B2B59"/>
    <w:rsid w:val="005B2C8D"/>
    <w:rsid w:val="005B3284"/>
    <w:rsid w:val="005B33A1"/>
    <w:rsid w:val="005B374B"/>
    <w:rsid w:val="005B38A7"/>
    <w:rsid w:val="005B3EE6"/>
    <w:rsid w:val="005B412F"/>
    <w:rsid w:val="005B43B3"/>
    <w:rsid w:val="005B4B34"/>
    <w:rsid w:val="005B4C52"/>
    <w:rsid w:val="005B4DEF"/>
    <w:rsid w:val="005B5368"/>
    <w:rsid w:val="005B53C7"/>
    <w:rsid w:val="005B54D5"/>
    <w:rsid w:val="005B570C"/>
    <w:rsid w:val="005B5BF5"/>
    <w:rsid w:val="005B5CE3"/>
    <w:rsid w:val="005B5EF6"/>
    <w:rsid w:val="005B6177"/>
    <w:rsid w:val="005B63C6"/>
    <w:rsid w:val="005B6852"/>
    <w:rsid w:val="005B6D2A"/>
    <w:rsid w:val="005B6E8C"/>
    <w:rsid w:val="005B70BA"/>
    <w:rsid w:val="005B7187"/>
    <w:rsid w:val="005B742E"/>
    <w:rsid w:val="005B7798"/>
    <w:rsid w:val="005B789C"/>
    <w:rsid w:val="005B78C9"/>
    <w:rsid w:val="005B7E5A"/>
    <w:rsid w:val="005B7F70"/>
    <w:rsid w:val="005C0104"/>
    <w:rsid w:val="005C03B4"/>
    <w:rsid w:val="005C0B2E"/>
    <w:rsid w:val="005C0B8C"/>
    <w:rsid w:val="005C0F81"/>
    <w:rsid w:val="005C12B0"/>
    <w:rsid w:val="005C1574"/>
    <w:rsid w:val="005C1716"/>
    <w:rsid w:val="005C19D6"/>
    <w:rsid w:val="005C1E4A"/>
    <w:rsid w:val="005C1F28"/>
    <w:rsid w:val="005C2BE4"/>
    <w:rsid w:val="005C3058"/>
    <w:rsid w:val="005C36A2"/>
    <w:rsid w:val="005C38F4"/>
    <w:rsid w:val="005C4418"/>
    <w:rsid w:val="005C4803"/>
    <w:rsid w:val="005C4CEC"/>
    <w:rsid w:val="005C5023"/>
    <w:rsid w:val="005C5184"/>
    <w:rsid w:val="005C5532"/>
    <w:rsid w:val="005C55A4"/>
    <w:rsid w:val="005C5846"/>
    <w:rsid w:val="005C5A51"/>
    <w:rsid w:val="005C5F90"/>
    <w:rsid w:val="005C5FFD"/>
    <w:rsid w:val="005C636E"/>
    <w:rsid w:val="005C6400"/>
    <w:rsid w:val="005C68C5"/>
    <w:rsid w:val="005C69B1"/>
    <w:rsid w:val="005C6AA8"/>
    <w:rsid w:val="005C6B21"/>
    <w:rsid w:val="005C6D33"/>
    <w:rsid w:val="005C71CA"/>
    <w:rsid w:val="005C7394"/>
    <w:rsid w:val="005C74F6"/>
    <w:rsid w:val="005C75C7"/>
    <w:rsid w:val="005C79E2"/>
    <w:rsid w:val="005C7A8F"/>
    <w:rsid w:val="005C7CE0"/>
    <w:rsid w:val="005C7F31"/>
    <w:rsid w:val="005D0005"/>
    <w:rsid w:val="005D030A"/>
    <w:rsid w:val="005D0320"/>
    <w:rsid w:val="005D0657"/>
    <w:rsid w:val="005D0950"/>
    <w:rsid w:val="005D0B69"/>
    <w:rsid w:val="005D0BC6"/>
    <w:rsid w:val="005D1037"/>
    <w:rsid w:val="005D1051"/>
    <w:rsid w:val="005D109F"/>
    <w:rsid w:val="005D1690"/>
    <w:rsid w:val="005D185C"/>
    <w:rsid w:val="005D1C61"/>
    <w:rsid w:val="005D1E4B"/>
    <w:rsid w:val="005D1EB6"/>
    <w:rsid w:val="005D2145"/>
    <w:rsid w:val="005D215F"/>
    <w:rsid w:val="005D26DB"/>
    <w:rsid w:val="005D2D55"/>
    <w:rsid w:val="005D2DDD"/>
    <w:rsid w:val="005D3037"/>
    <w:rsid w:val="005D3BFF"/>
    <w:rsid w:val="005D3FAE"/>
    <w:rsid w:val="005D4350"/>
    <w:rsid w:val="005D5351"/>
    <w:rsid w:val="005D5358"/>
    <w:rsid w:val="005D5841"/>
    <w:rsid w:val="005D58D1"/>
    <w:rsid w:val="005D5914"/>
    <w:rsid w:val="005D5981"/>
    <w:rsid w:val="005D5CC5"/>
    <w:rsid w:val="005D6207"/>
    <w:rsid w:val="005D65BF"/>
    <w:rsid w:val="005D692C"/>
    <w:rsid w:val="005D69B4"/>
    <w:rsid w:val="005D6C46"/>
    <w:rsid w:val="005D74E2"/>
    <w:rsid w:val="005D779F"/>
    <w:rsid w:val="005D7C4F"/>
    <w:rsid w:val="005E0600"/>
    <w:rsid w:val="005E090B"/>
    <w:rsid w:val="005E091D"/>
    <w:rsid w:val="005E0B1F"/>
    <w:rsid w:val="005E0EDF"/>
    <w:rsid w:val="005E0F08"/>
    <w:rsid w:val="005E10D1"/>
    <w:rsid w:val="005E1355"/>
    <w:rsid w:val="005E15EB"/>
    <w:rsid w:val="005E17F9"/>
    <w:rsid w:val="005E1E67"/>
    <w:rsid w:val="005E2385"/>
    <w:rsid w:val="005E26A2"/>
    <w:rsid w:val="005E2775"/>
    <w:rsid w:val="005E3091"/>
    <w:rsid w:val="005E319A"/>
    <w:rsid w:val="005E368B"/>
    <w:rsid w:val="005E392F"/>
    <w:rsid w:val="005E3F68"/>
    <w:rsid w:val="005E41AC"/>
    <w:rsid w:val="005E4426"/>
    <w:rsid w:val="005E4538"/>
    <w:rsid w:val="005E459F"/>
    <w:rsid w:val="005E48EE"/>
    <w:rsid w:val="005E499D"/>
    <w:rsid w:val="005E4B3C"/>
    <w:rsid w:val="005E4CF0"/>
    <w:rsid w:val="005E5106"/>
    <w:rsid w:val="005E536A"/>
    <w:rsid w:val="005E53C5"/>
    <w:rsid w:val="005E5418"/>
    <w:rsid w:val="005E5466"/>
    <w:rsid w:val="005E549B"/>
    <w:rsid w:val="005E570D"/>
    <w:rsid w:val="005E5714"/>
    <w:rsid w:val="005E5803"/>
    <w:rsid w:val="005E5911"/>
    <w:rsid w:val="005E59AA"/>
    <w:rsid w:val="005E5C9C"/>
    <w:rsid w:val="005E5FFF"/>
    <w:rsid w:val="005E60C3"/>
    <w:rsid w:val="005E66B5"/>
    <w:rsid w:val="005E6759"/>
    <w:rsid w:val="005E688D"/>
    <w:rsid w:val="005E6B34"/>
    <w:rsid w:val="005E6CC7"/>
    <w:rsid w:val="005E70C9"/>
    <w:rsid w:val="005E7510"/>
    <w:rsid w:val="005E77A4"/>
    <w:rsid w:val="005E7827"/>
    <w:rsid w:val="005E7895"/>
    <w:rsid w:val="005E78E0"/>
    <w:rsid w:val="005E7E22"/>
    <w:rsid w:val="005E7E4C"/>
    <w:rsid w:val="005E7E51"/>
    <w:rsid w:val="005E7EC8"/>
    <w:rsid w:val="005E7F08"/>
    <w:rsid w:val="005F012E"/>
    <w:rsid w:val="005F013E"/>
    <w:rsid w:val="005F01AF"/>
    <w:rsid w:val="005F0217"/>
    <w:rsid w:val="005F0500"/>
    <w:rsid w:val="005F05F1"/>
    <w:rsid w:val="005F0BE8"/>
    <w:rsid w:val="005F0FBF"/>
    <w:rsid w:val="005F0FEE"/>
    <w:rsid w:val="005F1197"/>
    <w:rsid w:val="005F1561"/>
    <w:rsid w:val="005F16D0"/>
    <w:rsid w:val="005F17D3"/>
    <w:rsid w:val="005F19CC"/>
    <w:rsid w:val="005F1A26"/>
    <w:rsid w:val="005F1B4E"/>
    <w:rsid w:val="005F1D5E"/>
    <w:rsid w:val="005F2E8C"/>
    <w:rsid w:val="005F32ED"/>
    <w:rsid w:val="005F32F2"/>
    <w:rsid w:val="005F3529"/>
    <w:rsid w:val="005F38CC"/>
    <w:rsid w:val="005F3BEF"/>
    <w:rsid w:val="005F3CE3"/>
    <w:rsid w:val="005F41D9"/>
    <w:rsid w:val="005F4920"/>
    <w:rsid w:val="005F5058"/>
    <w:rsid w:val="005F558B"/>
    <w:rsid w:val="005F5746"/>
    <w:rsid w:val="005F58BE"/>
    <w:rsid w:val="005F5BA2"/>
    <w:rsid w:val="005F5CC9"/>
    <w:rsid w:val="005F6289"/>
    <w:rsid w:val="005F63CB"/>
    <w:rsid w:val="005F6D40"/>
    <w:rsid w:val="005F6F23"/>
    <w:rsid w:val="005F7018"/>
    <w:rsid w:val="005F7125"/>
    <w:rsid w:val="005F7597"/>
    <w:rsid w:val="005F7A8B"/>
    <w:rsid w:val="005F7D4F"/>
    <w:rsid w:val="005F7E6C"/>
    <w:rsid w:val="005F7F4D"/>
    <w:rsid w:val="005F7F79"/>
    <w:rsid w:val="006001B3"/>
    <w:rsid w:val="0060049A"/>
    <w:rsid w:val="006006FA"/>
    <w:rsid w:val="006007EF"/>
    <w:rsid w:val="0060083C"/>
    <w:rsid w:val="00600961"/>
    <w:rsid w:val="00600D32"/>
    <w:rsid w:val="00600E4A"/>
    <w:rsid w:val="0060110E"/>
    <w:rsid w:val="0060145D"/>
    <w:rsid w:val="00601600"/>
    <w:rsid w:val="00601E0E"/>
    <w:rsid w:val="00601FE0"/>
    <w:rsid w:val="00602211"/>
    <w:rsid w:val="006028FB"/>
    <w:rsid w:val="006029E1"/>
    <w:rsid w:val="00602AF5"/>
    <w:rsid w:val="00602E9F"/>
    <w:rsid w:val="00603242"/>
    <w:rsid w:val="006033EA"/>
    <w:rsid w:val="006034E5"/>
    <w:rsid w:val="006038F7"/>
    <w:rsid w:val="00603B2B"/>
    <w:rsid w:val="00603BA4"/>
    <w:rsid w:val="00603D93"/>
    <w:rsid w:val="00603DDC"/>
    <w:rsid w:val="00603E3A"/>
    <w:rsid w:val="00603F4F"/>
    <w:rsid w:val="00604115"/>
    <w:rsid w:val="00604222"/>
    <w:rsid w:val="00604239"/>
    <w:rsid w:val="006043D9"/>
    <w:rsid w:val="006044B8"/>
    <w:rsid w:val="00604D96"/>
    <w:rsid w:val="00604E09"/>
    <w:rsid w:val="00604FC5"/>
    <w:rsid w:val="00605490"/>
    <w:rsid w:val="006055DA"/>
    <w:rsid w:val="00606146"/>
    <w:rsid w:val="00606E4C"/>
    <w:rsid w:val="00607014"/>
    <w:rsid w:val="00607067"/>
    <w:rsid w:val="00607274"/>
    <w:rsid w:val="006073B7"/>
    <w:rsid w:val="0060758A"/>
    <w:rsid w:val="006077F3"/>
    <w:rsid w:val="00607C4D"/>
    <w:rsid w:val="00607CEC"/>
    <w:rsid w:val="00607E7C"/>
    <w:rsid w:val="006105FA"/>
    <w:rsid w:val="006107A8"/>
    <w:rsid w:val="00610872"/>
    <w:rsid w:val="00610AAE"/>
    <w:rsid w:val="00610E12"/>
    <w:rsid w:val="00610E29"/>
    <w:rsid w:val="00610E72"/>
    <w:rsid w:val="0061104B"/>
    <w:rsid w:val="006112F5"/>
    <w:rsid w:val="0061163E"/>
    <w:rsid w:val="00611A63"/>
    <w:rsid w:val="006120B0"/>
    <w:rsid w:val="0061214F"/>
    <w:rsid w:val="00612477"/>
    <w:rsid w:val="0061287E"/>
    <w:rsid w:val="00612A32"/>
    <w:rsid w:val="00612CD5"/>
    <w:rsid w:val="00612F03"/>
    <w:rsid w:val="006132BB"/>
    <w:rsid w:val="006134A9"/>
    <w:rsid w:val="006136A0"/>
    <w:rsid w:val="0061390A"/>
    <w:rsid w:val="00614289"/>
    <w:rsid w:val="006144D6"/>
    <w:rsid w:val="00614ED8"/>
    <w:rsid w:val="0061501B"/>
    <w:rsid w:val="00615071"/>
    <w:rsid w:val="00615545"/>
    <w:rsid w:val="006157A1"/>
    <w:rsid w:val="00615BC6"/>
    <w:rsid w:val="006162EB"/>
    <w:rsid w:val="00616A8B"/>
    <w:rsid w:val="00616B79"/>
    <w:rsid w:val="00616C4A"/>
    <w:rsid w:val="00616C71"/>
    <w:rsid w:val="00616EF6"/>
    <w:rsid w:val="00617128"/>
    <w:rsid w:val="006175C9"/>
    <w:rsid w:val="006175ED"/>
    <w:rsid w:val="00617736"/>
    <w:rsid w:val="00617DE5"/>
    <w:rsid w:val="006200AE"/>
    <w:rsid w:val="006204EC"/>
    <w:rsid w:val="0062060E"/>
    <w:rsid w:val="00620C21"/>
    <w:rsid w:val="00620C34"/>
    <w:rsid w:val="00620DDB"/>
    <w:rsid w:val="0062119A"/>
    <w:rsid w:val="006212A9"/>
    <w:rsid w:val="0062133E"/>
    <w:rsid w:val="00621397"/>
    <w:rsid w:val="006216DB"/>
    <w:rsid w:val="006216E5"/>
    <w:rsid w:val="0062230E"/>
    <w:rsid w:val="0062231E"/>
    <w:rsid w:val="006223A9"/>
    <w:rsid w:val="006228CB"/>
    <w:rsid w:val="00622C4B"/>
    <w:rsid w:val="00622E24"/>
    <w:rsid w:val="0062334D"/>
    <w:rsid w:val="0062378D"/>
    <w:rsid w:val="0062390A"/>
    <w:rsid w:val="00623BB4"/>
    <w:rsid w:val="00623D63"/>
    <w:rsid w:val="006241B1"/>
    <w:rsid w:val="00624388"/>
    <w:rsid w:val="00624506"/>
    <w:rsid w:val="006247C5"/>
    <w:rsid w:val="00625576"/>
    <w:rsid w:val="006259FA"/>
    <w:rsid w:val="0062610B"/>
    <w:rsid w:val="00626B60"/>
    <w:rsid w:val="00627406"/>
    <w:rsid w:val="00627669"/>
    <w:rsid w:val="00627759"/>
    <w:rsid w:val="00627F2C"/>
    <w:rsid w:val="006300F7"/>
    <w:rsid w:val="00630539"/>
    <w:rsid w:val="0063075D"/>
    <w:rsid w:val="00631099"/>
    <w:rsid w:val="00631179"/>
    <w:rsid w:val="0063118E"/>
    <w:rsid w:val="00631703"/>
    <w:rsid w:val="00631766"/>
    <w:rsid w:val="00631851"/>
    <w:rsid w:val="00631973"/>
    <w:rsid w:val="006319AA"/>
    <w:rsid w:val="006319D8"/>
    <w:rsid w:val="00631BC2"/>
    <w:rsid w:val="00631E20"/>
    <w:rsid w:val="006320D6"/>
    <w:rsid w:val="00632677"/>
    <w:rsid w:val="00632A4C"/>
    <w:rsid w:val="00632E09"/>
    <w:rsid w:val="006332D8"/>
    <w:rsid w:val="006333BE"/>
    <w:rsid w:val="00633677"/>
    <w:rsid w:val="00633FBF"/>
    <w:rsid w:val="00634768"/>
    <w:rsid w:val="00634D69"/>
    <w:rsid w:val="00634DB7"/>
    <w:rsid w:val="0063509E"/>
    <w:rsid w:val="006352AF"/>
    <w:rsid w:val="006358FE"/>
    <w:rsid w:val="00635B50"/>
    <w:rsid w:val="00635BBF"/>
    <w:rsid w:val="00635D47"/>
    <w:rsid w:val="00635DB4"/>
    <w:rsid w:val="006362B9"/>
    <w:rsid w:val="006362E8"/>
    <w:rsid w:val="00636924"/>
    <w:rsid w:val="00636DDB"/>
    <w:rsid w:val="00637656"/>
    <w:rsid w:val="00637859"/>
    <w:rsid w:val="00637896"/>
    <w:rsid w:val="00637BE1"/>
    <w:rsid w:val="00637D65"/>
    <w:rsid w:val="0064036F"/>
    <w:rsid w:val="0064095A"/>
    <w:rsid w:val="00640CA7"/>
    <w:rsid w:val="00640CAA"/>
    <w:rsid w:val="0064107B"/>
    <w:rsid w:val="0064114D"/>
    <w:rsid w:val="0064130A"/>
    <w:rsid w:val="00641363"/>
    <w:rsid w:val="00641377"/>
    <w:rsid w:val="00641626"/>
    <w:rsid w:val="00641A45"/>
    <w:rsid w:val="00641ED8"/>
    <w:rsid w:val="006421BA"/>
    <w:rsid w:val="0064229B"/>
    <w:rsid w:val="006423D2"/>
    <w:rsid w:val="00642881"/>
    <w:rsid w:val="00643762"/>
    <w:rsid w:val="00643CAE"/>
    <w:rsid w:val="00643F0E"/>
    <w:rsid w:val="0064404E"/>
    <w:rsid w:val="00644257"/>
    <w:rsid w:val="0064429D"/>
    <w:rsid w:val="0064431F"/>
    <w:rsid w:val="006447FC"/>
    <w:rsid w:val="00644AD2"/>
    <w:rsid w:val="00644BA6"/>
    <w:rsid w:val="00644D0C"/>
    <w:rsid w:val="00644F9B"/>
    <w:rsid w:val="0064508F"/>
    <w:rsid w:val="006456A3"/>
    <w:rsid w:val="00645953"/>
    <w:rsid w:val="00645B77"/>
    <w:rsid w:val="00646506"/>
    <w:rsid w:val="0064656A"/>
    <w:rsid w:val="0064656F"/>
    <w:rsid w:val="006466DA"/>
    <w:rsid w:val="00646981"/>
    <w:rsid w:val="00646A55"/>
    <w:rsid w:val="00646FAC"/>
    <w:rsid w:val="0064737E"/>
    <w:rsid w:val="00647C11"/>
    <w:rsid w:val="006500EF"/>
    <w:rsid w:val="006502BB"/>
    <w:rsid w:val="006503AE"/>
    <w:rsid w:val="00650531"/>
    <w:rsid w:val="006506FA"/>
    <w:rsid w:val="0065118F"/>
    <w:rsid w:val="006514EF"/>
    <w:rsid w:val="00651BDA"/>
    <w:rsid w:val="006525B3"/>
    <w:rsid w:val="00652667"/>
    <w:rsid w:val="00652AA0"/>
    <w:rsid w:val="00652C9B"/>
    <w:rsid w:val="00652D6E"/>
    <w:rsid w:val="00652E9D"/>
    <w:rsid w:val="006530EF"/>
    <w:rsid w:val="006531B3"/>
    <w:rsid w:val="00653465"/>
    <w:rsid w:val="0065350B"/>
    <w:rsid w:val="006537C7"/>
    <w:rsid w:val="0065399F"/>
    <w:rsid w:val="00653A19"/>
    <w:rsid w:val="00653AF1"/>
    <w:rsid w:val="00653D16"/>
    <w:rsid w:val="00653D46"/>
    <w:rsid w:val="00653EB0"/>
    <w:rsid w:val="00653F0B"/>
    <w:rsid w:val="006542F9"/>
    <w:rsid w:val="00654316"/>
    <w:rsid w:val="006544DA"/>
    <w:rsid w:val="00654658"/>
    <w:rsid w:val="006546A5"/>
    <w:rsid w:val="006548BD"/>
    <w:rsid w:val="00654F10"/>
    <w:rsid w:val="006551F8"/>
    <w:rsid w:val="0065547C"/>
    <w:rsid w:val="0065563C"/>
    <w:rsid w:val="006557A5"/>
    <w:rsid w:val="0065582B"/>
    <w:rsid w:val="0065591A"/>
    <w:rsid w:val="00655A68"/>
    <w:rsid w:val="00655C28"/>
    <w:rsid w:val="00655C2A"/>
    <w:rsid w:val="00656142"/>
    <w:rsid w:val="0065627D"/>
    <w:rsid w:val="00656681"/>
    <w:rsid w:val="006568BD"/>
    <w:rsid w:val="00656BB5"/>
    <w:rsid w:val="00656F56"/>
    <w:rsid w:val="00657239"/>
    <w:rsid w:val="0065724E"/>
    <w:rsid w:val="00657725"/>
    <w:rsid w:val="00657D3F"/>
    <w:rsid w:val="00657EA6"/>
    <w:rsid w:val="006600B3"/>
    <w:rsid w:val="00660350"/>
    <w:rsid w:val="00660745"/>
    <w:rsid w:val="006607F6"/>
    <w:rsid w:val="00660CC7"/>
    <w:rsid w:val="00660DCE"/>
    <w:rsid w:val="00660E97"/>
    <w:rsid w:val="00660EF5"/>
    <w:rsid w:val="00660FB5"/>
    <w:rsid w:val="006617B8"/>
    <w:rsid w:val="00661B22"/>
    <w:rsid w:val="00661BCA"/>
    <w:rsid w:val="00661F04"/>
    <w:rsid w:val="006620C1"/>
    <w:rsid w:val="00662188"/>
    <w:rsid w:val="006621ED"/>
    <w:rsid w:val="0066224F"/>
    <w:rsid w:val="006626C3"/>
    <w:rsid w:val="00662843"/>
    <w:rsid w:val="00662C04"/>
    <w:rsid w:val="00662CAE"/>
    <w:rsid w:val="00662D31"/>
    <w:rsid w:val="00662F19"/>
    <w:rsid w:val="006631C4"/>
    <w:rsid w:val="00663203"/>
    <w:rsid w:val="00663399"/>
    <w:rsid w:val="006635C0"/>
    <w:rsid w:val="00663809"/>
    <w:rsid w:val="00663A3C"/>
    <w:rsid w:val="00664531"/>
    <w:rsid w:val="0066453B"/>
    <w:rsid w:val="006645E4"/>
    <w:rsid w:val="0066463E"/>
    <w:rsid w:val="006646B5"/>
    <w:rsid w:val="00664B67"/>
    <w:rsid w:val="00664C06"/>
    <w:rsid w:val="00664C9C"/>
    <w:rsid w:val="00664F26"/>
    <w:rsid w:val="00664F8F"/>
    <w:rsid w:val="0066542F"/>
    <w:rsid w:val="006658BE"/>
    <w:rsid w:val="006658CB"/>
    <w:rsid w:val="00665967"/>
    <w:rsid w:val="00665C66"/>
    <w:rsid w:val="00665D76"/>
    <w:rsid w:val="0066630B"/>
    <w:rsid w:val="00666956"/>
    <w:rsid w:val="00666DAC"/>
    <w:rsid w:val="00667206"/>
    <w:rsid w:val="00667BB2"/>
    <w:rsid w:val="00667E4E"/>
    <w:rsid w:val="00671094"/>
    <w:rsid w:val="006710CF"/>
    <w:rsid w:val="0067172D"/>
    <w:rsid w:val="00671860"/>
    <w:rsid w:val="00671A7B"/>
    <w:rsid w:val="00671E37"/>
    <w:rsid w:val="00671F67"/>
    <w:rsid w:val="00671F8B"/>
    <w:rsid w:val="00672A77"/>
    <w:rsid w:val="00672C99"/>
    <w:rsid w:val="00672CF2"/>
    <w:rsid w:val="00672E2F"/>
    <w:rsid w:val="0067304D"/>
    <w:rsid w:val="0067347D"/>
    <w:rsid w:val="00673511"/>
    <w:rsid w:val="0067395C"/>
    <w:rsid w:val="00673ADB"/>
    <w:rsid w:val="00673CE9"/>
    <w:rsid w:val="006742C6"/>
    <w:rsid w:val="006743DB"/>
    <w:rsid w:val="006748D6"/>
    <w:rsid w:val="00674A7F"/>
    <w:rsid w:val="00674DA8"/>
    <w:rsid w:val="00675042"/>
    <w:rsid w:val="00675083"/>
    <w:rsid w:val="0067523D"/>
    <w:rsid w:val="0067578D"/>
    <w:rsid w:val="00675A53"/>
    <w:rsid w:val="00675E27"/>
    <w:rsid w:val="00675FBF"/>
    <w:rsid w:val="00676015"/>
    <w:rsid w:val="0067602C"/>
    <w:rsid w:val="00676150"/>
    <w:rsid w:val="00676632"/>
    <w:rsid w:val="00676952"/>
    <w:rsid w:val="00676A62"/>
    <w:rsid w:val="00676B9B"/>
    <w:rsid w:val="006777B2"/>
    <w:rsid w:val="00677A25"/>
    <w:rsid w:val="00677F72"/>
    <w:rsid w:val="00677F7B"/>
    <w:rsid w:val="006805E3"/>
    <w:rsid w:val="00680B61"/>
    <w:rsid w:val="00680F2A"/>
    <w:rsid w:val="00680F42"/>
    <w:rsid w:val="00681104"/>
    <w:rsid w:val="00681B29"/>
    <w:rsid w:val="00681B34"/>
    <w:rsid w:val="00681BA2"/>
    <w:rsid w:val="00681BFA"/>
    <w:rsid w:val="00681ED1"/>
    <w:rsid w:val="00682504"/>
    <w:rsid w:val="006828FF"/>
    <w:rsid w:val="006829B7"/>
    <w:rsid w:val="00682A6C"/>
    <w:rsid w:val="00682E7B"/>
    <w:rsid w:val="00682F99"/>
    <w:rsid w:val="006830C9"/>
    <w:rsid w:val="006832EB"/>
    <w:rsid w:val="00683474"/>
    <w:rsid w:val="006835DC"/>
    <w:rsid w:val="0068383C"/>
    <w:rsid w:val="0068388B"/>
    <w:rsid w:val="0068388D"/>
    <w:rsid w:val="00683B2B"/>
    <w:rsid w:val="00683C4D"/>
    <w:rsid w:val="00683C5B"/>
    <w:rsid w:val="006840B3"/>
    <w:rsid w:val="00684598"/>
    <w:rsid w:val="0068475A"/>
    <w:rsid w:val="00684B1D"/>
    <w:rsid w:val="00685011"/>
    <w:rsid w:val="00685379"/>
    <w:rsid w:val="0068586A"/>
    <w:rsid w:val="00686232"/>
    <w:rsid w:val="00686BE1"/>
    <w:rsid w:val="00686D57"/>
    <w:rsid w:val="00686E5B"/>
    <w:rsid w:val="00687187"/>
    <w:rsid w:val="0068721C"/>
    <w:rsid w:val="00687488"/>
    <w:rsid w:val="0068765B"/>
    <w:rsid w:val="00687D27"/>
    <w:rsid w:val="0069061E"/>
    <w:rsid w:val="0069079C"/>
    <w:rsid w:val="006907CE"/>
    <w:rsid w:val="00690AC1"/>
    <w:rsid w:val="00690CD4"/>
    <w:rsid w:val="006913EB"/>
    <w:rsid w:val="006915A6"/>
    <w:rsid w:val="00691663"/>
    <w:rsid w:val="006917C3"/>
    <w:rsid w:val="00691818"/>
    <w:rsid w:val="006918CA"/>
    <w:rsid w:val="00691C74"/>
    <w:rsid w:val="00691D8F"/>
    <w:rsid w:val="00692551"/>
    <w:rsid w:val="006925C2"/>
    <w:rsid w:val="00692786"/>
    <w:rsid w:val="0069293E"/>
    <w:rsid w:val="00692E80"/>
    <w:rsid w:val="0069308C"/>
    <w:rsid w:val="006937C9"/>
    <w:rsid w:val="00693876"/>
    <w:rsid w:val="00693980"/>
    <w:rsid w:val="00693AFE"/>
    <w:rsid w:val="00693D70"/>
    <w:rsid w:val="00693F1A"/>
    <w:rsid w:val="00694166"/>
    <w:rsid w:val="0069422C"/>
    <w:rsid w:val="00694817"/>
    <w:rsid w:val="006949D9"/>
    <w:rsid w:val="00694A31"/>
    <w:rsid w:val="00694F9B"/>
    <w:rsid w:val="0069532A"/>
    <w:rsid w:val="00696241"/>
    <w:rsid w:val="0069625B"/>
    <w:rsid w:val="00696385"/>
    <w:rsid w:val="0069672B"/>
    <w:rsid w:val="00696ECB"/>
    <w:rsid w:val="00697272"/>
    <w:rsid w:val="00697369"/>
    <w:rsid w:val="0069782B"/>
    <w:rsid w:val="00697912"/>
    <w:rsid w:val="00697C82"/>
    <w:rsid w:val="00697E75"/>
    <w:rsid w:val="006A0167"/>
    <w:rsid w:val="006A0738"/>
    <w:rsid w:val="006A0858"/>
    <w:rsid w:val="006A08E1"/>
    <w:rsid w:val="006A0BCF"/>
    <w:rsid w:val="006A0C4A"/>
    <w:rsid w:val="006A107D"/>
    <w:rsid w:val="006A16DA"/>
    <w:rsid w:val="006A1B87"/>
    <w:rsid w:val="006A1F99"/>
    <w:rsid w:val="006A2190"/>
    <w:rsid w:val="006A221C"/>
    <w:rsid w:val="006A267B"/>
    <w:rsid w:val="006A26F4"/>
    <w:rsid w:val="006A2B0D"/>
    <w:rsid w:val="006A2BD6"/>
    <w:rsid w:val="006A2C64"/>
    <w:rsid w:val="006A2D30"/>
    <w:rsid w:val="006A31F0"/>
    <w:rsid w:val="006A33F6"/>
    <w:rsid w:val="006A38C6"/>
    <w:rsid w:val="006A38D5"/>
    <w:rsid w:val="006A3DFD"/>
    <w:rsid w:val="006A4236"/>
    <w:rsid w:val="006A42F7"/>
    <w:rsid w:val="006A47FD"/>
    <w:rsid w:val="006A4B01"/>
    <w:rsid w:val="006A4DE0"/>
    <w:rsid w:val="006A4E70"/>
    <w:rsid w:val="006A5511"/>
    <w:rsid w:val="006A561C"/>
    <w:rsid w:val="006A58EC"/>
    <w:rsid w:val="006A5909"/>
    <w:rsid w:val="006A5BE1"/>
    <w:rsid w:val="006A5F16"/>
    <w:rsid w:val="006A6135"/>
    <w:rsid w:val="006A61BE"/>
    <w:rsid w:val="006A6296"/>
    <w:rsid w:val="006A64C5"/>
    <w:rsid w:val="006A6A91"/>
    <w:rsid w:val="006A6BDD"/>
    <w:rsid w:val="006A7B59"/>
    <w:rsid w:val="006B0219"/>
    <w:rsid w:val="006B0259"/>
    <w:rsid w:val="006B034A"/>
    <w:rsid w:val="006B0736"/>
    <w:rsid w:val="006B09AC"/>
    <w:rsid w:val="006B0BDE"/>
    <w:rsid w:val="006B0D71"/>
    <w:rsid w:val="006B164A"/>
    <w:rsid w:val="006B17A9"/>
    <w:rsid w:val="006B18E3"/>
    <w:rsid w:val="006B1932"/>
    <w:rsid w:val="006B1DFD"/>
    <w:rsid w:val="006B2176"/>
    <w:rsid w:val="006B289B"/>
    <w:rsid w:val="006B2920"/>
    <w:rsid w:val="006B2A0B"/>
    <w:rsid w:val="006B2AF4"/>
    <w:rsid w:val="006B34D1"/>
    <w:rsid w:val="006B3674"/>
    <w:rsid w:val="006B36A0"/>
    <w:rsid w:val="006B36C9"/>
    <w:rsid w:val="006B3851"/>
    <w:rsid w:val="006B3915"/>
    <w:rsid w:val="006B3A2D"/>
    <w:rsid w:val="006B3CD9"/>
    <w:rsid w:val="006B3EA6"/>
    <w:rsid w:val="006B4457"/>
    <w:rsid w:val="006B4B12"/>
    <w:rsid w:val="006B4EA3"/>
    <w:rsid w:val="006B5351"/>
    <w:rsid w:val="006B57C3"/>
    <w:rsid w:val="006B58C8"/>
    <w:rsid w:val="006B5FC8"/>
    <w:rsid w:val="006B613B"/>
    <w:rsid w:val="006B634F"/>
    <w:rsid w:val="006B636C"/>
    <w:rsid w:val="006B6796"/>
    <w:rsid w:val="006B69D7"/>
    <w:rsid w:val="006B6D6E"/>
    <w:rsid w:val="006B7999"/>
    <w:rsid w:val="006B7CBE"/>
    <w:rsid w:val="006C0044"/>
    <w:rsid w:val="006C00E2"/>
    <w:rsid w:val="006C02E0"/>
    <w:rsid w:val="006C0637"/>
    <w:rsid w:val="006C07C3"/>
    <w:rsid w:val="006C0DA5"/>
    <w:rsid w:val="006C0DE7"/>
    <w:rsid w:val="006C0E60"/>
    <w:rsid w:val="006C1841"/>
    <w:rsid w:val="006C1B4A"/>
    <w:rsid w:val="006C1BFC"/>
    <w:rsid w:val="006C1FDA"/>
    <w:rsid w:val="006C20F6"/>
    <w:rsid w:val="006C218D"/>
    <w:rsid w:val="006C219B"/>
    <w:rsid w:val="006C22E6"/>
    <w:rsid w:val="006C281B"/>
    <w:rsid w:val="006C2A73"/>
    <w:rsid w:val="006C2F10"/>
    <w:rsid w:val="006C3108"/>
    <w:rsid w:val="006C310D"/>
    <w:rsid w:val="006C36B9"/>
    <w:rsid w:val="006C3820"/>
    <w:rsid w:val="006C38CA"/>
    <w:rsid w:val="006C3A0C"/>
    <w:rsid w:val="006C3F3F"/>
    <w:rsid w:val="006C4071"/>
    <w:rsid w:val="006C42FF"/>
    <w:rsid w:val="006C4B06"/>
    <w:rsid w:val="006C4BA7"/>
    <w:rsid w:val="006C4E85"/>
    <w:rsid w:val="006C52CF"/>
    <w:rsid w:val="006C5625"/>
    <w:rsid w:val="006C58E5"/>
    <w:rsid w:val="006C5960"/>
    <w:rsid w:val="006C596B"/>
    <w:rsid w:val="006C5CA4"/>
    <w:rsid w:val="006C5D76"/>
    <w:rsid w:val="006C5DDD"/>
    <w:rsid w:val="006C6043"/>
    <w:rsid w:val="006C63FB"/>
    <w:rsid w:val="006C6568"/>
    <w:rsid w:val="006C667B"/>
    <w:rsid w:val="006C6797"/>
    <w:rsid w:val="006C6D02"/>
    <w:rsid w:val="006C6D06"/>
    <w:rsid w:val="006C75C3"/>
    <w:rsid w:val="006C7D5A"/>
    <w:rsid w:val="006D0012"/>
    <w:rsid w:val="006D0478"/>
    <w:rsid w:val="006D0A7C"/>
    <w:rsid w:val="006D0D7A"/>
    <w:rsid w:val="006D0E20"/>
    <w:rsid w:val="006D16AF"/>
    <w:rsid w:val="006D16E8"/>
    <w:rsid w:val="006D19FB"/>
    <w:rsid w:val="006D1D49"/>
    <w:rsid w:val="006D1E1D"/>
    <w:rsid w:val="006D2408"/>
    <w:rsid w:val="006D2793"/>
    <w:rsid w:val="006D2B94"/>
    <w:rsid w:val="006D2BC1"/>
    <w:rsid w:val="006D2BE6"/>
    <w:rsid w:val="006D30BD"/>
    <w:rsid w:val="006D3115"/>
    <w:rsid w:val="006D3151"/>
    <w:rsid w:val="006D3592"/>
    <w:rsid w:val="006D38A4"/>
    <w:rsid w:val="006D3E01"/>
    <w:rsid w:val="006D41DC"/>
    <w:rsid w:val="006D4877"/>
    <w:rsid w:val="006D4DDF"/>
    <w:rsid w:val="006D4E15"/>
    <w:rsid w:val="006D52CE"/>
    <w:rsid w:val="006D55B6"/>
    <w:rsid w:val="006D5A88"/>
    <w:rsid w:val="006D5B76"/>
    <w:rsid w:val="006D635E"/>
    <w:rsid w:val="006D66C4"/>
    <w:rsid w:val="006D681F"/>
    <w:rsid w:val="006D6C23"/>
    <w:rsid w:val="006D6D63"/>
    <w:rsid w:val="006D70FD"/>
    <w:rsid w:val="006D7334"/>
    <w:rsid w:val="006D770A"/>
    <w:rsid w:val="006D7CAD"/>
    <w:rsid w:val="006D7E41"/>
    <w:rsid w:val="006D7EDF"/>
    <w:rsid w:val="006D7F7F"/>
    <w:rsid w:val="006E0485"/>
    <w:rsid w:val="006E05C8"/>
    <w:rsid w:val="006E0D16"/>
    <w:rsid w:val="006E0E3F"/>
    <w:rsid w:val="006E131F"/>
    <w:rsid w:val="006E141D"/>
    <w:rsid w:val="006E14F9"/>
    <w:rsid w:val="006E1906"/>
    <w:rsid w:val="006E196F"/>
    <w:rsid w:val="006E1AB6"/>
    <w:rsid w:val="006E1B46"/>
    <w:rsid w:val="006E223C"/>
    <w:rsid w:val="006E2337"/>
    <w:rsid w:val="006E23BE"/>
    <w:rsid w:val="006E2A85"/>
    <w:rsid w:val="006E2D98"/>
    <w:rsid w:val="006E2DD7"/>
    <w:rsid w:val="006E2E6C"/>
    <w:rsid w:val="006E3A1E"/>
    <w:rsid w:val="006E3C2B"/>
    <w:rsid w:val="006E3DB8"/>
    <w:rsid w:val="006E3EDA"/>
    <w:rsid w:val="006E3F22"/>
    <w:rsid w:val="006E41AC"/>
    <w:rsid w:val="006E4347"/>
    <w:rsid w:val="006E443F"/>
    <w:rsid w:val="006E4636"/>
    <w:rsid w:val="006E4A69"/>
    <w:rsid w:val="006E4AEA"/>
    <w:rsid w:val="006E4BCC"/>
    <w:rsid w:val="006E4EE7"/>
    <w:rsid w:val="006E51EC"/>
    <w:rsid w:val="006E53D3"/>
    <w:rsid w:val="006E54C6"/>
    <w:rsid w:val="006E5798"/>
    <w:rsid w:val="006E6225"/>
    <w:rsid w:val="006E6D25"/>
    <w:rsid w:val="006E71A0"/>
    <w:rsid w:val="006E7749"/>
    <w:rsid w:val="006E797E"/>
    <w:rsid w:val="006F001E"/>
    <w:rsid w:val="006F0109"/>
    <w:rsid w:val="006F02C7"/>
    <w:rsid w:val="006F08E7"/>
    <w:rsid w:val="006F1102"/>
    <w:rsid w:val="006F1203"/>
    <w:rsid w:val="006F1623"/>
    <w:rsid w:val="006F1888"/>
    <w:rsid w:val="006F1C13"/>
    <w:rsid w:val="006F1D13"/>
    <w:rsid w:val="006F1D3C"/>
    <w:rsid w:val="006F1E1F"/>
    <w:rsid w:val="006F1E21"/>
    <w:rsid w:val="006F200E"/>
    <w:rsid w:val="006F2174"/>
    <w:rsid w:val="006F2397"/>
    <w:rsid w:val="006F2ADB"/>
    <w:rsid w:val="006F375A"/>
    <w:rsid w:val="006F3831"/>
    <w:rsid w:val="006F38AA"/>
    <w:rsid w:val="006F396F"/>
    <w:rsid w:val="006F3C08"/>
    <w:rsid w:val="006F3DB8"/>
    <w:rsid w:val="006F3EC5"/>
    <w:rsid w:val="006F4BC9"/>
    <w:rsid w:val="006F4D4F"/>
    <w:rsid w:val="006F4DB7"/>
    <w:rsid w:val="006F4FD1"/>
    <w:rsid w:val="006F509A"/>
    <w:rsid w:val="006F528B"/>
    <w:rsid w:val="006F54D3"/>
    <w:rsid w:val="006F5556"/>
    <w:rsid w:val="006F5632"/>
    <w:rsid w:val="006F58EF"/>
    <w:rsid w:val="006F5CCF"/>
    <w:rsid w:val="006F5ECE"/>
    <w:rsid w:val="006F5FB1"/>
    <w:rsid w:val="006F6375"/>
    <w:rsid w:val="006F6398"/>
    <w:rsid w:val="006F63D6"/>
    <w:rsid w:val="006F66F4"/>
    <w:rsid w:val="006F693E"/>
    <w:rsid w:val="006F69F7"/>
    <w:rsid w:val="006F6B94"/>
    <w:rsid w:val="006F6F8D"/>
    <w:rsid w:val="006F7C3B"/>
    <w:rsid w:val="006F7E1A"/>
    <w:rsid w:val="007000C1"/>
    <w:rsid w:val="007001BC"/>
    <w:rsid w:val="0070070D"/>
    <w:rsid w:val="00700DD7"/>
    <w:rsid w:val="00700F27"/>
    <w:rsid w:val="00701798"/>
    <w:rsid w:val="00701852"/>
    <w:rsid w:val="00701B40"/>
    <w:rsid w:val="00701BB7"/>
    <w:rsid w:val="00701EE2"/>
    <w:rsid w:val="00702221"/>
    <w:rsid w:val="00702B89"/>
    <w:rsid w:val="00702C3E"/>
    <w:rsid w:val="00702C81"/>
    <w:rsid w:val="00702E22"/>
    <w:rsid w:val="00702FF0"/>
    <w:rsid w:val="00703696"/>
    <w:rsid w:val="007038B3"/>
    <w:rsid w:val="007039C7"/>
    <w:rsid w:val="007054CF"/>
    <w:rsid w:val="007056E2"/>
    <w:rsid w:val="00705B95"/>
    <w:rsid w:val="00705BE0"/>
    <w:rsid w:val="00705C6A"/>
    <w:rsid w:val="00705E21"/>
    <w:rsid w:val="007061D0"/>
    <w:rsid w:val="00706943"/>
    <w:rsid w:val="00706A9E"/>
    <w:rsid w:val="00707056"/>
    <w:rsid w:val="007071D5"/>
    <w:rsid w:val="00707425"/>
    <w:rsid w:val="007074F8"/>
    <w:rsid w:val="00707557"/>
    <w:rsid w:val="007078D0"/>
    <w:rsid w:val="007101D7"/>
    <w:rsid w:val="0071036C"/>
    <w:rsid w:val="007108C4"/>
    <w:rsid w:val="007110D5"/>
    <w:rsid w:val="007110F2"/>
    <w:rsid w:val="00711121"/>
    <w:rsid w:val="00711145"/>
    <w:rsid w:val="00711231"/>
    <w:rsid w:val="0071140E"/>
    <w:rsid w:val="007114C1"/>
    <w:rsid w:val="00711542"/>
    <w:rsid w:val="00711726"/>
    <w:rsid w:val="007119E5"/>
    <w:rsid w:val="00711E1D"/>
    <w:rsid w:val="00712143"/>
    <w:rsid w:val="0071239F"/>
    <w:rsid w:val="00712621"/>
    <w:rsid w:val="00712A96"/>
    <w:rsid w:val="00712BD2"/>
    <w:rsid w:val="007136F6"/>
    <w:rsid w:val="00713947"/>
    <w:rsid w:val="0071395C"/>
    <w:rsid w:val="00713EE3"/>
    <w:rsid w:val="007144F3"/>
    <w:rsid w:val="007146B2"/>
    <w:rsid w:val="00714873"/>
    <w:rsid w:val="00715B51"/>
    <w:rsid w:val="0071678A"/>
    <w:rsid w:val="007167A0"/>
    <w:rsid w:val="0071700E"/>
    <w:rsid w:val="00717085"/>
    <w:rsid w:val="00717356"/>
    <w:rsid w:val="007174F1"/>
    <w:rsid w:val="00717E18"/>
    <w:rsid w:val="00717E36"/>
    <w:rsid w:val="00717F74"/>
    <w:rsid w:val="00720087"/>
    <w:rsid w:val="00720A29"/>
    <w:rsid w:val="00720C3F"/>
    <w:rsid w:val="00720DB2"/>
    <w:rsid w:val="00721E2A"/>
    <w:rsid w:val="00722159"/>
    <w:rsid w:val="00722844"/>
    <w:rsid w:val="00722955"/>
    <w:rsid w:val="00722B7C"/>
    <w:rsid w:val="00722FC6"/>
    <w:rsid w:val="0072320F"/>
    <w:rsid w:val="0072328F"/>
    <w:rsid w:val="00723827"/>
    <w:rsid w:val="007239DF"/>
    <w:rsid w:val="00723A58"/>
    <w:rsid w:val="00723CAC"/>
    <w:rsid w:val="0072438A"/>
    <w:rsid w:val="007244F4"/>
    <w:rsid w:val="00724B84"/>
    <w:rsid w:val="00724B96"/>
    <w:rsid w:val="00724EBC"/>
    <w:rsid w:val="00724ECA"/>
    <w:rsid w:val="0072529D"/>
    <w:rsid w:val="007258E1"/>
    <w:rsid w:val="00725AB6"/>
    <w:rsid w:val="00725CC8"/>
    <w:rsid w:val="00725D87"/>
    <w:rsid w:val="00725F23"/>
    <w:rsid w:val="00725F80"/>
    <w:rsid w:val="00726062"/>
    <w:rsid w:val="00726CA5"/>
    <w:rsid w:val="00726CDC"/>
    <w:rsid w:val="007270C0"/>
    <w:rsid w:val="007271F0"/>
    <w:rsid w:val="00727A71"/>
    <w:rsid w:val="00727E06"/>
    <w:rsid w:val="00727ECB"/>
    <w:rsid w:val="00730019"/>
    <w:rsid w:val="0073004F"/>
    <w:rsid w:val="007302E4"/>
    <w:rsid w:val="00730508"/>
    <w:rsid w:val="007305F2"/>
    <w:rsid w:val="0073069E"/>
    <w:rsid w:val="00730710"/>
    <w:rsid w:val="007310C5"/>
    <w:rsid w:val="0073112C"/>
    <w:rsid w:val="007312BF"/>
    <w:rsid w:val="00731A81"/>
    <w:rsid w:val="00732260"/>
    <w:rsid w:val="0073258E"/>
    <w:rsid w:val="0073272E"/>
    <w:rsid w:val="007327D9"/>
    <w:rsid w:val="00732A62"/>
    <w:rsid w:val="00732B8A"/>
    <w:rsid w:val="00732DD2"/>
    <w:rsid w:val="00732DF6"/>
    <w:rsid w:val="00732ED3"/>
    <w:rsid w:val="00733633"/>
    <w:rsid w:val="007339AC"/>
    <w:rsid w:val="00733AC0"/>
    <w:rsid w:val="00733CCE"/>
    <w:rsid w:val="00733D63"/>
    <w:rsid w:val="00733DEC"/>
    <w:rsid w:val="00733EA7"/>
    <w:rsid w:val="00734AA9"/>
    <w:rsid w:val="00734BAE"/>
    <w:rsid w:val="00734F41"/>
    <w:rsid w:val="007353B9"/>
    <w:rsid w:val="007356B4"/>
    <w:rsid w:val="00735874"/>
    <w:rsid w:val="00735B38"/>
    <w:rsid w:val="00735BA6"/>
    <w:rsid w:val="00735BD2"/>
    <w:rsid w:val="00735BD5"/>
    <w:rsid w:val="00735E91"/>
    <w:rsid w:val="0073614E"/>
    <w:rsid w:val="007363BC"/>
    <w:rsid w:val="007368AE"/>
    <w:rsid w:val="00736A39"/>
    <w:rsid w:val="00736A54"/>
    <w:rsid w:val="00736ADC"/>
    <w:rsid w:val="00736E4C"/>
    <w:rsid w:val="007370B6"/>
    <w:rsid w:val="00737476"/>
    <w:rsid w:val="00737485"/>
    <w:rsid w:val="00737796"/>
    <w:rsid w:val="00737A66"/>
    <w:rsid w:val="00737BF5"/>
    <w:rsid w:val="00740382"/>
    <w:rsid w:val="007407EA"/>
    <w:rsid w:val="0074087D"/>
    <w:rsid w:val="00740AE0"/>
    <w:rsid w:val="00741701"/>
    <w:rsid w:val="007417AD"/>
    <w:rsid w:val="00741856"/>
    <w:rsid w:val="00741964"/>
    <w:rsid w:val="00741F7C"/>
    <w:rsid w:val="00742069"/>
    <w:rsid w:val="0074234F"/>
    <w:rsid w:val="007423F6"/>
    <w:rsid w:val="007424B6"/>
    <w:rsid w:val="0074274A"/>
    <w:rsid w:val="00742AE8"/>
    <w:rsid w:val="00742F40"/>
    <w:rsid w:val="00742FD3"/>
    <w:rsid w:val="00743070"/>
    <w:rsid w:val="00743076"/>
    <w:rsid w:val="0074330E"/>
    <w:rsid w:val="00743634"/>
    <w:rsid w:val="007436FF"/>
    <w:rsid w:val="007439A9"/>
    <w:rsid w:val="00743A17"/>
    <w:rsid w:val="0074435D"/>
    <w:rsid w:val="007445DD"/>
    <w:rsid w:val="0074470C"/>
    <w:rsid w:val="00744A1F"/>
    <w:rsid w:val="007452F9"/>
    <w:rsid w:val="0074537B"/>
    <w:rsid w:val="00745416"/>
    <w:rsid w:val="00745486"/>
    <w:rsid w:val="0074594C"/>
    <w:rsid w:val="00746321"/>
    <w:rsid w:val="007469DB"/>
    <w:rsid w:val="00746B3D"/>
    <w:rsid w:val="00746BE9"/>
    <w:rsid w:val="007473B7"/>
    <w:rsid w:val="007473E7"/>
    <w:rsid w:val="00747414"/>
    <w:rsid w:val="00747456"/>
    <w:rsid w:val="0074751A"/>
    <w:rsid w:val="0074759A"/>
    <w:rsid w:val="00747B4D"/>
    <w:rsid w:val="00747F4D"/>
    <w:rsid w:val="007506FF"/>
    <w:rsid w:val="00750937"/>
    <w:rsid w:val="007510BF"/>
    <w:rsid w:val="007510C2"/>
    <w:rsid w:val="007514D6"/>
    <w:rsid w:val="00751627"/>
    <w:rsid w:val="00751642"/>
    <w:rsid w:val="0075170D"/>
    <w:rsid w:val="00751A29"/>
    <w:rsid w:val="00751B1F"/>
    <w:rsid w:val="00751EA6"/>
    <w:rsid w:val="0075265F"/>
    <w:rsid w:val="0075272A"/>
    <w:rsid w:val="007527D5"/>
    <w:rsid w:val="007529FD"/>
    <w:rsid w:val="00752F7E"/>
    <w:rsid w:val="007532FF"/>
    <w:rsid w:val="007534A9"/>
    <w:rsid w:val="00754494"/>
    <w:rsid w:val="00754964"/>
    <w:rsid w:val="00754E88"/>
    <w:rsid w:val="00754F03"/>
    <w:rsid w:val="00755461"/>
    <w:rsid w:val="00755537"/>
    <w:rsid w:val="00755598"/>
    <w:rsid w:val="00755778"/>
    <w:rsid w:val="00755C01"/>
    <w:rsid w:val="00755C1B"/>
    <w:rsid w:val="00755FA8"/>
    <w:rsid w:val="00756115"/>
    <w:rsid w:val="00756377"/>
    <w:rsid w:val="00756539"/>
    <w:rsid w:val="00756989"/>
    <w:rsid w:val="00756A66"/>
    <w:rsid w:val="00756FE0"/>
    <w:rsid w:val="00757283"/>
    <w:rsid w:val="00757427"/>
    <w:rsid w:val="007576A8"/>
    <w:rsid w:val="00757ABD"/>
    <w:rsid w:val="00757C0F"/>
    <w:rsid w:val="00757E54"/>
    <w:rsid w:val="007600DA"/>
    <w:rsid w:val="00760127"/>
    <w:rsid w:val="0076039A"/>
    <w:rsid w:val="007606D7"/>
    <w:rsid w:val="0076077A"/>
    <w:rsid w:val="00760904"/>
    <w:rsid w:val="0076096D"/>
    <w:rsid w:val="00760E94"/>
    <w:rsid w:val="00761015"/>
    <w:rsid w:val="00761168"/>
    <w:rsid w:val="007613E3"/>
    <w:rsid w:val="00761436"/>
    <w:rsid w:val="007614EF"/>
    <w:rsid w:val="00761777"/>
    <w:rsid w:val="007617C1"/>
    <w:rsid w:val="00761D3F"/>
    <w:rsid w:val="00761E1A"/>
    <w:rsid w:val="007620CE"/>
    <w:rsid w:val="007624A5"/>
    <w:rsid w:val="00762565"/>
    <w:rsid w:val="00762C77"/>
    <w:rsid w:val="00762E8A"/>
    <w:rsid w:val="007631AF"/>
    <w:rsid w:val="00763974"/>
    <w:rsid w:val="00763BEA"/>
    <w:rsid w:val="007640C6"/>
    <w:rsid w:val="007644FB"/>
    <w:rsid w:val="00764B3C"/>
    <w:rsid w:val="0076500B"/>
    <w:rsid w:val="0076547C"/>
    <w:rsid w:val="007658D3"/>
    <w:rsid w:val="00765A50"/>
    <w:rsid w:val="00765BAD"/>
    <w:rsid w:val="00765CE9"/>
    <w:rsid w:val="00765D5F"/>
    <w:rsid w:val="0076625E"/>
    <w:rsid w:val="00766610"/>
    <w:rsid w:val="007666C4"/>
    <w:rsid w:val="00766922"/>
    <w:rsid w:val="00766E99"/>
    <w:rsid w:val="00766F7E"/>
    <w:rsid w:val="00767135"/>
    <w:rsid w:val="00767512"/>
    <w:rsid w:val="00767A6B"/>
    <w:rsid w:val="00767AF5"/>
    <w:rsid w:val="00767E60"/>
    <w:rsid w:val="0077018C"/>
    <w:rsid w:val="0077096F"/>
    <w:rsid w:val="00770A1F"/>
    <w:rsid w:val="00770A40"/>
    <w:rsid w:val="00770DFB"/>
    <w:rsid w:val="007710E5"/>
    <w:rsid w:val="00771316"/>
    <w:rsid w:val="00771529"/>
    <w:rsid w:val="00771A05"/>
    <w:rsid w:val="00771ACC"/>
    <w:rsid w:val="007720B5"/>
    <w:rsid w:val="00772145"/>
    <w:rsid w:val="00772628"/>
    <w:rsid w:val="00772D10"/>
    <w:rsid w:val="00772D74"/>
    <w:rsid w:val="00772FCC"/>
    <w:rsid w:val="00772FFC"/>
    <w:rsid w:val="00773165"/>
    <w:rsid w:val="0077382B"/>
    <w:rsid w:val="00773997"/>
    <w:rsid w:val="0077399D"/>
    <w:rsid w:val="00773C77"/>
    <w:rsid w:val="00773CCA"/>
    <w:rsid w:val="00774021"/>
    <w:rsid w:val="007741AC"/>
    <w:rsid w:val="00774546"/>
    <w:rsid w:val="0077459E"/>
    <w:rsid w:val="007745FE"/>
    <w:rsid w:val="00774663"/>
    <w:rsid w:val="00774AF7"/>
    <w:rsid w:val="0077530D"/>
    <w:rsid w:val="007754FF"/>
    <w:rsid w:val="00775694"/>
    <w:rsid w:val="00775CF2"/>
    <w:rsid w:val="00776655"/>
    <w:rsid w:val="00776681"/>
    <w:rsid w:val="00776BA3"/>
    <w:rsid w:val="00776C42"/>
    <w:rsid w:val="00776CBA"/>
    <w:rsid w:val="00776F99"/>
    <w:rsid w:val="007771E2"/>
    <w:rsid w:val="00777305"/>
    <w:rsid w:val="0077745E"/>
    <w:rsid w:val="00777952"/>
    <w:rsid w:val="007800B3"/>
    <w:rsid w:val="007802B2"/>
    <w:rsid w:val="007805BF"/>
    <w:rsid w:val="00781053"/>
    <w:rsid w:val="0078158A"/>
    <w:rsid w:val="0078162B"/>
    <w:rsid w:val="007818B1"/>
    <w:rsid w:val="007818D3"/>
    <w:rsid w:val="00781B95"/>
    <w:rsid w:val="00781C37"/>
    <w:rsid w:val="00781C6A"/>
    <w:rsid w:val="0078211C"/>
    <w:rsid w:val="007821BB"/>
    <w:rsid w:val="00782373"/>
    <w:rsid w:val="007824BD"/>
    <w:rsid w:val="0078260C"/>
    <w:rsid w:val="00782664"/>
    <w:rsid w:val="00782BE0"/>
    <w:rsid w:val="00782C6F"/>
    <w:rsid w:val="00782E8D"/>
    <w:rsid w:val="007831F6"/>
    <w:rsid w:val="00783A67"/>
    <w:rsid w:val="00783A68"/>
    <w:rsid w:val="00784001"/>
    <w:rsid w:val="007841FA"/>
    <w:rsid w:val="007844A5"/>
    <w:rsid w:val="0078481C"/>
    <w:rsid w:val="0078488D"/>
    <w:rsid w:val="00784B53"/>
    <w:rsid w:val="00784F08"/>
    <w:rsid w:val="007850E7"/>
    <w:rsid w:val="00785497"/>
    <w:rsid w:val="0078562F"/>
    <w:rsid w:val="007856B7"/>
    <w:rsid w:val="00785D21"/>
    <w:rsid w:val="00785F82"/>
    <w:rsid w:val="00786389"/>
    <w:rsid w:val="00786C5A"/>
    <w:rsid w:val="00787712"/>
    <w:rsid w:val="00787788"/>
    <w:rsid w:val="00787886"/>
    <w:rsid w:val="00787A38"/>
    <w:rsid w:val="00787A3F"/>
    <w:rsid w:val="007900C1"/>
    <w:rsid w:val="007901EC"/>
    <w:rsid w:val="00790270"/>
    <w:rsid w:val="0079030F"/>
    <w:rsid w:val="007903EE"/>
    <w:rsid w:val="007905F9"/>
    <w:rsid w:val="00790833"/>
    <w:rsid w:val="00790861"/>
    <w:rsid w:val="00790AEB"/>
    <w:rsid w:val="00790C0C"/>
    <w:rsid w:val="00790E84"/>
    <w:rsid w:val="007916AA"/>
    <w:rsid w:val="007917BD"/>
    <w:rsid w:val="00791A40"/>
    <w:rsid w:val="00791D3A"/>
    <w:rsid w:val="00791E5D"/>
    <w:rsid w:val="00792079"/>
    <w:rsid w:val="007920AE"/>
    <w:rsid w:val="007922A5"/>
    <w:rsid w:val="007924D6"/>
    <w:rsid w:val="007925E7"/>
    <w:rsid w:val="0079291B"/>
    <w:rsid w:val="00792B1D"/>
    <w:rsid w:val="00792DAA"/>
    <w:rsid w:val="00792F77"/>
    <w:rsid w:val="00792F8E"/>
    <w:rsid w:val="0079300D"/>
    <w:rsid w:val="0079318C"/>
    <w:rsid w:val="007933EF"/>
    <w:rsid w:val="00793653"/>
    <w:rsid w:val="00793722"/>
    <w:rsid w:val="00793860"/>
    <w:rsid w:val="00793888"/>
    <w:rsid w:val="0079416A"/>
    <w:rsid w:val="00794E67"/>
    <w:rsid w:val="00794E91"/>
    <w:rsid w:val="007952AD"/>
    <w:rsid w:val="00795456"/>
    <w:rsid w:val="0079615C"/>
    <w:rsid w:val="0079629D"/>
    <w:rsid w:val="0079663C"/>
    <w:rsid w:val="00796C89"/>
    <w:rsid w:val="00796D6F"/>
    <w:rsid w:val="00796F20"/>
    <w:rsid w:val="00797214"/>
    <w:rsid w:val="00797630"/>
    <w:rsid w:val="00797644"/>
    <w:rsid w:val="007979B6"/>
    <w:rsid w:val="00797A69"/>
    <w:rsid w:val="00797F50"/>
    <w:rsid w:val="00797F98"/>
    <w:rsid w:val="007A03AB"/>
    <w:rsid w:val="007A05D2"/>
    <w:rsid w:val="007A0C0E"/>
    <w:rsid w:val="007A0C3C"/>
    <w:rsid w:val="007A0D1F"/>
    <w:rsid w:val="007A0FE0"/>
    <w:rsid w:val="007A10F4"/>
    <w:rsid w:val="007A14E7"/>
    <w:rsid w:val="007A1A76"/>
    <w:rsid w:val="007A1BF5"/>
    <w:rsid w:val="007A1D1C"/>
    <w:rsid w:val="007A1E6B"/>
    <w:rsid w:val="007A2261"/>
    <w:rsid w:val="007A2731"/>
    <w:rsid w:val="007A27EC"/>
    <w:rsid w:val="007A29A2"/>
    <w:rsid w:val="007A2EC5"/>
    <w:rsid w:val="007A2F03"/>
    <w:rsid w:val="007A2F37"/>
    <w:rsid w:val="007A323E"/>
    <w:rsid w:val="007A35B6"/>
    <w:rsid w:val="007A3979"/>
    <w:rsid w:val="007A3DF1"/>
    <w:rsid w:val="007A3E03"/>
    <w:rsid w:val="007A40C8"/>
    <w:rsid w:val="007A4276"/>
    <w:rsid w:val="007A42E3"/>
    <w:rsid w:val="007A432F"/>
    <w:rsid w:val="007A45DB"/>
    <w:rsid w:val="007A471E"/>
    <w:rsid w:val="007A476A"/>
    <w:rsid w:val="007A47CB"/>
    <w:rsid w:val="007A483B"/>
    <w:rsid w:val="007A498E"/>
    <w:rsid w:val="007A49CB"/>
    <w:rsid w:val="007A4A51"/>
    <w:rsid w:val="007A4B7A"/>
    <w:rsid w:val="007A4DF1"/>
    <w:rsid w:val="007A4E7C"/>
    <w:rsid w:val="007A5405"/>
    <w:rsid w:val="007A5D79"/>
    <w:rsid w:val="007A5FB3"/>
    <w:rsid w:val="007A60C4"/>
    <w:rsid w:val="007A647F"/>
    <w:rsid w:val="007A6B8A"/>
    <w:rsid w:val="007A6CAF"/>
    <w:rsid w:val="007A6D02"/>
    <w:rsid w:val="007A6D50"/>
    <w:rsid w:val="007A6E4D"/>
    <w:rsid w:val="007A6F92"/>
    <w:rsid w:val="007A72AF"/>
    <w:rsid w:val="007A732E"/>
    <w:rsid w:val="007A736D"/>
    <w:rsid w:val="007A7718"/>
    <w:rsid w:val="007B02B2"/>
    <w:rsid w:val="007B037F"/>
    <w:rsid w:val="007B03B5"/>
    <w:rsid w:val="007B062F"/>
    <w:rsid w:val="007B0716"/>
    <w:rsid w:val="007B082E"/>
    <w:rsid w:val="007B0932"/>
    <w:rsid w:val="007B159F"/>
    <w:rsid w:val="007B1EB4"/>
    <w:rsid w:val="007B298E"/>
    <w:rsid w:val="007B2D2D"/>
    <w:rsid w:val="007B2D36"/>
    <w:rsid w:val="007B3075"/>
    <w:rsid w:val="007B377A"/>
    <w:rsid w:val="007B4344"/>
    <w:rsid w:val="007B4400"/>
    <w:rsid w:val="007B45C7"/>
    <w:rsid w:val="007B4784"/>
    <w:rsid w:val="007B52C3"/>
    <w:rsid w:val="007B537B"/>
    <w:rsid w:val="007B543B"/>
    <w:rsid w:val="007B598A"/>
    <w:rsid w:val="007B5ED0"/>
    <w:rsid w:val="007B5F7F"/>
    <w:rsid w:val="007B6324"/>
    <w:rsid w:val="007B6988"/>
    <w:rsid w:val="007B74CD"/>
    <w:rsid w:val="007B7585"/>
    <w:rsid w:val="007B7B7E"/>
    <w:rsid w:val="007B7FCD"/>
    <w:rsid w:val="007C01D9"/>
    <w:rsid w:val="007C045C"/>
    <w:rsid w:val="007C0533"/>
    <w:rsid w:val="007C08BC"/>
    <w:rsid w:val="007C0A83"/>
    <w:rsid w:val="007C0B05"/>
    <w:rsid w:val="007C11E9"/>
    <w:rsid w:val="007C1995"/>
    <w:rsid w:val="007C1AAF"/>
    <w:rsid w:val="007C2096"/>
    <w:rsid w:val="007C2169"/>
    <w:rsid w:val="007C2489"/>
    <w:rsid w:val="007C2818"/>
    <w:rsid w:val="007C2FBD"/>
    <w:rsid w:val="007C339B"/>
    <w:rsid w:val="007C3462"/>
    <w:rsid w:val="007C349E"/>
    <w:rsid w:val="007C37E1"/>
    <w:rsid w:val="007C3AB8"/>
    <w:rsid w:val="007C3CA4"/>
    <w:rsid w:val="007C4028"/>
    <w:rsid w:val="007C43FA"/>
    <w:rsid w:val="007C441E"/>
    <w:rsid w:val="007C4EAF"/>
    <w:rsid w:val="007C5062"/>
    <w:rsid w:val="007C5216"/>
    <w:rsid w:val="007C5310"/>
    <w:rsid w:val="007C5921"/>
    <w:rsid w:val="007C5EED"/>
    <w:rsid w:val="007C6038"/>
    <w:rsid w:val="007C66F3"/>
    <w:rsid w:val="007C6722"/>
    <w:rsid w:val="007C67DC"/>
    <w:rsid w:val="007C67F7"/>
    <w:rsid w:val="007C6B8C"/>
    <w:rsid w:val="007C6C53"/>
    <w:rsid w:val="007C755D"/>
    <w:rsid w:val="007C765D"/>
    <w:rsid w:val="007C78E5"/>
    <w:rsid w:val="007C7A38"/>
    <w:rsid w:val="007C7CDE"/>
    <w:rsid w:val="007C7D15"/>
    <w:rsid w:val="007C7DE2"/>
    <w:rsid w:val="007D00EC"/>
    <w:rsid w:val="007D05FC"/>
    <w:rsid w:val="007D065A"/>
    <w:rsid w:val="007D08CF"/>
    <w:rsid w:val="007D0992"/>
    <w:rsid w:val="007D0E84"/>
    <w:rsid w:val="007D101C"/>
    <w:rsid w:val="007D1413"/>
    <w:rsid w:val="007D1565"/>
    <w:rsid w:val="007D224F"/>
    <w:rsid w:val="007D2308"/>
    <w:rsid w:val="007D23A9"/>
    <w:rsid w:val="007D2D73"/>
    <w:rsid w:val="007D31DC"/>
    <w:rsid w:val="007D3386"/>
    <w:rsid w:val="007D3636"/>
    <w:rsid w:val="007D37C5"/>
    <w:rsid w:val="007D3955"/>
    <w:rsid w:val="007D3A25"/>
    <w:rsid w:val="007D3AE1"/>
    <w:rsid w:val="007D4291"/>
    <w:rsid w:val="007D4594"/>
    <w:rsid w:val="007D4893"/>
    <w:rsid w:val="007D55F1"/>
    <w:rsid w:val="007D5AF7"/>
    <w:rsid w:val="007D5B71"/>
    <w:rsid w:val="007D5BD7"/>
    <w:rsid w:val="007D5C20"/>
    <w:rsid w:val="007D5E08"/>
    <w:rsid w:val="007D6756"/>
    <w:rsid w:val="007D6DAB"/>
    <w:rsid w:val="007D6FFE"/>
    <w:rsid w:val="007D7F73"/>
    <w:rsid w:val="007E07C8"/>
    <w:rsid w:val="007E0DD9"/>
    <w:rsid w:val="007E0F0C"/>
    <w:rsid w:val="007E11B4"/>
    <w:rsid w:val="007E1254"/>
    <w:rsid w:val="007E1256"/>
    <w:rsid w:val="007E1521"/>
    <w:rsid w:val="007E15FF"/>
    <w:rsid w:val="007E17B4"/>
    <w:rsid w:val="007E1F4C"/>
    <w:rsid w:val="007E2343"/>
    <w:rsid w:val="007E290E"/>
    <w:rsid w:val="007E2C9B"/>
    <w:rsid w:val="007E2E68"/>
    <w:rsid w:val="007E30CB"/>
    <w:rsid w:val="007E32D1"/>
    <w:rsid w:val="007E32E4"/>
    <w:rsid w:val="007E371D"/>
    <w:rsid w:val="007E3E9C"/>
    <w:rsid w:val="007E40D0"/>
    <w:rsid w:val="007E45C5"/>
    <w:rsid w:val="007E485F"/>
    <w:rsid w:val="007E4881"/>
    <w:rsid w:val="007E4A9F"/>
    <w:rsid w:val="007E4C26"/>
    <w:rsid w:val="007E4C29"/>
    <w:rsid w:val="007E5128"/>
    <w:rsid w:val="007E5861"/>
    <w:rsid w:val="007E5AF1"/>
    <w:rsid w:val="007E5DB7"/>
    <w:rsid w:val="007E5EF1"/>
    <w:rsid w:val="007E5F2D"/>
    <w:rsid w:val="007E656F"/>
    <w:rsid w:val="007E6730"/>
    <w:rsid w:val="007E673C"/>
    <w:rsid w:val="007E6A06"/>
    <w:rsid w:val="007E6B78"/>
    <w:rsid w:val="007E7079"/>
    <w:rsid w:val="007E71FA"/>
    <w:rsid w:val="007E7219"/>
    <w:rsid w:val="007E7280"/>
    <w:rsid w:val="007E7471"/>
    <w:rsid w:val="007E75FC"/>
    <w:rsid w:val="007E78AB"/>
    <w:rsid w:val="007E793A"/>
    <w:rsid w:val="007E7A95"/>
    <w:rsid w:val="007E7E56"/>
    <w:rsid w:val="007F0330"/>
    <w:rsid w:val="007F041B"/>
    <w:rsid w:val="007F0504"/>
    <w:rsid w:val="007F052D"/>
    <w:rsid w:val="007F06CC"/>
    <w:rsid w:val="007F0A02"/>
    <w:rsid w:val="007F0A46"/>
    <w:rsid w:val="007F0D1D"/>
    <w:rsid w:val="007F0D69"/>
    <w:rsid w:val="007F0FF5"/>
    <w:rsid w:val="007F11B2"/>
    <w:rsid w:val="007F138A"/>
    <w:rsid w:val="007F13F2"/>
    <w:rsid w:val="007F1418"/>
    <w:rsid w:val="007F178E"/>
    <w:rsid w:val="007F248C"/>
    <w:rsid w:val="007F2A24"/>
    <w:rsid w:val="007F2BE7"/>
    <w:rsid w:val="007F2E59"/>
    <w:rsid w:val="007F2EA4"/>
    <w:rsid w:val="007F303D"/>
    <w:rsid w:val="007F3056"/>
    <w:rsid w:val="007F3FC5"/>
    <w:rsid w:val="007F4051"/>
    <w:rsid w:val="007F4278"/>
    <w:rsid w:val="007F43E4"/>
    <w:rsid w:val="007F4614"/>
    <w:rsid w:val="007F49B3"/>
    <w:rsid w:val="007F4E4A"/>
    <w:rsid w:val="007F4EE9"/>
    <w:rsid w:val="007F4FE8"/>
    <w:rsid w:val="007F5155"/>
    <w:rsid w:val="007F5222"/>
    <w:rsid w:val="007F545C"/>
    <w:rsid w:val="007F5520"/>
    <w:rsid w:val="007F5C5B"/>
    <w:rsid w:val="007F5DA9"/>
    <w:rsid w:val="007F5F29"/>
    <w:rsid w:val="007F618D"/>
    <w:rsid w:val="007F621C"/>
    <w:rsid w:val="007F668F"/>
    <w:rsid w:val="007F67C7"/>
    <w:rsid w:val="007F6F5F"/>
    <w:rsid w:val="007F7197"/>
    <w:rsid w:val="007F72ED"/>
    <w:rsid w:val="007F7490"/>
    <w:rsid w:val="007F74AE"/>
    <w:rsid w:val="007F76D4"/>
    <w:rsid w:val="007F774A"/>
    <w:rsid w:val="0080001F"/>
    <w:rsid w:val="008003BB"/>
    <w:rsid w:val="00800552"/>
    <w:rsid w:val="00800E92"/>
    <w:rsid w:val="00800FF0"/>
    <w:rsid w:val="00801314"/>
    <w:rsid w:val="008016BE"/>
    <w:rsid w:val="0080186A"/>
    <w:rsid w:val="00801BAC"/>
    <w:rsid w:val="00801C5C"/>
    <w:rsid w:val="00801CA3"/>
    <w:rsid w:val="00802186"/>
    <w:rsid w:val="00802501"/>
    <w:rsid w:val="008025C1"/>
    <w:rsid w:val="008025C2"/>
    <w:rsid w:val="00802C97"/>
    <w:rsid w:val="00803697"/>
    <w:rsid w:val="00803816"/>
    <w:rsid w:val="00803A85"/>
    <w:rsid w:val="00803AE8"/>
    <w:rsid w:val="00803E17"/>
    <w:rsid w:val="00803F22"/>
    <w:rsid w:val="00803F6A"/>
    <w:rsid w:val="008041FF"/>
    <w:rsid w:val="0080464B"/>
    <w:rsid w:val="00804786"/>
    <w:rsid w:val="00804CE6"/>
    <w:rsid w:val="00804EB6"/>
    <w:rsid w:val="00804F44"/>
    <w:rsid w:val="00805013"/>
    <w:rsid w:val="0080526E"/>
    <w:rsid w:val="008056E2"/>
    <w:rsid w:val="008057F8"/>
    <w:rsid w:val="0080591A"/>
    <w:rsid w:val="0080596D"/>
    <w:rsid w:val="008059E0"/>
    <w:rsid w:val="0080606A"/>
    <w:rsid w:val="0080611E"/>
    <w:rsid w:val="0080630D"/>
    <w:rsid w:val="00806AD8"/>
    <w:rsid w:val="00806C56"/>
    <w:rsid w:val="00806EA3"/>
    <w:rsid w:val="0080744B"/>
    <w:rsid w:val="008079B4"/>
    <w:rsid w:val="00807B6E"/>
    <w:rsid w:val="00807D65"/>
    <w:rsid w:val="00810123"/>
    <w:rsid w:val="0081022D"/>
    <w:rsid w:val="008103F4"/>
    <w:rsid w:val="0081051E"/>
    <w:rsid w:val="0081053E"/>
    <w:rsid w:val="00810657"/>
    <w:rsid w:val="008106E4"/>
    <w:rsid w:val="00810C53"/>
    <w:rsid w:val="00810D63"/>
    <w:rsid w:val="00810D68"/>
    <w:rsid w:val="00810F7E"/>
    <w:rsid w:val="008111C8"/>
    <w:rsid w:val="00811554"/>
    <w:rsid w:val="00811780"/>
    <w:rsid w:val="008119DA"/>
    <w:rsid w:val="00811F7D"/>
    <w:rsid w:val="00812FE3"/>
    <w:rsid w:val="00813680"/>
    <w:rsid w:val="008136E2"/>
    <w:rsid w:val="008138BF"/>
    <w:rsid w:val="00813901"/>
    <w:rsid w:val="00813F79"/>
    <w:rsid w:val="00813FC4"/>
    <w:rsid w:val="0081427F"/>
    <w:rsid w:val="00814493"/>
    <w:rsid w:val="0081456D"/>
    <w:rsid w:val="0081462F"/>
    <w:rsid w:val="00814779"/>
    <w:rsid w:val="00814934"/>
    <w:rsid w:val="00814A91"/>
    <w:rsid w:val="00814D5B"/>
    <w:rsid w:val="00814E60"/>
    <w:rsid w:val="0081530B"/>
    <w:rsid w:val="00815499"/>
    <w:rsid w:val="00815A3F"/>
    <w:rsid w:val="00815F51"/>
    <w:rsid w:val="0081633B"/>
    <w:rsid w:val="00816919"/>
    <w:rsid w:val="00816B30"/>
    <w:rsid w:val="0081714B"/>
    <w:rsid w:val="00817233"/>
    <w:rsid w:val="00817BED"/>
    <w:rsid w:val="00817C32"/>
    <w:rsid w:val="00817D04"/>
    <w:rsid w:val="00817FC0"/>
    <w:rsid w:val="00820062"/>
    <w:rsid w:val="00820334"/>
    <w:rsid w:val="008203A9"/>
    <w:rsid w:val="00820759"/>
    <w:rsid w:val="00820D07"/>
    <w:rsid w:val="00820F59"/>
    <w:rsid w:val="00821030"/>
    <w:rsid w:val="0082116A"/>
    <w:rsid w:val="008213CA"/>
    <w:rsid w:val="00821684"/>
    <w:rsid w:val="00821926"/>
    <w:rsid w:val="00821932"/>
    <w:rsid w:val="008219B1"/>
    <w:rsid w:val="00821CA3"/>
    <w:rsid w:val="00821DE2"/>
    <w:rsid w:val="00821F23"/>
    <w:rsid w:val="008230DE"/>
    <w:rsid w:val="008233F3"/>
    <w:rsid w:val="008235B3"/>
    <w:rsid w:val="00823606"/>
    <w:rsid w:val="008239EE"/>
    <w:rsid w:val="00823E76"/>
    <w:rsid w:val="008240B7"/>
    <w:rsid w:val="00824161"/>
    <w:rsid w:val="00824670"/>
    <w:rsid w:val="00824CE4"/>
    <w:rsid w:val="00824D0B"/>
    <w:rsid w:val="0082514C"/>
    <w:rsid w:val="0082518C"/>
    <w:rsid w:val="008252B2"/>
    <w:rsid w:val="00825338"/>
    <w:rsid w:val="00825510"/>
    <w:rsid w:val="008258A7"/>
    <w:rsid w:val="00825A28"/>
    <w:rsid w:val="00825E85"/>
    <w:rsid w:val="00825F07"/>
    <w:rsid w:val="00825F35"/>
    <w:rsid w:val="0082608B"/>
    <w:rsid w:val="008260F2"/>
    <w:rsid w:val="00826667"/>
    <w:rsid w:val="00826DC1"/>
    <w:rsid w:val="00827035"/>
    <w:rsid w:val="008272C6"/>
    <w:rsid w:val="00827374"/>
    <w:rsid w:val="00827A28"/>
    <w:rsid w:val="00827F57"/>
    <w:rsid w:val="00827F76"/>
    <w:rsid w:val="00830922"/>
    <w:rsid w:val="00830CE2"/>
    <w:rsid w:val="00830D2F"/>
    <w:rsid w:val="00831128"/>
    <w:rsid w:val="008311F8"/>
    <w:rsid w:val="00831435"/>
    <w:rsid w:val="008316B4"/>
    <w:rsid w:val="0083193B"/>
    <w:rsid w:val="00831CEA"/>
    <w:rsid w:val="00831D24"/>
    <w:rsid w:val="00831D92"/>
    <w:rsid w:val="00831D97"/>
    <w:rsid w:val="00831D9A"/>
    <w:rsid w:val="00832420"/>
    <w:rsid w:val="008329F2"/>
    <w:rsid w:val="00832C7C"/>
    <w:rsid w:val="00833682"/>
    <w:rsid w:val="00833759"/>
    <w:rsid w:val="00833F1C"/>
    <w:rsid w:val="00834068"/>
    <w:rsid w:val="0083418F"/>
    <w:rsid w:val="00834208"/>
    <w:rsid w:val="008343C1"/>
    <w:rsid w:val="008348D2"/>
    <w:rsid w:val="008349BD"/>
    <w:rsid w:val="0083509D"/>
    <w:rsid w:val="00835698"/>
    <w:rsid w:val="00835785"/>
    <w:rsid w:val="0083595A"/>
    <w:rsid w:val="008359E6"/>
    <w:rsid w:val="0083651B"/>
    <w:rsid w:val="008365A4"/>
    <w:rsid w:val="0083679F"/>
    <w:rsid w:val="00836862"/>
    <w:rsid w:val="00836909"/>
    <w:rsid w:val="00837097"/>
    <w:rsid w:val="008372E5"/>
    <w:rsid w:val="00837366"/>
    <w:rsid w:val="00837535"/>
    <w:rsid w:val="0083769D"/>
    <w:rsid w:val="00837D22"/>
    <w:rsid w:val="00837FBF"/>
    <w:rsid w:val="008401E1"/>
    <w:rsid w:val="0084041C"/>
    <w:rsid w:val="0084077F"/>
    <w:rsid w:val="00840795"/>
    <w:rsid w:val="00840833"/>
    <w:rsid w:val="00840D56"/>
    <w:rsid w:val="00841426"/>
    <w:rsid w:val="008417B1"/>
    <w:rsid w:val="00841854"/>
    <w:rsid w:val="00841AF8"/>
    <w:rsid w:val="00841DAA"/>
    <w:rsid w:val="00841EF7"/>
    <w:rsid w:val="00841F7B"/>
    <w:rsid w:val="00841FE9"/>
    <w:rsid w:val="00842232"/>
    <w:rsid w:val="0084236D"/>
    <w:rsid w:val="008431B2"/>
    <w:rsid w:val="0084335F"/>
    <w:rsid w:val="00843426"/>
    <w:rsid w:val="0084348B"/>
    <w:rsid w:val="008434AD"/>
    <w:rsid w:val="00843626"/>
    <w:rsid w:val="00843786"/>
    <w:rsid w:val="00843843"/>
    <w:rsid w:val="008439C0"/>
    <w:rsid w:val="008439C4"/>
    <w:rsid w:val="00843ADB"/>
    <w:rsid w:val="00843B88"/>
    <w:rsid w:val="00843F52"/>
    <w:rsid w:val="0084400B"/>
    <w:rsid w:val="008441D5"/>
    <w:rsid w:val="008445A8"/>
    <w:rsid w:val="008445B0"/>
    <w:rsid w:val="00844A32"/>
    <w:rsid w:val="00844C7E"/>
    <w:rsid w:val="00845421"/>
    <w:rsid w:val="00845542"/>
    <w:rsid w:val="00845577"/>
    <w:rsid w:val="0084561E"/>
    <w:rsid w:val="00845823"/>
    <w:rsid w:val="00845ADF"/>
    <w:rsid w:val="00845DBF"/>
    <w:rsid w:val="00845FDB"/>
    <w:rsid w:val="0084603C"/>
    <w:rsid w:val="008461E0"/>
    <w:rsid w:val="00846464"/>
    <w:rsid w:val="008469A2"/>
    <w:rsid w:val="008469F1"/>
    <w:rsid w:val="00846AC2"/>
    <w:rsid w:val="00846DA2"/>
    <w:rsid w:val="00847B7F"/>
    <w:rsid w:val="00847DB1"/>
    <w:rsid w:val="00847E02"/>
    <w:rsid w:val="00847E43"/>
    <w:rsid w:val="008503B4"/>
    <w:rsid w:val="00851228"/>
    <w:rsid w:val="00851459"/>
    <w:rsid w:val="00851857"/>
    <w:rsid w:val="00851D84"/>
    <w:rsid w:val="0085206E"/>
    <w:rsid w:val="008521C8"/>
    <w:rsid w:val="0085259E"/>
    <w:rsid w:val="00852786"/>
    <w:rsid w:val="008527E7"/>
    <w:rsid w:val="00852833"/>
    <w:rsid w:val="008529FB"/>
    <w:rsid w:val="00852BF0"/>
    <w:rsid w:val="008535B4"/>
    <w:rsid w:val="00853866"/>
    <w:rsid w:val="008538D5"/>
    <w:rsid w:val="00853AA7"/>
    <w:rsid w:val="00853AD5"/>
    <w:rsid w:val="00853D2C"/>
    <w:rsid w:val="00853ED8"/>
    <w:rsid w:val="008541E3"/>
    <w:rsid w:val="00854459"/>
    <w:rsid w:val="008545FF"/>
    <w:rsid w:val="008549ED"/>
    <w:rsid w:val="00854B68"/>
    <w:rsid w:val="00854CD1"/>
    <w:rsid w:val="008550A4"/>
    <w:rsid w:val="008551A8"/>
    <w:rsid w:val="00855684"/>
    <w:rsid w:val="00855D50"/>
    <w:rsid w:val="008562F8"/>
    <w:rsid w:val="00856883"/>
    <w:rsid w:val="008568DC"/>
    <w:rsid w:val="008569D1"/>
    <w:rsid w:val="00856F78"/>
    <w:rsid w:val="00856FDC"/>
    <w:rsid w:val="00857463"/>
    <w:rsid w:val="008577FE"/>
    <w:rsid w:val="00857CD8"/>
    <w:rsid w:val="00857D20"/>
    <w:rsid w:val="00857D47"/>
    <w:rsid w:val="0086055A"/>
    <w:rsid w:val="0086094C"/>
    <w:rsid w:val="00860A6D"/>
    <w:rsid w:val="00860E7D"/>
    <w:rsid w:val="00860FCE"/>
    <w:rsid w:val="00861269"/>
    <w:rsid w:val="00861376"/>
    <w:rsid w:val="0086161F"/>
    <w:rsid w:val="008616E7"/>
    <w:rsid w:val="00861878"/>
    <w:rsid w:val="008620F2"/>
    <w:rsid w:val="0086252A"/>
    <w:rsid w:val="008626F7"/>
    <w:rsid w:val="00862790"/>
    <w:rsid w:val="0086297A"/>
    <w:rsid w:val="008629E4"/>
    <w:rsid w:val="00862C00"/>
    <w:rsid w:val="00862DBA"/>
    <w:rsid w:val="00862E39"/>
    <w:rsid w:val="00863039"/>
    <w:rsid w:val="0086385C"/>
    <w:rsid w:val="00863ACB"/>
    <w:rsid w:val="00863E2F"/>
    <w:rsid w:val="008641FE"/>
    <w:rsid w:val="008644A9"/>
    <w:rsid w:val="0086489F"/>
    <w:rsid w:val="008652BC"/>
    <w:rsid w:val="00865393"/>
    <w:rsid w:val="008656AE"/>
    <w:rsid w:val="0086658C"/>
    <w:rsid w:val="00866745"/>
    <w:rsid w:val="00866748"/>
    <w:rsid w:val="00866908"/>
    <w:rsid w:val="00866AB2"/>
    <w:rsid w:val="00866BCD"/>
    <w:rsid w:val="00866E3B"/>
    <w:rsid w:val="008670F1"/>
    <w:rsid w:val="008677D6"/>
    <w:rsid w:val="00867BFF"/>
    <w:rsid w:val="00867C99"/>
    <w:rsid w:val="00867F83"/>
    <w:rsid w:val="0087019F"/>
    <w:rsid w:val="00870541"/>
    <w:rsid w:val="0087077D"/>
    <w:rsid w:val="00870CE8"/>
    <w:rsid w:val="00870FE6"/>
    <w:rsid w:val="008710DF"/>
    <w:rsid w:val="008714EE"/>
    <w:rsid w:val="00871594"/>
    <w:rsid w:val="00871B2D"/>
    <w:rsid w:val="00871D98"/>
    <w:rsid w:val="00871E3B"/>
    <w:rsid w:val="00871EF5"/>
    <w:rsid w:val="008724C8"/>
    <w:rsid w:val="00872870"/>
    <w:rsid w:val="00872D47"/>
    <w:rsid w:val="00872F3E"/>
    <w:rsid w:val="00872FBB"/>
    <w:rsid w:val="00873083"/>
    <w:rsid w:val="00873253"/>
    <w:rsid w:val="008733E9"/>
    <w:rsid w:val="0087371E"/>
    <w:rsid w:val="00873E36"/>
    <w:rsid w:val="00873FF1"/>
    <w:rsid w:val="008746E3"/>
    <w:rsid w:val="00874A08"/>
    <w:rsid w:val="0087505B"/>
    <w:rsid w:val="0087531F"/>
    <w:rsid w:val="00875665"/>
    <w:rsid w:val="008757C3"/>
    <w:rsid w:val="008758EF"/>
    <w:rsid w:val="00875C62"/>
    <w:rsid w:val="0087624F"/>
    <w:rsid w:val="00876364"/>
    <w:rsid w:val="008765F6"/>
    <w:rsid w:val="0087686D"/>
    <w:rsid w:val="00876B78"/>
    <w:rsid w:val="00876D4E"/>
    <w:rsid w:val="00876E37"/>
    <w:rsid w:val="00876EF3"/>
    <w:rsid w:val="00876F34"/>
    <w:rsid w:val="00877319"/>
    <w:rsid w:val="008779F9"/>
    <w:rsid w:val="00877AF1"/>
    <w:rsid w:val="008803A3"/>
    <w:rsid w:val="0088062B"/>
    <w:rsid w:val="00880649"/>
    <w:rsid w:val="008806B9"/>
    <w:rsid w:val="00880C01"/>
    <w:rsid w:val="00880D84"/>
    <w:rsid w:val="00880EF5"/>
    <w:rsid w:val="008816D6"/>
    <w:rsid w:val="008819A0"/>
    <w:rsid w:val="00881BCA"/>
    <w:rsid w:val="00881CD5"/>
    <w:rsid w:val="00881CF5"/>
    <w:rsid w:val="00881D8B"/>
    <w:rsid w:val="00881DFA"/>
    <w:rsid w:val="00881E05"/>
    <w:rsid w:val="008822B9"/>
    <w:rsid w:val="008822BA"/>
    <w:rsid w:val="00882635"/>
    <w:rsid w:val="00882AA6"/>
    <w:rsid w:val="00883776"/>
    <w:rsid w:val="00883B0C"/>
    <w:rsid w:val="00883B98"/>
    <w:rsid w:val="00883F20"/>
    <w:rsid w:val="00884060"/>
    <w:rsid w:val="00884136"/>
    <w:rsid w:val="008841A8"/>
    <w:rsid w:val="008841C2"/>
    <w:rsid w:val="0088479B"/>
    <w:rsid w:val="0088483C"/>
    <w:rsid w:val="00884D62"/>
    <w:rsid w:val="00884E32"/>
    <w:rsid w:val="00884E3E"/>
    <w:rsid w:val="00885133"/>
    <w:rsid w:val="008857E9"/>
    <w:rsid w:val="00885922"/>
    <w:rsid w:val="00885AC0"/>
    <w:rsid w:val="00885D22"/>
    <w:rsid w:val="00886DE1"/>
    <w:rsid w:val="00886F7E"/>
    <w:rsid w:val="008871A2"/>
    <w:rsid w:val="008879A6"/>
    <w:rsid w:val="00887C77"/>
    <w:rsid w:val="00890ACF"/>
    <w:rsid w:val="00890FF6"/>
    <w:rsid w:val="008912AC"/>
    <w:rsid w:val="0089204A"/>
    <w:rsid w:val="00892679"/>
    <w:rsid w:val="00892706"/>
    <w:rsid w:val="00892BC7"/>
    <w:rsid w:val="00892ED5"/>
    <w:rsid w:val="008930DF"/>
    <w:rsid w:val="00893941"/>
    <w:rsid w:val="00894650"/>
    <w:rsid w:val="00894684"/>
    <w:rsid w:val="0089483E"/>
    <w:rsid w:val="00895071"/>
    <w:rsid w:val="0089516B"/>
    <w:rsid w:val="0089542B"/>
    <w:rsid w:val="008958D5"/>
    <w:rsid w:val="00895C8F"/>
    <w:rsid w:val="008961CA"/>
    <w:rsid w:val="008961FF"/>
    <w:rsid w:val="00896216"/>
    <w:rsid w:val="00896221"/>
    <w:rsid w:val="008966C7"/>
    <w:rsid w:val="00896A39"/>
    <w:rsid w:val="00896BB4"/>
    <w:rsid w:val="00896FD2"/>
    <w:rsid w:val="008978B4"/>
    <w:rsid w:val="008978B7"/>
    <w:rsid w:val="00897A5A"/>
    <w:rsid w:val="008A0075"/>
    <w:rsid w:val="008A03F5"/>
    <w:rsid w:val="008A0481"/>
    <w:rsid w:val="008A0495"/>
    <w:rsid w:val="008A07C0"/>
    <w:rsid w:val="008A0D7F"/>
    <w:rsid w:val="008A0DCD"/>
    <w:rsid w:val="008A12B2"/>
    <w:rsid w:val="008A1639"/>
    <w:rsid w:val="008A17DA"/>
    <w:rsid w:val="008A1CDE"/>
    <w:rsid w:val="008A1EA5"/>
    <w:rsid w:val="008A1F5D"/>
    <w:rsid w:val="008A22DD"/>
    <w:rsid w:val="008A25EA"/>
    <w:rsid w:val="008A2980"/>
    <w:rsid w:val="008A2C83"/>
    <w:rsid w:val="008A3447"/>
    <w:rsid w:val="008A3522"/>
    <w:rsid w:val="008A3846"/>
    <w:rsid w:val="008A3C24"/>
    <w:rsid w:val="008A3F27"/>
    <w:rsid w:val="008A3F3B"/>
    <w:rsid w:val="008A3FF7"/>
    <w:rsid w:val="008A4327"/>
    <w:rsid w:val="008A45BC"/>
    <w:rsid w:val="008A4B54"/>
    <w:rsid w:val="008A4D45"/>
    <w:rsid w:val="008A4D9F"/>
    <w:rsid w:val="008A5207"/>
    <w:rsid w:val="008A59A1"/>
    <w:rsid w:val="008A59A5"/>
    <w:rsid w:val="008A5EB7"/>
    <w:rsid w:val="008A5ED9"/>
    <w:rsid w:val="008A628F"/>
    <w:rsid w:val="008A64F0"/>
    <w:rsid w:val="008A6624"/>
    <w:rsid w:val="008A667D"/>
    <w:rsid w:val="008A6BA3"/>
    <w:rsid w:val="008A6C87"/>
    <w:rsid w:val="008A73F5"/>
    <w:rsid w:val="008A761B"/>
    <w:rsid w:val="008A7790"/>
    <w:rsid w:val="008A7877"/>
    <w:rsid w:val="008A7C3A"/>
    <w:rsid w:val="008A7C49"/>
    <w:rsid w:val="008A7E60"/>
    <w:rsid w:val="008B00D1"/>
    <w:rsid w:val="008B0115"/>
    <w:rsid w:val="008B0164"/>
    <w:rsid w:val="008B05AF"/>
    <w:rsid w:val="008B0E24"/>
    <w:rsid w:val="008B11D1"/>
    <w:rsid w:val="008B1267"/>
    <w:rsid w:val="008B1404"/>
    <w:rsid w:val="008B1469"/>
    <w:rsid w:val="008B1F85"/>
    <w:rsid w:val="008B20FE"/>
    <w:rsid w:val="008B2536"/>
    <w:rsid w:val="008B26B3"/>
    <w:rsid w:val="008B2920"/>
    <w:rsid w:val="008B2FCC"/>
    <w:rsid w:val="008B304F"/>
    <w:rsid w:val="008B347A"/>
    <w:rsid w:val="008B34EF"/>
    <w:rsid w:val="008B35ED"/>
    <w:rsid w:val="008B36E8"/>
    <w:rsid w:val="008B401D"/>
    <w:rsid w:val="008B426D"/>
    <w:rsid w:val="008B42F8"/>
    <w:rsid w:val="008B4679"/>
    <w:rsid w:val="008B4894"/>
    <w:rsid w:val="008B4C6B"/>
    <w:rsid w:val="008B554F"/>
    <w:rsid w:val="008B5720"/>
    <w:rsid w:val="008B5808"/>
    <w:rsid w:val="008B5864"/>
    <w:rsid w:val="008B5CA0"/>
    <w:rsid w:val="008B5F84"/>
    <w:rsid w:val="008B600C"/>
    <w:rsid w:val="008B603F"/>
    <w:rsid w:val="008B635F"/>
    <w:rsid w:val="008B6729"/>
    <w:rsid w:val="008B672E"/>
    <w:rsid w:val="008B676D"/>
    <w:rsid w:val="008B67DF"/>
    <w:rsid w:val="008B69E3"/>
    <w:rsid w:val="008B6A43"/>
    <w:rsid w:val="008B6C29"/>
    <w:rsid w:val="008B6E39"/>
    <w:rsid w:val="008B715F"/>
    <w:rsid w:val="008B73D6"/>
    <w:rsid w:val="008C0108"/>
    <w:rsid w:val="008C047E"/>
    <w:rsid w:val="008C057B"/>
    <w:rsid w:val="008C0955"/>
    <w:rsid w:val="008C108A"/>
    <w:rsid w:val="008C11E8"/>
    <w:rsid w:val="008C1287"/>
    <w:rsid w:val="008C1436"/>
    <w:rsid w:val="008C1807"/>
    <w:rsid w:val="008C18F7"/>
    <w:rsid w:val="008C1D30"/>
    <w:rsid w:val="008C1E74"/>
    <w:rsid w:val="008C1E97"/>
    <w:rsid w:val="008C2CA1"/>
    <w:rsid w:val="008C2DE2"/>
    <w:rsid w:val="008C34B7"/>
    <w:rsid w:val="008C3A6B"/>
    <w:rsid w:val="008C3CAA"/>
    <w:rsid w:val="008C42E0"/>
    <w:rsid w:val="008C45FB"/>
    <w:rsid w:val="008C4864"/>
    <w:rsid w:val="008C48F1"/>
    <w:rsid w:val="008C4E65"/>
    <w:rsid w:val="008C5450"/>
    <w:rsid w:val="008C5B01"/>
    <w:rsid w:val="008C600C"/>
    <w:rsid w:val="008C6159"/>
    <w:rsid w:val="008C616A"/>
    <w:rsid w:val="008C6243"/>
    <w:rsid w:val="008C6637"/>
    <w:rsid w:val="008C6750"/>
    <w:rsid w:val="008C693B"/>
    <w:rsid w:val="008C69B0"/>
    <w:rsid w:val="008C6B3F"/>
    <w:rsid w:val="008C6EE6"/>
    <w:rsid w:val="008C6F66"/>
    <w:rsid w:val="008C7186"/>
    <w:rsid w:val="008C745F"/>
    <w:rsid w:val="008C7A1F"/>
    <w:rsid w:val="008C7D26"/>
    <w:rsid w:val="008C7EA0"/>
    <w:rsid w:val="008D0413"/>
    <w:rsid w:val="008D0667"/>
    <w:rsid w:val="008D06E7"/>
    <w:rsid w:val="008D0740"/>
    <w:rsid w:val="008D130D"/>
    <w:rsid w:val="008D1525"/>
    <w:rsid w:val="008D17BF"/>
    <w:rsid w:val="008D1853"/>
    <w:rsid w:val="008D18C2"/>
    <w:rsid w:val="008D19DD"/>
    <w:rsid w:val="008D1AD5"/>
    <w:rsid w:val="008D1C1B"/>
    <w:rsid w:val="008D1C45"/>
    <w:rsid w:val="008D1CBC"/>
    <w:rsid w:val="008D1D1B"/>
    <w:rsid w:val="008D1DC5"/>
    <w:rsid w:val="008D2024"/>
    <w:rsid w:val="008D207D"/>
    <w:rsid w:val="008D232A"/>
    <w:rsid w:val="008D24BC"/>
    <w:rsid w:val="008D28C1"/>
    <w:rsid w:val="008D28D0"/>
    <w:rsid w:val="008D2D08"/>
    <w:rsid w:val="008D2E0C"/>
    <w:rsid w:val="008D2E1E"/>
    <w:rsid w:val="008D328C"/>
    <w:rsid w:val="008D32EE"/>
    <w:rsid w:val="008D3377"/>
    <w:rsid w:val="008D36B6"/>
    <w:rsid w:val="008D38FF"/>
    <w:rsid w:val="008D3A4A"/>
    <w:rsid w:val="008D3EA6"/>
    <w:rsid w:val="008D3FBF"/>
    <w:rsid w:val="008D3FC7"/>
    <w:rsid w:val="008D454C"/>
    <w:rsid w:val="008D4787"/>
    <w:rsid w:val="008D49AD"/>
    <w:rsid w:val="008D4EF4"/>
    <w:rsid w:val="008D5953"/>
    <w:rsid w:val="008D5AAB"/>
    <w:rsid w:val="008D5CEC"/>
    <w:rsid w:val="008D60B0"/>
    <w:rsid w:val="008D62A5"/>
    <w:rsid w:val="008D6408"/>
    <w:rsid w:val="008D678E"/>
    <w:rsid w:val="008D68DF"/>
    <w:rsid w:val="008D6B59"/>
    <w:rsid w:val="008D6C3E"/>
    <w:rsid w:val="008D7070"/>
    <w:rsid w:val="008D7621"/>
    <w:rsid w:val="008D76FB"/>
    <w:rsid w:val="008D772B"/>
    <w:rsid w:val="008D7ABF"/>
    <w:rsid w:val="008D7DE8"/>
    <w:rsid w:val="008D7E5C"/>
    <w:rsid w:val="008E017E"/>
    <w:rsid w:val="008E03D0"/>
    <w:rsid w:val="008E0B2A"/>
    <w:rsid w:val="008E0B68"/>
    <w:rsid w:val="008E1253"/>
    <w:rsid w:val="008E140C"/>
    <w:rsid w:val="008E1461"/>
    <w:rsid w:val="008E16E5"/>
    <w:rsid w:val="008E1A4D"/>
    <w:rsid w:val="008E219C"/>
    <w:rsid w:val="008E2429"/>
    <w:rsid w:val="008E286F"/>
    <w:rsid w:val="008E2C35"/>
    <w:rsid w:val="008E2E54"/>
    <w:rsid w:val="008E2EF2"/>
    <w:rsid w:val="008E2F52"/>
    <w:rsid w:val="008E307B"/>
    <w:rsid w:val="008E30D7"/>
    <w:rsid w:val="008E319C"/>
    <w:rsid w:val="008E3249"/>
    <w:rsid w:val="008E3387"/>
    <w:rsid w:val="008E3C18"/>
    <w:rsid w:val="008E3C3F"/>
    <w:rsid w:val="008E3F12"/>
    <w:rsid w:val="008E3F49"/>
    <w:rsid w:val="008E414E"/>
    <w:rsid w:val="008E4188"/>
    <w:rsid w:val="008E4971"/>
    <w:rsid w:val="008E4B86"/>
    <w:rsid w:val="008E5DF5"/>
    <w:rsid w:val="008E65AA"/>
    <w:rsid w:val="008E66F7"/>
    <w:rsid w:val="008E69CB"/>
    <w:rsid w:val="008E6A20"/>
    <w:rsid w:val="008E6F1A"/>
    <w:rsid w:val="008E71E4"/>
    <w:rsid w:val="008E727A"/>
    <w:rsid w:val="008E738E"/>
    <w:rsid w:val="008E742E"/>
    <w:rsid w:val="008E784A"/>
    <w:rsid w:val="008E7B95"/>
    <w:rsid w:val="008F036F"/>
    <w:rsid w:val="008F063E"/>
    <w:rsid w:val="008F0A6E"/>
    <w:rsid w:val="008F0D10"/>
    <w:rsid w:val="008F14D1"/>
    <w:rsid w:val="008F152C"/>
    <w:rsid w:val="008F17C8"/>
    <w:rsid w:val="008F1AD6"/>
    <w:rsid w:val="008F1B42"/>
    <w:rsid w:val="008F1E0A"/>
    <w:rsid w:val="008F1EBC"/>
    <w:rsid w:val="008F1ECD"/>
    <w:rsid w:val="008F2018"/>
    <w:rsid w:val="008F20FE"/>
    <w:rsid w:val="008F2AE0"/>
    <w:rsid w:val="008F2FAF"/>
    <w:rsid w:val="008F3035"/>
    <w:rsid w:val="008F31C1"/>
    <w:rsid w:val="008F376C"/>
    <w:rsid w:val="008F3824"/>
    <w:rsid w:val="008F39EA"/>
    <w:rsid w:val="008F3C53"/>
    <w:rsid w:val="008F3F46"/>
    <w:rsid w:val="008F4218"/>
    <w:rsid w:val="008F42A5"/>
    <w:rsid w:val="008F479C"/>
    <w:rsid w:val="008F4D07"/>
    <w:rsid w:val="008F4D2D"/>
    <w:rsid w:val="008F558B"/>
    <w:rsid w:val="008F597F"/>
    <w:rsid w:val="008F5A2D"/>
    <w:rsid w:val="008F5C69"/>
    <w:rsid w:val="008F5F63"/>
    <w:rsid w:val="008F61D9"/>
    <w:rsid w:val="008F6588"/>
    <w:rsid w:val="008F65B3"/>
    <w:rsid w:val="008F6853"/>
    <w:rsid w:val="008F696A"/>
    <w:rsid w:val="008F6CE0"/>
    <w:rsid w:val="008F6E59"/>
    <w:rsid w:val="008F6EB7"/>
    <w:rsid w:val="008F6F9A"/>
    <w:rsid w:val="008F7591"/>
    <w:rsid w:val="008F7732"/>
    <w:rsid w:val="008F799D"/>
    <w:rsid w:val="0090006A"/>
    <w:rsid w:val="009001AE"/>
    <w:rsid w:val="009002F6"/>
    <w:rsid w:val="009005FD"/>
    <w:rsid w:val="00900684"/>
    <w:rsid w:val="00900B61"/>
    <w:rsid w:val="00900CD5"/>
    <w:rsid w:val="00900E98"/>
    <w:rsid w:val="00900EA0"/>
    <w:rsid w:val="00900EBA"/>
    <w:rsid w:val="00900F36"/>
    <w:rsid w:val="00901066"/>
    <w:rsid w:val="0090131B"/>
    <w:rsid w:val="00901428"/>
    <w:rsid w:val="009014DF"/>
    <w:rsid w:val="009014FE"/>
    <w:rsid w:val="00901627"/>
    <w:rsid w:val="0090169E"/>
    <w:rsid w:val="009017A0"/>
    <w:rsid w:val="00901B7E"/>
    <w:rsid w:val="00901D83"/>
    <w:rsid w:val="00901DAD"/>
    <w:rsid w:val="0090201A"/>
    <w:rsid w:val="009022B2"/>
    <w:rsid w:val="00902857"/>
    <w:rsid w:val="009029FD"/>
    <w:rsid w:val="00902B45"/>
    <w:rsid w:val="00902C1E"/>
    <w:rsid w:val="00902E56"/>
    <w:rsid w:val="00903437"/>
    <w:rsid w:val="00903445"/>
    <w:rsid w:val="00903644"/>
    <w:rsid w:val="00903898"/>
    <w:rsid w:val="0090460E"/>
    <w:rsid w:val="009046F0"/>
    <w:rsid w:val="00904E1F"/>
    <w:rsid w:val="0090558F"/>
    <w:rsid w:val="009059D7"/>
    <w:rsid w:val="009065D1"/>
    <w:rsid w:val="0090696F"/>
    <w:rsid w:val="00907442"/>
    <w:rsid w:val="00907D75"/>
    <w:rsid w:val="00907FE9"/>
    <w:rsid w:val="0091008A"/>
    <w:rsid w:val="00910946"/>
    <w:rsid w:val="00910B3D"/>
    <w:rsid w:val="00910FB1"/>
    <w:rsid w:val="00911B7D"/>
    <w:rsid w:val="00911C87"/>
    <w:rsid w:val="00912080"/>
    <w:rsid w:val="0091215B"/>
    <w:rsid w:val="00912263"/>
    <w:rsid w:val="00912287"/>
    <w:rsid w:val="009127F3"/>
    <w:rsid w:val="00913336"/>
    <w:rsid w:val="0091359D"/>
    <w:rsid w:val="009140CA"/>
    <w:rsid w:val="0091412B"/>
    <w:rsid w:val="00914186"/>
    <w:rsid w:val="00914826"/>
    <w:rsid w:val="00914D23"/>
    <w:rsid w:val="00914E58"/>
    <w:rsid w:val="00914F2B"/>
    <w:rsid w:val="009152A6"/>
    <w:rsid w:val="009156B6"/>
    <w:rsid w:val="009160AF"/>
    <w:rsid w:val="0091662A"/>
    <w:rsid w:val="00916865"/>
    <w:rsid w:val="00916B4D"/>
    <w:rsid w:val="00916F55"/>
    <w:rsid w:val="00917260"/>
    <w:rsid w:val="009176D6"/>
    <w:rsid w:val="00917ACA"/>
    <w:rsid w:val="00917EAF"/>
    <w:rsid w:val="00920292"/>
    <w:rsid w:val="009203B2"/>
    <w:rsid w:val="009204E4"/>
    <w:rsid w:val="0092063E"/>
    <w:rsid w:val="00920726"/>
    <w:rsid w:val="00920C73"/>
    <w:rsid w:val="00920CC7"/>
    <w:rsid w:val="00920EC0"/>
    <w:rsid w:val="00920F25"/>
    <w:rsid w:val="0092116D"/>
    <w:rsid w:val="00921359"/>
    <w:rsid w:val="009219A9"/>
    <w:rsid w:val="00921C17"/>
    <w:rsid w:val="00921CD6"/>
    <w:rsid w:val="00921EC9"/>
    <w:rsid w:val="00922078"/>
    <w:rsid w:val="00922303"/>
    <w:rsid w:val="00922322"/>
    <w:rsid w:val="009224AD"/>
    <w:rsid w:val="00922C1C"/>
    <w:rsid w:val="00922ECB"/>
    <w:rsid w:val="00923221"/>
    <w:rsid w:val="0092329C"/>
    <w:rsid w:val="00923362"/>
    <w:rsid w:val="009234CE"/>
    <w:rsid w:val="009237DD"/>
    <w:rsid w:val="0092405F"/>
    <w:rsid w:val="00924411"/>
    <w:rsid w:val="00924BC7"/>
    <w:rsid w:val="00924F68"/>
    <w:rsid w:val="009250FE"/>
    <w:rsid w:val="0092529A"/>
    <w:rsid w:val="009255C1"/>
    <w:rsid w:val="0092574C"/>
    <w:rsid w:val="00925BD9"/>
    <w:rsid w:val="00925D17"/>
    <w:rsid w:val="00925D19"/>
    <w:rsid w:val="00925E39"/>
    <w:rsid w:val="009261B4"/>
    <w:rsid w:val="00926320"/>
    <w:rsid w:val="009265BA"/>
    <w:rsid w:val="00926683"/>
    <w:rsid w:val="009266B0"/>
    <w:rsid w:val="0092687F"/>
    <w:rsid w:val="00926A77"/>
    <w:rsid w:val="00927516"/>
    <w:rsid w:val="009276D5"/>
    <w:rsid w:val="00927C67"/>
    <w:rsid w:val="00927C99"/>
    <w:rsid w:val="00927E6F"/>
    <w:rsid w:val="00927F0D"/>
    <w:rsid w:val="00930106"/>
    <w:rsid w:val="009307BF"/>
    <w:rsid w:val="00930A7D"/>
    <w:rsid w:val="00930AA3"/>
    <w:rsid w:val="00930ACE"/>
    <w:rsid w:val="00930AF2"/>
    <w:rsid w:val="00930E69"/>
    <w:rsid w:val="00931284"/>
    <w:rsid w:val="0093132A"/>
    <w:rsid w:val="00931576"/>
    <w:rsid w:val="00931BDA"/>
    <w:rsid w:val="0093210A"/>
    <w:rsid w:val="009321AF"/>
    <w:rsid w:val="00932379"/>
    <w:rsid w:val="009323C7"/>
    <w:rsid w:val="00932798"/>
    <w:rsid w:val="00932BFF"/>
    <w:rsid w:val="00932CC6"/>
    <w:rsid w:val="00932D19"/>
    <w:rsid w:val="00932E8C"/>
    <w:rsid w:val="00932F57"/>
    <w:rsid w:val="009331C6"/>
    <w:rsid w:val="009332E1"/>
    <w:rsid w:val="00933392"/>
    <w:rsid w:val="009333B2"/>
    <w:rsid w:val="0093367D"/>
    <w:rsid w:val="009338B1"/>
    <w:rsid w:val="00933B33"/>
    <w:rsid w:val="00933DF8"/>
    <w:rsid w:val="00934627"/>
    <w:rsid w:val="00934725"/>
    <w:rsid w:val="009347CE"/>
    <w:rsid w:val="009349DE"/>
    <w:rsid w:val="00934B99"/>
    <w:rsid w:val="00934F23"/>
    <w:rsid w:val="0093534D"/>
    <w:rsid w:val="00935B88"/>
    <w:rsid w:val="00935C6E"/>
    <w:rsid w:val="0093648B"/>
    <w:rsid w:val="009365CE"/>
    <w:rsid w:val="00936607"/>
    <w:rsid w:val="00936954"/>
    <w:rsid w:val="00936BEB"/>
    <w:rsid w:val="00936E48"/>
    <w:rsid w:val="00937006"/>
    <w:rsid w:val="00937116"/>
    <w:rsid w:val="00937C70"/>
    <w:rsid w:val="00937DAE"/>
    <w:rsid w:val="00937F73"/>
    <w:rsid w:val="0094017F"/>
    <w:rsid w:val="009409EC"/>
    <w:rsid w:val="00940F12"/>
    <w:rsid w:val="00940F5F"/>
    <w:rsid w:val="00941217"/>
    <w:rsid w:val="009416B5"/>
    <w:rsid w:val="0094172D"/>
    <w:rsid w:val="00941F85"/>
    <w:rsid w:val="0094255A"/>
    <w:rsid w:val="0094259F"/>
    <w:rsid w:val="0094266E"/>
    <w:rsid w:val="00942B4F"/>
    <w:rsid w:val="00942B62"/>
    <w:rsid w:val="00942BFE"/>
    <w:rsid w:val="00942EC6"/>
    <w:rsid w:val="00942EE8"/>
    <w:rsid w:val="00942F17"/>
    <w:rsid w:val="00943103"/>
    <w:rsid w:val="0094320D"/>
    <w:rsid w:val="00943361"/>
    <w:rsid w:val="00943824"/>
    <w:rsid w:val="00943A37"/>
    <w:rsid w:val="00943ABF"/>
    <w:rsid w:val="00943BD9"/>
    <w:rsid w:val="00943D70"/>
    <w:rsid w:val="009444B7"/>
    <w:rsid w:val="009448CD"/>
    <w:rsid w:val="00944ABC"/>
    <w:rsid w:val="00944B6C"/>
    <w:rsid w:val="00945623"/>
    <w:rsid w:val="009456CF"/>
    <w:rsid w:val="00945775"/>
    <w:rsid w:val="00945AE3"/>
    <w:rsid w:val="00945E7D"/>
    <w:rsid w:val="009462A4"/>
    <w:rsid w:val="009462D3"/>
    <w:rsid w:val="009467B8"/>
    <w:rsid w:val="0094783F"/>
    <w:rsid w:val="00947AA4"/>
    <w:rsid w:val="00947BEE"/>
    <w:rsid w:val="00947E01"/>
    <w:rsid w:val="00950073"/>
    <w:rsid w:val="009507ED"/>
    <w:rsid w:val="0095090F"/>
    <w:rsid w:val="00950921"/>
    <w:rsid w:val="00950BE6"/>
    <w:rsid w:val="00950D79"/>
    <w:rsid w:val="009515FA"/>
    <w:rsid w:val="0095163F"/>
    <w:rsid w:val="00951840"/>
    <w:rsid w:val="009518F4"/>
    <w:rsid w:val="0095198F"/>
    <w:rsid w:val="009519E7"/>
    <w:rsid w:val="0095238C"/>
    <w:rsid w:val="00952D83"/>
    <w:rsid w:val="00952E1E"/>
    <w:rsid w:val="00953084"/>
    <w:rsid w:val="00953362"/>
    <w:rsid w:val="009534E6"/>
    <w:rsid w:val="0095389D"/>
    <w:rsid w:val="00953A42"/>
    <w:rsid w:val="00953C37"/>
    <w:rsid w:val="00954358"/>
    <w:rsid w:val="009548B9"/>
    <w:rsid w:val="00954B52"/>
    <w:rsid w:val="00954B74"/>
    <w:rsid w:val="00954BF1"/>
    <w:rsid w:val="00955377"/>
    <w:rsid w:val="00955457"/>
    <w:rsid w:val="0095561F"/>
    <w:rsid w:val="00956094"/>
    <w:rsid w:val="00956286"/>
    <w:rsid w:val="0095647A"/>
    <w:rsid w:val="00956606"/>
    <w:rsid w:val="0095687D"/>
    <w:rsid w:val="00956EC0"/>
    <w:rsid w:val="00956FE1"/>
    <w:rsid w:val="0095706A"/>
    <w:rsid w:val="00957472"/>
    <w:rsid w:val="0095750A"/>
    <w:rsid w:val="0096017F"/>
    <w:rsid w:val="00960986"/>
    <w:rsid w:val="009612B3"/>
    <w:rsid w:val="00961581"/>
    <w:rsid w:val="009618CE"/>
    <w:rsid w:val="00961D20"/>
    <w:rsid w:val="00961F1A"/>
    <w:rsid w:val="00962187"/>
    <w:rsid w:val="009636E0"/>
    <w:rsid w:val="00963744"/>
    <w:rsid w:val="0096394F"/>
    <w:rsid w:val="0096396A"/>
    <w:rsid w:val="00963C93"/>
    <w:rsid w:val="0096414E"/>
    <w:rsid w:val="00964151"/>
    <w:rsid w:val="0096425C"/>
    <w:rsid w:val="00964319"/>
    <w:rsid w:val="009649A5"/>
    <w:rsid w:val="00964A77"/>
    <w:rsid w:val="00965049"/>
    <w:rsid w:val="0096534D"/>
    <w:rsid w:val="009657B5"/>
    <w:rsid w:val="009657D8"/>
    <w:rsid w:val="00965ADE"/>
    <w:rsid w:val="009660F4"/>
    <w:rsid w:val="009662CD"/>
    <w:rsid w:val="00966608"/>
    <w:rsid w:val="00966710"/>
    <w:rsid w:val="00966CE1"/>
    <w:rsid w:val="00966CF3"/>
    <w:rsid w:val="00966CF8"/>
    <w:rsid w:val="009670CD"/>
    <w:rsid w:val="0096735E"/>
    <w:rsid w:val="0096737B"/>
    <w:rsid w:val="00967A1C"/>
    <w:rsid w:val="00967B71"/>
    <w:rsid w:val="00967BB3"/>
    <w:rsid w:val="00967F0A"/>
    <w:rsid w:val="00970050"/>
    <w:rsid w:val="009703D6"/>
    <w:rsid w:val="009707B6"/>
    <w:rsid w:val="00970945"/>
    <w:rsid w:val="009709B4"/>
    <w:rsid w:val="00970CF2"/>
    <w:rsid w:val="00971648"/>
    <w:rsid w:val="009719A4"/>
    <w:rsid w:val="00971BA2"/>
    <w:rsid w:val="00971ECB"/>
    <w:rsid w:val="00972172"/>
    <w:rsid w:val="0097245B"/>
    <w:rsid w:val="00972480"/>
    <w:rsid w:val="0097291D"/>
    <w:rsid w:val="00972AA1"/>
    <w:rsid w:val="00972AAC"/>
    <w:rsid w:val="00972B9C"/>
    <w:rsid w:val="00972D54"/>
    <w:rsid w:val="00972E1E"/>
    <w:rsid w:val="00973143"/>
    <w:rsid w:val="0097372D"/>
    <w:rsid w:val="00973B62"/>
    <w:rsid w:val="00973BBF"/>
    <w:rsid w:val="00973CCE"/>
    <w:rsid w:val="00973CDF"/>
    <w:rsid w:val="00973D62"/>
    <w:rsid w:val="0097411B"/>
    <w:rsid w:val="009741B5"/>
    <w:rsid w:val="00974511"/>
    <w:rsid w:val="009747B9"/>
    <w:rsid w:val="00974CAE"/>
    <w:rsid w:val="00974D68"/>
    <w:rsid w:val="00974DB7"/>
    <w:rsid w:val="00974F1F"/>
    <w:rsid w:val="0097513F"/>
    <w:rsid w:val="0097584B"/>
    <w:rsid w:val="00975D70"/>
    <w:rsid w:val="00976291"/>
    <w:rsid w:val="00976383"/>
    <w:rsid w:val="00976470"/>
    <w:rsid w:val="009764A5"/>
    <w:rsid w:val="00976523"/>
    <w:rsid w:val="009769F5"/>
    <w:rsid w:val="00976BE7"/>
    <w:rsid w:val="00976CE5"/>
    <w:rsid w:val="00976F9C"/>
    <w:rsid w:val="00977111"/>
    <w:rsid w:val="0097732E"/>
    <w:rsid w:val="0097762C"/>
    <w:rsid w:val="009777C5"/>
    <w:rsid w:val="00977893"/>
    <w:rsid w:val="009779B4"/>
    <w:rsid w:val="00977AEA"/>
    <w:rsid w:val="00981672"/>
    <w:rsid w:val="00981EB3"/>
    <w:rsid w:val="00981F93"/>
    <w:rsid w:val="009820D3"/>
    <w:rsid w:val="009822A2"/>
    <w:rsid w:val="00982308"/>
    <w:rsid w:val="00982558"/>
    <w:rsid w:val="00982610"/>
    <w:rsid w:val="00982901"/>
    <w:rsid w:val="00983039"/>
    <w:rsid w:val="0098362D"/>
    <w:rsid w:val="009840B2"/>
    <w:rsid w:val="00984208"/>
    <w:rsid w:val="009847FE"/>
    <w:rsid w:val="009849A4"/>
    <w:rsid w:val="00984A7D"/>
    <w:rsid w:val="00984E43"/>
    <w:rsid w:val="0098545C"/>
    <w:rsid w:val="00985935"/>
    <w:rsid w:val="00985DF8"/>
    <w:rsid w:val="00986026"/>
    <w:rsid w:val="00986033"/>
    <w:rsid w:val="0098628B"/>
    <w:rsid w:val="009862D2"/>
    <w:rsid w:val="00986452"/>
    <w:rsid w:val="009868BA"/>
    <w:rsid w:val="00986CE5"/>
    <w:rsid w:val="0098716B"/>
    <w:rsid w:val="0098726C"/>
    <w:rsid w:val="009872FC"/>
    <w:rsid w:val="009873D1"/>
    <w:rsid w:val="0098741B"/>
    <w:rsid w:val="00987917"/>
    <w:rsid w:val="0098798D"/>
    <w:rsid w:val="00987C52"/>
    <w:rsid w:val="00987E37"/>
    <w:rsid w:val="00987E46"/>
    <w:rsid w:val="00987FFC"/>
    <w:rsid w:val="009900A4"/>
    <w:rsid w:val="009901C5"/>
    <w:rsid w:val="00990205"/>
    <w:rsid w:val="009903B9"/>
    <w:rsid w:val="00990668"/>
    <w:rsid w:val="009907E0"/>
    <w:rsid w:val="00990992"/>
    <w:rsid w:val="00990C92"/>
    <w:rsid w:val="00990D23"/>
    <w:rsid w:val="00990DAD"/>
    <w:rsid w:val="00990E7F"/>
    <w:rsid w:val="00990EF3"/>
    <w:rsid w:val="0099170D"/>
    <w:rsid w:val="00991896"/>
    <w:rsid w:val="00991DC9"/>
    <w:rsid w:val="00991E24"/>
    <w:rsid w:val="00992083"/>
    <w:rsid w:val="009926CB"/>
    <w:rsid w:val="009927C6"/>
    <w:rsid w:val="00992B29"/>
    <w:rsid w:val="00992B46"/>
    <w:rsid w:val="00992B61"/>
    <w:rsid w:val="00992CA3"/>
    <w:rsid w:val="00992FE4"/>
    <w:rsid w:val="0099309F"/>
    <w:rsid w:val="009930B4"/>
    <w:rsid w:val="009930C3"/>
    <w:rsid w:val="009935E8"/>
    <w:rsid w:val="00993815"/>
    <w:rsid w:val="009938D5"/>
    <w:rsid w:val="00993DAD"/>
    <w:rsid w:val="0099452B"/>
    <w:rsid w:val="009946CF"/>
    <w:rsid w:val="00994784"/>
    <w:rsid w:val="009949FB"/>
    <w:rsid w:val="00994A4A"/>
    <w:rsid w:val="00994CEA"/>
    <w:rsid w:val="00995486"/>
    <w:rsid w:val="00995F37"/>
    <w:rsid w:val="00995F70"/>
    <w:rsid w:val="00996100"/>
    <w:rsid w:val="009962BA"/>
    <w:rsid w:val="0099683D"/>
    <w:rsid w:val="00996A0A"/>
    <w:rsid w:val="00996C93"/>
    <w:rsid w:val="00996D12"/>
    <w:rsid w:val="00996DF5"/>
    <w:rsid w:val="00996ECD"/>
    <w:rsid w:val="00997296"/>
    <w:rsid w:val="0099745A"/>
    <w:rsid w:val="00997972"/>
    <w:rsid w:val="00997AE5"/>
    <w:rsid w:val="00997CF4"/>
    <w:rsid w:val="00997F6A"/>
    <w:rsid w:val="00997FEF"/>
    <w:rsid w:val="009A01FE"/>
    <w:rsid w:val="009A04DE"/>
    <w:rsid w:val="009A0AD9"/>
    <w:rsid w:val="009A0BD7"/>
    <w:rsid w:val="009A0C6B"/>
    <w:rsid w:val="009A0D23"/>
    <w:rsid w:val="009A0DA4"/>
    <w:rsid w:val="009A18A9"/>
    <w:rsid w:val="009A1C84"/>
    <w:rsid w:val="009A2139"/>
    <w:rsid w:val="009A2539"/>
    <w:rsid w:val="009A2FDA"/>
    <w:rsid w:val="009A2FF2"/>
    <w:rsid w:val="009A3005"/>
    <w:rsid w:val="009A3120"/>
    <w:rsid w:val="009A3EE1"/>
    <w:rsid w:val="009A40A5"/>
    <w:rsid w:val="009A414A"/>
    <w:rsid w:val="009A41AE"/>
    <w:rsid w:val="009A4223"/>
    <w:rsid w:val="009A4649"/>
    <w:rsid w:val="009A4709"/>
    <w:rsid w:val="009A480F"/>
    <w:rsid w:val="009A4862"/>
    <w:rsid w:val="009A535A"/>
    <w:rsid w:val="009A5615"/>
    <w:rsid w:val="009A5E82"/>
    <w:rsid w:val="009A61AA"/>
    <w:rsid w:val="009A62B8"/>
    <w:rsid w:val="009A6838"/>
    <w:rsid w:val="009A690E"/>
    <w:rsid w:val="009A6F8E"/>
    <w:rsid w:val="009A7025"/>
    <w:rsid w:val="009A7145"/>
    <w:rsid w:val="009A7171"/>
    <w:rsid w:val="009A71A1"/>
    <w:rsid w:val="009A72F6"/>
    <w:rsid w:val="009A731B"/>
    <w:rsid w:val="009A7357"/>
    <w:rsid w:val="009A77C6"/>
    <w:rsid w:val="009A784D"/>
    <w:rsid w:val="009A7C62"/>
    <w:rsid w:val="009A7EF7"/>
    <w:rsid w:val="009A7F26"/>
    <w:rsid w:val="009B03FC"/>
    <w:rsid w:val="009B04FF"/>
    <w:rsid w:val="009B065C"/>
    <w:rsid w:val="009B06EA"/>
    <w:rsid w:val="009B121A"/>
    <w:rsid w:val="009B14A4"/>
    <w:rsid w:val="009B14AA"/>
    <w:rsid w:val="009B1917"/>
    <w:rsid w:val="009B1E91"/>
    <w:rsid w:val="009B1F83"/>
    <w:rsid w:val="009B20C1"/>
    <w:rsid w:val="009B278E"/>
    <w:rsid w:val="009B2CBA"/>
    <w:rsid w:val="009B2E67"/>
    <w:rsid w:val="009B3B07"/>
    <w:rsid w:val="009B3B7F"/>
    <w:rsid w:val="009B3D5C"/>
    <w:rsid w:val="009B3E17"/>
    <w:rsid w:val="009B42E0"/>
    <w:rsid w:val="009B4B0B"/>
    <w:rsid w:val="009B4D56"/>
    <w:rsid w:val="009B4DCC"/>
    <w:rsid w:val="009B4E17"/>
    <w:rsid w:val="009B4FB7"/>
    <w:rsid w:val="009B5422"/>
    <w:rsid w:val="009B5BBE"/>
    <w:rsid w:val="009B5C6A"/>
    <w:rsid w:val="009B5E1A"/>
    <w:rsid w:val="009B5E95"/>
    <w:rsid w:val="009B5EE6"/>
    <w:rsid w:val="009B60F2"/>
    <w:rsid w:val="009B615D"/>
    <w:rsid w:val="009B67A0"/>
    <w:rsid w:val="009B6E2C"/>
    <w:rsid w:val="009B702A"/>
    <w:rsid w:val="009B7411"/>
    <w:rsid w:val="009B74F4"/>
    <w:rsid w:val="009B7B72"/>
    <w:rsid w:val="009C0355"/>
    <w:rsid w:val="009C05D7"/>
    <w:rsid w:val="009C084D"/>
    <w:rsid w:val="009C1020"/>
    <w:rsid w:val="009C11E7"/>
    <w:rsid w:val="009C1554"/>
    <w:rsid w:val="009C1760"/>
    <w:rsid w:val="009C1B9B"/>
    <w:rsid w:val="009C1D04"/>
    <w:rsid w:val="009C1DA2"/>
    <w:rsid w:val="009C200D"/>
    <w:rsid w:val="009C2193"/>
    <w:rsid w:val="009C23F4"/>
    <w:rsid w:val="009C240A"/>
    <w:rsid w:val="009C240B"/>
    <w:rsid w:val="009C26C7"/>
    <w:rsid w:val="009C284D"/>
    <w:rsid w:val="009C2AF2"/>
    <w:rsid w:val="009C2AF6"/>
    <w:rsid w:val="009C39A9"/>
    <w:rsid w:val="009C3DF8"/>
    <w:rsid w:val="009C4356"/>
    <w:rsid w:val="009C43DA"/>
    <w:rsid w:val="009C4478"/>
    <w:rsid w:val="009C4C79"/>
    <w:rsid w:val="009C5010"/>
    <w:rsid w:val="009C50D4"/>
    <w:rsid w:val="009C53E9"/>
    <w:rsid w:val="009C58C7"/>
    <w:rsid w:val="009C596D"/>
    <w:rsid w:val="009C5BB6"/>
    <w:rsid w:val="009C5C05"/>
    <w:rsid w:val="009C5D85"/>
    <w:rsid w:val="009C5F04"/>
    <w:rsid w:val="009C6448"/>
    <w:rsid w:val="009C6B75"/>
    <w:rsid w:val="009C6F46"/>
    <w:rsid w:val="009C7C8A"/>
    <w:rsid w:val="009D03B6"/>
    <w:rsid w:val="009D05CB"/>
    <w:rsid w:val="009D0756"/>
    <w:rsid w:val="009D0FA6"/>
    <w:rsid w:val="009D0FF9"/>
    <w:rsid w:val="009D1C51"/>
    <w:rsid w:val="009D27AC"/>
    <w:rsid w:val="009D30E0"/>
    <w:rsid w:val="009D35E3"/>
    <w:rsid w:val="009D379C"/>
    <w:rsid w:val="009D3EE5"/>
    <w:rsid w:val="009D3EFD"/>
    <w:rsid w:val="009D4E4D"/>
    <w:rsid w:val="009D4F9F"/>
    <w:rsid w:val="009D54FB"/>
    <w:rsid w:val="009D5663"/>
    <w:rsid w:val="009D58A5"/>
    <w:rsid w:val="009D5A0D"/>
    <w:rsid w:val="009D605B"/>
    <w:rsid w:val="009D623A"/>
    <w:rsid w:val="009D6343"/>
    <w:rsid w:val="009D65F3"/>
    <w:rsid w:val="009D6670"/>
    <w:rsid w:val="009D6931"/>
    <w:rsid w:val="009D6CE8"/>
    <w:rsid w:val="009D6E61"/>
    <w:rsid w:val="009D6FBD"/>
    <w:rsid w:val="009D7302"/>
    <w:rsid w:val="009D7370"/>
    <w:rsid w:val="009D77D5"/>
    <w:rsid w:val="009D7921"/>
    <w:rsid w:val="009D7FBF"/>
    <w:rsid w:val="009E00DF"/>
    <w:rsid w:val="009E0198"/>
    <w:rsid w:val="009E0829"/>
    <w:rsid w:val="009E097E"/>
    <w:rsid w:val="009E0AFE"/>
    <w:rsid w:val="009E1162"/>
    <w:rsid w:val="009E19D8"/>
    <w:rsid w:val="009E1B83"/>
    <w:rsid w:val="009E1B92"/>
    <w:rsid w:val="009E24BA"/>
    <w:rsid w:val="009E2751"/>
    <w:rsid w:val="009E2E23"/>
    <w:rsid w:val="009E2EDB"/>
    <w:rsid w:val="009E316C"/>
    <w:rsid w:val="009E3448"/>
    <w:rsid w:val="009E3521"/>
    <w:rsid w:val="009E360C"/>
    <w:rsid w:val="009E3647"/>
    <w:rsid w:val="009E3BA7"/>
    <w:rsid w:val="009E3DBA"/>
    <w:rsid w:val="009E416E"/>
    <w:rsid w:val="009E41A6"/>
    <w:rsid w:val="009E4620"/>
    <w:rsid w:val="009E4BE9"/>
    <w:rsid w:val="009E4D28"/>
    <w:rsid w:val="009E4E15"/>
    <w:rsid w:val="009E4E19"/>
    <w:rsid w:val="009E5004"/>
    <w:rsid w:val="009E5054"/>
    <w:rsid w:val="009E509A"/>
    <w:rsid w:val="009E50B2"/>
    <w:rsid w:val="009E526A"/>
    <w:rsid w:val="009E52C1"/>
    <w:rsid w:val="009E534F"/>
    <w:rsid w:val="009E58F5"/>
    <w:rsid w:val="009E6328"/>
    <w:rsid w:val="009E63CC"/>
    <w:rsid w:val="009E641A"/>
    <w:rsid w:val="009E689E"/>
    <w:rsid w:val="009E693A"/>
    <w:rsid w:val="009E6B8D"/>
    <w:rsid w:val="009E6EE1"/>
    <w:rsid w:val="009E722C"/>
    <w:rsid w:val="009E755B"/>
    <w:rsid w:val="009E77F7"/>
    <w:rsid w:val="009E7943"/>
    <w:rsid w:val="009E7981"/>
    <w:rsid w:val="009E7F89"/>
    <w:rsid w:val="009F004D"/>
    <w:rsid w:val="009F00F7"/>
    <w:rsid w:val="009F076F"/>
    <w:rsid w:val="009F0BB4"/>
    <w:rsid w:val="009F1295"/>
    <w:rsid w:val="009F12D6"/>
    <w:rsid w:val="009F1398"/>
    <w:rsid w:val="009F1698"/>
    <w:rsid w:val="009F1931"/>
    <w:rsid w:val="009F1B9C"/>
    <w:rsid w:val="009F1BED"/>
    <w:rsid w:val="009F232D"/>
    <w:rsid w:val="009F23EC"/>
    <w:rsid w:val="009F2791"/>
    <w:rsid w:val="009F2B56"/>
    <w:rsid w:val="009F2F58"/>
    <w:rsid w:val="009F37B0"/>
    <w:rsid w:val="009F47A3"/>
    <w:rsid w:val="009F482B"/>
    <w:rsid w:val="009F492D"/>
    <w:rsid w:val="009F494C"/>
    <w:rsid w:val="009F4D2A"/>
    <w:rsid w:val="009F4DF3"/>
    <w:rsid w:val="009F4FF4"/>
    <w:rsid w:val="009F5166"/>
    <w:rsid w:val="009F5459"/>
    <w:rsid w:val="009F5A2B"/>
    <w:rsid w:val="009F5C53"/>
    <w:rsid w:val="009F5CF6"/>
    <w:rsid w:val="009F5EC9"/>
    <w:rsid w:val="009F608C"/>
    <w:rsid w:val="009F62DD"/>
    <w:rsid w:val="009F64E3"/>
    <w:rsid w:val="009F675D"/>
    <w:rsid w:val="009F68A4"/>
    <w:rsid w:val="009F7165"/>
    <w:rsid w:val="009F7186"/>
    <w:rsid w:val="009F719A"/>
    <w:rsid w:val="009F7279"/>
    <w:rsid w:val="009F7747"/>
    <w:rsid w:val="009F7780"/>
    <w:rsid w:val="00A00073"/>
    <w:rsid w:val="00A0036D"/>
    <w:rsid w:val="00A006D1"/>
    <w:rsid w:val="00A00A70"/>
    <w:rsid w:val="00A00C2C"/>
    <w:rsid w:val="00A00D0E"/>
    <w:rsid w:val="00A00D30"/>
    <w:rsid w:val="00A01076"/>
    <w:rsid w:val="00A0153E"/>
    <w:rsid w:val="00A019B7"/>
    <w:rsid w:val="00A01D07"/>
    <w:rsid w:val="00A01F12"/>
    <w:rsid w:val="00A02382"/>
    <w:rsid w:val="00A0259D"/>
    <w:rsid w:val="00A026C6"/>
    <w:rsid w:val="00A02CA3"/>
    <w:rsid w:val="00A03207"/>
    <w:rsid w:val="00A03509"/>
    <w:rsid w:val="00A03521"/>
    <w:rsid w:val="00A03577"/>
    <w:rsid w:val="00A03897"/>
    <w:rsid w:val="00A03A54"/>
    <w:rsid w:val="00A03C6C"/>
    <w:rsid w:val="00A0428F"/>
    <w:rsid w:val="00A043C8"/>
    <w:rsid w:val="00A046F1"/>
    <w:rsid w:val="00A04991"/>
    <w:rsid w:val="00A04ED8"/>
    <w:rsid w:val="00A057CA"/>
    <w:rsid w:val="00A058FE"/>
    <w:rsid w:val="00A068F1"/>
    <w:rsid w:val="00A06975"/>
    <w:rsid w:val="00A06AF2"/>
    <w:rsid w:val="00A06C3C"/>
    <w:rsid w:val="00A06D41"/>
    <w:rsid w:val="00A07116"/>
    <w:rsid w:val="00A07304"/>
    <w:rsid w:val="00A07391"/>
    <w:rsid w:val="00A07577"/>
    <w:rsid w:val="00A07714"/>
    <w:rsid w:val="00A1089D"/>
    <w:rsid w:val="00A108FA"/>
    <w:rsid w:val="00A10A41"/>
    <w:rsid w:val="00A10A71"/>
    <w:rsid w:val="00A10F82"/>
    <w:rsid w:val="00A110C3"/>
    <w:rsid w:val="00A1127E"/>
    <w:rsid w:val="00A11EA4"/>
    <w:rsid w:val="00A11EAB"/>
    <w:rsid w:val="00A121B4"/>
    <w:rsid w:val="00A12364"/>
    <w:rsid w:val="00A12798"/>
    <w:rsid w:val="00A127E0"/>
    <w:rsid w:val="00A1280E"/>
    <w:rsid w:val="00A12A17"/>
    <w:rsid w:val="00A12C2C"/>
    <w:rsid w:val="00A12FD0"/>
    <w:rsid w:val="00A132DE"/>
    <w:rsid w:val="00A1338F"/>
    <w:rsid w:val="00A1352F"/>
    <w:rsid w:val="00A137E5"/>
    <w:rsid w:val="00A13883"/>
    <w:rsid w:val="00A138BD"/>
    <w:rsid w:val="00A138F4"/>
    <w:rsid w:val="00A14476"/>
    <w:rsid w:val="00A14525"/>
    <w:rsid w:val="00A148D9"/>
    <w:rsid w:val="00A14B55"/>
    <w:rsid w:val="00A14F5A"/>
    <w:rsid w:val="00A15964"/>
    <w:rsid w:val="00A15CA3"/>
    <w:rsid w:val="00A16714"/>
    <w:rsid w:val="00A17EF7"/>
    <w:rsid w:val="00A20241"/>
    <w:rsid w:val="00A21021"/>
    <w:rsid w:val="00A21167"/>
    <w:rsid w:val="00A21366"/>
    <w:rsid w:val="00A218F0"/>
    <w:rsid w:val="00A21C7A"/>
    <w:rsid w:val="00A21F98"/>
    <w:rsid w:val="00A2221A"/>
    <w:rsid w:val="00A2231B"/>
    <w:rsid w:val="00A22342"/>
    <w:rsid w:val="00A22409"/>
    <w:rsid w:val="00A22729"/>
    <w:rsid w:val="00A22BEB"/>
    <w:rsid w:val="00A22D4A"/>
    <w:rsid w:val="00A23372"/>
    <w:rsid w:val="00A2371A"/>
    <w:rsid w:val="00A237A3"/>
    <w:rsid w:val="00A24617"/>
    <w:rsid w:val="00A249C6"/>
    <w:rsid w:val="00A24F64"/>
    <w:rsid w:val="00A253D7"/>
    <w:rsid w:val="00A25674"/>
    <w:rsid w:val="00A25751"/>
    <w:rsid w:val="00A25913"/>
    <w:rsid w:val="00A25D09"/>
    <w:rsid w:val="00A25FB2"/>
    <w:rsid w:val="00A26205"/>
    <w:rsid w:val="00A26494"/>
    <w:rsid w:val="00A26600"/>
    <w:rsid w:val="00A266ED"/>
    <w:rsid w:val="00A26DC6"/>
    <w:rsid w:val="00A2725C"/>
    <w:rsid w:val="00A273C4"/>
    <w:rsid w:val="00A27443"/>
    <w:rsid w:val="00A278BD"/>
    <w:rsid w:val="00A30497"/>
    <w:rsid w:val="00A3056A"/>
    <w:rsid w:val="00A305A7"/>
    <w:rsid w:val="00A30A3B"/>
    <w:rsid w:val="00A30AA2"/>
    <w:rsid w:val="00A3106D"/>
    <w:rsid w:val="00A31625"/>
    <w:rsid w:val="00A32383"/>
    <w:rsid w:val="00A323F3"/>
    <w:rsid w:val="00A324ED"/>
    <w:rsid w:val="00A33182"/>
    <w:rsid w:val="00A3353E"/>
    <w:rsid w:val="00A3363C"/>
    <w:rsid w:val="00A338CF"/>
    <w:rsid w:val="00A33DDC"/>
    <w:rsid w:val="00A33E2C"/>
    <w:rsid w:val="00A3401D"/>
    <w:rsid w:val="00A346C1"/>
    <w:rsid w:val="00A34EFE"/>
    <w:rsid w:val="00A34F6C"/>
    <w:rsid w:val="00A34F8E"/>
    <w:rsid w:val="00A352DF"/>
    <w:rsid w:val="00A3535B"/>
    <w:rsid w:val="00A3582F"/>
    <w:rsid w:val="00A35923"/>
    <w:rsid w:val="00A35A20"/>
    <w:rsid w:val="00A35AC3"/>
    <w:rsid w:val="00A35D65"/>
    <w:rsid w:val="00A35EEE"/>
    <w:rsid w:val="00A35F9E"/>
    <w:rsid w:val="00A36105"/>
    <w:rsid w:val="00A3643B"/>
    <w:rsid w:val="00A36763"/>
    <w:rsid w:val="00A369BA"/>
    <w:rsid w:val="00A36CE6"/>
    <w:rsid w:val="00A370BA"/>
    <w:rsid w:val="00A3736C"/>
    <w:rsid w:val="00A37B8C"/>
    <w:rsid w:val="00A4007E"/>
    <w:rsid w:val="00A404C0"/>
    <w:rsid w:val="00A408D3"/>
    <w:rsid w:val="00A40A2B"/>
    <w:rsid w:val="00A40B45"/>
    <w:rsid w:val="00A40BCA"/>
    <w:rsid w:val="00A40C46"/>
    <w:rsid w:val="00A40EFC"/>
    <w:rsid w:val="00A4134A"/>
    <w:rsid w:val="00A4137C"/>
    <w:rsid w:val="00A419CD"/>
    <w:rsid w:val="00A41BC1"/>
    <w:rsid w:val="00A41E4D"/>
    <w:rsid w:val="00A421C9"/>
    <w:rsid w:val="00A4266A"/>
    <w:rsid w:val="00A426DC"/>
    <w:rsid w:val="00A431DB"/>
    <w:rsid w:val="00A4341C"/>
    <w:rsid w:val="00A43870"/>
    <w:rsid w:val="00A43DB7"/>
    <w:rsid w:val="00A43E16"/>
    <w:rsid w:val="00A44744"/>
    <w:rsid w:val="00A448A6"/>
    <w:rsid w:val="00A44C36"/>
    <w:rsid w:val="00A44DB3"/>
    <w:rsid w:val="00A44E98"/>
    <w:rsid w:val="00A45942"/>
    <w:rsid w:val="00A460AE"/>
    <w:rsid w:val="00A462A0"/>
    <w:rsid w:val="00A466AB"/>
    <w:rsid w:val="00A46826"/>
    <w:rsid w:val="00A46A6F"/>
    <w:rsid w:val="00A46D1F"/>
    <w:rsid w:val="00A46DDE"/>
    <w:rsid w:val="00A46EF4"/>
    <w:rsid w:val="00A473AD"/>
    <w:rsid w:val="00A47755"/>
    <w:rsid w:val="00A47B85"/>
    <w:rsid w:val="00A47C31"/>
    <w:rsid w:val="00A47E09"/>
    <w:rsid w:val="00A50113"/>
    <w:rsid w:val="00A50219"/>
    <w:rsid w:val="00A50240"/>
    <w:rsid w:val="00A50612"/>
    <w:rsid w:val="00A506BA"/>
    <w:rsid w:val="00A51181"/>
    <w:rsid w:val="00A51687"/>
    <w:rsid w:val="00A519F8"/>
    <w:rsid w:val="00A51E25"/>
    <w:rsid w:val="00A51F0D"/>
    <w:rsid w:val="00A52201"/>
    <w:rsid w:val="00A5270B"/>
    <w:rsid w:val="00A52761"/>
    <w:rsid w:val="00A5288B"/>
    <w:rsid w:val="00A52B1F"/>
    <w:rsid w:val="00A52B73"/>
    <w:rsid w:val="00A52C17"/>
    <w:rsid w:val="00A52D8D"/>
    <w:rsid w:val="00A52DDB"/>
    <w:rsid w:val="00A52DE9"/>
    <w:rsid w:val="00A53453"/>
    <w:rsid w:val="00A53854"/>
    <w:rsid w:val="00A53DB6"/>
    <w:rsid w:val="00A53DC1"/>
    <w:rsid w:val="00A53E3A"/>
    <w:rsid w:val="00A53EA1"/>
    <w:rsid w:val="00A54327"/>
    <w:rsid w:val="00A548B2"/>
    <w:rsid w:val="00A54EF9"/>
    <w:rsid w:val="00A55236"/>
    <w:rsid w:val="00A55351"/>
    <w:rsid w:val="00A553E1"/>
    <w:rsid w:val="00A55BB9"/>
    <w:rsid w:val="00A55FFA"/>
    <w:rsid w:val="00A567CB"/>
    <w:rsid w:val="00A56828"/>
    <w:rsid w:val="00A568B3"/>
    <w:rsid w:val="00A56B34"/>
    <w:rsid w:val="00A56C9C"/>
    <w:rsid w:val="00A56F23"/>
    <w:rsid w:val="00A572C3"/>
    <w:rsid w:val="00A57852"/>
    <w:rsid w:val="00A57FCB"/>
    <w:rsid w:val="00A600B1"/>
    <w:rsid w:val="00A601A2"/>
    <w:rsid w:val="00A602F8"/>
    <w:rsid w:val="00A60551"/>
    <w:rsid w:val="00A60A66"/>
    <w:rsid w:val="00A60B18"/>
    <w:rsid w:val="00A60B8E"/>
    <w:rsid w:val="00A60BA9"/>
    <w:rsid w:val="00A60D51"/>
    <w:rsid w:val="00A60E18"/>
    <w:rsid w:val="00A60E3A"/>
    <w:rsid w:val="00A61161"/>
    <w:rsid w:val="00A615EB"/>
    <w:rsid w:val="00A617D7"/>
    <w:rsid w:val="00A61F89"/>
    <w:rsid w:val="00A622B6"/>
    <w:rsid w:val="00A62B72"/>
    <w:rsid w:val="00A63195"/>
    <w:rsid w:val="00A63B76"/>
    <w:rsid w:val="00A63E15"/>
    <w:rsid w:val="00A645F3"/>
    <w:rsid w:val="00A64645"/>
    <w:rsid w:val="00A64B32"/>
    <w:rsid w:val="00A64C03"/>
    <w:rsid w:val="00A654C0"/>
    <w:rsid w:val="00A65BD7"/>
    <w:rsid w:val="00A65FCE"/>
    <w:rsid w:val="00A669AA"/>
    <w:rsid w:val="00A673FB"/>
    <w:rsid w:val="00A677A6"/>
    <w:rsid w:val="00A67F36"/>
    <w:rsid w:val="00A700E1"/>
    <w:rsid w:val="00A7029B"/>
    <w:rsid w:val="00A7049F"/>
    <w:rsid w:val="00A7055B"/>
    <w:rsid w:val="00A70BB0"/>
    <w:rsid w:val="00A70F64"/>
    <w:rsid w:val="00A7136C"/>
    <w:rsid w:val="00A71384"/>
    <w:rsid w:val="00A7179C"/>
    <w:rsid w:val="00A7180D"/>
    <w:rsid w:val="00A71836"/>
    <w:rsid w:val="00A719E2"/>
    <w:rsid w:val="00A723C2"/>
    <w:rsid w:val="00A72A2A"/>
    <w:rsid w:val="00A735CE"/>
    <w:rsid w:val="00A738DB"/>
    <w:rsid w:val="00A73E20"/>
    <w:rsid w:val="00A74181"/>
    <w:rsid w:val="00A7442A"/>
    <w:rsid w:val="00A74667"/>
    <w:rsid w:val="00A74669"/>
    <w:rsid w:val="00A751D0"/>
    <w:rsid w:val="00A752F7"/>
    <w:rsid w:val="00A754C1"/>
    <w:rsid w:val="00A75BCF"/>
    <w:rsid w:val="00A75DB7"/>
    <w:rsid w:val="00A75DC0"/>
    <w:rsid w:val="00A75E35"/>
    <w:rsid w:val="00A75FD3"/>
    <w:rsid w:val="00A761AA"/>
    <w:rsid w:val="00A76774"/>
    <w:rsid w:val="00A768AF"/>
    <w:rsid w:val="00A76E4C"/>
    <w:rsid w:val="00A76FAF"/>
    <w:rsid w:val="00A77011"/>
    <w:rsid w:val="00A7747E"/>
    <w:rsid w:val="00A77505"/>
    <w:rsid w:val="00A77737"/>
    <w:rsid w:val="00A77DC7"/>
    <w:rsid w:val="00A77EF7"/>
    <w:rsid w:val="00A801E6"/>
    <w:rsid w:val="00A80579"/>
    <w:rsid w:val="00A805E7"/>
    <w:rsid w:val="00A80D80"/>
    <w:rsid w:val="00A81041"/>
    <w:rsid w:val="00A813D7"/>
    <w:rsid w:val="00A814D4"/>
    <w:rsid w:val="00A81705"/>
    <w:rsid w:val="00A8185E"/>
    <w:rsid w:val="00A818DB"/>
    <w:rsid w:val="00A81BBC"/>
    <w:rsid w:val="00A82074"/>
    <w:rsid w:val="00A8210A"/>
    <w:rsid w:val="00A8256C"/>
    <w:rsid w:val="00A825F1"/>
    <w:rsid w:val="00A8266F"/>
    <w:rsid w:val="00A826AF"/>
    <w:rsid w:val="00A82733"/>
    <w:rsid w:val="00A82C12"/>
    <w:rsid w:val="00A83159"/>
    <w:rsid w:val="00A83283"/>
    <w:rsid w:val="00A8339F"/>
    <w:rsid w:val="00A8357B"/>
    <w:rsid w:val="00A84003"/>
    <w:rsid w:val="00A840B3"/>
    <w:rsid w:val="00A840D5"/>
    <w:rsid w:val="00A84322"/>
    <w:rsid w:val="00A84365"/>
    <w:rsid w:val="00A84C1E"/>
    <w:rsid w:val="00A84F48"/>
    <w:rsid w:val="00A8509E"/>
    <w:rsid w:val="00A850DB"/>
    <w:rsid w:val="00A851AD"/>
    <w:rsid w:val="00A851BD"/>
    <w:rsid w:val="00A85247"/>
    <w:rsid w:val="00A857A9"/>
    <w:rsid w:val="00A85837"/>
    <w:rsid w:val="00A85AD9"/>
    <w:rsid w:val="00A85D7F"/>
    <w:rsid w:val="00A85D89"/>
    <w:rsid w:val="00A86764"/>
    <w:rsid w:val="00A8697C"/>
    <w:rsid w:val="00A86F85"/>
    <w:rsid w:val="00A86FA5"/>
    <w:rsid w:val="00A871B5"/>
    <w:rsid w:val="00A87C40"/>
    <w:rsid w:val="00A87FAD"/>
    <w:rsid w:val="00A900B9"/>
    <w:rsid w:val="00A9067D"/>
    <w:rsid w:val="00A90D40"/>
    <w:rsid w:val="00A90F8F"/>
    <w:rsid w:val="00A912AF"/>
    <w:rsid w:val="00A91343"/>
    <w:rsid w:val="00A913A4"/>
    <w:rsid w:val="00A91768"/>
    <w:rsid w:val="00A9207E"/>
    <w:rsid w:val="00A920F5"/>
    <w:rsid w:val="00A92627"/>
    <w:rsid w:val="00A9269D"/>
    <w:rsid w:val="00A926C8"/>
    <w:rsid w:val="00A92893"/>
    <w:rsid w:val="00A92C32"/>
    <w:rsid w:val="00A92C53"/>
    <w:rsid w:val="00A92D0D"/>
    <w:rsid w:val="00A93112"/>
    <w:rsid w:val="00A93372"/>
    <w:rsid w:val="00A93385"/>
    <w:rsid w:val="00A93540"/>
    <w:rsid w:val="00A93C49"/>
    <w:rsid w:val="00A93D67"/>
    <w:rsid w:val="00A93FC7"/>
    <w:rsid w:val="00A94091"/>
    <w:rsid w:val="00A944C5"/>
    <w:rsid w:val="00A9497F"/>
    <w:rsid w:val="00A949E1"/>
    <w:rsid w:val="00A94E73"/>
    <w:rsid w:val="00A94EE7"/>
    <w:rsid w:val="00A954C8"/>
    <w:rsid w:val="00A95509"/>
    <w:rsid w:val="00A955A1"/>
    <w:rsid w:val="00A955C6"/>
    <w:rsid w:val="00A95AC7"/>
    <w:rsid w:val="00A95F23"/>
    <w:rsid w:val="00A95F3A"/>
    <w:rsid w:val="00A9603D"/>
    <w:rsid w:val="00A9605C"/>
    <w:rsid w:val="00A96196"/>
    <w:rsid w:val="00A961D5"/>
    <w:rsid w:val="00A96354"/>
    <w:rsid w:val="00A96FDB"/>
    <w:rsid w:val="00A97041"/>
    <w:rsid w:val="00A970BE"/>
    <w:rsid w:val="00A97172"/>
    <w:rsid w:val="00A9770F"/>
    <w:rsid w:val="00A97730"/>
    <w:rsid w:val="00A9784F"/>
    <w:rsid w:val="00A97E5E"/>
    <w:rsid w:val="00AA0413"/>
    <w:rsid w:val="00AA04EE"/>
    <w:rsid w:val="00AA064A"/>
    <w:rsid w:val="00AA0708"/>
    <w:rsid w:val="00AA0A0F"/>
    <w:rsid w:val="00AA0CE2"/>
    <w:rsid w:val="00AA1130"/>
    <w:rsid w:val="00AA14C5"/>
    <w:rsid w:val="00AA1A85"/>
    <w:rsid w:val="00AA208E"/>
    <w:rsid w:val="00AA2121"/>
    <w:rsid w:val="00AA285C"/>
    <w:rsid w:val="00AA2A29"/>
    <w:rsid w:val="00AA2D47"/>
    <w:rsid w:val="00AA32F9"/>
    <w:rsid w:val="00AA3317"/>
    <w:rsid w:val="00AA3542"/>
    <w:rsid w:val="00AA3747"/>
    <w:rsid w:val="00AA3B46"/>
    <w:rsid w:val="00AA3BED"/>
    <w:rsid w:val="00AA414A"/>
    <w:rsid w:val="00AA43E7"/>
    <w:rsid w:val="00AA4A2A"/>
    <w:rsid w:val="00AA4DC6"/>
    <w:rsid w:val="00AA4FAA"/>
    <w:rsid w:val="00AA50B5"/>
    <w:rsid w:val="00AA56FE"/>
    <w:rsid w:val="00AA58EC"/>
    <w:rsid w:val="00AA6009"/>
    <w:rsid w:val="00AA642E"/>
    <w:rsid w:val="00AA6437"/>
    <w:rsid w:val="00AA6A80"/>
    <w:rsid w:val="00AA6E2C"/>
    <w:rsid w:val="00AA720F"/>
    <w:rsid w:val="00AA756A"/>
    <w:rsid w:val="00AA757C"/>
    <w:rsid w:val="00AA75BF"/>
    <w:rsid w:val="00AA7CB7"/>
    <w:rsid w:val="00AA7FAC"/>
    <w:rsid w:val="00AA7FF6"/>
    <w:rsid w:val="00AB0A1B"/>
    <w:rsid w:val="00AB0CF3"/>
    <w:rsid w:val="00AB0F1A"/>
    <w:rsid w:val="00AB110D"/>
    <w:rsid w:val="00AB1524"/>
    <w:rsid w:val="00AB1C50"/>
    <w:rsid w:val="00AB1E24"/>
    <w:rsid w:val="00AB2973"/>
    <w:rsid w:val="00AB2DF4"/>
    <w:rsid w:val="00AB2E0C"/>
    <w:rsid w:val="00AB34B1"/>
    <w:rsid w:val="00AB35FB"/>
    <w:rsid w:val="00AB379D"/>
    <w:rsid w:val="00AB38C8"/>
    <w:rsid w:val="00AB3956"/>
    <w:rsid w:val="00AB4161"/>
    <w:rsid w:val="00AB42AB"/>
    <w:rsid w:val="00AB451B"/>
    <w:rsid w:val="00AB47E1"/>
    <w:rsid w:val="00AB4CF3"/>
    <w:rsid w:val="00AB4F96"/>
    <w:rsid w:val="00AB52BB"/>
    <w:rsid w:val="00AB551C"/>
    <w:rsid w:val="00AB56F5"/>
    <w:rsid w:val="00AB5842"/>
    <w:rsid w:val="00AB584A"/>
    <w:rsid w:val="00AB5E45"/>
    <w:rsid w:val="00AB5F1A"/>
    <w:rsid w:val="00AB650A"/>
    <w:rsid w:val="00AB69B4"/>
    <w:rsid w:val="00AB7060"/>
    <w:rsid w:val="00AB7359"/>
    <w:rsid w:val="00AB73BD"/>
    <w:rsid w:val="00AB7B0C"/>
    <w:rsid w:val="00AB7DB8"/>
    <w:rsid w:val="00AC066A"/>
    <w:rsid w:val="00AC08D1"/>
    <w:rsid w:val="00AC1333"/>
    <w:rsid w:val="00AC1602"/>
    <w:rsid w:val="00AC1ACE"/>
    <w:rsid w:val="00AC1B54"/>
    <w:rsid w:val="00AC1B94"/>
    <w:rsid w:val="00AC1CAF"/>
    <w:rsid w:val="00AC1E1C"/>
    <w:rsid w:val="00AC1E8C"/>
    <w:rsid w:val="00AC1F27"/>
    <w:rsid w:val="00AC20BD"/>
    <w:rsid w:val="00AC2625"/>
    <w:rsid w:val="00AC2655"/>
    <w:rsid w:val="00AC27DA"/>
    <w:rsid w:val="00AC2A2B"/>
    <w:rsid w:val="00AC2AD2"/>
    <w:rsid w:val="00AC2B9A"/>
    <w:rsid w:val="00AC2DDE"/>
    <w:rsid w:val="00AC2F6E"/>
    <w:rsid w:val="00AC30D1"/>
    <w:rsid w:val="00AC30F9"/>
    <w:rsid w:val="00AC3130"/>
    <w:rsid w:val="00AC3312"/>
    <w:rsid w:val="00AC3459"/>
    <w:rsid w:val="00AC34CF"/>
    <w:rsid w:val="00AC3571"/>
    <w:rsid w:val="00AC361C"/>
    <w:rsid w:val="00AC3BC7"/>
    <w:rsid w:val="00AC3C8E"/>
    <w:rsid w:val="00AC3DF3"/>
    <w:rsid w:val="00AC3EC0"/>
    <w:rsid w:val="00AC40B7"/>
    <w:rsid w:val="00AC4141"/>
    <w:rsid w:val="00AC44F6"/>
    <w:rsid w:val="00AC4990"/>
    <w:rsid w:val="00AC5096"/>
    <w:rsid w:val="00AC55E7"/>
    <w:rsid w:val="00AC5A86"/>
    <w:rsid w:val="00AC5A9C"/>
    <w:rsid w:val="00AC5F1B"/>
    <w:rsid w:val="00AC67E7"/>
    <w:rsid w:val="00AC6B16"/>
    <w:rsid w:val="00AC6E11"/>
    <w:rsid w:val="00AC72B0"/>
    <w:rsid w:val="00AC7538"/>
    <w:rsid w:val="00AC77C3"/>
    <w:rsid w:val="00AC781C"/>
    <w:rsid w:val="00AC79E0"/>
    <w:rsid w:val="00AC7B38"/>
    <w:rsid w:val="00AC7E9E"/>
    <w:rsid w:val="00AD0463"/>
    <w:rsid w:val="00AD05E2"/>
    <w:rsid w:val="00AD079F"/>
    <w:rsid w:val="00AD0B53"/>
    <w:rsid w:val="00AD0E89"/>
    <w:rsid w:val="00AD1012"/>
    <w:rsid w:val="00AD178A"/>
    <w:rsid w:val="00AD19BA"/>
    <w:rsid w:val="00AD20F4"/>
    <w:rsid w:val="00AD235F"/>
    <w:rsid w:val="00AD26E1"/>
    <w:rsid w:val="00AD2B86"/>
    <w:rsid w:val="00AD2BB4"/>
    <w:rsid w:val="00AD2C93"/>
    <w:rsid w:val="00AD2D41"/>
    <w:rsid w:val="00AD2E20"/>
    <w:rsid w:val="00AD30FF"/>
    <w:rsid w:val="00AD32ED"/>
    <w:rsid w:val="00AD34E1"/>
    <w:rsid w:val="00AD350B"/>
    <w:rsid w:val="00AD36C4"/>
    <w:rsid w:val="00AD375B"/>
    <w:rsid w:val="00AD3D75"/>
    <w:rsid w:val="00AD3DA7"/>
    <w:rsid w:val="00AD3E29"/>
    <w:rsid w:val="00AD4188"/>
    <w:rsid w:val="00AD450D"/>
    <w:rsid w:val="00AD453D"/>
    <w:rsid w:val="00AD4641"/>
    <w:rsid w:val="00AD4C8A"/>
    <w:rsid w:val="00AD5612"/>
    <w:rsid w:val="00AD5623"/>
    <w:rsid w:val="00AD589E"/>
    <w:rsid w:val="00AD5991"/>
    <w:rsid w:val="00AD5BE0"/>
    <w:rsid w:val="00AD608C"/>
    <w:rsid w:val="00AD62F6"/>
    <w:rsid w:val="00AD6772"/>
    <w:rsid w:val="00AD67C9"/>
    <w:rsid w:val="00AD6931"/>
    <w:rsid w:val="00AD6CA4"/>
    <w:rsid w:val="00AD6D51"/>
    <w:rsid w:val="00AD6D87"/>
    <w:rsid w:val="00AD6E0D"/>
    <w:rsid w:val="00AD6E36"/>
    <w:rsid w:val="00AD6E42"/>
    <w:rsid w:val="00AD6EBC"/>
    <w:rsid w:val="00AD6F4E"/>
    <w:rsid w:val="00AD70D0"/>
    <w:rsid w:val="00AD7210"/>
    <w:rsid w:val="00AD768E"/>
    <w:rsid w:val="00AD7B93"/>
    <w:rsid w:val="00AD7C07"/>
    <w:rsid w:val="00AE0058"/>
    <w:rsid w:val="00AE0125"/>
    <w:rsid w:val="00AE0151"/>
    <w:rsid w:val="00AE035A"/>
    <w:rsid w:val="00AE0B26"/>
    <w:rsid w:val="00AE0CDB"/>
    <w:rsid w:val="00AE0E8B"/>
    <w:rsid w:val="00AE1094"/>
    <w:rsid w:val="00AE144F"/>
    <w:rsid w:val="00AE1744"/>
    <w:rsid w:val="00AE181E"/>
    <w:rsid w:val="00AE1B6C"/>
    <w:rsid w:val="00AE213C"/>
    <w:rsid w:val="00AE2611"/>
    <w:rsid w:val="00AE28F0"/>
    <w:rsid w:val="00AE2AA8"/>
    <w:rsid w:val="00AE2F5B"/>
    <w:rsid w:val="00AE3AA8"/>
    <w:rsid w:val="00AE3D36"/>
    <w:rsid w:val="00AE3E79"/>
    <w:rsid w:val="00AE44A6"/>
    <w:rsid w:val="00AE45AE"/>
    <w:rsid w:val="00AE4BC4"/>
    <w:rsid w:val="00AE4D0C"/>
    <w:rsid w:val="00AE4D4D"/>
    <w:rsid w:val="00AE4FFB"/>
    <w:rsid w:val="00AE5575"/>
    <w:rsid w:val="00AE596C"/>
    <w:rsid w:val="00AE5D01"/>
    <w:rsid w:val="00AE5F78"/>
    <w:rsid w:val="00AE6012"/>
    <w:rsid w:val="00AE61BC"/>
    <w:rsid w:val="00AE6267"/>
    <w:rsid w:val="00AE66D2"/>
    <w:rsid w:val="00AE6BAA"/>
    <w:rsid w:val="00AE6BBE"/>
    <w:rsid w:val="00AE6F28"/>
    <w:rsid w:val="00AE712F"/>
    <w:rsid w:val="00AE79FB"/>
    <w:rsid w:val="00AE7E36"/>
    <w:rsid w:val="00AE7F15"/>
    <w:rsid w:val="00AF08E6"/>
    <w:rsid w:val="00AF1090"/>
    <w:rsid w:val="00AF1167"/>
    <w:rsid w:val="00AF1C3F"/>
    <w:rsid w:val="00AF1CF7"/>
    <w:rsid w:val="00AF211A"/>
    <w:rsid w:val="00AF230A"/>
    <w:rsid w:val="00AF236A"/>
    <w:rsid w:val="00AF2BC7"/>
    <w:rsid w:val="00AF2F38"/>
    <w:rsid w:val="00AF2F7C"/>
    <w:rsid w:val="00AF3195"/>
    <w:rsid w:val="00AF3280"/>
    <w:rsid w:val="00AF3296"/>
    <w:rsid w:val="00AF3B94"/>
    <w:rsid w:val="00AF3BC8"/>
    <w:rsid w:val="00AF3DD0"/>
    <w:rsid w:val="00AF40BB"/>
    <w:rsid w:val="00AF43F6"/>
    <w:rsid w:val="00AF456A"/>
    <w:rsid w:val="00AF4C86"/>
    <w:rsid w:val="00AF4CF1"/>
    <w:rsid w:val="00AF4E91"/>
    <w:rsid w:val="00AF52F5"/>
    <w:rsid w:val="00AF568F"/>
    <w:rsid w:val="00AF5959"/>
    <w:rsid w:val="00AF5EA2"/>
    <w:rsid w:val="00AF5F4C"/>
    <w:rsid w:val="00AF60FB"/>
    <w:rsid w:val="00AF615F"/>
    <w:rsid w:val="00AF629B"/>
    <w:rsid w:val="00AF6579"/>
    <w:rsid w:val="00AF67D2"/>
    <w:rsid w:val="00AF6BF0"/>
    <w:rsid w:val="00AF6CDF"/>
    <w:rsid w:val="00AF6E57"/>
    <w:rsid w:val="00AF71E4"/>
    <w:rsid w:val="00AF7330"/>
    <w:rsid w:val="00AF7834"/>
    <w:rsid w:val="00AF792C"/>
    <w:rsid w:val="00AF7B1D"/>
    <w:rsid w:val="00B0020D"/>
    <w:rsid w:val="00B00335"/>
    <w:rsid w:val="00B0053E"/>
    <w:rsid w:val="00B008F8"/>
    <w:rsid w:val="00B00D79"/>
    <w:rsid w:val="00B018F8"/>
    <w:rsid w:val="00B01E59"/>
    <w:rsid w:val="00B01F6D"/>
    <w:rsid w:val="00B01FC8"/>
    <w:rsid w:val="00B020E8"/>
    <w:rsid w:val="00B0218E"/>
    <w:rsid w:val="00B0232C"/>
    <w:rsid w:val="00B026D8"/>
    <w:rsid w:val="00B03089"/>
    <w:rsid w:val="00B03615"/>
    <w:rsid w:val="00B037DE"/>
    <w:rsid w:val="00B03A78"/>
    <w:rsid w:val="00B042EE"/>
    <w:rsid w:val="00B04E38"/>
    <w:rsid w:val="00B051C2"/>
    <w:rsid w:val="00B05292"/>
    <w:rsid w:val="00B05959"/>
    <w:rsid w:val="00B06510"/>
    <w:rsid w:val="00B069CF"/>
    <w:rsid w:val="00B06A11"/>
    <w:rsid w:val="00B06AC0"/>
    <w:rsid w:val="00B06B73"/>
    <w:rsid w:val="00B06E80"/>
    <w:rsid w:val="00B0708A"/>
    <w:rsid w:val="00B071CF"/>
    <w:rsid w:val="00B074FC"/>
    <w:rsid w:val="00B07CFD"/>
    <w:rsid w:val="00B104E7"/>
    <w:rsid w:val="00B10EA4"/>
    <w:rsid w:val="00B1100F"/>
    <w:rsid w:val="00B116FA"/>
    <w:rsid w:val="00B1171D"/>
    <w:rsid w:val="00B11834"/>
    <w:rsid w:val="00B118B2"/>
    <w:rsid w:val="00B11A12"/>
    <w:rsid w:val="00B11B07"/>
    <w:rsid w:val="00B11CE3"/>
    <w:rsid w:val="00B11D24"/>
    <w:rsid w:val="00B11DF9"/>
    <w:rsid w:val="00B122D6"/>
    <w:rsid w:val="00B1238A"/>
    <w:rsid w:val="00B12440"/>
    <w:rsid w:val="00B12651"/>
    <w:rsid w:val="00B12AF8"/>
    <w:rsid w:val="00B12E05"/>
    <w:rsid w:val="00B12ECC"/>
    <w:rsid w:val="00B13187"/>
    <w:rsid w:val="00B1344A"/>
    <w:rsid w:val="00B1360F"/>
    <w:rsid w:val="00B13A88"/>
    <w:rsid w:val="00B13CD3"/>
    <w:rsid w:val="00B145B9"/>
    <w:rsid w:val="00B14761"/>
    <w:rsid w:val="00B147D5"/>
    <w:rsid w:val="00B149EC"/>
    <w:rsid w:val="00B14CC8"/>
    <w:rsid w:val="00B14E94"/>
    <w:rsid w:val="00B14F5B"/>
    <w:rsid w:val="00B15168"/>
    <w:rsid w:val="00B152DF"/>
    <w:rsid w:val="00B15329"/>
    <w:rsid w:val="00B155D4"/>
    <w:rsid w:val="00B15689"/>
    <w:rsid w:val="00B159E6"/>
    <w:rsid w:val="00B1619A"/>
    <w:rsid w:val="00B1637D"/>
    <w:rsid w:val="00B16577"/>
    <w:rsid w:val="00B16633"/>
    <w:rsid w:val="00B1677F"/>
    <w:rsid w:val="00B167AF"/>
    <w:rsid w:val="00B1683C"/>
    <w:rsid w:val="00B16A6C"/>
    <w:rsid w:val="00B174A8"/>
    <w:rsid w:val="00B174DB"/>
    <w:rsid w:val="00B176C5"/>
    <w:rsid w:val="00B17A7F"/>
    <w:rsid w:val="00B17C6A"/>
    <w:rsid w:val="00B17D2A"/>
    <w:rsid w:val="00B17D6C"/>
    <w:rsid w:val="00B20055"/>
    <w:rsid w:val="00B2055B"/>
    <w:rsid w:val="00B2086B"/>
    <w:rsid w:val="00B208D8"/>
    <w:rsid w:val="00B20E16"/>
    <w:rsid w:val="00B21264"/>
    <w:rsid w:val="00B21639"/>
    <w:rsid w:val="00B21CD0"/>
    <w:rsid w:val="00B21FF5"/>
    <w:rsid w:val="00B21FFC"/>
    <w:rsid w:val="00B2217F"/>
    <w:rsid w:val="00B2218F"/>
    <w:rsid w:val="00B2225A"/>
    <w:rsid w:val="00B2229B"/>
    <w:rsid w:val="00B223E4"/>
    <w:rsid w:val="00B22761"/>
    <w:rsid w:val="00B227A8"/>
    <w:rsid w:val="00B227E1"/>
    <w:rsid w:val="00B228B0"/>
    <w:rsid w:val="00B22980"/>
    <w:rsid w:val="00B22E1D"/>
    <w:rsid w:val="00B2301D"/>
    <w:rsid w:val="00B2306C"/>
    <w:rsid w:val="00B23102"/>
    <w:rsid w:val="00B232F6"/>
    <w:rsid w:val="00B238FC"/>
    <w:rsid w:val="00B239CD"/>
    <w:rsid w:val="00B23A0C"/>
    <w:rsid w:val="00B23ACA"/>
    <w:rsid w:val="00B23C23"/>
    <w:rsid w:val="00B23D1E"/>
    <w:rsid w:val="00B23F6D"/>
    <w:rsid w:val="00B2439E"/>
    <w:rsid w:val="00B245FF"/>
    <w:rsid w:val="00B24A79"/>
    <w:rsid w:val="00B24EA7"/>
    <w:rsid w:val="00B25292"/>
    <w:rsid w:val="00B2543C"/>
    <w:rsid w:val="00B25497"/>
    <w:rsid w:val="00B254B1"/>
    <w:rsid w:val="00B25BBE"/>
    <w:rsid w:val="00B25F1D"/>
    <w:rsid w:val="00B2622D"/>
    <w:rsid w:val="00B2638C"/>
    <w:rsid w:val="00B2638D"/>
    <w:rsid w:val="00B267E6"/>
    <w:rsid w:val="00B26A1F"/>
    <w:rsid w:val="00B2727D"/>
    <w:rsid w:val="00B2736C"/>
    <w:rsid w:val="00B2743D"/>
    <w:rsid w:val="00B2776C"/>
    <w:rsid w:val="00B277B2"/>
    <w:rsid w:val="00B278E4"/>
    <w:rsid w:val="00B30724"/>
    <w:rsid w:val="00B307BE"/>
    <w:rsid w:val="00B30830"/>
    <w:rsid w:val="00B30CE4"/>
    <w:rsid w:val="00B30E1A"/>
    <w:rsid w:val="00B313AC"/>
    <w:rsid w:val="00B31730"/>
    <w:rsid w:val="00B31850"/>
    <w:rsid w:val="00B31885"/>
    <w:rsid w:val="00B31E3C"/>
    <w:rsid w:val="00B32049"/>
    <w:rsid w:val="00B32087"/>
    <w:rsid w:val="00B32498"/>
    <w:rsid w:val="00B32648"/>
    <w:rsid w:val="00B32E7C"/>
    <w:rsid w:val="00B33174"/>
    <w:rsid w:val="00B33AF5"/>
    <w:rsid w:val="00B33CDB"/>
    <w:rsid w:val="00B33F17"/>
    <w:rsid w:val="00B343E7"/>
    <w:rsid w:val="00B34622"/>
    <w:rsid w:val="00B347B8"/>
    <w:rsid w:val="00B34A98"/>
    <w:rsid w:val="00B34BE1"/>
    <w:rsid w:val="00B34EF6"/>
    <w:rsid w:val="00B3548E"/>
    <w:rsid w:val="00B355E0"/>
    <w:rsid w:val="00B35728"/>
    <w:rsid w:val="00B35BDD"/>
    <w:rsid w:val="00B35D08"/>
    <w:rsid w:val="00B35F2C"/>
    <w:rsid w:val="00B35F4B"/>
    <w:rsid w:val="00B3636A"/>
    <w:rsid w:val="00B3689D"/>
    <w:rsid w:val="00B369A0"/>
    <w:rsid w:val="00B369DB"/>
    <w:rsid w:val="00B36CFA"/>
    <w:rsid w:val="00B36DDD"/>
    <w:rsid w:val="00B37634"/>
    <w:rsid w:val="00B37864"/>
    <w:rsid w:val="00B379C9"/>
    <w:rsid w:val="00B37A45"/>
    <w:rsid w:val="00B401A4"/>
    <w:rsid w:val="00B40507"/>
    <w:rsid w:val="00B40CBB"/>
    <w:rsid w:val="00B4105C"/>
    <w:rsid w:val="00B412CE"/>
    <w:rsid w:val="00B4149A"/>
    <w:rsid w:val="00B415C3"/>
    <w:rsid w:val="00B41810"/>
    <w:rsid w:val="00B419DA"/>
    <w:rsid w:val="00B4256E"/>
    <w:rsid w:val="00B42C34"/>
    <w:rsid w:val="00B42E5F"/>
    <w:rsid w:val="00B43103"/>
    <w:rsid w:val="00B4324F"/>
    <w:rsid w:val="00B43AB4"/>
    <w:rsid w:val="00B44112"/>
    <w:rsid w:val="00B441FD"/>
    <w:rsid w:val="00B4426F"/>
    <w:rsid w:val="00B44394"/>
    <w:rsid w:val="00B44435"/>
    <w:rsid w:val="00B44795"/>
    <w:rsid w:val="00B44870"/>
    <w:rsid w:val="00B44DCD"/>
    <w:rsid w:val="00B45047"/>
    <w:rsid w:val="00B45217"/>
    <w:rsid w:val="00B45480"/>
    <w:rsid w:val="00B454EB"/>
    <w:rsid w:val="00B45604"/>
    <w:rsid w:val="00B45993"/>
    <w:rsid w:val="00B45B75"/>
    <w:rsid w:val="00B460FA"/>
    <w:rsid w:val="00B463AE"/>
    <w:rsid w:val="00B46419"/>
    <w:rsid w:val="00B4661F"/>
    <w:rsid w:val="00B46B8A"/>
    <w:rsid w:val="00B46C89"/>
    <w:rsid w:val="00B47AF0"/>
    <w:rsid w:val="00B47CFD"/>
    <w:rsid w:val="00B47F32"/>
    <w:rsid w:val="00B504DC"/>
    <w:rsid w:val="00B50519"/>
    <w:rsid w:val="00B507DE"/>
    <w:rsid w:val="00B50BEA"/>
    <w:rsid w:val="00B50C1D"/>
    <w:rsid w:val="00B50DF9"/>
    <w:rsid w:val="00B51081"/>
    <w:rsid w:val="00B5127B"/>
    <w:rsid w:val="00B515A5"/>
    <w:rsid w:val="00B51BBF"/>
    <w:rsid w:val="00B51C39"/>
    <w:rsid w:val="00B51C3A"/>
    <w:rsid w:val="00B51DB2"/>
    <w:rsid w:val="00B51F8D"/>
    <w:rsid w:val="00B52254"/>
    <w:rsid w:val="00B52256"/>
    <w:rsid w:val="00B525DA"/>
    <w:rsid w:val="00B527A9"/>
    <w:rsid w:val="00B52873"/>
    <w:rsid w:val="00B52A5C"/>
    <w:rsid w:val="00B53073"/>
    <w:rsid w:val="00B53177"/>
    <w:rsid w:val="00B531AF"/>
    <w:rsid w:val="00B53334"/>
    <w:rsid w:val="00B533E5"/>
    <w:rsid w:val="00B53681"/>
    <w:rsid w:val="00B53E54"/>
    <w:rsid w:val="00B54175"/>
    <w:rsid w:val="00B54211"/>
    <w:rsid w:val="00B5494E"/>
    <w:rsid w:val="00B54A0C"/>
    <w:rsid w:val="00B54AB7"/>
    <w:rsid w:val="00B55028"/>
    <w:rsid w:val="00B5552A"/>
    <w:rsid w:val="00B555B3"/>
    <w:rsid w:val="00B5567B"/>
    <w:rsid w:val="00B55822"/>
    <w:rsid w:val="00B559D2"/>
    <w:rsid w:val="00B55B8F"/>
    <w:rsid w:val="00B55D5C"/>
    <w:rsid w:val="00B55EA2"/>
    <w:rsid w:val="00B56092"/>
    <w:rsid w:val="00B56739"/>
    <w:rsid w:val="00B56AE3"/>
    <w:rsid w:val="00B56CBE"/>
    <w:rsid w:val="00B57156"/>
    <w:rsid w:val="00B5742B"/>
    <w:rsid w:val="00B575B3"/>
    <w:rsid w:val="00B575F1"/>
    <w:rsid w:val="00B57705"/>
    <w:rsid w:val="00B57AA6"/>
    <w:rsid w:val="00B57D6C"/>
    <w:rsid w:val="00B57E0C"/>
    <w:rsid w:val="00B57E73"/>
    <w:rsid w:val="00B601C9"/>
    <w:rsid w:val="00B60367"/>
    <w:rsid w:val="00B60AEE"/>
    <w:rsid w:val="00B619B0"/>
    <w:rsid w:val="00B61DE9"/>
    <w:rsid w:val="00B61FA1"/>
    <w:rsid w:val="00B62175"/>
    <w:rsid w:val="00B62325"/>
    <w:rsid w:val="00B62596"/>
    <w:rsid w:val="00B62687"/>
    <w:rsid w:val="00B63B21"/>
    <w:rsid w:val="00B63DA9"/>
    <w:rsid w:val="00B63F09"/>
    <w:rsid w:val="00B6406C"/>
    <w:rsid w:val="00B64193"/>
    <w:rsid w:val="00B64267"/>
    <w:rsid w:val="00B6475E"/>
    <w:rsid w:val="00B64B9C"/>
    <w:rsid w:val="00B64D9C"/>
    <w:rsid w:val="00B64F96"/>
    <w:rsid w:val="00B6535D"/>
    <w:rsid w:val="00B65500"/>
    <w:rsid w:val="00B655E6"/>
    <w:rsid w:val="00B661ED"/>
    <w:rsid w:val="00B66413"/>
    <w:rsid w:val="00B665D3"/>
    <w:rsid w:val="00B667F8"/>
    <w:rsid w:val="00B66E3A"/>
    <w:rsid w:val="00B66E49"/>
    <w:rsid w:val="00B6750D"/>
    <w:rsid w:val="00B6753B"/>
    <w:rsid w:val="00B6774D"/>
    <w:rsid w:val="00B67F04"/>
    <w:rsid w:val="00B67F47"/>
    <w:rsid w:val="00B67F99"/>
    <w:rsid w:val="00B67FC2"/>
    <w:rsid w:val="00B7001D"/>
    <w:rsid w:val="00B702A2"/>
    <w:rsid w:val="00B704C9"/>
    <w:rsid w:val="00B704D8"/>
    <w:rsid w:val="00B705A1"/>
    <w:rsid w:val="00B705CE"/>
    <w:rsid w:val="00B70AD5"/>
    <w:rsid w:val="00B70D2B"/>
    <w:rsid w:val="00B70D9B"/>
    <w:rsid w:val="00B70DAC"/>
    <w:rsid w:val="00B70DD4"/>
    <w:rsid w:val="00B71003"/>
    <w:rsid w:val="00B710D0"/>
    <w:rsid w:val="00B718C5"/>
    <w:rsid w:val="00B71AA9"/>
    <w:rsid w:val="00B71DC4"/>
    <w:rsid w:val="00B71FB7"/>
    <w:rsid w:val="00B72058"/>
    <w:rsid w:val="00B720FA"/>
    <w:rsid w:val="00B72145"/>
    <w:rsid w:val="00B721BF"/>
    <w:rsid w:val="00B72297"/>
    <w:rsid w:val="00B72864"/>
    <w:rsid w:val="00B72A8C"/>
    <w:rsid w:val="00B72C99"/>
    <w:rsid w:val="00B72CF4"/>
    <w:rsid w:val="00B72D5B"/>
    <w:rsid w:val="00B73890"/>
    <w:rsid w:val="00B73987"/>
    <w:rsid w:val="00B73C5A"/>
    <w:rsid w:val="00B73C68"/>
    <w:rsid w:val="00B73CB3"/>
    <w:rsid w:val="00B73E03"/>
    <w:rsid w:val="00B741FD"/>
    <w:rsid w:val="00B74641"/>
    <w:rsid w:val="00B7495F"/>
    <w:rsid w:val="00B749F8"/>
    <w:rsid w:val="00B74FA6"/>
    <w:rsid w:val="00B750E3"/>
    <w:rsid w:val="00B751E7"/>
    <w:rsid w:val="00B75804"/>
    <w:rsid w:val="00B75BAE"/>
    <w:rsid w:val="00B75C90"/>
    <w:rsid w:val="00B75E38"/>
    <w:rsid w:val="00B765F1"/>
    <w:rsid w:val="00B767EB"/>
    <w:rsid w:val="00B76F1E"/>
    <w:rsid w:val="00B7716C"/>
    <w:rsid w:val="00B77A6F"/>
    <w:rsid w:val="00B80183"/>
    <w:rsid w:val="00B802F0"/>
    <w:rsid w:val="00B806B2"/>
    <w:rsid w:val="00B806DB"/>
    <w:rsid w:val="00B8089B"/>
    <w:rsid w:val="00B80932"/>
    <w:rsid w:val="00B80BB3"/>
    <w:rsid w:val="00B80C76"/>
    <w:rsid w:val="00B80D5C"/>
    <w:rsid w:val="00B80E64"/>
    <w:rsid w:val="00B8130A"/>
    <w:rsid w:val="00B81544"/>
    <w:rsid w:val="00B818BA"/>
    <w:rsid w:val="00B8192E"/>
    <w:rsid w:val="00B81C25"/>
    <w:rsid w:val="00B8237F"/>
    <w:rsid w:val="00B823AA"/>
    <w:rsid w:val="00B82442"/>
    <w:rsid w:val="00B8270E"/>
    <w:rsid w:val="00B827CD"/>
    <w:rsid w:val="00B829FF"/>
    <w:rsid w:val="00B82A31"/>
    <w:rsid w:val="00B82A79"/>
    <w:rsid w:val="00B82D26"/>
    <w:rsid w:val="00B82E7A"/>
    <w:rsid w:val="00B82F3D"/>
    <w:rsid w:val="00B83067"/>
    <w:rsid w:val="00B83100"/>
    <w:rsid w:val="00B83242"/>
    <w:rsid w:val="00B83357"/>
    <w:rsid w:val="00B8355A"/>
    <w:rsid w:val="00B836CB"/>
    <w:rsid w:val="00B8415D"/>
    <w:rsid w:val="00B8420D"/>
    <w:rsid w:val="00B848AD"/>
    <w:rsid w:val="00B84E66"/>
    <w:rsid w:val="00B85147"/>
    <w:rsid w:val="00B8541A"/>
    <w:rsid w:val="00B85A79"/>
    <w:rsid w:val="00B85D2F"/>
    <w:rsid w:val="00B85EE8"/>
    <w:rsid w:val="00B8677A"/>
    <w:rsid w:val="00B86885"/>
    <w:rsid w:val="00B86987"/>
    <w:rsid w:val="00B869A7"/>
    <w:rsid w:val="00B86B7A"/>
    <w:rsid w:val="00B87002"/>
    <w:rsid w:val="00B8745D"/>
    <w:rsid w:val="00B8783D"/>
    <w:rsid w:val="00B878E6"/>
    <w:rsid w:val="00B87A9E"/>
    <w:rsid w:val="00B90543"/>
    <w:rsid w:val="00B906CE"/>
    <w:rsid w:val="00B90A26"/>
    <w:rsid w:val="00B91233"/>
    <w:rsid w:val="00B913AC"/>
    <w:rsid w:val="00B914B2"/>
    <w:rsid w:val="00B91578"/>
    <w:rsid w:val="00B919D6"/>
    <w:rsid w:val="00B919E6"/>
    <w:rsid w:val="00B91B59"/>
    <w:rsid w:val="00B91C34"/>
    <w:rsid w:val="00B91CCC"/>
    <w:rsid w:val="00B91EE4"/>
    <w:rsid w:val="00B9217C"/>
    <w:rsid w:val="00B927DC"/>
    <w:rsid w:val="00B9282C"/>
    <w:rsid w:val="00B92FE5"/>
    <w:rsid w:val="00B936F4"/>
    <w:rsid w:val="00B93991"/>
    <w:rsid w:val="00B93A15"/>
    <w:rsid w:val="00B93E54"/>
    <w:rsid w:val="00B940FA"/>
    <w:rsid w:val="00B94739"/>
    <w:rsid w:val="00B94BF2"/>
    <w:rsid w:val="00B9512A"/>
    <w:rsid w:val="00B95803"/>
    <w:rsid w:val="00B95CF4"/>
    <w:rsid w:val="00B95F4D"/>
    <w:rsid w:val="00B962FF"/>
    <w:rsid w:val="00B964C8"/>
    <w:rsid w:val="00B96835"/>
    <w:rsid w:val="00B968DE"/>
    <w:rsid w:val="00B96A1A"/>
    <w:rsid w:val="00B96F78"/>
    <w:rsid w:val="00B973C8"/>
    <w:rsid w:val="00B9775E"/>
    <w:rsid w:val="00B979D8"/>
    <w:rsid w:val="00B97C9F"/>
    <w:rsid w:val="00BA021C"/>
    <w:rsid w:val="00BA047F"/>
    <w:rsid w:val="00BA0578"/>
    <w:rsid w:val="00BA121D"/>
    <w:rsid w:val="00BA16F0"/>
    <w:rsid w:val="00BA1903"/>
    <w:rsid w:val="00BA1913"/>
    <w:rsid w:val="00BA1C36"/>
    <w:rsid w:val="00BA1EEF"/>
    <w:rsid w:val="00BA2074"/>
    <w:rsid w:val="00BA2496"/>
    <w:rsid w:val="00BA2725"/>
    <w:rsid w:val="00BA2765"/>
    <w:rsid w:val="00BA2F8D"/>
    <w:rsid w:val="00BA311D"/>
    <w:rsid w:val="00BA324A"/>
    <w:rsid w:val="00BA32B1"/>
    <w:rsid w:val="00BA341B"/>
    <w:rsid w:val="00BA350B"/>
    <w:rsid w:val="00BA35D5"/>
    <w:rsid w:val="00BA3B1C"/>
    <w:rsid w:val="00BA3F19"/>
    <w:rsid w:val="00BA41BD"/>
    <w:rsid w:val="00BA423D"/>
    <w:rsid w:val="00BA4282"/>
    <w:rsid w:val="00BA4492"/>
    <w:rsid w:val="00BA44EC"/>
    <w:rsid w:val="00BA48EB"/>
    <w:rsid w:val="00BA4A77"/>
    <w:rsid w:val="00BA4FFF"/>
    <w:rsid w:val="00BA501F"/>
    <w:rsid w:val="00BA5660"/>
    <w:rsid w:val="00BA6379"/>
    <w:rsid w:val="00BA66FF"/>
    <w:rsid w:val="00BA69B3"/>
    <w:rsid w:val="00BA6B96"/>
    <w:rsid w:val="00BA6CCD"/>
    <w:rsid w:val="00BA6E76"/>
    <w:rsid w:val="00BA6F26"/>
    <w:rsid w:val="00BA6F61"/>
    <w:rsid w:val="00BA6F95"/>
    <w:rsid w:val="00BA7323"/>
    <w:rsid w:val="00BA74CE"/>
    <w:rsid w:val="00BA7541"/>
    <w:rsid w:val="00BB02AE"/>
    <w:rsid w:val="00BB05FC"/>
    <w:rsid w:val="00BB0638"/>
    <w:rsid w:val="00BB0B2E"/>
    <w:rsid w:val="00BB0CE5"/>
    <w:rsid w:val="00BB0CEC"/>
    <w:rsid w:val="00BB0E72"/>
    <w:rsid w:val="00BB167E"/>
    <w:rsid w:val="00BB18C3"/>
    <w:rsid w:val="00BB198F"/>
    <w:rsid w:val="00BB1D25"/>
    <w:rsid w:val="00BB2533"/>
    <w:rsid w:val="00BB2CF3"/>
    <w:rsid w:val="00BB312A"/>
    <w:rsid w:val="00BB31F3"/>
    <w:rsid w:val="00BB3437"/>
    <w:rsid w:val="00BB36AF"/>
    <w:rsid w:val="00BB3CB6"/>
    <w:rsid w:val="00BB3D8F"/>
    <w:rsid w:val="00BB3DA1"/>
    <w:rsid w:val="00BB4365"/>
    <w:rsid w:val="00BB4C19"/>
    <w:rsid w:val="00BB4EF6"/>
    <w:rsid w:val="00BB50B7"/>
    <w:rsid w:val="00BB5645"/>
    <w:rsid w:val="00BB57F8"/>
    <w:rsid w:val="00BB5C59"/>
    <w:rsid w:val="00BB5CE3"/>
    <w:rsid w:val="00BB5E52"/>
    <w:rsid w:val="00BB60BE"/>
    <w:rsid w:val="00BB6A54"/>
    <w:rsid w:val="00BB6E17"/>
    <w:rsid w:val="00BB70B0"/>
    <w:rsid w:val="00BB758F"/>
    <w:rsid w:val="00BB7F2C"/>
    <w:rsid w:val="00BC0044"/>
    <w:rsid w:val="00BC0740"/>
    <w:rsid w:val="00BC0CA2"/>
    <w:rsid w:val="00BC0D80"/>
    <w:rsid w:val="00BC0E21"/>
    <w:rsid w:val="00BC0F08"/>
    <w:rsid w:val="00BC1664"/>
    <w:rsid w:val="00BC19BB"/>
    <w:rsid w:val="00BC1A96"/>
    <w:rsid w:val="00BC1E34"/>
    <w:rsid w:val="00BC20C4"/>
    <w:rsid w:val="00BC2178"/>
    <w:rsid w:val="00BC241F"/>
    <w:rsid w:val="00BC296C"/>
    <w:rsid w:val="00BC296F"/>
    <w:rsid w:val="00BC2BBD"/>
    <w:rsid w:val="00BC2D98"/>
    <w:rsid w:val="00BC2F30"/>
    <w:rsid w:val="00BC3143"/>
    <w:rsid w:val="00BC339B"/>
    <w:rsid w:val="00BC373B"/>
    <w:rsid w:val="00BC3795"/>
    <w:rsid w:val="00BC3803"/>
    <w:rsid w:val="00BC3998"/>
    <w:rsid w:val="00BC4142"/>
    <w:rsid w:val="00BC47AC"/>
    <w:rsid w:val="00BC4905"/>
    <w:rsid w:val="00BC4B88"/>
    <w:rsid w:val="00BC4E3F"/>
    <w:rsid w:val="00BC5E1F"/>
    <w:rsid w:val="00BC6112"/>
    <w:rsid w:val="00BC6190"/>
    <w:rsid w:val="00BC62FB"/>
    <w:rsid w:val="00BC65A2"/>
    <w:rsid w:val="00BC68B8"/>
    <w:rsid w:val="00BC69B7"/>
    <w:rsid w:val="00BC69EC"/>
    <w:rsid w:val="00BC6B63"/>
    <w:rsid w:val="00BC6DC2"/>
    <w:rsid w:val="00BC6FCA"/>
    <w:rsid w:val="00BC72DE"/>
    <w:rsid w:val="00BC741D"/>
    <w:rsid w:val="00BC7507"/>
    <w:rsid w:val="00BC7600"/>
    <w:rsid w:val="00BC79F1"/>
    <w:rsid w:val="00BC7E12"/>
    <w:rsid w:val="00BC7E93"/>
    <w:rsid w:val="00BD030C"/>
    <w:rsid w:val="00BD071B"/>
    <w:rsid w:val="00BD0867"/>
    <w:rsid w:val="00BD0916"/>
    <w:rsid w:val="00BD0AA7"/>
    <w:rsid w:val="00BD0CE8"/>
    <w:rsid w:val="00BD0EBF"/>
    <w:rsid w:val="00BD0EF2"/>
    <w:rsid w:val="00BD0F85"/>
    <w:rsid w:val="00BD1056"/>
    <w:rsid w:val="00BD2A9F"/>
    <w:rsid w:val="00BD2FDE"/>
    <w:rsid w:val="00BD317E"/>
    <w:rsid w:val="00BD31B2"/>
    <w:rsid w:val="00BD340C"/>
    <w:rsid w:val="00BD3554"/>
    <w:rsid w:val="00BD3559"/>
    <w:rsid w:val="00BD3610"/>
    <w:rsid w:val="00BD3D6F"/>
    <w:rsid w:val="00BD40BD"/>
    <w:rsid w:val="00BD4157"/>
    <w:rsid w:val="00BD41F3"/>
    <w:rsid w:val="00BD4254"/>
    <w:rsid w:val="00BD4402"/>
    <w:rsid w:val="00BD4644"/>
    <w:rsid w:val="00BD4796"/>
    <w:rsid w:val="00BD4CE3"/>
    <w:rsid w:val="00BD50F5"/>
    <w:rsid w:val="00BD51A9"/>
    <w:rsid w:val="00BD5250"/>
    <w:rsid w:val="00BD57EC"/>
    <w:rsid w:val="00BD5973"/>
    <w:rsid w:val="00BD5A47"/>
    <w:rsid w:val="00BD6192"/>
    <w:rsid w:val="00BD621E"/>
    <w:rsid w:val="00BD63D0"/>
    <w:rsid w:val="00BD671B"/>
    <w:rsid w:val="00BD671C"/>
    <w:rsid w:val="00BD6C9C"/>
    <w:rsid w:val="00BD6D46"/>
    <w:rsid w:val="00BD72C7"/>
    <w:rsid w:val="00BD72F8"/>
    <w:rsid w:val="00BD7575"/>
    <w:rsid w:val="00BD7C5A"/>
    <w:rsid w:val="00BD7D8C"/>
    <w:rsid w:val="00BE0781"/>
    <w:rsid w:val="00BE099C"/>
    <w:rsid w:val="00BE0C9E"/>
    <w:rsid w:val="00BE0D71"/>
    <w:rsid w:val="00BE15F9"/>
    <w:rsid w:val="00BE1902"/>
    <w:rsid w:val="00BE19D3"/>
    <w:rsid w:val="00BE1EF9"/>
    <w:rsid w:val="00BE1F61"/>
    <w:rsid w:val="00BE22C6"/>
    <w:rsid w:val="00BE26F5"/>
    <w:rsid w:val="00BE2988"/>
    <w:rsid w:val="00BE2F6A"/>
    <w:rsid w:val="00BE2FD7"/>
    <w:rsid w:val="00BE32D8"/>
    <w:rsid w:val="00BE3509"/>
    <w:rsid w:val="00BE3603"/>
    <w:rsid w:val="00BE378A"/>
    <w:rsid w:val="00BE3B41"/>
    <w:rsid w:val="00BE3BAB"/>
    <w:rsid w:val="00BE416B"/>
    <w:rsid w:val="00BE419F"/>
    <w:rsid w:val="00BE478B"/>
    <w:rsid w:val="00BE4CFE"/>
    <w:rsid w:val="00BE5534"/>
    <w:rsid w:val="00BE5620"/>
    <w:rsid w:val="00BE6505"/>
    <w:rsid w:val="00BE6685"/>
    <w:rsid w:val="00BE68DD"/>
    <w:rsid w:val="00BE68EE"/>
    <w:rsid w:val="00BE6AFE"/>
    <w:rsid w:val="00BE6BDC"/>
    <w:rsid w:val="00BE6DD3"/>
    <w:rsid w:val="00BE6DFE"/>
    <w:rsid w:val="00BE750D"/>
    <w:rsid w:val="00BE7E66"/>
    <w:rsid w:val="00BE7EF2"/>
    <w:rsid w:val="00BF065B"/>
    <w:rsid w:val="00BF09AB"/>
    <w:rsid w:val="00BF0EA3"/>
    <w:rsid w:val="00BF0EBF"/>
    <w:rsid w:val="00BF0F6D"/>
    <w:rsid w:val="00BF1068"/>
    <w:rsid w:val="00BF124E"/>
    <w:rsid w:val="00BF1433"/>
    <w:rsid w:val="00BF1822"/>
    <w:rsid w:val="00BF1C4A"/>
    <w:rsid w:val="00BF255D"/>
    <w:rsid w:val="00BF2954"/>
    <w:rsid w:val="00BF2B54"/>
    <w:rsid w:val="00BF32AD"/>
    <w:rsid w:val="00BF34C4"/>
    <w:rsid w:val="00BF3560"/>
    <w:rsid w:val="00BF3AF8"/>
    <w:rsid w:val="00BF4049"/>
    <w:rsid w:val="00BF46A8"/>
    <w:rsid w:val="00BF4753"/>
    <w:rsid w:val="00BF47A6"/>
    <w:rsid w:val="00BF47F1"/>
    <w:rsid w:val="00BF4811"/>
    <w:rsid w:val="00BF4B25"/>
    <w:rsid w:val="00BF4F04"/>
    <w:rsid w:val="00BF4FCB"/>
    <w:rsid w:val="00BF54BD"/>
    <w:rsid w:val="00BF57E7"/>
    <w:rsid w:val="00BF66EF"/>
    <w:rsid w:val="00BF6AC8"/>
    <w:rsid w:val="00BF6DB3"/>
    <w:rsid w:val="00BF6F6A"/>
    <w:rsid w:val="00BF7418"/>
    <w:rsid w:val="00BF7452"/>
    <w:rsid w:val="00BF7588"/>
    <w:rsid w:val="00BF7878"/>
    <w:rsid w:val="00BF7ACA"/>
    <w:rsid w:val="00BF7C35"/>
    <w:rsid w:val="00BF7C5B"/>
    <w:rsid w:val="00BF7D9C"/>
    <w:rsid w:val="00BF7FF2"/>
    <w:rsid w:val="00BF7FF4"/>
    <w:rsid w:val="00C0017B"/>
    <w:rsid w:val="00C003EF"/>
    <w:rsid w:val="00C0042F"/>
    <w:rsid w:val="00C005A7"/>
    <w:rsid w:val="00C00A3F"/>
    <w:rsid w:val="00C00A4A"/>
    <w:rsid w:val="00C00A8C"/>
    <w:rsid w:val="00C00FFD"/>
    <w:rsid w:val="00C0106D"/>
    <w:rsid w:val="00C01511"/>
    <w:rsid w:val="00C018EB"/>
    <w:rsid w:val="00C01B88"/>
    <w:rsid w:val="00C01EB6"/>
    <w:rsid w:val="00C02076"/>
    <w:rsid w:val="00C028C2"/>
    <w:rsid w:val="00C03051"/>
    <w:rsid w:val="00C0315A"/>
    <w:rsid w:val="00C03495"/>
    <w:rsid w:val="00C036E7"/>
    <w:rsid w:val="00C039C4"/>
    <w:rsid w:val="00C03B22"/>
    <w:rsid w:val="00C03B7F"/>
    <w:rsid w:val="00C03FFC"/>
    <w:rsid w:val="00C042BB"/>
    <w:rsid w:val="00C0440A"/>
    <w:rsid w:val="00C04664"/>
    <w:rsid w:val="00C046AB"/>
    <w:rsid w:val="00C049FF"/>
    <w:rsid w:val="00C04BBE"/>
    <w:rsid w:val="00C04EE7"/>
    <w:rsid w:val="00C050D8"/>
    <w:rsid w:val="00C05117"/>
    <w:rsid w:val="00C05592"/>
    <w:rsid w:val="00C057D6"/>
    <w:rsid w:val="00C05A74"/>
    <w:rsid w:val="00C05A78"/>
    <w:rsid w:val="00C05BDD"/>
    <w:rsid w:val="00C05DC3"/>
    <w:rsid w:val="00C061C7"/>
    <w:rsid w:val="00C068FC"/>
    <w:rsid w:val="00C06B4E"/>
    <w:rsid w:val="00C06BBB"/>
    <w:rsid w:val="00C06DB8"/>
    <w:rsid w:val="00C074C5"/>
    <w:rsid w:val="00C07746"/>
    <w:rsid w:val="00C07CE4"/>
    <w:rsid w:val="00C07DAE"/>
    <w:rsid w:val="00C100CF"/>
    <w:rsid w:val="00C104DB"/>
    <w:rsid w:val="00C10860"/>
    <w:rsid w:val="00C10BD1"/>
    <w:rsid w:val="00C10C21"/>
    <w:rsid w:val="00C10CD2"/>
    <w:rsid w:val="00C10E83"/>
    <w:rsid w:val="00C10F4C"/>
    <w:rsid w:val="00C11381"/>
    <w:rsid w:val="00C11505"/>
    <w:rsid w:val="00C11B82"/>
    <w:rsid w:val="00C11BA4"/>
    <w:rsid w:val="00C11C27"/>
    <w:rsid w:val="00C11DA9"/>
    <w:rsid w:val="00C11E9D"/>
    <w:rsid w:val="00C11EE2"/>
    <w:rsid w:val="00C1230A"/>
    <w:rsid w:val="00C12960"/>
    <w:rsid w:val="00C12B07"/>
    <w:rsid w:val="00C12D88"/>
    <w:rsid w:val="00C12F15"/>
    <w:rsid w:val="00C13A54"/>
    <w:rsid w:val="00C13EBA"/>
    <w:rsid w:val="00C141C9"/>
    <w:rsid w:val="00C14AB9"/>
    <w:rsid w:val="00C14B57"/>
    <w:rsid w:val="00C14E4E"/>
    <w:rsid w:val="00C14FDA"/>
    <w:rsid w:val="00C15A00"/>
    <w:rsid w:val="00C15A33"/>
    <w:rsid w:val="00C15A94"/>
    <w:rsid w:val="00C16131"/>
    <w:rsid w:val="00C165AA"/>
    <w:rsid w:val="00C165FA"/>
    <w:rsid w:val="00C169AB"/>
    <w:rsid w:val="00C170B3"/>
    <w:rsid w:val="00C1759B"/>
    <w:rsid w:val="00C177DA"/>
    <w:rsid w:val="00C17F62"/>
    <w:rsid w:val="00C20071"/>
    <w:rsid w:val="00C20397"/>
    <w:rsid w:val="00C20747"/>
    <w:rsid w:val="00C2074A"/>
    <w:rsid w:val="00C208A3"/>
    <w:rsid w:val="00C20DE1"/>
    <w:rsid w:val="00C2111B"/>
    <w:rsid w:val="00C21E13"/>
    <w:rsid w:val="00C21F13"/>
    <w:rsid w:val="00C220C4"/>
    <w:rsid w:val="00C22168"/>
    <w:rsid w:val="00C22536"/>
    <w:rsid w:val="00C226AC"/>
    <w:rsid w:val="00C2287C"/>
    <w:rsid w:val="00C22E48"/>
    <w:rsid w:val="00C2314B"/>
    <w:rsid w:val="00C23328"/>
    <w:rsid w:val="00C235E0"/>
    <w:rsid w:val="00C23789"/>
    <w:rsid w:val="00C23872"/>
    <w:rsid w:val="00C24A36"/>
    <w:rsid w:val="00C24C0B"/>
    <w:rsid w:val="00C251B8"/>
    <w:rsid w:val="00C25334"/>
    <w:rsid w:val="00C25EA1"/>
    <w:rsid w:val="00C25FF8"/>
    <w:rsid w:val="00C26259"/>
    <w:rsid w:val="00C2642B"/>
    <w:rsid w:val="00C264D1"/>
    <w:rsid w:val="00C2677D"/>
    <w:rsid w:val="00C26915"/>
    <w:rsid w:val="00C26B62"/>
    <w:rsid w:val="00C26C62"/>
    <w:rsid w:val="00C26CF3"/>
    <w:rsid w:val="00C26DD4"/>
    <w:rsid w:val="00C26E09"/>
    <w:rsid w:val="00C26E64"/>
    <w:rsid w:val="00C274B4"/>
    <w:rsid w:val="00C27572"/>
    <w:rsid w:val="00C27B37"/>
    <w:rsid w:val="00C27C9E"/>
    <w:rsid w:val="00C3017F"/>
    <w:rsid w:val="00C3027D"/>
    <w:rsid w:val="00C30F55"/>
    <w:rsid w:val="00C31568"/>
    <w:rsid w:val="00C315E7"/>
    <w:rsid w:val="00C317C5"/>
    <w:rsid w:val="00C31869"/>
    <w:rsid w:val="00C31ACF"/>
    <w:rsid w:val="00C31DFC"/>
    <w:rsid w:val="00C3210A"/>
    <w:rsid w:val="00C32312"/>
    <w:rsid w:val="00C323DC"/>
    <w:rsid w:val="00C327ED"/>
    <w:rsid w:val="00C3321A"/>
    <w:rsid w:val="00C3323F"/>
    <w:rsid w:val="00C33462"/>
    <w:rsid w:val="00C33845"/>
    <w:rsid w:val="00C33AFB"/>
    <w:rsid w:val="00C33B86"/>
    <w:rsid w:val="00C33E50"/>
    <w:rsid w:val="00C33EEF"/>
    <w:rsid w:val="00C34151"/>
    <w:rsid w:val="00C341CB"/>
    <w:rsid w:val="00C346A6"/>
    <w:rsid w:val="00C348CB"/>
    <w:rsid w:val="00C348DD"/>
    <w:rsid w:val="00C34918"/>
    <w:rsid w:val="00C34C58"/>
    <w:rsid w:val="00C34D89"/>
    <w:rsid w:val="00C355F7"/>
    <w:rsid w:val="00C358DE"/>
    <w:rsid w:val="00C35DAA"/>
    <w:rsid w:val="00C36071"/>
    <w:rsid w:val="00C36391"/>
    <w:rsid w:val="00C36733"/>
    <w:rsid w:val="00C36A3F"/>
    <w:rsid w:val="00C36DA9"/>
    <w:rsid w:val="00C37519"/>
    <w:rsid w:val="00C3776A"/>
    <w:rsid w:val="00C37B16"/>
    <w:rsid w:val="00C37CB8"/>
    <w:rsid w:val="00C37DE0"/>
    <w:rsid w:val="00C37DE8"/>
    <w:rsid w:val="00C37F53"/>
    <w:rsid w:val="00C405AA"/>
    <w:rsid w:val="00C40BFE"/>
    <w:rsid w:val="00C41394"/>
    <w:rsid w:val="00C41547"/>
    <w:rsid w:val="00C41CC5"/>
    <w:rsid w:val="00C42071"/>
    <w:rsid w:val="00C42D33"/>
    <w:rsid w:val="00C43B2E"/>
    <w:rsid w:val="00C43B3C"/>
    <w:rsid w:val="00C43C3A"/>
    <w:rsid w:val="00C4426D"/>
    <w:rsid w:val="00C454D1"/>
    <w:rsid w:val="00C45D17"/>
    <w:rsid w:val="00C45DC8"/>
    <w:rsid w:val="00C45E95"/>
    <w:rsid w:val="00C461C7"/>
    <w:rsid w:val="00C4624D"/>
    <w:rsid w:val="00C4646B"/>
    <w:rsid w:val="00C466EA"/>
    <w:rsid w:val="00C46AE1"/>
    <w:rsid w:val="00C46DAE"/>
    <w:rsid w:val="00C4708E"/>
    <w:rsid w:val="00C47B4F"/>
    <w:rsid w:val="00C47C44"/>
    <w:rsid w:val="00C47DC6"/>
    <w:rsid w:val="00C47E56"/>
    <w:rsid w:val="00C47EDA"/>
    <w:rsid w:val="00C504DA"/>
    <w:rsid w:val="00C50747"/>
    <w:rsid w:val="00C50868"/>
    <w:rsid w:val="00C50969"/>
    <w:rsid w:val="00C50B13"/>
    <w:rsid w:val="00C50D82"/>
    <w:rsid w:val="00C5107E"/>
    <w:rsid w:val="00C51702"/>
    <w:rsid w:val="00C51784"/>
    <w:rsid w:val="00C51953"/>
    <w:rsid w:val="00C51DCE"/>
    <w:rsid w:val="00C51E30"/>
    <w:rsid w:val="00C51EFE"/>
    <w:rsid w:val="00C51F1D"/>
    <w:rsid w:val="00C527DB"/>
    <w:rsid w:val="00C535DC"/>
    <w:rsid w:val="00C53636"/>
    <w:rsid w:val="00C5373C"/>
    <w:rsid w:val="00C53A8E"/>
    <w:rsid w:val="00C53D09"/>
    <w:rsid w:val="00C53D4E"/>
    <w:rsid w:val="00C53E7F"/>
    <w:rsid w:val="00C54507"/>
    <w:rsid w:val="00C5454C"/>
    <w:rsid w:val="00C54895"/>
    <w:rsid w:val="00C54AA3"/>
    <w:rsid w:val="00C54E28"/>
    <w:rsid w:val="00C55476"/>
    <w:rsid w:val="00C55717"/>
    <w:rsid w:val="00C558A9"/>
    <w:rsid w:val="00C55AAF"/>
    <w:rsid w:val="00C55ADB"/>
    <w:rsid w:val="00C56047"/>
    <w:rsid w:val="00C56053"/>
    <w:rsid w:val="00C56735"/>
    <w:rsid w:val="00C56738"/>
    <w:rsid w:val="00C568DA"/>
    <w:rsid w:val="00C56905"/>
    <w:rsid w:val="00C5727F"/>
    <w:rsid w:val="00C574A9"/>
    <w:rsid w:val="00C575FA"/>
    <w:rsid w:val="00C57745"/>
    <w:rsid w:val="00C57CBD"/>
    <w:rsid w:val="00C603E8"/>
    <w:rsid w:val="00C6042E"/>
    <w:rsid w:val="00C60B62"/>
    <w:rsid w:val="00C60BFD"/>
    <w:rsid w:val="00C6124E"/>
    <w:rsid w:val="00C6145E"/>
    <w:rsid w:val="00C6196F"/>
    <w:rsid w:val="00C624A1"/>
    <w:rsid w:val="00C62793"/>
    <w:rsid w:val="00C636C7"/>
    <w:rsid w:val="00C63E46"/>
    <w:rsid w:val="00C63EDF"/>
    <w:rsid w:val="00C64142"/>
    <w:rsid w:val="00C645CD"/>
    <w:rsid w:val="00C647FA"/>
    <w:rsid w:val="00C64BC3"/>
    <w:rsid w:val="00C64BC8"/>
    <w:rsid w:val="00C64C05"/>
    <w:rsid w:val="00C64C33"/>
    <w:rsid w:val="00C64DF9"/>
    <w:rsid w:val="00C65753"/>
    <w:rsid w:val="00C657CF"/>
    <w:rsid w:val="00C659E2"/>
    <w:rsid w:val="00C65ACF"/>
    <w:rsid w:val="00C65E10"/>
    <w:rsid w:val="00C65EDF"/>
    <w:rsid w:val="00C661B5"/>
    <w:rsid w:val="00C66259"/>
    <w:rsid w:val="00C665E4"/>
    <w:rsid w:val="00C669EF"/>
    <w:rsid w:val="00C66C09"/>
    <w:rsid w:val="00C66CD6"/>
    <w:rsid w:val="00C66D51"/>
    <w:rsid w:val="00C66E5A"/>
    <w:rsid w:val="00C670A5"/>
    <w:rsid w:val="00C67155"/>
    <w:rsid w:val="00C6741B"/>
    <w:rsid w:val="00C675BB"/>
    <w:rsid w:val="00C67A6D"/>
    <w:rsid w:val="00C67CA5"/>
    <w:rsid w:val="00C67E22"/>
    <w:rsid w:val="00C67EFE"/>
    <w:rsid w:val="00C67FA3"/>
    <w:rsid w:val="00C70586"/>
    <w:rsid w:val="00C70F5F"/>
    <w:rsid w:val="00C7155A"/>
    <w:rsid w:val="00C71922"/>
    <w:rsid w:val="00C71A5A"/>
    <w:rsid w:val="00C71C60"/>
    <w:rsid w:val="00C723FA"/>
    <w:rsid w:val="00C724D2"/>
    <w:rsid w:val="00C732D7"/>
    <w:rsid w:val="00C73620"/>
    <w:rsid w:val="00C73FAE"/>
    <w:rsid w:val="00C74164"/>
    <w:rsid w:val="00C74307"/>
    <w:rsid w:val="00C74864"/>
    <w:rsid w:val="00C749C1"/>
    <w:rsid w:val="00C74C39"/>
    <w:rsid w:val="00C74CC9"/>
    <w:rsid w:val="00C754C0"/>
    <w:rsid w:val="00C756F8"/>
    <w:rsid w:val="00C75793"/>
    <w:rsid w:val="00C75AC5"/>
    <w:rsid w:val="00C75F80"/>
    <w:rsid w:val="00C76107"/>
    <w:rsid w:val="00C76694"/>
    <w:rsid w:val="00C76700"/>
    <w:rsid w:val="00C7682E"/>
    <w:rsid w:val="00C768B3"/>
    <w:rsid w:val="00C76CE7"/>
    <w:rsid w:val="00C76E2E"/>
    <w:rsid w:val="00C7726F"/>
    <w:rsid w:val="00C7735D"/>
    <w:rsid w:val="00C77502"/>
    <w:rsid w:val="00C7777C"/>
    <w:rsid w:val="00C80060"/>
    <w:rsid w:val="00C803E7"/>
    <w:rsid w:val="00C80497"/>
    <w:rsid w:val="00C8062A"/>
    <w:rsid w:val="00C80671"/>
    <w:rsid w:val="00C81224"/>
    <w:rsid w:val="00C81A4F"/>
    <w:rsid w:val="00C81CA3"/>
    <w:rsid w:val="00C81CDC"/>
    <w:rsid w:val="00C81CF0"/>
    <w:rsid w:val="00C81E6A"/>
    <w:rsid w:val="00C828A6"/>
    <w:rsid w:val="00C82D52"/>
    <w:rsid w:val="00C8331D"/>
    <w:rsid w:val="00C837A3"/>
    <w:rsid w:val="00C837DF"/>
    <w:rsid w:val="00C838EA"/>
    <w:rsid w:val="00C83DD0"/>
    <w:rsid w:val="00C83ED3"/>
    <w:rsid w:val="00C83FAF"/>
    <w:rsid w:val="00C84031"/>
    <w:rsid w:val="00C84A8B"/>
    <w:rsid w:val="00C84BD1"/>
    <w:rsid w:val="00C85090"/>
    <w:rsid w:val="00C8598E"/>
    <w:rsid w:val="00C85A2B"/>
    <w:rsid w:val="00C85F3A"/>
    <w:rsid w:val="00C85FA7"/>
    <w:rsid w:val="00C860C9"/>
    <w:rsid w:val="00C8640F"/>
    <w:rsid w:val="00C86799"/>
    <w:rsid w:val="00C86FF8"/>
    <w:rsid w:val="00C87082"/>
    <w:rsid w:val="00C87685"/>
    <w:rsid w:val="00C877EC"/>
    <w:rsid w:val="00C87BEC"/>
    <w:rsid w:val="00C9016B"/>
    <w:rsid w:val="00C90203"/>
    <w:rsid w:val="00C90614"/>
    <w:rsid w:val="00C9094E"/>
    <w:rsid w:val="00C90C36"/>
    <w:rsid w:val="00C910C4"/>
    <w:rsid w:val="00C91193"/>
    <w:rsid w:val="00C911E5"/>
    <w:rsid w:val="00C91332"/>
    <w:rsid w:val="00C91509"/>
    <w:rsid w:val="00C91691"/>
    <w:rsid w:val="00C91696"/>
    <w:rsid w:val="00C91B1F"/>
    <w:rsid w:val="00C91DB5"/>
    <w:rsid w:val="00C91E63"/>
    <w:rsid w:val="00C920E3"/>
    <w:rsid w:val="00C9262F"/>
    <w:rsid w:val="00C926E0"/>
    <w:rsid w:val="00C92921"/>
    <w:rsid w:val="00C930D2"/>
    <w:rsid w:val="00C937EC"/>
    <w:rsid w:val="00C939F1"/>
    <w:rsid w:val="00C93A8F"/>
    <w:rsid w:val="00C93B82"/>
    <w:rsid w:val="00C93F5A"/>
    <w:rsid w:val="00C9419D"/>
    <w:rsid w:val="00C943E2"/>
    <w:rsid w:val="00C94421"/>
    <w:rsid w:val="00C946FC"/>
    <w:rsid w:val="00C94803"/>
    <w:rsid w:val="00C949AC"/>
    <w:rsid w:val="00C94C9F"/>
    <w:rsid w:val="00C94CC6"/>
    <w:rsid w:val="00C94E3D"/>
    <w:rsid w:val="00C94EDC"/>
    <w:rsid w:val="00C94FED"/>
    <w:rsid w:val="00C95004"/>
    <w:rsid w:val="00C95329"/>
    <w:rsid w:val="00C95844"/>
    <w:rsid w:val="00C958E7"/>
    <w:rsid w:val="00C95D35"/>
    <w:rsid w:val="00C95DF7"/>
    <w:rsid w:val="00C95F59"/>
    <w:rsid w:val="00C96151"/>
    <w:rsid w:val="00C965D1"/>
    <w:rsid w:val="00C9696D"/>
    <w:rsid w:val="00C9698C"/>
    <w:rsid w:val="00C96AB4"/>
    <w:rsid w:val="00C96D94"/>
    <w:rsid w:val="00C96E5C"/>
    <w:rsid w:val="00C97C2C"/>
    <w:rsid w:val="00C97D74"/>
    <w:rsid w:val="00C97E2B"/>
    <w:rsid w:val="00CA0005"/>
    <w:rsid w:val="00CA0229"/>
    <w:rsid w:val="00CA047D"/>
    <w:rsid w:val="00CA0531"/>
    <w:rsid w:val="00CA055E"/>
    <w:rsid w:val="00CA0B4B"/>
    <w:rsid w:val="00CA0CC3"/>
    <w:rsid w:val="00CA0D57"/>
    <w:rsid w:val="00CA12B4"/>
    <w:rsid w:val="00CA1ACE"/>
    <w:rsid w:val="00CA2274"/>
    <w:rsid w:val="00CA23C3"/>
    <w:rsid w:val="00CA242A"/>
    <w:rsid w:val="00CA25D2"/>
    <w:rsid w:val="00CA2981"/>
    <w:rsid w:val="00CA29CE"/>
    <w:rsid w:val="00CA2AFC"/>
    <w:rsid w:val="00CA2B7C"/>
    <w:rsid w:val="00CA2F24"/>
    <w:rsid w:val="00CA30C6"/>
    <w:rsid w:val="00CA34AF"/>
    <w:rsid w:val="00CA361A"/>
    <w:rsid w:val="00CA366D"/>
    <w:rsid w:val="00CA38DE"/>
    <w:rsid w:val="00CA3A76"/>
    <w:rsid w:val="00CA3B81"/>
    <w:rsid w:val="00CA414C"/>
    <w:rsid w:val="00CA43FA"/>
    <w:rsid w:val="00CA472C"/>
    <w:rsid w:val="00CA4795"/>
    <w:rsid w:val="00CA4CA0"/>
    <w:rsid w:val="00CA4D60"/>
    <w:rsid w:val="00CA4DAE"/>
    <w:rsid w:val="00CA5537"/>
    <w:rsid w:val="00CA5743"/>
    <w:rsid w:val="00CA6532"/>
    <w:rsid w:val="00CA6670"/>
    <w:rsid w:val="00CA6AC6"/>
    <w:rsid w:val="00CA6BFD"/>
    <w:rsid w:val="00CA6E3D"/>
    <w:rsid w:val="00CA712A"/>
    <w:rsid w:val="00CA7242"/>
    <w:rsid w:val="00CA7737"/>
    <w:rsid w:val="00CA7A7E"/>
    <w:rsid w:val="00CA7EDF"/>
    <w:rsid w:val="00CB0419"/>
    <w:rsid w:val="00CB0477"/>
    <w:rsid w:val="00CB0504"/>
    <w:rsid w:val="00CB0E11"/>
    <w:rsid w:val="00CB0E3E"/>
    <w:rsid w:val="00CB0FEC"/>
    <w:rsid w:val="00CB1408"/>
    <w:rsid w:val="00CB26A4"/>
    <w:rsid w:val="00CB285D"/>
    <w:rsid w:val="00CB2A6A"/>
    <w:rsid w:val="00CB2A80"/>
    <w:rsid w:val="00CB2DAC"/>
    <w:rsid w:val="00CB3304"/>
    <w:rsid w:val="00CB338A"/>
    <w:rsid w:val="00CB34D8"/>
    <w:rsid w:val="00CB360A"/>
    <w:rsid w:val="00CB3A90"/>
    <w:rsid w:val="00CB3B32"/>
    <w:rsid w:val="00CB3C94"/>
    <w:rsid w:val="00CB3E34"/>
    <w:rsid w:val="00CB40F0"/>
    <w:rsid w:val="00CB41CA"/>
    <w:rsid w:val="00CB432C"/>
    <w:rsid w:val="00CB4973"/>
    <w:rsid w:val="00CB4C5E"/>
    <w:rsid w:val="00CB4DF7"/>
    <w:rsid w:val="00CB51EA"/>
    <w:rsid w:val="00CB530D"/>
    <w:rsid w:val="00CB59AB"/>
    <w:rsid w:val="00CB5BC2"/>
    <w:rsid w:val="00CB5FBF"/>
    <w:rsid w:val="00CB618A"/>
    <w:rsid w:val="00CB619A"/>
    <w:rsid w:val="00CB6A22"/>
    <w:rsid w:val="00CB6F41"/>
    <w:rsid w:val="00CB7187"/>
    <w:rsid w:val="00CB72D4"/>
    <w:rsid w:val="00CB738F"/>
    <w:rsid w:val="00CB7644"/>
    <w:rsid w:val="00CB7723"/>
    <w:rsid w:val="00CB772F"/>
    <w:rsid w:val="00CB7BAB"/>
    <w:rsid w:val="00CB7C1C"/>
    <w:rsid w:val="00CB7E99"/>
    <w:rsid w:val="00CB7FAE"/>
    <w:rsid w:val="00CC04CF"/>
    <w:rsid w:val="00CC0B51"/>
    <w:rsid w:val="00CC0ECB"/>
    <w:rsid w:val="00CC0F85"/>
    <w:rsid w:val="00CC1471"/>
    <w:rsid w:val="00CC1514"/>
    <w:rsid w:val="00CC15FC"/>
    <w:rsid w:val="00CC1784"/>
    <w:rsid w:val="00CC1C4D"/>
    <w:rsid w:val="00CC298D"/>
    <w:rsid w:val="00CC34D0"/>
    <w:rsid w:val="00CC362C"/>
    <w:rsid w:val="00CC3A30"/>
    <w:rsid w:val="00CC3A91"/>
    <w:rsid w:val="00CC3F51"/>
    <w:rsid w:val="00CC418C"/>
    <w:rsid w:val="00CC41E8"/>
    <w:rsid w:val="00CC4268"/>
    <w:rsid w:val="00CC427E"/>
    <w:rsid w:val="00CC486B"/>
    <w:rsid w:val="00CC4BB1"/>
    <w:rsid w:val="00CC4EFE"/>
    <w:rsid w:val="00CC4F04"/>
    <w:rsid w:val="00CC50F0"/>
    <w:rsid w:val="00CC5208"/>
    <w:rsid w:val="00CC562A"/>
    <w:rsid w:val="00CC5BCB"/>
    <w:rsid w:val="00CC5C1B"/>
    <w:rsid w:val="00CC5E2B"/>
    <w:rsid w:val="00CC6062"/>
    <w:rsid w:val="00CC6809"/>
    <w:rsid w:val="00CC6B8B"/>
    <w:rsid w:val="00CC6CC1"/>
    <w:rsid w:val="00CC6F65"/>
    <w:rsid w:val="00CC70C4"/>
    <w:rsid w:val="00CC72E9"/>
    <w:rsid w:val="00CC744D"/>
    <w:rsid w:val="00CC75D4"/>
    <w:rsid w:val="00CC767F"/>
    <w:rsid w:val="00CC7B62"/>
    <w:rsid w:val="00CC7BEC"/>
    <w:rsid w:val="00CC7C63"/>
    <w:rsid w:val="00CD005D"/>
    <w:rsid w:val="00CD0188"/>
    <w:rsid w:val="00CD09AC"/>
    <w:rsid w:val="00CD09B3"/>
    <w:rsid w:val="00CD09D0"/>
    <w:rsid w:val="00CD09DF"/>
    <w:rsid w:val="00CD0A1D"/>
    <w:rsid w:val="00CD0D9B"/>
    <w:rsid w:val="00CD0FEC"/>
    <w:rsid w:val="00CD119C"/>
    <w:rsid w:val="00CD154E"/>
    <w:rsid w:val="00CD189C"/>
    <w:rsid w:val="00CD1934"/>
    <w:rsid w:val="00CD19B7"/>
    <w:rsid w:val="00CD1A2A"/>
    <w:rsid w:val="00CD1CF1"/>
    <w:rsid w:val="00CD1D9C"/>
    <w:rsid w:val="00CD1F6A"/>
    <w:rsid w:val="00CD1F94"/>
    <w:rsid w:val="00CD242C"/>
    <w:rsid w:val="00CD2FDF"/>
    <w:rsid w:val="00CD311E"/>
    <w:rsid w:val="00CD3676"/>
    <w:rsid w:val="00CD390C"/>
    <w:rsid w:val="00CD3CA9"/>
    <w:rsid w:val="00CD4160"/>
    <w:rsid w:val="00CD4849"/>
    <w:rsid w:val="00CD4883"/>
    <w:rsid w:val="00CD4954"/>
    <w:rsid w:val="00CD4AB8"/>
    <w:rsid w:val="00CD4EA0"/>
    <w:rsid w:val="00CD51F6"/>
    <w:rsid w:val="00CD5A22"/>
    <w:rsid w:val="00CD5D6B"/>
    <w:rsid w:val="00CD5D7E"/>
    <w:rsid w:val="00CD5E32"/>
    <w:rsid w:val="00CD5E4F"/>
    <w:rsid w:val="00CD5EBE"/>
    <w:rsid w:val="00CD62A4"/>
    <w:rsid w:val="00CD6DCE"/>
    <w:rsid w:val="00CD6F94"/>
    <w:rsid w:val="00CD7071"/>
    <w:rsid w:val="00CD7592"/>
    <w:rsid w:val="00CD7BA4"/>
    <w:rsid w:val="00CD7E79"/>
    <w:rsid w:val="00CD7FD6"/>
    <w:rsid w:val="00CE01CD"/>
    <w:rsid w:val="00CE0277"/>
    <w:rsid w:val="00CE0301"/>
    <w:rsid w:val="00CE0478"/>
    <w:rsid w:val="00CE04A0"/>
    <w:rsid w:val="00CE0520"/>
    <w:rsid w:val="00CE062E"/>
    <w:rsid w:val="00CE07D8"/>
    <w:rsid w:val="00CE0D5C"/>
    <w:rsid w:val="00CE1142"/>
    <w:rsid w:val="00CE11CA"/>
    <w:rsid w:val="00CE13BF"/>
    <w:rsid w:val="00CE1E51"/>
    <w:rsid w:val="00CE2465"/>
    <w:rsid w:val="00CE2532"/>
    <w:rsid w:val="00CE253E"/>
    <w:rsid w:val="00CE2667"/>
    <w:rsid w:val="00CE3162"/>
    <w:rsid w:val="00CE3710"/>
    <w:rsid w:val="00CE3804"/>
    <w:rsid w:val="00CE3BE9"/>
    <w:rsid w:val="00CE3BEB"/>
    <w:rsid w:val="00CE3F4E"/>
    <w:rsid w:val="00CE42C5"/>
    <w:rsid w:val="00CE4A00"/>
    <w:rsid w:val="00CE4CD8"/>
    <w:rsid w:val="00CE4E0E"/>
    <w:rsid w:val="00CE4FF2"/>
    <w:rsid w:val="00CE50D3"/>
    <w:rsid w:val="00CE5289"/>
    <w:rsid w:val="00CE54D9"/>
    <w:rsid w:val="00CE5B33"/>
    <w:rsid w:val="00CE5D90"/>
    <w:rsid w:val="00CE62CE"/>
    <w:rsid w:val="00CE654B"/>
    <w:rsid w:val="00CE7113"/>
    <w:rsid w:val="00CE717B"/>
    <w:rsid w:val="00CE7469"/>
    <w:rsid w:val="00CE75D9"/>
    <w:rsid w:val="00CE774F"/>
    <w:rsid w:val="00CE7952"/>
    <w:rsid w:val="00CF012F"/>
    <w:rsid w:val="00CF05AC"/>
    <w:rsid w:val="00CF07DF"/>
    <w:rsid w:val="00CF09BF"/>
    <w:rsid w:val="00CF10A2"/>
    <w:rsid w:val="00CF11C8"/>
    <w:rsid w:val="00CF1204"/>
    <w:rsid w:val="00CF143C"/>
    <w:rsid w:val="00CF1450"/>
    <w:rsid w:val="00CF14BA"/>
    <w:rsid w:val="00CF1803"/>
    <w:rsid w:val="00CF1927"/>
    <w:rsid w:val="00CF1965"/>
    <w:rsid w:val="00CF2030"/>
    <w:rsid w:val="00CF2474"/>
    <w:rsid w:val="00CF2678"/>
    <w:rsid w:val="00CF2AAA"/>
    <w:rsid w:val="00CF32A8"/>
    <w:rsid w:val="00CF3D03"/>
    <w:rsid w:val="00CF3E30"/>
    <w:rsid w:val="00CF3F09"/>
    <w:rsid w:val="00CF4044"/>
    <w:rsid w:val="00CF4230"/>
    <w:rsid w:val="00CF45E3"/>
    <w:rsid w:val="00CF4606"/>
    <w:rsid w:val="00CF4A3B"/>
    <w:rsid w:val="00CF4E7B"/>
    <w:rsid w:val="00CF51D7"/>
    <w:rsid w:val="00CF522A"/>
    <w:rsid w:val="00CF56A1"/>
    <w:rsid w:val="00CF5C3D"/>
    <w:rsid w:val="00CF5D53"/>
    <w:rsid w:val="00CF5EC2"/>
    <w:rsid w:val="00CF61B8"/>
    <w:rsid w:val="00CF6581"/>
    <w:rsid w:val="00CF6B35"/>
    <w:rsid w:val="00CF6B3D"/>
    <w:rsid w:val="00CF6E21"/>
    <w:rsid w:val="00CF6E70"/>
    <w:rsid w:val="00CF7B8D"/>
    <w:rsid w:val="00CF7C27"/>
    <w:rsid w:val="00CF7CCA"/>
    <w:rsid w:val="00CF7D72"/>
    <w:rsid w:val="00D0009F"/>
    <w:rsid w:val="00D001EA"/>
    <w:rsid w:val="00D001FE"/>
    <w:rsid w:val="00D00912"/>
    <w:rsid w:val="00D00BEA"/>
    <w:rsid w:val="00D01A4F"/>
    <w:rsid w:val="00D01C1D"/>
    <w:rsid w:val="00D01E90"/>
    <w:rsid w:val="00D01FFF"/>
    <w:rsid w:val="00D0240A"/>
    <w:rsid w:val="00D026E7"/>
    <w:rsid w:val="00D0292F"/>
    <w:rsid w:val="00D02C94"/>
    <w:rsid w:val="00D03170"/>
    <w:rsid w:val="00D034C7"/>
    <w:rsid w:val="00D0447F"/>
    <w:rsid w:val="00D044C5"/>
    <w:rsid w:val="00D04707"/>
    <w:rsid w:val="00D04933"/>
    <w:rsid w:val="00D04EEF"/>
    <w:rsid w:val="00D04F5D"/>
    <w:rsid w:val="00D05149"/>
    <w:rsid w:val="00D0550B"/>
    <w:rsid w:val="00D058F5"/>
    <w:rsid w:val="00D05C56"/>
    <w:rsid w:val="00D05F6C"/>
    <w:rsid w:val="00D06C34"/>
    <w:rsid w:val="00D06EA6"/>
    <w:rsid w:val="00D07178"/>
    <w:rsid w:val="00D07816"/>
    <w:rsid w:val="00D07A5A"/>
    <w:rsid w:val="00D10DCA"/>
    <w:rsid w:val="00D10DE0"/>
    <w:rsid w:val="00D111ED"/>
    <w:rsid w:val="00D11A20"/>
    <w:rsid w:val="00D11DEA"/>
    <w:rsid w:val="00D11E19"/>
    <w:rsid w:val="00D123F5"/>
    <w:rsid w:val="00D1242E"/>
    <w:rsid w:val="00D12CDC"/>
    <w:rsid w:val="00D1327F"/>
    <w:rsid w:val="00D1334C"/>
    <w:rsid w:val="00D13596"/>
    <w:rsid w:val="00D13A0F"/>
    <w:rsid w:val="00D13DD7"/>
    <w:rsid w:val="00D14190"/>
    <w:rsid w:val="00D141E4"/>
    <w:rsid w:val="00D14A15"/>
    <w:rsid w:val="00D14D1E"/>
    <w:rsid w:val="00D153FC"/>
    <w:rsid w:val="00D16495"/>
    <w:rsid w:val="00D16A87"/>
    <w:rsid w:val="00D16AE3"/>
    <w:rsid w:val="00D16D99"/>
    <w:rsid w:val="00D171A2"/>
    <w:rsid w:val="00D172F9"/>
    <w:rsid w:val="00D176BE"/>
    <w:rsid w:val="00D17808"/>
    <w:rsid w:val="00D17ACA"/>
    <w:rsid w:val="00D17BEF"/>
    <w:rsid w:val="00D17CCC"/>
    <w:rsid w:val="00D203AB"/>
    <w:rsid w:val="00D204A2"/>
    <w:rsid w:val="00D20694"/>
    <w:rsid w:val="00D20AEE"/>
    <w:rsid w:val="00D20C72"/>
    <w:rsid w:val="00D20CC5"/>
    <w:rsid w:val="00D2104A"/>
    <w:rsid w:val="00D2118D"/>
    <w:rsid w:val="00D212E2"/>
    <w:rsid w:val="00D215BC"/>
    <w:rsid w:val="00D216F6"/>
    <w:rsid w:val="00D21EC1"/>
    <w:rsid w:val="00D220BE"/>
    <w:rsid w:val="00D22235"/>
    <w:rsid w:val="00D2239F"/>
    <w:rsid w:val="00D22A93"/>
    <w:rsid w:val="00D22FA2"/>
    <w:rsid w:val="00D230C2"/>
    <w:rsid w:val="00D23239"/>
    <w:rsid w:val="00D234FB"/>
    <w:rsid w:val="00D23DA2"/>
    <w:rsid w:val="00D24246"/>
    <w:rsid w:val="00D242D9"/>
    <w:rsid w:val="00D24475"/>
    <w:rsid w:val="00D24853"/>
    <w:rsid w:val="00D24A19"/>
    <w:rsid w:val="00D24D3B"/>
    <w:rsid w:val="00D253D7"/>
    <w:rsid w:val="00D256B8"/>
    <w:rsid w:val="00D2576E"/>
    <w:rsid w:val="00D25CBF"/>
    <w:rsid w:val="00D25ECC"/>
    <w:rsid w:val="00D26DFF"/>
    <w:rsid w:val="00D26FF7"/>
    <w:rsid w:val="00D27112"/>
    <w:rsid w:val="00D2757B"/>
    <w:rsid w:val="00D277DB"/>
    <w:rsid w:val="00D27ABC"/>
    <w:rsid w:val="00D27F65"/>
    <w:rsid w:val="00D3018F"/>
    <w:rsid w:val="00D30744"/>
    <w:rsid w:val="00D30A62"/>
    <w:rsid w:val="00D30A8B"/>
    <w:rsid w:val="00D30C22"/>
    <w:rsid w:val="00D30D6E"/>
    <w:rsid w:val="00D30DA7"/>
    <w:rsid w:val="00D30F98"/>
    <w:rsid w:val="00D310FF"/>
    <w:rsid w:val="00D31483"/>
    <w:rsid w:val="00D318C2"/>
    <w:rsid w:val="00D31C57"/>
    <w:rsid w:val="00D31CD0"/>
    <w:rsid w:val="00D31EB0"/>
    <w:rsid w:val="00D31EE2"/>
    <w:rsid w:val="00D3225E"/>
    <w:rsid w:val="00D322DE"/>
    <w:rsid w:val="00D32435"/>
    <w:rsid w:val="00D32707"/>
    <w:rsid w:val="00D32EB2"/>
    <w:rsid w:val="00D3356F"/>
    <w:rsid w:val="00D33597"/>
    <w:rsid w:val="00D33657"/>
    <w:rsid w:val="00D33904"/>
    <w:rsid w:val="00D3397E"/>
    <w:rsid w:val="00D347C6"/>
    <w:rsid w:val="00D3499C"/>
    <w:rsid w:val="00D34D78"/>
    <w:rsid w:val="00D34E31"/>
    <w:rsid w:val="00D34E9D"/>
    <w:rsid w:val="00D34ED3"/>
    <w:rsid w:val="00D34F82"/>
    <w:rsid w:val="00D34FA6"/>
    <w:rsid w:val="00D35251"/>
    <w:rsid w:val="00D352BF"/>
    <w:rsid w:val="00D354EC"/>
    <w:rsid w:val="00D3562C"/>
    <w:rsid w:val="00D359BE"/>
    <w:rsid w:val="00D35A84"/>
    <w:rsid w:val="00D36074"/>
    <w:rsid w:val="00D365FA"/>
    <w:rsid w:val="00D3673A"/>
    <w:rsid w:val="00D36A4B"/>
    <w:rsid w:val="00D36C8D"/>
    <w:rsid w:val="00D371F7"/>
    <w:rsid w:val="00D4068E"/>
    <w:rsid w:val="00D4089B"/>
    <w:rsid w:val="00D408EA"/>
    <w:rsid w:val="00D41036"/>
    <w:rsid w:val="00D41745"/>
    <w:rsid w:val="00D4189D"/>
    <w:rsid w:val="00D41928"/>
    <w:rsid w:val="00D41B12"/>
    <w:rsid w:val="00D425A2"/>
    <w:rsid w:val="00D427D2"/>
    <w:rsid w:val="00D42C5C"/>
    <w:rsid w:val="00D43007"/>
    <w:rsid w:val="00D43562"/>
    <w:rsid w:val="00D43B73"/>
    <w:rsid w:val="00D43F17"/>
    <w:rsid w:val="00D43FF3"/>
    <w:rsid w:val="00D440EC"/>
    <w:rsid w:val="00D44256"/>
    <w:rsid w:val="00D4425D"/>
    <w:rsid w:val="00D4451D"/>
    <w:rsid w:val="00D4458E"/>
    <w:rsid w:val="00D44B89"/>
    <w:rsid w:val="00D44C33"/>
    <w:rsid w:val="00D45046"/>
    <w:rsid w:val="00D4528B"/>
    <w:rsid w:val="00D4529B"/>
    <w:rsid w:val="00D453AB"/>
    <w:rsid w:val="00D45403"/>
    <w:rsid w:val="00D4544F"/>
    <w:rsid w:val="00D4558A"/>
    <w:rsid w:val="00D45756"/>
    <w:rsid w:val="00D46083"/>
    <w:rsid w:val="00D464C7"/>
    <w:rsid w:val="00D46585"/>
    <w:rsid w:val="00D46764"/>
    <w:rsid w:val="00D46A71"/>
    <w:rsid w:val="00D47310"/>
    <w:rsid w:val="00D4765A"/>
    <w:rsid w:val="00D47674"/>
    <w:rsid w:val="00D4782A"/>
    <w:rsid w:val="00D47892"/>
    <w:rsid w:val="00D47A62"/>
    <w:rsid w:val="00D47E1C"/>
    <w:rsid w:val="00D47F9F"/>
    <w:rsid w:val="00D47FFB"/>
    <w:rsid w:val="00D505F9"/>
    <w:rsid w:val="00D50606"/>
    <w:rsid w:val="00D5079E"/>
    <w:rsid w:val="00D50A1E"/>
    <w:rsid w:val="00D50A5E"/>
    <w:rsid w:val="00D50AED"/>
    <w:rsid w:val="00D50BC3"/>
    <w:rsid w:val="00D50DB6"/>
    <w:rsid w:val="00D50E76"/>
    <w:rsid w:val="00D50ED0"/>
    <w:rsid w:val="00D513D0"/>
    <w:rsid w:val="00D5150D"/>
    <w:rsid w:val="00D515A4"/>
    <w:rsid w:val="00D5181B"/>
    <w:rsid w:val="00D51902"/>
    <w:rsid w:val="00D527F6"/>
    <w:rsid w:val="00D5289F"/>
    <w:rsid w:val="00D528FC"/>
    <w:rsid w:val="00D530D7"/>
    <w:rsid w:val="00D531C9"/>
    <w:rsid w:val="00D533DB"/>
    <w:rsid w:val="00D538E0"/>
    <w:rsid w:val="00D54025"/>
    <w:rsid w:val="00D5423B"/>
    <w:rsid w:val="00D54466"/>
    <w:rsid w:val="00D54799"/>
    <w:rsid w:val="00D5485D"/>
    <w:rsid w:val="00D54A69"/>
    <w:rsid w:val="00D5521B"/>
    <w:rsid w:val="00D552A0"/>
    <w:rsid w:val="00D554E1"/>
    <w:rsid w:val="00D558AD"/>
    <w:rsid w:val="00D55CAC"/>
    <w:rsid w:val="00D55CCC"/>
    <w:rsid w:val="00D564D1"/>
    <w:rsid w:val="00D5659B"/>
    <w:rsid w:val="00D5676F"/>
    <w:rsid w:val="00D56A3D"/>
    <w:rsid w:val="00D56BCF"/>
    <w:rsid w:val="00D56E88"/>
    <w:rsid w:val="00D572A5"/>
    <w:rsid w:val="00D57386"/>
    <w:rsid w:val="00D57832"/>
    <w:rsid w:val="00D57A74"/>
    <w:rsid w:val="00D57ACB"/>
    <w:rsid w:val="00D57C73"/>
    <w:rsid w:val="00D57C96"/>
    <w:rsid w:val="00D601FB"/>
    <w:rsid w:val="00D6022B"/>
    <w:rsid w:val="00D609DB"/>
    <w:rsid w:val="00D60BEE"/>
    <w:rsid w:val="00D60BFD"/>
    <w:rsid w:val="00D6146C"/>
    <w:rsid w:val="00D618E4"/>
    <w:rsid w:val="00D61F00"/>
    <w:rsid w:val="00D6243D"/>
    <w:rsid w:val="00D62778"/>
    <w:rsid w:val="00D627AA"/>
    <w:rsid w:val="00D627E6"/>
    <w:rsid w:val="00D62854"/>
    <w:rsid w:val="00D62890"/>
    <w:rsid w:val="00D628B8"/>
    <w:rsid w:val="00D62A4F"/>
    <w:rsid w:val="00D62BFB"/>
    <w:rsid w:val="00D62C21"/>
    <w:rsid w:val="00D62E91"/>
    <w:rsid w:val="00D63560"/>
    <w:rsid w:val="00D63793"/>
    <w:rsid w:val="00D63860"/>
    <w:rsid w:val="00D63AAE"/>
    <w:rsid w:val="00D63F59"/>
    <w:rsid w:val="00D64117"/>
    <w:rsid w:val="00D6433F"/>
    <w:rsid w:val="00D6445C"/>
    <w:rsid w:val="00D644B3"/>
    <w:rsid w:val="00D647DC"/>
    <w:rsid w:val="00D648E2"/>
    <w:rsid w:val="00D65113"/>
    <w:rsid w:val="00D65141"/>
    <w:rsid w:val="00D652A0"/>
    <w:rsid w:val="00D654CB"/>
    <w:rsid w:val="00D656E3"/>
    <w:rsid w:val="00D65ABE"/>
    <w:rsid w:val="00D65C21"/>
    <w:rsid w:val="00D65C85"/>
    <w:rsid w:val="00D65DE0"/>
    <w:rsid w:val="00D65E17"/>
    <w:rsid w:val="00D6648E"/>
    <w:rsid w:val="00D664DE"/>
    <w:rsid w:val="00D66B3E"/>
    <w:rsid w:val="00D6718F"/>
    <w:rsid w:val="00D6735C"/>
    <w:rsid w:val="00D67425"/>
    <w:rsid w:val="00D6752B"/>
    <w:rsid w:val="00D67A85"/>
    <w:rsid w:val="00D67AFE"/>
    <w:rsid w:val="00D70072"/>
    <w:rsid w:val="00D700AD"/>
    <w:rsid w:val="00D700FB"/>
    <w:rsid w:val="00D70167"/>
    <w:rsid w:val="00D7095D"/>
    <w:rsid w:val="00D70BAD"/>
    <w:rsid w:val="00D70E46"/>
    <w:rsid w:val="00D71026"/>
    <w:rsid w:val="00D711A0"/>
    <w:rsid w:val="00D714AB"/>
    <w:rsid w:val="00D716D1"/>
    <w:rsid w:val="00D7193D"/>
    <w:rsid w:val="00D72222"/>
    <w:rsid w:val="00D72308"/>
    <w:rsid w:val="00D7273B"/>
    <w:rsid w:val="00D727D1"/>
    <w:rsid w:val="00D72C31"/>
    <w:rsid w:val="00D72CED"/>
    <w:rsid w:val="00D731DC"/>
    <w:rsid w:val="00D73291"/>
    <w:rsid w:val="00D73393"/>
    <w:rsid w:val="00D73502"/>
    <w:rsid w:val="00D7351E"/>
    <w:rsid w:val="00D7369C"/>
    <w:rsid w:val="00D737A2"/>
    <w:rsid w:val="00D73A74"/>
    <w:rsid w:val="00D7482D"/>
    <w:rsid w:val="00D74AE0"/>
    <w:rsid w:val="00D7552E"/>
    <w:rsid w:val="00D75577"/>
    <w:rsid w:val="00D7563B"/>
    <w:rsid w:val="00D75DA2"/>
    <w:rsid w:val="00D75E50"/>
    <w:rsid w:val="00D75F25"/>
    <w:rsid w:val="00D76D4F"/>
    <w:rsid w:val="00D76F32"/>
    <w:rsid w:val="00D77038"/>
    <w:rsid w:val="00D770CA"/>
    <w:rsid w:val="00D7758A"/>
    <w:rsid w:val="00D776B9"/>
    <w:rsid w:val="00D77D75"/>
    <w:rsid w:val="00D8026D"/>
    <w:rsid w:val="00D804B9"/>
    <w:rsid w:val="00D80855"/>
    <w:rsid w:val="00D81220"/>
    <w:rsid w:val="00D812B2"/>
    <w:rsid w:val="00D81737"/>
    <w:rsid w:val="00D81C24"/>
    <w:rsid w:val="00D820CD"/>
    <w:rsid w:val="00D82904"/>
    <w:rsid w:val="00D82912"/>
    <w:rsid w:val="00D829D4"/>
    <w:rsid w:val="00D82DF3"/>
    <w:rsid w:val="00D82F59"/>
    <w:rsid w:val="00D82F7E"/>
    <w:rsid w:val="00D83259"/>
    <w:rsid w:val="00D8365C"/>
    <w:rsid w:val="00D837A8"/>
    <w:rsid w:val="00D83F31"/>
    <w:rsid w:val="00D8406F"/>
    <w:rsid w:val="00D8413D"/>
    <w:rsid w:val="00D84147"/>
    <w:rsid w:val="00D84266"/>
    <w:rsid w:val="00D84696"/>
    <w:rsid w:val="00D84EA3"/>
    <w:rsid w:val="00D8553D"/>
    <w:rsid w:val="00D85930"/>
    <w:rsid w:val="00D85C0C"/>
    <w:rsid w:val="00D85E2C"/>
    <w:rsid w:val="00D8606F"/>
    <w:rsid w:val="00D8636E"/>
    <w:rsid w:val="00D86526"/>
    <w:rsid w:val="00D86764"/>
    <w:rsid w:val="00D86F83"/>
    <w:rsid w:val="00D87019"/>
    <w:rsid w:val="00D8720A"/>
    <w:rsid w:val="00D87A45"/>
    <w:rsid w:val="00D87C88"/>
    <w:rsid w:val="00D90196"/>
    <w:rsid w:val="00D901FE"/>
    <w:rsid w:val="00D9044E"/>
    <w:rsid w:val="00D90706"/>
    <w:rsid w:val="00D90780"/>
    <w:rsid w:val="00D90AE7"/>
    <w:rsid w:val="00D90B9F"/>
    <w:rsid w:val="00D90F80"/>
    <w:rsid w:val="00D90F81"/>
    <w:rsid w:val="00D91733"/>
    <w:rsid w:val="00D918CA"/>
    <w:rsid w:val="00D91A65"/>
    <w:rsid w:val="00D91AC3"/>
    <w:rsid w:val="00D91C0F"/>
    <w:rsid w:val="00D925A1"/>
    <w:rsid w:val="00D92DA2"/>
    <w:rsid w:val="00D92E2E"/>
    <w:rsid w:val="00D931E4"/>
    <w:rsid w:val="00D93226"/>
    <w:rsid w:val="00D936DD"/>
    <w:rsid w:val="00D9379D"/>
    <w:rsid w:val="00D93BFD"/>
    <w:rsid w:val="00D93ECD"/>
    <w:rsid w:val="00D93F56"/>
    <w:rsid w:val="00D945CC"/>
    <w:rsid w:val="00D948D6"/>
    <w:rsid w:val="00D94948"/>
    <w:rsid w:val="00D94991"/>
    <w:rsid w:val="00D94B1F"/>
    <w:rsid w:val="00D94E33"/>
    <w:rsid w:val="00D95090"/>
    <w:rsid w:val="00D9537A"/>
    <w:rsid w:val="00D95936"/>
    <w:rsid w:val="00D95A73"/>
    <w:rsid w:val="00D95C9F"/>
    <w:rsid w:val="00D95D2F"/>
    <w:rsid w:val="00D95D46"/>
    <w:rsid w:val="00D9672F"/>
    <w:rsid w:val="00D96B34"/>
    <w:rsid w:val="00D97411"/>
    <w:rsid w:val="00D97578"/>
    <w:rsid w:val="00D9768B"/>
    <w:rsid w:val="00D97747"/>
    <w:rsid w:val="00D9791F"/>
    <w:rsid w:val="00D97DB2"/>
    <w:rsid w:val="00DA024F"/>
    <w:rsid w:val="00DA02D5"/>
    <w:rsid w:val="00DA0372"/>
    <w:rsid w:val="00DA04E3"/>
    <w:rsid w:val="00DA0A8F"/>
    <w:rsid w:val="00DA0E2A"/>
    <w:rsid w:val="00DA0E9F"/>
    <w:rsid w:val="00DA1B54"/>
    <w:rsid w:val="00DA1C00"/>
    <w:rsid w:val="00DA1E79"/>
    <w:rsid w:val="00DA212F"/>
    <w:rsid w:val="00DA2496"/>
    <w:rsid w:val="00DA27CB"/>
    <w:rsid w:val="00DA2A41"/>
    <w:rsid w:val="00DA2BF6"/>
    <w:rsid w:val="00DA2CC7"/>
    <w:rsid w:val="00DA3493"/>
    <w:rsid w:val="00DA36C0"/>
    <w:rsid w:val="00DA37FF"/>
    <w:rsid w:val="00DA3A01"/>
    <w:rsid w:val="00DA3B8A"/>
    <w:rsid w:val="00DA3D00"/>
    <w:rsid w:val="00DA3EC8"/>
    <w:rsid w:val="00DA40B9"/>
    <w:rsid w:val="00DA43EB"/>
    <w:rsid w:val="00DA44BB"/>
    <w:rsid w:val="00DA4EC4"/>
    <w:rsid w:val="00DA502E"/>
    <w:rsid w:val="00DA5BB8"/>
    <w:rsid w:val="00DA5FE1"/>
    <w:rsid w:val="00DA60F4"/>
    <w:rsid w:val="00DA63A9"/>
    <w:rsid w:val="00DA6401"/>
    <w:rsid w:val="00DA6BA0"/>
    <w:rsid w:val="00DA6E4E"/>
    <w:rsid w:val="00DA744A"/>
    <w:rsid w:val="00DA7753"/>
    <w:rsid w:val="00DB0047"/>
    <w:rsid w:val="00DB021B"/>
    <w:rsid w:val="00DB04C3"/>
    <w:rsid w:val="00DB0D29"/>
    <w:rsid w:val="00DB1AE9"/>
    <w:rsid w:val="00DB23A3"/>
    <w:rsid w:val="00DB28B7"/>
    <w:rsid w:val="00DB3BC5"/>
    <w:rsid w:val="00DB3C47"/>
    <w:rsid w:val="00DB3CEA"/>
    <w:rsid w:val="00DB3D89"/>
    <w:rsid w:val="00DB3DBF"/>
    <w:rsid w:val="00DB3E5B"/>
    <w:rsid w:val="00DB4101"/>
    <w:rsid w:val="00DB4261"/>
    <w:rsid w:val="00DB4434"/>
    <w:rsid w:val="00DB48D5"/>
    <w:rsid w:val="00DB4B60"/>
    <w:rsid w:val="00DB4D96"/>
    <w:rsid w:val="00DB4DDB"/>
    <w:rsid w:val="00DB547A"/>
    <w:rsid w:val="00DB55C4"/>
    <w:rsid w:val="00DB55F0"/>
    <w:rsid w:val="00DB5875"/>
    <w:rsid w:val="00DB5A11"/>
    <w:rsid w:val="00DB5A6B"/>
    <w:rsid w:val="00DB5D7E"/>
    <w:rsid w:val="00DB6218"/>
    <w:rsid w:val="00DB62C2"/>
    <w:rsid w:val="00DB65BE"/>
    <w:rsid w:val="00DB6A73"/>
    <w:rsid w:val="00DB77BB"/>
    <w:rsid w:val="00DB7D9D"/>
    <w:rsid w:val="00DB7EC8"/>
    <w:rsid w:val="00DB7F7D"/>
    <w:rsid w:val="00DC0195"/>
    <w:rsid w:val="00DC0210"/>
    <w:rsid w:val="00DC030E"/>
    <w:rsid w:val="00DC0477"/>
    <w:rsid w:val="00DC080C"/>
    <w:rsid w:val="00DC0C5B"/>
    <w:rsid w:val="00DC1226"/>
    <w:rsid w:val="00DC1A31"/>
    <w:rsid w:val="00DC1BCD"/>
    <w:rsid w:val="00DC1C2F"/>
    <w:rsid w:val="00DC2032"/>
    <w:rsid w:val="00DC2206"/>
    <w:rsid w:val="00DC2424"/>
    <w:rsid w:val="00DC25CF"/>
    <w:rsid w:val="00DC2876"/>
    <w:rsid w:val="00DC2A2D"/>
    <w:rsid w:val="00DC2A5B"/>
    <w:rsid w:val="00DC2FB2"/>
    <w:rsid w:val="00DC3001"/>
    <w:rsid w:val="00DC3106"/>
    <w:rsid w:val="00DC3111"/>
    <w:rsid w:val="00DC3539"/>
    <w:rsid w:val="00DC3C12"/>
    <w:rsid w:val="00DC3E08"/>
    <w:rsid w:val="00DC3E98"/>
    <w:rsid w:val="00DC40E8"/>
    <w:rsid w:val="00DC489B"/>
    <w:rsid w:val="00DC4F6B"/>
    <w:rsid w:val="00DC5238"/>
    <w:rsid w:val="00DC5247"/>
    <w:rsid w:val="00DC558C"/>
    <w:rsid w:val="00DC571B"/>
    <w:rsid w:val="00DC581A"/>
    <w:rsid w:val="00DC5C75"/>
    <w:rsid w:val="00DC5FAE"/>
    <w:rsid w:val="00DC6403"/>
    <w:rsid w:val="00DC6913"/>
    <w:rsid w:val="00DC6A19"/>
    <w:rsid w:val="00DC6E8E"/>
    <w:rsid w:val="00DC75CD"/>
    <w:rsid w:val="00DC7720"/>
    <w:rsid w:val="00DC7811"/>
    <w:rsid w:val="00DC792D"/>
    <w:rsid w:val="00DC7AC3"/>
    <w:rsid w:val="00DC7C56"/>
    <w:rsid w:val="00DD0147"/>
    <w:rsid w:val="00DD1816"/>
    <w:rsid w:val="00DD19A3"/>
    <w:rsid w:val="00DD19B5"/>
    <w:rsid w:val="00DD19ED"/>
    <w:rsid w:val="00DD1CAE"/>
    <w:rsid w:val="00DD2122"/>
    <w:rsid w:val="00DD2DAB"/>
    <w:rsid w:val="00DD2DC0"/>
    <w:rsid w:val="00DD2ED8"/>
    <w:rsid w:val="00DD3487"/>
    <w:rsid w:val="00DD362F"/>
    <w:rsid w:val="00DD3755"/>
    <w:rsid w:val="00DD383D"/>
    <w:rsid w:val="00DD392C"/>
    <w:rsid w:val="00DD3E8F"/>
    <w:rsid w:val="00DD3F4E"/>
    <w:rsid w:val="00DD3F62"/>
    <w:rsid w:val="00DD3FDB"/>
    <w:rsid w:val="00DD40B2"/>
    <w:rsid w:val="00DD46E8"/>
    <w:rsid w:val="00DD4EBB"/>
    <w:rsid w:val="00DD52AE"/>
    <w:rsid w:val="00DD56AF"/>
    <w:rsid w:val="00DD5969"/>
    <w:rsid w:val="00DD59F8"/>
    <w:rsid w:val="00DD5C8B"/>
    <w:rsid w:val="00DD5C9A"/>
    <w:rsid w:val="00DD5CD6"/>
    <w:rsid w:val="00DD61ED"/>
    <w:rsid w:val="00DD66CB"/>
    <w:rsid w:val="00DD6AF2"/>
    <w:rsid w:val="00DD6ED9"/>
    <w:rsid w:val="00DD70D9"/>
    <w:rsid w:val="00DD7361"/>
    <w:rsid w:val="00DD74B3"/>
    <w:rsid w:val="00DD7CD5"/>
    <w:rsid w:val="00DE05B9"/>
    <w:rsid w:val="00DE063D"/>
    <w:rsid w:val="00DE0884"/>
    <w:rsid w:val="00DE0CFD"/>
    <w:rsid w:val="00DE13C0"/>
    <w:rsid w:val="00DE1978"/>
    <w:rsid w:val="00DE1BDC"/>
    <w:rsid w:val="00DE1CB8"/>
    <w:rsid w:val="00DE2012"/>
    <w:rsid w:val="00DE2112"/>
    <w:rsid w:val="00DE2188"/>
    <w:rsid w:val="00DE2308"/>
    <w:rsid w:val="00DE29B8"/>
    <w:rsid w:val="00DE2EF9"/>
    <w:rsid w:val="00DE2FC5"/>
    <w:rsid w:val="00DE3724"/>
    <w:rsid w:val="00DE3E62"/>
    <w:rsid w:val="00DE4867"/>
    <w:rsid w:val="00DE4AF5"/>
    <w:rsid w:val="00DE4BE9"/>
    <w:rsid w:val="00DE4C1E"/>
    <w:rsid w:val="00DE4C2C"/>
    <w:rsid w:val="00DE4CD7"/>
    <w:rsid w:val="00DE5114"/>
    <w:rsid w:val="00DE59DF"/>
    <w:rsid w:val="00DE5A1A"/>
    <w:rsid w:val="00DE5B9A"/>
    <w:rsid w:val="00DE6161"/>
    <w:rsid w:val="00DE6337"/>
    <w:rsid w:val="00DE63B3"/>
    <w:rsid w:val="00DE65F2"/>
    <w:rsid w:val="00DE663F"/>
    <w:rsid w:val="00DE6B1F"/>
    <w:rsid w:val="00DE733D"/>
    <w:rsid w:val="00DE7BFF"/>
    <w:rsid w:val="00DF01D8"/>
    <w:rsid w:val="00DF06F2"/>
    <w:rsid w:val="00DF0953"/>
    <w:rsid w:val="00DF0AB5"/>
    <w:rsid w:val="00DF0F21"/>
    <w:rsid w:val="00DF0FFD"/>
    <w:rsid w:val="00DF1241"/>
    <w:rsid w:val="00DF14B2"/>
    <w:rsid w:val="00DF1603"/>
    <w:rsid w:val="00DF17FC"/>
    <w:rsid w:val="00DF1DA8"/>
    <w:rsid w:val="00DF1F9B"/>
    <w:rsid w:val="00DF2184"/>
    <w:rsid w:val="00DF223A"/>
    <w:rsid w:val="00DF2413"/>
    <w:rsid w:val="00DF269D"/>
    <w:rsid w:val="00DF2E6A"/>
    <w:rsid w:val="00DF2E8A"/>
    <w:rsid w:val="00DF3223"/>
    <w:rsid w:val="00DF327F"/>
    <w:rsid w:val="00DF33DE"/>
    <w:rsid w:val="00DF363D"/>
    <w:rsid w:val="00DF390A"/>
    <w:rsid w:val="00DF390E"/>
    <w:rsid w:val="00DF407E"/>
    <w:rsid w:val="00DF4178"/>
    <w:rsid w:val="00DF4190"/>
    <w:rsid w:val="00DF42C4"/>
    <w:rsid w:val="00DF49AC"/>
    <w:rsid w:val="00DF4C35"/>
    <w:rsid w:val="00DF4C44"/>
    <w:rsid w:val="00DF4F71"/>
    <w:rsid w:val="00DF501A"/>
    <w:rsid w:val="00DF55FE"/>
    <w:rsid w:val="00DF56BE"/>
    <w:rsid w:val="00DF5921"/>
    <w:rsid w:val="00DF5A03"/>
    <w:rsid w:val="00DF5D3D"/>
    <w:rsid w:val="00DF6058"/>
    <w:rsid w:val="00DF62D4"/>
    <w:rsid w:val="00DF6392"/>
    <w:rsid w:val="00DF653B"/>
    <w:rsid w:val="00DF685A"/>
    <w:rsid w:val="00DF686E"/>
    <w:rsid w:val="00DF68F2"/>
    <w:rsid w:val="00DF69B2"/>
    <w:rsid w:val="00DF6D5D"/>
    <w:rsid w:val="00DF7385"/>
    <w:rsid w:val="00DF74E1"/>
    <w:rsid w:val="00DF7631"/>
    <w:rsid w:val="00DF77C6"/>
    <w:rsid w:val="00DF7869"/>
    <w:rsid w:val="00DF7C53"/>
    <w:rsid w:val="00DF7D5A"/>
    <w:rsid w:val="00DF7DCB"/>
    <w:rsid w:val="00DF7E1B"/>
    <w:rsid w:val="00E00057"/>
    <w:rsid w:val="00E00367"/>
    <w:rsid w:val="00E00411"/>
    <w:rsid w:val="00E00456"/>
    <w:rsid w:val="00E00765"/>
    <w:rsid w:val="00E008CE"/>
    <w:rsid w:val="00E00BD4"/>
    <w:rsid w:val="00E01247"/>
    <w:rsid w:val="00E013D1"/>
    <w:rsid w:val="00E0182D"/>
    <w:rsid w:val="00E01954"/>
    <w:rsid w:val="00E01B6C"/>
    <w:rsid w:val="00E01D22"/>
    <w:rsid w:val="00E0216A"/>
    <w:rsid w:val="00E02214"/>
    <w:rsid w:val="00E02266"/>
    <w:rsid w:val="00E029A5"/>
    <w:rsid w:val="00E029F0"/>
    <w:rsid w:val="00E02C4B"/>
    <w:rsid w:val="00E02CAA"/>
    <w:rsid w:val="00E02F3C"/>
    <w:rsid w:val="00E0333B"/>
    <w:rsid w:val="00E033FF"/>
    <w:rsid w:val="00E03A66"/>
    <w:rsid w:val="00E0418B"/>
    <w:rsid w:val="00E044A7"/>
    <w:rsid w:val="00E04635"/>
    <w:rsid w:val="00E049BE"/>
    <w:rsid w:val="00E04A3C"/>
    <w:rsid w:val="00E04B1F"/>
    <w:rsid w:val="00E05400"/>
    <w:rsid w:val="00E05766"/>
    <w:rsid w:val="00E05D78"/>
    <w:rsid w:val="00E06253"/>
    <w:rsid w:val="00E06426"/>
    <w:rsid w:val="00E06530"/>
    <w:rsid w:val="00E06E1C"/>
    <w:rsid w:val="00E07A2C"/>
    <w:rsid w:val="00E07FB6"/>
    <w:rsid w:val="00E10BE5"/>
    <w:rsid w:val="00E10E15"/>
    <w:rsid w:val="00E1117C"/>
    <w:rsid w:val="00E115AF"/>
    <w:rsid w:val="00E116C7"/>
    <w:rsid w:val="00E11712"/>
    <w:rsid w:val="00E11B67"/>
    <w:rsid w:val="00E11E0E"/>
    <w:rsid w:val="00E12047"/>
    <w:rsid w:val="00E1219A"/>
    <w:rsid w:val="00E126C5"/>
    <w:rsid w:val="00E127F3"/>
    <w:rsid w:val="00E1288C"/>
    <w:rsid w:val="00E129D6"/>
    <w:rsid w:val="00E1339B"/>
    <w:rsid w:val="00E134BB"/>
    <w:rsid w:val="00E134BE"/>
    <w:rsid w:val="00E13731"/>
    <w:rsid w:val="00E13873"/>
    <w:rsid w:val="00E13E1E"/>
    <w:rsid w:val="00E13FBB"/>
    <w:rsid w:val="00E14081"/>
    <w:rsid w:val="00E14795"/>
    <w:rsid w:val="00E14A5A"/>
    <w:rsid w:val="00E14E1E"/>
    <w:rsid w:val="00E150AA"/>
    <w:rsid w:val="00E157BC"/>
    <w:rsid w:val="00E15A97"/>
    <w:rsid w:val="00E15C85"/>
    <w:rsid w:val="00E16145"/>
    <w:rsid w:val="00E16257"/>
    <w:rsid w:val="00E165B9"/>
    <w:rsid w:val="00E167E2"/>
    <w:rsid w:val="00E169CA"/>
    <w:rsid w:val="00E169DE"/>
    <w:rsid w:val="00E16AAB"/>
    <w:rsid w:val="00E16CC7"/>
    <w:rsid w:val="00E16F88"/>
    <w:rsid w:val="00E171C4"/>
    <w:rsid w:val="00E176BE"/>
    <w:rsid w:val="00E17A94"/>
    <w:rsid w:val="00E2010D"/>
    <w:rsid w:val="00E20547"/>
    <w:rsid w:val="00E2056B"/>
    <w:rsid w:val="00E20A07"/>
    <w:rsid w:val="00E20AFB"/>
    <w:rsid w:val="00E20B70"/>
    <w:rsid w:val="00E20E8F"/>
    <w:rsid w:val="00E20ECE"/>
    <w:rsid w:val="00E20FF2"/>
    <w:rsid w:val="00E210F9"/>
    <w:rsid w:val="00E21A28"/>
    <w:rsid w:val="00E21A69"/>
    <w:rsid w:val="00E21DBA"/>
    <w:rsid w:val="00E2225C"/>
    <w:rsid w:val="00E2248F"/>
    <w:rsid w:val="00E2260B"/>
    <w:rsid w:val="00E226F2"/>
    <w:rsid w:val="00E22A21"/>
    <w:rsid w:val="00E22B53"/>
    <w:rsid w:val="00E22CFE"/>
    <w:rsid w:val="00E22ED2"/>
    <w:rsid w:val="00E230EB"/>
    <w:rsid w:val="00E236F8"/>
    <w:rsid w:val="00E2373F"/>
    <w:rsid w:val="00E23743"/>
    <w:rsid w:val="00E2390C"/>
    <w:rsid w:val="00E23ED2"/>
    <w:rsid w:val="00E24726"/>
    <w:rsid w:val="00E24A5A"/>
    <w:rsid w:val="00E24AF7"/>
    <w:rsid w:val="00E24B7D"/>
    <w:rsid w:val="00E24BC0"/>
    <w:rsid w:val="00E24DE2"/>
    <w:rsid w:val="00E24F83"/>
    <w:rsid w:val="00E255F3"/>
    <w:rsid w:val="00E2564F"/>
    <w:rsid w:val="00E25AB5"/>
    <w:rsid w:val="00E25B04"/>
    <w:rsid w:val="00E26550"/>
    <w:rsid w:val="00E2672E"/>
    <w:rsid w:val="00E26EB3"/>
    <w:rsid w:val="00E272B2"/>
    <w:rsid w:val="00E2732B"/>
    <w:rsid w:val="00E277C5"/>
    <w:rsid w:val="00E2783C"/>
    <w:rsid w:val="00E27A2C"/>
    <w:rsid w:val="00E27CD4"/>
    <w:rsid w:val="00E301CC"/>
    <w:rsid w:val="00E30577"/>
    <w:rsid w:val="00E3060D"/>
    <w:rsid w:val="00E3078B"/>
    <w:rsid w:val="00E31122"/>
    <w:rsid w:val="00E3122E"/>
    <w:rsid w:val="00E31B7B"/>
    <w:rsid w:val="00E32362"/>
    <w:rsid w:val="00E325DF"/>
    <w:rsid w:val="00E32B84"/>
    <w:rsid w:val="00E32C5C"/>
    <w:rsid w:val="00E32D27"/>
    <w:rsid w:val="00E32DDC"/>
    <w:rsid w:val="00E33415"/>
    <w:rsid w:val="00E3360B"/>
    <w:rsid w:val="00E33A56"/>
    <w:rsid w:val="00E33EF7"/>
    <w:rsid w:val="00E33EFB"/>
    <w:rsid w:val="00E340B5"/>
    <w:rsid w:val="00E34410"/>
    <w:rsid w:val="00E3447A"/>
    <w:rsid w:val="00E34604"/>
    <w:rsid w:val="00E34AD6"/>
    <w:rsid w:val="00E34EEE"/>
    <w:rsid w:val="00E35547"/>
    <w:rsid w:val="00E357E1"/>
    <w:rsid w:val="00E35BA2"/>
    <w:rsid w:val="00E35D15"/>
    <w:rsid w:val="00E360D8"/>
    <w:rsid w:val="00E361B5"/>
    <w:rsid w:val="00E36214"/>
    <w:rsid w:val="00E36410"/>
    <w:rsid w:val="00E3648B"/>
    <w:rsid w:val="00E36574"/>
    <w:rsid w:val="00E369C6"/>
    <w:rsid w:val="00E36C5E"/>
    <w:rsid w:val="00E36E4E"/>
    <w:rsid w:val="00E370EB"/>
    <w:rsid w:val="00E3743E"/>
    <w:rsid w:val="00E376CF"/>
    <w:rsid w:val="00E37F08"/>
    <w:rsid w:val="00E40647"/>
    <w:rsid w:val="00E406BC"/>
    <w:rsid w:val="00E40A24"/>
    <w:rsid w:val="00E414A4"/>
    <w:rsid w:val="00E414C6"/>
    <w:rsid w:val="00E41C46"/>
    <w:rsid w:val="00E41F62"/>
    <w:rsid w:val="00E420BF"/>
    <w:rsid w:val="00E4227E"/>
    <w:rsid w:val="00E424E1"/>
    <w:rsid w:val="00E426F4"/>
    <w:rsid w:val="00E42982"/>
    <w:rsid w:val="00E42B75"/>
    <w:rsid w:val="00E42BC1"/>
    <w:rsid w:val="00E42CB8"/>
    <w:rsid w:val="00E42F0D"/>
    <w:rsid w:val="00E43470"/>
    <w:rsid w:val="00E434BE"/>
    <w:rsid w:val="00E436BA"/>
    <w:rsid w:val="00E437B0"/>
    <w:rsid w:val="00E439B9"/>
    <w:rsid w:val="00E44664"/>
    <w:rsid w:val="00E446A3"/>
    <w:rsid w:val="00E44F78"/>
    <w:rsid w:val="00E44FC2"/>
    <w:rsid w:val="00E450CC"/>
    <w:rsid w:val="00E451C8"/>
    <w:rsid w:val="00E45283"/>
    <w:rsid w:val="00E456E7"/>
    <w:rsid w:val="00E45D2D"/>
    <w:rsid w:val="00E45EB4"/>
    <w:rsid w:val="00E45F5D"/>
    <w:rsid w:val="00E46148"/>
    <w:rsid w:val="00E46149"/>
    <w:rsid w:val="00E46206"/>
    <w:rsid w:val="00E46258"/>
    <w:rsid w:val="00E462E7"/>
    <w:rsid w:val="00E46CD2"/>
    <w:rsid w:val="00E46CFE"/>
    <w:rsid w:val="00E46EDF"/>
    <w:rsid w:val="00E47020"/>
    <w:rsid w:val="00E4772A"/>
    <w:rsid w:val="00E478B1"/>
    <w:rsid w:val="00E4795D"/>
    <w:rsid w:val="00E47A22"/>
    <w:rsid w:val="00E47DD9"/>
    <w:rsid w:val="00E5011E"/>
    <w:rsid w:val="00E503EA"/>
    <w:rsid w:val="00E50669"/>
    <w:rsid w:val="00E50863"/>
    <w:rsid w:val="00E508FB"/>
    <w:rsid w:val="00E5117F"/>
    <w:rsid w:val="00E514B5"/>
    <w:rsid w:val="00E5193D"/>
    <w:rsid w:val="00E51946"/>
    <w:rsid w:val="00E51C69"/>
    <w:rsid w:val="00E51D49"/>
    <w:rsid w:val="00E5254C"/>
    <w:rsid w:val="00E52961"/>
    <w:rsid w:val="00E52BDD"/>
    <w:rsid w:val="00E52BE9"/>
    <w:rsid w:val="00E531F6"/>
    <w:rsid w:val="00E53393"/>
    <w:rsid w:val="00E535E2"/>
    <w:rsid w:val="00E537FD"/>
    <w:rsid w:val="00E53B7F"/>
    <w:rsid w:val="00E5409D"/>
    <w:rsid w:val="00E5420D"/>
    <w:rsid w:val="00E54D9F"/>
    <w:rsid w:val="00E54E57"/>
    <w:rsid w:val="00E54E85"/>
    <w:rsid w:val="00E54FD1"/>
    <w:rsid w:val="00E553C9"/>
    <w:rsid w:val="00E55675"/>
    <w:rsid w:val="00E5606D"/>
    <w:rsid w:val="00E562F3"/>
    <w:rsid w:val="00E5684D"/>
    <w:rsid w:val="00E569D9"/>
    <w:rsid w:val="00E56BA5"/>
    <w:rsid w:val="00E5703B"/>
    <w:rsid w:val="00E5721E"/>
    <w:rsid w:val="00E57296"/>
    <w:rsid w:val="00E5766C"/>
    <w:rsid w:val="00E6012C"/>
    <w:rsid w:val="00E601C5"/>
    <w:rsid w:val="00E605E1"/>
    <w:rsid w:val="00E6078F"/>
    <w:rsid w:val="00E60B0B"/>
    <w:rsid w:val="00E61640"/>
    <w:rsid w:val="00E61876"/>
    <w:rsid w:val="00E619F9"/>
    <w:rsid w:val="00E623E5"/>
    <w:rsid w:val="00E62525"/>
    <w:rsid w:val="00E62631"/>
    <w:rsid w:val="00E626B9"/>
    <w:rsid w:val="00E62DA4"/>
    <w:rsid w:val="00E62E6B"/>
    <w:rsid w:val="00E6320E"/>
    <w:rsid w:val="00E63820"/>
    <w:rsid w:val="00E638EC"/>
    <w:rsid w:val="00E646D6"/>
    <w:rsid w:val="00E64A77"/>
    <w:rsid w:val="00E64AF7"/>
    <w:rsid w:val="00E64C5A"/>
    <w:rsid w:val="00E64D98"/>
    <w:rsid w:val="00E64EEB"/>
    <w:rsid w:val="00E64F6E"/>
    <w:rsid w:val="00E6584D"/>
    <w:rsid w:val="00E65C41"/>
    <w:rsid w:val="00E65CED"/>
    <w:rsid w:val="00E65F46"/>
    <w:rsid w:val="00E66037"/>
    <w:rsid w:val="00E6614D"/>
    <w:rsid w:val="00E66237"/>
    <w:rsid w:val="00E66384"/>
    <w:rsid w:val="00E66A40"/>
    <w:rsid w:val="00E66A92"/>
    <w:rsid w:val="00E66F05"/>
    <w:rsid w:val="00E6718D"/>
    <w:rsid w:val="00E672D0"/>
    <w:rsid w:val="00E672EA"/>
    <w:rsid w:val="00E67484"/>
    <w:rsid w:val="00E674E3"/>
    <w:rsid w:val="00E67576"/>
    <w:rsid w:val="00E675E4"/>
    <w:rsid w:val="00E6783F"/>
    <w:rsid w:val="00E67CA9"/>
    <w:rsid w:val="00E67EC9"/>
    <w:rsid w:val="00E67FCD"/>
    <w:rsid w:val="00E701F8"/>
    <w:rsid w:val="00E706F8"/>
    <w:rsid w:val="00E70DB6"/>
    <w:rsid w:val="00E70DFC"/>
    <w:rsid w:val="00E70FB7"/>
    <w:rsid w:val="00E7121D"/>
    <w:rsid w:val="00E71819"/>
    <w:rsid w:val="00E71B94"/>
    <w:rsid w:val="00E71DBF"/>
    <w:rsid w:val="00E71E5F"/>
    <w:rsid w:val="00E71EE2"/>
    <w:rsid w:val="00E72351"/>
    <w:rsid w:val="00E7246F"/>
    <w:rsid w:val="00E7256E"/>
    <w:rsid w:val="00E725FD"/>
    <w:rsid w:val="00E727DB"/>
    <w:rsid w:val="00E735BE"/>
    <w:rsid w:val="00E73FBE"/>
    <w:rsid w:val="00E7496B"/>
    <w:rsid w:val="00E74C8A"/>
    <w:rsid w:val="00E75199"/>
    <w:rsid w:val="00E759D5"/>
    <w:rsid w:val="00E75AA0"/>
    <w:rsid w:val="00E75B6B"/>
    <w:rsid w:val="00E7617D"/>
    <w:rsid w:val="00E76264"/>
    <w:rsid w:val="00E7651D"/>
    <w:rsid w:val="00E765CC"/>
    <w:rsid w:val="00E76916"/>
    <w:rsid w:val="00E76CAD"/>
    <w:rsid w:val="00E76CD0"/>
    <w:rsid w:val="00E76F6E"/>
    <w:rsid w:val="00E77430"/>
    <w:rsid w:val="00E77592"/>
    <w:rsid w:val="00E77765"/>
    <w:rsid w:val="00E7777F"/>
    <w:rsid w:val="00E800E2"/>
    <w:rsid w:val="00E8037A"/>
    <w:rsid w:val="00E80C61"/>
    <w:rsid w:val="00E80D84"/>
    <w:rsid w:val="00E80FDB"/>
    <w:rsid w:val="00E80FF1"/>
    <w:rsid w:val="00E8104E"/>
    <w:rsid w:val="00E8146F"/>
    <w:rsid w:val="00E818CE"/>
    <w:rsid w:val="00E81A61"/>
    <w:rsid w:val="00E81E07"/>
    <w:rsid w:val="00E82008"/>
    <w:rsid w:val="00E823E1"/>
    <w:rsid w:val="00E82761"/>
    <w:rsid w:val="00E82AB5"/>
    <w:rsid w:val="00E82AB8"/>
    <w:rsid w:val="00E82C82"/>
    <w:rsid w:val="00E82DC6"/>
    <w:rsid w:val="00E82E15"/>
    <w:rsid w:val="00E82FF2"/>
    <w:rsid w:val="00E836F1"/>
    <w:rsid w:val="00E838A3"/>
    <w:rsid w:val="00E83942"/>
    <w:rsid w:val="00E83B22"/>
    <w:rsid w:val="00E83B83"/>
    <w:rsid w:val="00E83FA6"/>
    <w:rsid w:val="00E843EA"/>
    <w:rsid w:val="00E84717"/>
    <w:rsid w:val="00E84D78"/>
    <w:rsid w:val="00E84E6E"/>
    <w:rsid w:val="00E85071"/>
    <w:rsid w:val="00E85C83"/>
    <w:rsid w:val="00E85E92"/>
    <w:rsid w:val="00E86068"/>
    <w:rsid w:val="00E860D2"/>
    <w:rsid w:val="00E86A8B"/>
    <w:rsid w:val="00E86E44"/>
    <w:rsid w:val="00E8717A"/>
    <w:rsid w:val="00E87238"/>
    <w:rsid w:val="00E87343"/>
    <w:rsid w:val="00E87494"/>
    <w:rsid w:val="00E87849"/>
    <w:rsid w:val="00E87999"/>
    <w:rsid w:val="00E87AAE"/>
    <w:rsid w:val="00E87C62"/>
    <w:rsid w:val="00E87CE7"/>
    <w:rsid w:val="00E90286"/>
    <w:rsid w:val="00E902A1"/>
    <w:rsid w:val="00E90723"/>
    <w:rsid w:val="00E90744"/>
    <w:rsid w:val="00E90827"/>
    <w:rsid w:val="00E90AC1"/>
    <w:rsid w:val="00E90B5C"/>
    <w:rsid w:val="00E90F70"/>
    <w:rsid w:val="00E912CA"/>
    <w:rsid w:val="00E918A5"/>
    <w:rsid w:val="00E91ED6"/>
    <w:rsid w:val="00E91EE7"/>
    <w:rsid w:val="00E921C1"/>
    <w:rsid w:val="00E923BC"/>
    <w:rsid w:val="00E92571"/>
    <w:rsid w:val="00E92C7E"/>
    <w:rsid w:val="00E92D3D"/>
    <w:rsid w:val="00E92E14"/>
    <w:rsid w:val="00E92EBD"/>
    <w:rsid w:val="00E935E0"/>
    <w:rsid w:val="00E936DB"/>
    <w:rsid w:val="00E93856"/>
    <w:rsid w:val="00E93915"/>
    <w:rsid w:val="00E943A8"/>
    <w:rsid w:val="00E943ED"/>
    <w:rsid w:val="00E943F0"/>
    <w:rsid w:val="00E947E3"/>
    <w:rsid w:val="00E9500E"/>
    <w:rsid w:val="00E9510B"/>
    <w:rsid w:val="00E956FD"/>
    <w:rsid w:val="00E95FDE"/>
    <w:rsid w:val="00E97132"/>
    <w:rsid w:val="00E97245"/>
    <w:rsid w:val="00E972AC"/>
    <w:rsid w:val="00E97484"/>
    <w:rsid w:val="00E977A8"/>
    <w:rsid w:val="00E978AB"/>
    <w:rsid w:val="00EA024A"/>
    <w:rsid w:val="00EA05A1"/>
    <w:rsid w:val="00EA0839"/>
    <w:rsid w:val="00EA0D9B"/>
    <w:rsid w:val="00EA183F"/>
    <w:rsid w:val="00EA1B08"/>
    <w:rsid w:val="00EA258E"/>
    <w:rsid w:val="00EA26F6"/>
    <w:rsid w:val="00EA285B"/>
    <w:rsid w:val="00EA2878"/>
    <w:rsid w:val="00EA2BA1"/>
    <w:rsid w:val="00EA2C73"/>
    <w:rsid w:val="00EA2CEB"/>
    <w:rsid w:val="00EA3466"/>
    <w:rsid w:val="00EA361A"/>
    <w:rsid w:val="00EA39A8"/>
    <w:rsid w:val="00EA477A"/>
    <w:rsid w:val="00EA505C"/>
    <w:rsid w:val="00EA52CA"/>
    <w:rsid w:val="00EA52CC"/>
    <w:rsid w:val="00EA55BE"/>
    <w:rsid w:val="00EA579B"/>
    <w:rsid w:val="00EA5CEF"/>
    <w:rsid w:val="00EA5DEA"/>
    <w:rsid w:val="00EA644F"/>
    <w:rsid w:val="00EA6663"/>
    <w:rsid w:val="00EA6965"/>
    <w:rsid w:val="00EA6D24"/>
    <w:rsid w:val="00EA6D7C"/>
    <w:rsid w:val="00EA70D8"/>
    <w:rsid w:val="00EA729A"/>
    <w:rsid w:val="00EA7662"/>
    <w:rsid w:val="00EA7845"/>
    <w:rsid w:val="00EA784C"/>
    <w:rsid w:val="00EA7A5F"/>
    <w:rsid w:val="00EA7BB4"/>
    <w:rsid w:val="00EB000D"/>
    <w:rsid w:val="00EB02C0"/>
    <w:rsid w:val="00EB0332"/>
    <w:rsid w:val="00EB0487"/>
    <w:rsid w:val="00EB0489"/>
    <w:rsid w:val="00EB0866"/>
    <w:rsid w:val="00EB18BB"/>
    <w:rsid w:val="00EB1C39"/>
    <w:rsid w:val="00EB1FE3"/>
    <w:rsid w:val="00EB2287"/>
    <w:rsid w:val="00EB24B2"/>
    <w:rsid w:val="00EB2BDA"/>
    <w:rsid w:val="00EB2FE6"/>
    <w:rsid w:val="00EB33DB"/>
    <w:rsid w:val="00EB352E"/>
    <w:rsid w:val="00EB3CD3"/>
    <w:rsid w:val="00EB3E84"/>
    <w:rsid w:val="00EB3F06"/>
    <w:rsid w:val="00EB40BC"/>
    <w:rsid w:val="00EB4124"/>
    <w:rsid w:val="00EB4374"/>
    <w:rsid w:val="00EB44D2"/>
    <w:rsid w:val="00EB5004"/>
    <w:rsid w:val="00EB52AD"/>
    <w:rsid w:val="00EB53B7"/>
    <w:rsid w:val="00EB5568"/>
    <w:rsid w:val="00EB5605"/>
    <w:rsid w:val="00EB5627"/>
    <w:rsid w:val="00EB5817"/>
    <w:rsid w:val="00EB5ABF"/>
    <w:rsid w:val="00EB5C79"/>
    <w:rsid w:val="00EB5D62"/>
    <w:rsid w:val="00EB6AE2"/>
    <w:rsid w:val="00EB6C82"/>
    <w:rsid w:val="00EB704D"/>
    <w:rsid w:val="00EB7DDA"/>
    <w:rsid w:val="00EC0228"/>
    <w:rsid w:val="00EC0A41"/>
    <w:rsid w:val="00EC0C53"/>
    <w:rsid w:val="00EC0EA5"/>
    <w:rsid w:val="00EC16D6"/>
    <w:rsid w:val="00EC1844"/>
    <w:rsid w:val="00EC1B62"/>
    <w:rsid w:val="00EC1BCA"/>
    <w:rsid w:val="00EC26A1"/>
    <w:rsid w:val="00EC2A77"/>
    <w:rsid w:val="00EC2AAE"/>
    <w:rsid w:val="00EC2DA4"/>
    <w:rsid w:val="00EC42CD"/>
    <w:rsid w:val="00EC4B1A"/>
    <w:rsid w:val="00EC4BCA"/>
    <w:rsid w:val="00EC5136"/>
    <w:rsid w:val="00EC594F"/>
    <w:rsid w:val="00EC5A63"/>
    <w:rsid w:val="00EC5B70"/>
    <w:rsid w:val="00EC62C9"/>
    <w:rsid w:val="00EC6990"/>
    <w:rsid w:val="00EC69A2"/>
    <w:rsid w:val="00EC6D9D"/>
    <w:rsid w:val="00EC7386"/>
    <w:rsid w:val="00EC7764"/>
    <w:rsid w:val="00EC7945"/>
    <w:rsid w:val="00EC79F0"/>
    <w:rsid w:val="00ED0407"/>
    <w:rsid w:val="00ED0BFC"/>
    <w:rsid w:val="00ED0EFB"/>
    <w:rsid w:val="00ED1949"/>
    <w:rsid w:val="00ED2263"/>
    <w:rsid w:val="00ED240B"/>
    <w:rsid w:val="00ED25AC"/>
    <w:rsid w:val="00ED2B5D"/>
    <w:rsid w:val="00ED2FAB"/>
    <w:rsid w:val="00ED334A"/>
    <w:rsid w:val="00ED41C3"/>
    <w:rsid w:val="00ED41FD"/>
    <w:rsid w:val="00ED43BB"/>
    <w:rsid w:val="00ED44B3"/>
    <w:rsid w:val="00ED453D"/>
    <w:rsid w:val="00ED51C9"/>
    <w:rsid w:val="00ED5452"/>
    <w:rsid w:val="00ED55A9"/>
    <w:rsid w:val="00ED5854"/>
    <w:rsid w:val="00ED6147"/>
    <w:rsid w:val="00ED61DC"/>
    <w:rsid w:val="00ED61F3"/>
    <w:rsid w:val="00ED66FD"/>
    <w:rsid w:val="00ED6774"/>
    <w:rsid w:val="00ED68E4"/>
    <w:rsid w:val="00ED6966"/>
    <w:rsid w:val="00ED6C17"/>
    <w:rsid w:val="00ED6E4A"/>
    <w:rsid w:val="00ED71AE"/>
    <w:rsid w:val="00ED71E2"/>
    <w:rsid w:val="00ED7263"/>
    <w:rsid w:val="00ED74F2"/>
    <w:rsid w:val="00ED7828"/>
    <w:rsid w:val="00ED7F2D"/>
    <w:rsid w:val="00ED7FBE"/>
    <w:rsid w:val="00EE05E1"/>
    <w:rsid w:val="00EE0AA4"/>
    <w:rsid w:val="00EE0CCC"/>
    <w:rsid w:val="00EE0D6C"/>
    <w:rsid w:val="00EE11B1"/>
    <w:rsid w:val="00EE1799"/>
    <w:rsid w:val="00EE17B3"/>
    <w:rsid w:val="00EE1976"/>
    <w:rsid w:val="00EE1EB1"/>
    <w:rsid w:val="00EE2423"/>
    <w:rsid w:val="00EE24D1"/>
    <w:rsid w:val="00EE27A1"/>
    <w:rsid w:val="00EE2E42"/>
    <w:rsid w:val="00EE3002"/>
    <w:rsid w:val="00EE3166"/>
    <w:rsid w:val="00EE31B2"/>
    <w:rsid w:val="00EE3557"/>
    <w:rsid w:val="00EE37A7"/>
    <w:rsid w:val="00EE3AFE"/>
    <w:rsid w:val="00EE3C8A"/>
    <w:rsid w:val="00EE3CC3"/>
    <w:rsid w:val="00EE4379"/>
    <w:rsid w:val="00EE4816"/>
    <w:rsid w:val="00EE5123"/>
    <w:rsid w:val="00EE5310"/>
    <w:rsid w:val="00EE5824"/>
    <w:rsid w:val="00EE60A2"/>
    <w:rsid w:val="00EE64DF"/>
    <w:rsid w:val="00EE65DB"/>
    <w:rsid w:val="00EE672E"/>
    <w:rsid w:val="00EE7210"/>
    <w:rsid w:val="00EE739D"/>
    <w:rsid w:val="00EE75E0"/>
    <w:rsid w:val="00EE7D59"/>
    <w:rsid w:val="00EF0345"/>
    <w:rsid w:val="00EF0781"/>
    <w:rsid w:val="00EF097A"/>
    <w:rsid w:val="00EF0B83"/>
    <w:rsid w:val="00EF0ED8"/>
    <w:rsid w:val="00EF1472"/>
    <w:rsid w:val="00EF14CE"/>
    <w:rsid w:val="00EF1655"/>
    <w:rsid w:val="00EF1890"/>
    <w:rsid w:val="00EF1E66"/>
    <w:rsid w:val="00EF20A0"/>
    <w:rsid w:val="00EF2117"/>
    <w:rsid w:val="00EF2631"/>
    <w:rsid w:val="00EF2D29"/>
    <w:rsid w:val="00EF2E87"/>
    <w:rsid w:val="00EF3163"/>
    <w:rsid w:val="00EF328A"/>
    <w:rsid w:val="00EF375D"/>
    <w:rsid w:val="00EF3879"/>
    <w:rsid w:val="00EF3AC2"/>
    <w:rsid w:val="00EF3BB1"/>
    <w:rsid w:val="00EF3D03"/>
    <w:rsid w:val="00EF421B"/>
    <w:rsid w:val="00EF4232"/>
    <w:rsid w:val="00EF44CF"/>
    <w:rsid w:val="00EF4557"/>
    <w:rsid w:val="00EF4810"/>
    <w:rsid w:val="00EF4E7F"/>
    <w:rsid w:val="00EF4EAA"/>
    <w:rsid w:val="00EF4F31"/>
    <w:rsid w:val="00EF567F"/>
    <w:rsid w:val="00EF568D"/>
    <w:rsid w:val="00EF58BD"/>
    <w:rsid w:val="00EF5B9A"/>
    <w:rsid w:val="00EF5E64"/>
    <w:rsid w:val="00EF5EA8"/>
    <w:rsid w:val="00EF63CD"/>
    <w:rsid w:val="00EF66B7"/>
    <w:rsid w:val="00EF6879"/>
    <w:rsid w:val="00EF75E6"/>
    <w:rsid w:val="00EF7692"/>
    <w:rsid w:val="00EF7EB5"/>
    <w:rsid w:val="00F0006A"/>
    <w:rsid w:val="00F002A2"/>
    <w:rsid w:val="00F00319"/>
    <w:rsid w:val="00F0037D"/>
    <w:rsid w:val="00F00A03"/>
    <w:rsid w:val="00F00C25"/>
    <w:rsid w:val="00F01652"/>
    <w:rsid w:val="00F01790"/>
    <w:rsid w:val="00F017D3"/>
    <w:rsid w:val="00F01822"/>
    <w:rsid w:val="00F0184B"/>
    <w:rsid w:val="00F01982"/>
    <w:rsid w:val="00F020C3"/>
    <w:rsid w:val="00F020D8"/>
    <w:rsid w:val="00F022B1"/>
    <w:rsid w:val="00F028C2"/>
    <w:rsid w:val="00F02A6D"/>
    <w:rsid w:val="00F02B1D"/>
    <w:rsid w:val="00F02E0B"/>
    <w:rsid w:val="00F02EA1"/>
    <w:rsid w:val="00F02F62"/>
    <w:rsid w:val="00F02FA1"/>
    <w:rsid w:val="00F036E7"/>
    <w:rsid w:val="00F03A85"/>
    <w:rsid w:val="00F03CD2"/>
    <w:rsid w:val="00F03D98"/>
    <w:rsid w:val="00F03FCC"/>
    <w:rsid w:val="00F045D6"/>
    <w:rsid w:val="00F04792"/>
    <w:rsid w:val="00F055BC"/>
    <w:rsid w:val="00F05984"/>
    <w:rsid w:val="00F05C25"/>
    <w:rsid w:val="00F05C9B"/>
    <w:rsid w:val="00F06045"/>
    <w:rsid w:val="00F065E6"/>
    <w:rsid w:val="00F06C37"/>
    <w:rsid w:val="00F06C70"/>
    <w:rsid w:val="00F0746A"/>
    <w:rsid w:val="00F074A7"/>
    <w:rsid w:val="00F07796"/>
    <w:rsid w:val="00F0792F"/>
    <w:rsid w:val="00F07A52"/>
    <w:rsid w:val="00F07BC9"/>
    <w:rsid w:val="00F07FD2"/>
    <w:rsid w:val="00F101D3"/>
    <w:rsid w:val="00F10AC5"/>
    <w:rsid w:val="00F10BBB"/>
    <w:rsid w:val="00F10EAD"/>
    <w:rsid w:val="00F10F05"/>
    <w:rsid w:val="00F111B5"/>
    <w:rsid w:val="00F11309"/>
    <w:rsid w:val="00F116E4"/>
    <w:rsid w:val="00F11AD5"/>
    <w:rsid w:val="00F120F9"/>
    <w:rsid w:val="00F121A5"/>
    <w:rsid w:val="00F12377"/>
    <w:rsid w:val="00F125BF"/>
    <w:rsid w:val="00F1267D"/>
    <w:rsid w:val="00F126EA"/>
    <w:rsid w:val="00F12D27"/>
    <w:rsid w:val="00F12E66"/>
    <w:rsid w:val="00F1328D"/>
    <w:rsid w:val="00F13481"/>
    <w:rsid w:val="00F1359D"/>
    <w:rsid w:val="00F1364A"/>
    <w:rsid w:val="00F1369F"/>
    <w:rsid w:val="00F136AC"/>
    <w:rsid w:val="00F13758"/>
    <w:rsid w:val="00F137EE"/>
    <w:rsid w:val="00F13A42"/>
    <w:rsid w:val="00F142B1"/>
    <w:rsid w:val="00F148CF"/>
    <w:rsid w:val="00F14BD1"/>
    <w:rsid w:val="00F14F19"/>
    <w:rsid w:val="00F14F76"/>
    <w:rsid w:val="00F151ED"/>
    <w:rsid w:val="00F15266"/>
    <w:rsid w:val="00F15490"/>
    <w:rsid w:val="00F16162"/>
    <w:rsid w:val="00F16532"/>
    <w:rsid w:val="00F165F8"/>
    <w:rsid w:val="00F166D0"/>
    <w:rsid w:val="00F168CE"/>
    <w:rsid w:val="00F1793A"/>
    <w:rsid w:val="00F2037E"/>
    <w:rsid w:val="00F203C8"/>
    <w:rsid w:val="00F2085C"/>
    <w:rsid w:val="00F209C2"/>
    <w:rsid w:val="00F20B77"/>
    <w:rsid w:val="00F20BF8"/>
    <w:rsid w:val="00F21C5D"/>
    <w:rsid w:val="00F21EF6"/>
    <w:rsid w:val="00F21FC1"/>
    <w:rsid w:val="00F21FCB"/>
    <w:rsid w:val="00F22904"/>
    <w:rsid w:val="00F22AA9"/>
    <w:rsid w:val="00F23219"/>
    <w:rsid w:val="00F23893"/>
    <w:rsid w:val="00F241C8"/>
    <w:rsid w:val="00F2477D"/>
    <w:rsid w:val="00F24889"/>
    <w:rsid w:val="00F24E1B"/>
    <w:rsid w:val="00F2514F"/>
    <w:rsid w:val="00F2523F"/>
    <w:rsid w:val="00F25750"/>
    <w:rsid w:val="00F259AD"/>
    <w:rsid w:val="00F25A72"/>
    <w:rsid w:val="00F25FA1"/>
    <w:rsid w:val="00F25FE9"/>
    <w:rsid w:val="00F26316"/>
    <w:rsid w:val="00F264B0"/>
    <w:rsid w:val="00F26767"/>
    <w:rsid w:val="00F268CF"/>
    <w:rsid w:val="00F26F77"/>
    <w:rsid w:val="00F2703C"/>
    <w:rsid w:val="00F27255"/>
    <w:rsid w:val="00F274DF"/>
    <w:rsid w:val="00F27693"/>
    <w:rsid w:val="00F2773F"/>
    <w:rsid w:val="00F300E4"/>
    <w:rsid w:val="00F3023B"/>
    <w:rsid w:val="00F3062E"/>
    <w:rsid w:val="00F3098D"/>
    <w:rsid w:val="00F30EFA"/>
    <w:rsid w:val="00F316A9"/>
    <w:rsid w:val="00F31AA5"/>
    <w:rsid w:val="00F31B77"/>
    <w:rsid w:val="00F3213F"/>
    <w:rsid w:val="00F32212"/>
    <w:rsid w:val="00F32B41"/>
    <w:rsid w:val="00F32C51"/>
    <w:rsid w:val="00F3334A"/>
    <w:rsid w:val="00F33897"/>
    <w:rsid w:val="00F33AB9"/>
    <w:rsid w:val="00F33B65"/>
    <w:rsid w:val="00F33E84"/>
    <w:rsid w:val="00F3491F"/>
    <w:rsid w:val="00F349D1"/>
    <w:rsid w:val="00F34D1D"/>
    <w:rsid w:val="00F34FBC"/>
    <w:rsid w:val="00F34FBD"/>
    <w:rsid w:val="00F3511F"/>
    <w:rsid w:val="00F35261"/>
    <w:rsid w:val="00F35263"/>
    <w:rsid w:val="00F35454"/>
    <w:rsid w:val="00F3546C"/>
    <w:rsid w:val="00F357D6"/>
    <w:rsid w:val="00F36B96"/>
    <w:rsid w:val="00F370BC"/>
    <w:rsid w:val="00F37156"/>
    <w:rsid w:val="00F3759C"/>
    <w:rsid w:val="00F37DEB"/>
    <w:rsid w:val="00F400A1"/>
    <w:rsid w:val="00F4028F"/>
    <w:rsid w:val="00F405CE"/>
    <w:rsid w:val="00F40848"/>
    <w:rsid w:val="00F40FE9"/>
    <w:rsid w:val="00F4146D"/>
    <w:rsid w:val="00F41556"/>
    <w:rsid w:val="00F4165F"/>
    <w:rsid w:val="00F417E3"/>
    <w:rsid w:val="00F425FB"/>
    <w:rsid w:val="00F42B06"/>
    <w:rsid w:val="00F42BCD"/>
    <w:rsid w:val="00F42D12"/>
    <w:rsid w:val="00F42E27"/>
    <w:rsid w:val="00F42E51"/>
    <w:rsid w:val="00F432BE"/>
    <w:rsid w:val="00F432FF"/>
    <w:rsid w:val="00F43375"/>
    <w:rsid w:val="00F4337C"/>
    <w:rsid w:val="00F433BF"/>
    <w:rsid w:val="00F4396F"/>
    <w:rsid w:val="00F43BA2"/>
    <w:rsid w:val="00F43BF8"/>
    <w:rsid w:val="00F44642"/>
    <w:rsid w:val="00F44916"/>
    <w:rsid w:val="00F44C52"/>
    <w:rsid w:val="00F44EAD"/>
    <w:rsid w:val="00F45166"/>
    <w:rsid w:val="00F45191"/>
    <w:rsid w:val="00F452C2"/>
    <w:rsid w:val="00F45465"/>
    <w:rsid w:val="00F4569B"/>
    <w:rsid w:val="00F45AD4"/>
    <w:rsid w:val="00F45C70"/>
    <w:rsid w:val="00F45CC8"/>
    <w:rsid w:val="00F46322"/>
    <w:rsid w:val="00F46325"/>
    <w:rsid w:val="00F4686A"/>
    <w:rsid w:val="00F468E4"/>
    <w:rsid w:val="00F46A47"/>
    <w:rsid w:val="00F47110"/>
    <w:rsid w:val="00F4724E"/>
    <w:rsid w:val="00F4731E"/>
    <w:rsid w:val="00F474F1"/>
    <w:rsid w:val="00F47597"/>
    <w:rsid w:val="00F503ED"/>
    <w:rsid w:val="00F50CA2"/>
    <w:rsid w:val="00F51351"/>
    <w:rsid w:val="00F51427"/>
    <w:rsid w:val="00F51B6B"/>
    <w:rsid w:val="00F51D26"/>
    <w:rsid w:val="00F522BA"/>
    <w:rsid w:val="00F52397"/>
    <w:rsid w:val="00F523CB"/>
    <w:rsid w:val="00F52631"/>
    <w:rsid w:val="00F529F1"/>
    <w:rsid w:val="00F52EC6"/>
    <w:rsid w:val="00F5338F"/>
    <w:rsid w:val="00F53654"/>
    <w:rsid w:val="00F53929"/>
    <w:rsid w:val="00F53941"/>
    <w:rsid w:val="00F53A9B"/>
    <w:rsid w:val="00F53B78"/>
    <w:rsid w:val="00F53CFB"/>
    <w:rsid w:val="00F53D59"/>
    <w:rsid w:val="00F53EB5"/>
    <w:rsid w:val="00F53ED8"/>
    <w:rsid w:val="00F54404"/>
    <w:rsid w:val="00F54540"/>
    <w:rsid w:val="00F54631"/>
    <w:rsid w:val="00F5498A"/>
    <w:rsid w:val="00F54BE4"/>
    <w:rsid w:val="00F54C23"/>
    <w:rsid w:val="00F55622"/>
    <w:rsid w:val="00F55632"/>
    <w:rsid w:val="00F55682"/>
    <w:rsid w:val="00F55801"/>
    <w:rsid w:val="00F55C2F"/>
    <w:rsid w:val="00F55D26"/>
    <w:rsid w:val="00F55DD6"/>
    <w:rsid w:val="00F5623D"/>
    <w:rsid w:val="00F562D6"/>
    <w:rsid w:val="00F56312"/>
    <w:rsid w:val="00F5642A"/>
    <w:rsid w:val="00F5642C"/>
    <w:rsid w:val="00F5659E"/>
    <w:rsid w:val="00F567D9"/>
    <w:rsid w:val="00F56A37"/>
    <w:rsid w:val="00F56B92"/>
    <w:rsid w:val="00F56F54"/>
    <w:rsid w:val="00F570C1"/>
    <w:rsid w:val="00F574EB"/>
    <w:rsid w:val="00F57B80"/>
    <w:rsid w:val="00F57BC2"/>
    <w:rsid w:val="00F57DB1"/>
    <w:rsid w:val="00F57F18"/>
    <w:rsid w:val="00F60137"/>
    <w:rsid w:val="00F601BC"/>
    <w:rsid w:val="00F6090E"/>
    <w:rsid w:val="00F60AD7"/>
    <w:rsid w:val="00F60D55"/>
    <w:rsid w:val="00F60D82"/>
    <w:rsid w:val="00F6106A"/>
    <w:rsid w:val="00F610E3"/>
    <w:rsid w:val="00F6118E"/>
    <w:rsid w:val="00F6129D"/>
    <w:rsid w:val="00F616E7"/>
    <w:rsid w:val="00F61AF6"/>
    <w:rsid w:val="00F61ED7"/>
    <w:rsid w:val="00F620A4"/>
    <w:rsid w:val="00F62590"/>
    <w:rsid w:val="00F62A6B"/>
    <w:rsid w:val="00F62CA4"/>
    <w:rsid w:val="00F6370E"/>
    <w:rsid w:val="00F638D9"/>
    <w:rsid w:val="00F63907"/>
    <w:rsid w:val="00F63C54"/>
    <w:rsid w:val="00F64118"/>
    <w:rsid w:val="00F64241"/>
    <w:rsid w:val="00F64A9B"/>
    <w:rsid w:val="00F64B89"/>
    <w:rsid w:val="00F64DA8"/>
    <w:rsid w:val="00F654F8"/>
    <w:rsid w:val="00F656E6"/>
    <w:rsid w:val="00F6577F"/>
    <w:rsid w:val="00F657E3"/>
    <w:rsid w:val="00F66262"/>
    <w:rsid w:val="00F66291"/>
    <w:rsid w:val="00F664E8"/>
    <w:rsid w:val="00F665CF"/>
    <w:rsid w:val="00F666D5"/>
    <w:rsid w:val="00F6672E"/>
    <w:rsid w:val="00F668A5"/>
    <w:rsid w:val="00F66A67"/>
    <w:rsid w:val="00F66A7A"/>
    <w:rsid w:val="00F67038"/>
    <w:rsid w:val="00F6735E"/>
    <w:rsid w:val="00F67391"/>
    <w:rsid w:val="00F67611"/>
    <w:rsid w:val="00F67C72"/>
    <w:rsid w:val="00F700B3"/>
    <w:rsid w:val="00F70352"/>
    <w:rsid w:val="00F705D1"/>
    <w:rsid w:val="00F7079A"/>
    <w:rsid w:val="00F70B6C"/>
    <w:rsid w:val="00F70C4E"/>
    <w:rsid w:val="00F71AC5"/>
    <w:rsid w:val="00F71D4D"/>
    <w:rsid w:val="00F71E3B"/>
    <w:rsid w:val="00F71E54"/>
    <w:rsid w:val="00F71F2C"/>
    <w:rsid w:val="00F7204B"/>
    <w:rsid w:val="00F7229C"/>
    <w:rsid w:val="00F72478"/>
    <w:rsid w:val="00F724CE"/>
    <w:rsid w:val="00F72BDA"/>
    <w:rsid w:val="00F72E01"/>
    <w:rsid w:val="00F73186"/>
    <w:rsid w:val="00F732DF"/>
    <w:rsid w:val="00F7398C"/>
    <w:rsid w:val="00F73D32"/>
    <w:rsid w:val="00F74540"/>
    <w:rsid w:val="00F746B2"/>
    <w:rsid w:val="00F7491B"/>
    <w:rsid w:val="00F749B1"/>
    <w:rsid w:val="00F74A80"/>
    <w:rsid w:val="00F74B52"/>
    <w:rsid w:val="00F74BD4"/>
    <w:rsid w:val="00F74C6D"/>
    <w:rsid w:val="00F74CC8"/>
    <w:rsid w:val="00F75395"/>
    <w:rsid w:val="00F7546D"/>
    <w:rsid w:val="00F75477"/>
    <w:rsid w:val="00F75532"/>
    <w:rsid w:val="00F7558F"/>
    <w:rsid w:val="00F75A12"/>
    <w:rsid w:val="00F75D68"/>
    <w:rsid w:val="00F7638C"/>
    <w:rsid w:val="00F768E7"/>
    <w:rsid w:val="00F76EFF"/>
    <w:rsid w:val="00F77004"/>
    <w:rsid w:val="00F7717F"/>
    <w:rsid w:val="00F772D6"/>
    <w:rsid w:val="00F77694"/>
    <w:rsid w:val="00F7769B"/>
    <w:rsid w:val="00F77D4C"/>
    <w:rsid w:val="00F803A2"/>
    <w:rsid w:val="00F807DE"/>
    <w:rsid w:val="00F8085B"/>
    <w:rsid w:val="00F80A95"/>
    <w:rsid w:val="00F80BB0"/>
    <w:rsid w:val="00F80DCA"/>
    <w:rsid w:val="00F8132B"/>
    <w:rsid w:val="00F81787"/>
    <w:rsid w:val="00F81B71"/>
    <w:rsid w:val="00F81C0C"/>
    <w:rsid w:val="00F81D49"/>
    <w:rsid w:val="00F81E77"/>
    <w:rsid w:val="00F820AF"/>
    <w:rsid w:val="00F82398"/>
    <w:rsid w:val="00F828F4"/>
    <w:rsid w:val="00F8317C"/>
    <w:rsid w:val="00F83757"/>
    <w:rsid w:val="00F84094"/>
    <w:rsid w:val="00F846B7"/>
    <w:rsid w:val="00F848E3"/>
    <w:rsid w:val="00F8494B"/>
    <w:rsid w:val="00F84C20"/>
    <w:rsid w:val="00F84EA7"/>
    <w:rsid w:val="00F85250"/>
    <w:rsid w:val="00F852B0"/>
    <w:rsid w:val="00F85922"/>
    <w:rsid w:val="00F862CC"/>
    <w:rsid w:val="00F866E8"/>
    <w:rsid w:val="00F86CCA"/>
    <w:rsid w:val="00F86DEB"/>
    <w:rsid w:val="00F87021"/>
    <w:rsid w:val="00F871FE"/>
    <w:rsid w:val="00F87569"/>
    <w:rsid w:val="00F87A4D"/>
    <w:rsid w:val="00F87B03"/>
    <w:rsid w:val="00F87E5E"/>
    <w:rsid w:val="00F87F6A"/>
    <w:rsid w:val="00F9037B"/>
    <w:rsid w:val="00F9038A"/>
    <w:rsid w:val="00F90581"/>
    <w:rsid w:val="00F909C8"/>
    <w:rsid w:val="00F90E8B"/>
    <w:rsid w:val="00F90F08"/>
    <w:rsid w:val="00F9109C"/>
    <w:rsid w:val="00F91360"/>
    <w:rsid w:val="00F9154C"/>
    <w:rsid w:val="00F91D5B"/>
    <w:rsid w:val="00F91F93"/>
    <w:rsid w:val="00F9231C"/>
    <w:rsid w:val="00F92514"/>
    <w:rsid w:val="00F9255E"/>
    <w:rsid w:val="00F928F4"/>
    <w:rsid w:val="00F929C2"/>
    <w:rsid w:val="00F92B67"/>
    <w:rsid w:val="00F92BC6"/>
    <w:rsid w:val="00F92EAB"/>
    <w:rsid w:val="00F9304A"/>
    <w:rsid w:val="00F93C74"/>
    <w:rsid w:val="00F93D70"/>
    <w:rsid w:val="00F9407B"/>
    <w:rsid w:val="00F94A97"/>
    <w:rsid w:val="00F94C84"/>
    <w:rsid w:val="00F94D60"/>
    <w:rsid w:val="00F94E11"/>
    <w:rsid w:val="00F94E87"/>
    <w:rsid w:val="00F951EC"/>
    <w:rsid w:val="00F95264"/>
    <w:rsid w:val="00F9539A"/>
    <w:rsid w:val="00F954BB"/>
    <w:rsid w:val="00F95546"/>
    <w:rsid w:val="00F958A7"/>
    <w:rsid w:val="00F95BB2"/>
    <w:rsid w:val="00F95C2A"/>
    <w:rsid w:val="00F95CDC"/>
    <w:rsid w:val="00F95E3C"/>
    <w:rsid w:val="00F95EA4"/>
    <w:rsid w:val="00F964AB"/>
    <w:rsid w:val="00F9671F"/>
    <w:rsid w:val="00F96769"/>
    <w:rsid w:val="00F968C1"/>
    <w:rsid w:val="00F96D10"/>
    <w:rsid w:val="00F97478"/>
    <w:rsid w:val="00F97742"/>
    <w:rsid w:val="00F9780F"/>
    <w:rsid w:val="00F97996"/>
    <w:rsid w:val="00F97C00"/>
    <w:rsid w:val="00FA0281"/>
    <w:rsid w:val="00FA0554"/>
    <w:rsid w:val="00FA0776"/>
    <w:rsid w:val="00FA0EB9"/>
    <w:rsid w:val="00FA149C"/>
    <w:rsid w:val="00FA16AA"/>
    <w:rsid w:val="00FA173C"/>
    <w:rsid w:val="00FA1C01"/>
    <w:rsid w:val="00FA1D44"/>
    <w:rsid w:val="00FA1D8F"/>
    <w:rsid w:val="00FA22A2"/>
    <w:rsid w:val="00FA264A"/>
    <w:rsid w:val="00FA28B0"/>
    <w:rsid w:val="00FA29CC"/>
    <w:rsid w:val="00FA2F37"/>
    <w:rsid w:val="00FA31E8"/>
    <w:rsid w:val="00FA329B"/>
    <w:rsid w:val="00FA3358"/>
    <w:rsid w:val="00FA376D"/>
    <w:rsid w:val="00FA3DAB"/>
    <w:rsid w:val="00FA4113"/>
    <w:rsid w:val="00FA4319"/>
    <w:rsid w:val="00FA4956"/>
    <w:rsid w:val="00FA4F1E"/>
    <w:rsid w:val="00FA4F60"/>
    <w:rsid w:val="00FA5440"/>
    <w:rsid w:val="00FA55CC"/>
    <w:rsid w:val="00FA5C30"/>
    <w:rsid w:val="00FA5FA8"/>
    <w:rsid w:val="00FA608D"/>
    <w:rsid w:val="00FA63C1"/>
    <w:rsid w:val="00FA6BE4"/>
    <w:rsid w:val="00FA6CCD"/>
    <w:rsid w:val="00FA703D"/>
    <w:rsid w:val="00FA7484"/>
    <w:rsid w:val="00FA77A8"/>
    <w:rsid w:val="00FA7CDE"/>
    <w:rsid w:val="00FB0478"/>
    <w:rsid w:val="00FB0AE3"/>
    <w:rsid w:val="00FB0FAA"/>
    <w:rsid w:val="00FB10CF"/>
    <w:rsid w:val="00FB162C"/>
    <w:rsid w:val="00FB1BED"/>
    <w:rsid w:val="00FB2058"/>
    <w:rsid w:val="00FB2577"/>
    <w:rsid w:val="00FB25F4"/>
    <w:rsid w:val="00FB2B40"/>
    <w:rsid w:val="00FB2C68"/>
    <w:rsid w:val="00FB32E7"/>
    <w:rsid w:val="00FB35C7"/>
    <w:rsid w:val="00FB3874"/>
    <w:rsid w:val="00FB38DC"/>
    <w:rsid w:val="00FB3A96"/>
    <w:rsid w:val="00FB3E30"/>
    <w:rsid w:val="00FB44DF"/>
    <w:rsid w:val="00FB480A"/>
    <w:rsid w:val="00FB490E"/>
    <w:rsid w:val="00FB4BBE"/>
    <w:rsid w:val="00FB4D29"/>
    <w:rsid w:val="00FB5533"/>
    <w:rsid w:val="00FB570A"/>
    <w:rsid w:val="00FB62DD"/>
    <w:rsid w:val="00FB6305"/>
    <w:rsid w:val="00FB64FA"/>
    <w:rsid w:val="00FB6681"/>
    <w:rsid w:val="00FB71F1"/>
    <w:rsid w:val="00FB75E5"/>
    <w:rsid w:val="00FB76BC"/>
    <w:rsid w:val="00FB7B3B"/>
    <w:rsid w:val="00FB7B77"/>
    <w:rsid w:val="00FC0062"/>
    <w:rsid w:val="00FC084F"/>
    <w:rsid w:val="00FC086A"/>
    <w:rsid w:val="00FC0879"/>
    <w:rsid w:val="00FC0A14"/>
    <w:rsid w:val="00FC0DA5"/>
    <w:rsid w:val="00FC10B6"/>
    <w:rsid w:val="00FC14D4"/>
    <w:rsid w:val="00FC196D"/>
    <w:rsid w:val="00FC1D3F"/>
    <w:rsid w:val="00FC1DEB"/>
    <w:rsid w:val="00FC217A"/>
    <w:rsid w:val="00FC2370"/>
    <w:rsid w:val="00FC24D3"/>
    <w:rsid w:val="00FC25C7"/>
    <w:rsid w:val="00FC27F1"/>
    <w:rsid w:val="00FC32FC"/>
    <w:rsid w:val="00FC343E"/>
    <w:rsid w:val="00FC3C1E"/>
    <w:rsid w:val="00FC3CA2"/>
    <w:rsid w:val="00FC3D18"/>
    <w:rsid w:val="00FC3F27"/>
    <w:rsid w:val="00FC402A"/>
    <w:rsid w:val="00FC420F"/>
    <w:rsid w:val="00FC4377"/>
    <w:rsid w:val="00FC4589"/>
    <w:rsid w:val="00FC4D9B"/>
    <w:rsid w:val="00FC505D"/>
    <w:rsid w:val="00FC50B9"/>
    <w:rsid w:val="00FC52E3"/>
    <w:rsid w:val="00FC53B7"/>
    <w:rsid w:val="00FC5485"/>
    <w:rsid w:val="00FC5754"/>
    <w:rsid w:val="00FC5929"/>
    <w:rsid w:val="00FC5AE8"/>
    <w:rsid w:val="00FC5FA2"/>
    <w:rsid w:val="00FC66E3"/>
    <w:rsid w:val="00FC68A3"/>
    <w:rsid w:val="00FC6A94"/>
    <w:rsid w:val="00FC6CE6"/>
    <w:rsid w:val="00FC6F2A"/>
    <w:rsid w:val="00FC71CB"/>
    <w:rsid w:val="00FC72E5"/>
    <w:rsid w:val="00FC749C"/>
    <w:rsid w:val="00FC77D7"/>
    <w:rsid w:val="00FC7A9B"/>
    <w:rsid w:val="00FC7D3D"/>
    <w:rsid w:val="00FC7F05"/>
    <w:rsid w:val="00FD0117"/>
    <w:rsid w:val="00FD0416"/>
    <w:rsid w:val="00FD075B"/>
    <w:rsid w:val="00FD081D"/>
    <w:rsid w:val="00FD08EB"/>
    <w:rsid w:val="00FD0AA5"/>
    <w:rsid w:val="00FD0B70"/>
    <w:rsid w:val="00FD0BBF"/>
    <w:rsid w:val="00FD10A2"/>
    <w:rsid w:val="00FD14CA"/>
    <w:rsid w:val="00FD167B"/>
    <w:rsid w:val="00FD16C4"/>
    <w:rsid w:val="00FD17D0"/>
    <w:rsid w:val="00FD1858"/>
    <w:rsid w:val="00FD1BC1"/>
    <w:rsid w:val="00FD1ECA"/>
    <w:rsid w:val="00FD1FF6"/>
    <w:rsid w:val="00FD249A"/>
    <w:rsid w:val="00FD253D"/>
    <w:rsid w:val="00FD29E4"/>
    <w:rsid w:val="00FD2BDD"/>
    <w:rsid w:val="00FD2F73"/>
    <w:rsid w:val="00FD3070"/>
    <w:rsid w:val="00FD3351"/>
    <w:rsid w:val="00FD3741"/>
    <w:rsid w:val="00FD3DDE"/>
    <w:rsid w:val="00FD403C"/>
    <w:rsid w:val="00FD48F5"/>
    <w:rsid w:val="00FD4E5D"/>
    <w:rsid w:val="00FD4E8C"/>
    <w:rsid w:val="00FD4EDC"/>
    <w:rsid w:val="00FD4FCA"/>
    <w:rsid w:val="00FD5234"/>
    <w:rsid w:val="00FD56EC"/>
    <w:rsid w:val="00FD584D"/>
    <w:rsid w:val="00FD5AEC"/>
    <w:rsid w:val="00FD5D28"/>
    <w:rsid w:val="00FD5E2D"/>
    <w:rsid w:val="00FD5E7F"/>
    <w:rsid w:val="00FD5F3D"/>
    <w:rsid w:val="00FD5F3E"/>
    <w:rsid w:val="00FD60C4"/>
    <w:rsid w:val="00FD6168"/>
    <w:rsid w:val="00FD6362"/>
    <w:rsid w:val="00FD636B"/>
    <w:rsid w:val="00FD692B"/>
    <w:rsid w:val="00FD6A74"/>
    <w:rsid w:val="00FD6B29"/>
    <w:rsid w:val="00FD6BC0"/>
    <w:rsid w:val="00FD6D18"/>
    <w:rsid w:val="00FD6D84"/>
    <w:rsid w:val="00FD6E69"/>
    <w:rsid w:val="00FD6EA7"/>
    <w:rsid w:val="00FD724D"/>
    <w:rsid w:val="00FD73E2"/>
    <w:rsid w:val="00FD746E"/>
    <w:rsid w:val="00FD74D0"/>
    <w:rsid w:val="00FD75E7"/>
    <w:rsid w:val="00FD781D"/>
    <w:rsid w:val="00FD79BB"/>
    <w:rsid w:val="00FD7A71"/>
    <w:rsid w:val="00FD7AA8"/>
    <w:rsid w:val="00FD7CEE"/>
    <w:rsid w:val="00FD7FDE"/>
    <w:rsid w:val="00FD7FF7"/>
    <w:rsid w:val="00FE09D7"/>
    <w:rsid w:val="00FE0A2F"/>
    <w:rsid w:val="00FE0AAC"/>
    <w:rsid w:val="00FE0B27"/>
    <w:rsid w:val="00FE2230"/>
    <w:rsid w:val="00FE23EE"/>
    <w:rsid w:val="00FE2CDB"/>
    <w:rsid w:val="00FE2DFC"/>
    <w:rsid w:val="00FE367E"/>
    <w:rsid w:val="00FE39D3"/>
    <w:rsid w:val="00FE3C30"/>
    <w:rsid w:val="00FE3CB5"/>
    <w:rsid w:val="00FE3D5D"/>
    <w:rsid w:val="00FE4C7C"/>
    <w:rsid w:val="00FE4FC2"/>
    <w:rsid w:val="00FE53B0"/>
    <w:rsid w:val="00FE5587"/>
    <w:rsid w:val="00FE564D"/>
    <w:rsid w:val="00FE59DC"/>
    <w:rsid w:val="00FE6071"/>
    <w:rsid w:val="00FE64F2"/>
    <w:rsid w:val="00FE71BE"/>
    <w:rsid w:val="00FE728A"/>
    <w:rsid w:val="00FE7544"/>
    <w:rsid w:val="00FE75AD"/>
    <w:rsid w:val="00FE7621"/>
    <w:rsid w:val="00FE770F"/>
    <w:rsid w:val="00FE79BF"/>
    <w:rsid w:val="00FE7AD4"/>
    <w:rsid w:val="00FE7C71"/>
    <w:rsid w:val="00FE7DAE"/>
    <w:rsid w:val="00FF1271"/>
    <w:rsid w:val="00FF1465"/>
    <w:rsid w:val="00FF1924"/>
    <w:rsid w:val="00FF19D2"/>
    <w:rsid w:val="00FF19E5"/>
    <w:rsid w:val="00FF1B96"/>
    <w:rsid w:val="00FF1CBC"/>
    <w:rsid w:val="00FF1E48"/>
    <w:rsid w:val="00FF22C6"/>
    <w:rsid w:val="00FF23C3"/>
    <w:rsid w:val="00FF24A6"/>
    <w:rsid w:val="00FF29CD"/>
    <w:rsid w:val="00FF29EF"/>
    <w:rsid w:val="00FF3013"/>
    <w:rsid w:val="00FF3495"/>
    <w:rsid w:val="00FF35EF"/>
    <w:rsid w:val="00FF36CB"/>
    <w:rsid w:val="00FF384B"/>
    <w:rsid w:val="00FF38FB"/>
    <w:rsid w:val="00FF3EE6"/>
    <w:rsid w:val="00FF4749"/>
    <w:rsid w:val="00FF47CF"/>
    <w:rsid w:val="00FF4C50"/>
    <w:rsid w:val="00FF4CA6"/>
    <w:rsid w:val="00FF4CF7"/>
    <w:rsid w:val="00FF4D24"/>
    <w:rsid w:val="00FF4E7F"/>
    <w:rsid w:val="00FF4FF4"/>
    <w:rsid w:val="00FF51B1"/>
    <w:rsid w:val="00FF535E"/>
    <w:rsid w:val="00FF53E3"/>
    <w:rsid w:val="00FF571C"/>
    <w:rsid w:val="00FF578E"/>
    <w:rsid w:val="00FF579F"/>
    <w:rsid w:val="00FF5D72"/>
    <w:rsid w:val="00FF5E65"/>
    <w:rsid w:val="00FF5FDA"/>
    <w:rsid w:val="00FF6291"/>
    <w:rsid w:val="00FF64DF"/>
    <w:rsid w:val="00FF656F"/>
    <w:rsid w:val="00FF6916"/>
    <w:rsid w:val="00FF6936"/>
    <w:rsid w:val="00FF69DB"/>
    <w:rsid w:val="00FF6F88"/>
    <w:rsid w:val="00FF71DC"/>
    <w:rsid w:val="00FF7583"/>
    <w:rsid w:val="00FF776C"/>
    <w:rsid w:val="00FF7822"/>
    <w:rsid w:val="00FF7841"/>
    <w:rsid w:val="00FF78D0"/>
    <w:rsid w:val="00FF7B39"/>
    <w:rsid w:val="00FF7D71"/>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2B15BE7"/>
  <w15:docId w15:val="{C312F48E-993C-4ABC-921A-383C4AB9E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qFormat="1"/>
    <w:lsdException w:name="heading 4" w:uiPriority="99"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344A"/>
    <w:pPr>
      <w:overflowPunct w:val="0"/>
      <w:autoSpaceDE w:val="0"/>
      <w:autoSpaceDN w:val="0"/>
      <w:adjustRightInd w:val="0"/>
      <w:jc w:val="both"/>
      <w:textAlignment w:val="baseline"/>
    </w:pPr>
    <w:rPr>
      <w:rFonts w:ascii="Arial" w:hAnsi="Arial"/>
      <w:sz w:val="24"/>
      <w:lang w:val="es-ES" w:eastAsia="es-ES"/>
    </w:rPr>
  </w:style>
  <w:style w:type="paragraph" w:styleId="Ttulo1">
    <w:name w:val="heading 1"/>
    <w:basedOn w:val="Prrafodelista"/>
    <w:next w:val="Normal"/>
    <w:link w:val="Ttulo1Car"/>
    <w:qFormat/>
    <w:rsid w:val="008A3846"/>
    <w:pPr>
      <w:ind w:left="0"/>
      <w:jc w:val="center"/>
      <w:outlineLvl w:val="0"/>
    </w:pPr>
    <w:rPr>
      <w:rFonts w:cs="Arial"/>
      <w:b/>
      <w:szCs w:val="24"/>
    </w:rPr>
  </w:style>
  <w:style w:type="paragraph" w:styleId="Ttulo2">
    <w:name w:val="heading 2"/>
    <w:basedOn w:val="Prrafodelista"/>
    <w:next w:val="Normal"/>
    <w:link w:val="Ttulo2Car"/>
    <w:uiPriority w:val="9"/>
    <w:qFormat/>
    <w:rsid w:val="00BA2725"/>
    <w:pPr>
      <w:ind w:left="0"/>
      <w:outlineLvl w:val="1"/>
    </w:pPr>
    <w:rPr>
      <w:rFonts w:cs="Arial"/>
      <w:b/>
      <w:szCs w:val="24"/>
    </w:rPr>
  </w:style>
  <w:style w:type="paragraph" w:styleId="Ttulo3">
    <w:name w:val="heading 3"/>
    <w:basedOn w:val="Prrafodelista"/>
    <w:next w:val="Normal"/>
    <w:qFormat/>
    <w:rsid w:val="00164AA2"/>
    <w:pPr>
      <w:ind w:left="0"/>
      <w:outlineLvl w:val="2"/>
    </w:pPr>
    <w:rPr>
      <w:rFonts w:cs="Arial"/>
      <w:b/>
      <w:szCs w:val="24"/>
      <w:u w:val="single"/>
    </w:rPr>
  </w:style>
  <w:style w:type="paragraph" w:styleId="Ttulo4">
    <w:name w:val="heading 4"/>
    <w:basedOn w:val="Prrafodelista"/>
    <w:next w:val="Normal"/>
    <w:link w:val="Ttulo4Car"/>
    <w:uiPriority w:val="99"/>
    <w:qFormat/>
    <w:rsid w:val="00DD3755"/>
    <w:pPr>
      <w:ind w:left="0"/>
      <w:outlineLvl w:val="3"/>
    </w:pPr>
    <w:rPr>
      <w:rFonts w:cs="Arial"/>
      <w:b/>
      <w:szCs w:val="24"/>
    </w:rPr>
  </w:style>
  <w:style w:type="paragraph" w:styleId="Ttulo5">
    <w:name w:val="heading 5"/>
    <w:basedOn w:val="Normal"/>
    <w:next w:val="Normal"/>
    <w:qFormat/>
    <w:rsid w:val="00A70F64"/>
    <w:pPr>
      <w:spacing w:before="240" w:after="60"/>
      <w:outlineLvl w:val="4"/>
    </w:pPr>
    <w:rPr>
      <w:b/>
      <w:bCs/>
      <w:i/>
      <w:iCs/>
      <w:sz w:val="26"/>
      <w:szCs w:val="26"/>
    </w:rPr>
  </w:style>
  <w:style w:type="paragraph" w:styleId="Ttulo8">
    <w:name w:val="heading 8"/>
    <w:basedOn w:val="Normal"/>
    <w:next w:val="Normal"/>
    <w:qFormat/>
    <w:rsid w:val="00754F03"/>
    <w:pPr>
      <w:spacing w:before="240" w:after="60"/>
      <w:outlineLvl w:val="7"/>
    </w:pPr>
    <w:rPr>
      <w:i/>
      <w:iCs/>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HOJA,Lista vistosa - Énfasis 11,Bolita,Lista vistosa - Énfasis 111,Párrafo de lista3,Párrafo de lista4,Párrafo de lista5,Ha,titulo 3,Nivel 1 OS,Referencia,Guia 1,BOLA,Párrafo de lista21,Guión,Titulo 8,Párrafo de lista6,List Paragraph,T2"/>
    <w:basedOn w:val="Normal"/>
    <w:link w:val="PrrafodelistaCar"/>
    <w:uiPriority w:val="34"/>
    <w:qFormat/>
    <w:rsid w:val="00146A92"/>
    <w:pPr>
      <w:overflowPunct/>
      <w:autoSpaceDE/>
      <w:autoSpaceDN/>
      <w:adjustRightInd/>
      <w:ind w:left="708"/>
      <w:textAlignment w:val="auto"/>
    </w:pPr>
    <w:rPr>
      <w:lang w:val="es-ES_tradnl"/>
    </w:rPr>
  </w:style>
  <w:style w:type="character" w:customStyle="1" w:styleId="PrrafodelistaCar">
    <w:name w:val="Párrafo de lista Car"/>
    <w:aliases w:val="HOJA Car,Lista vistosa - Énfasis 11 Car,Bolita Car,Lista vistosa - Énfasis 111 Car,Párrafo de lista3 Car,Párrafo de lista4 Car,Párrafo de lista5 Car,Ha Car,titulo 3 Car,Nivel 1 OS Car,Referencia Car,Guia 1 Car,BOLA Car,Guión Car"/>
    <w:link w:val="Prrafodelista"/>
    <w:uiPriority w:val="34"/>
    <w:qFormat/>
    <w:rsid w:val="00146A92"/>
    <w:rPr>
      <w:rFonts w:ascii="Arial" w:hAnsi="Arial"/>
      <w:sz w:val="24"/>
      <w:lang w:val="es-ES_tradnl" w:eastAsia="es-ES"/>
    </w:rPr>
  </w:style>
  <w:style w:type="character" w:customStyle="1" w:styleId="Ttulo2Car">
    <w:name w:val="Título 2 Car"/>
    <w:basedOn w:val="Fuentedeprrafopredeter"/>
    <w:link w:val="Ttulo2"/>
    <w:uiPriority w:val="9"/>
    <w:rsid w:val="00B31E3C"/>
    <w:rPr>
      <w:rFonts w:ascii="Arial" w:hAnsi="Arial" w:cs="Arial"/>
      <w:b/>
      <w:sz w:val="24"/>
      <w:szCs w:val="24"/>
      <w:lang w:val="es-ES_tradnl" w:eastAsia="es-ES"/>
    </w:rPr>
  </w:style>
  <w:style w:type="character" w:styleId="Refdenotaalpie">
    <w:name w:val="footnote reference"/>
    <w:aliases w:val="Texto nota al pie,Nota de pie,referencia nota al pie,Ref. de nota al pieREF1,Ref. de nota al pie2,Footnote symbol,Footnote,FC,Texto de nota al pie,BVI fnr,Ref,de nota al pie,Pie de pagina,Appel note de bas de p,Style 24"/>
    <w:uiPriority w:val="99"/>
    <w:qFormat/>
    <w:rsid w:val="008F6EB7"/>
    <w:rPr>
      <w:rFonts w:ascii="Arial" w:hAnsi="Arial"/>
      <w:noProof w:val="0"/>
      <w:sz w:val="24"/>
      <w:vertAlign w:val="superscript"/>
      <w:lang w:val="en-US"/>
    </w:rPr>
  </w:style>
  <w:style w:type="character" w:customStyle="1" w:styleId="Fuentedeencabezadopredeter">
    <w:name w:val="Fuente de encabezado predeter."/>
    <w:rsid w:val="008F6EB7"/>
  </w:style>
  <w:style w:type="paragraph" w:styleId="Piedepgina">
    <w:name w:val="footer"/>
    <w:basedOn w:val="Normal"/>
    <w:link w:val="PiedepginaCar"/>
    <w:uiPriority w:val="99"/>
    <w:rsid w:val="008F6EB7"/>
    <w:pPr>
      <w:tabs>
        <w:tab w:val="center" w:pos="4419"/>
        <w:tab w:val="right" w:pos="8838"/>
      </w:tabs>
    </w:pPr>
  </w:style>
  <w:style w:type="character" w:customStyle="1" w:styleId="PiedepginaCar">
    <w:name w:val="Pie de página Car"/>
    <w:link w:val="Piedepgina"/>
    <w:uiPriority w:val="99"/>
    <w:rsid w:val="004F2C39"/>
    <w:rPr>
      <w:lang w:val="es-ES" w:eastAsia="es-ES"/>
    </w:rPr>
  </w:style>
  <w:style w:type="paragraph" w:styleId="Encabezado">
    <w:name w:val="header"/>
    <w:aliases w:val="Encabezado1,encabezado,Encabezado Car Car Car Car Car,Encabezado Car Car Car,Encabezado Car Car Car Car,Encabezado Car Car,Tabla6"/>
    <w:basedOn w:val="Normal"/>
    <w:link w:val="EncabezadoCar"/>
    <w:uiPriority w:val="99"/>
    <w:rsid w:val="008F6EB7"/>
    <w:pPr>
      <w:tabs>
        <w:tab w:val="center" w:pos="4252"/>
        <w:tab w:val="right" w:pos="8504"/>
      </w:tabs>
    </w:pPr>
  </w:style>
  <w:style w:type="character" w:customStyle="1" w:styleId="EncabezadoCar">
    <w:name w:val="Encabezado Car"/>
    <w:aliases w:val="Encabezado1 Car,encabezado Car,Encabezado Car Car Car Car Car Car,Encabezado Car Car Car Car1,Encabezado Car Car Car Car Car1,Encabezado Car Car Car1,Tabla6 Car"/>
    <w:link w:val="Encabezado"/>
    <w:uiPriority w:val="99"/>
    <w:rsid w:val="00CC6809"/>
    <w:rPr>
      <w:lang w:val="es-ES" w:eastAsia="es-ES"/>
    </w:rPr>
  </w:style>
  <w:style w:type="character" w:styleId="Nmerodepgina">
    <w:name w:val="page number"/>
    <w:basedOn w:val="Fuentedeprrafopredeter"/>
    <w:rsid w:val="008F6EB7"/>
  </w:style>
  <w:style w:type="paragraph" w:styleId="Sangra2detindependiente">
    <w:name w:val="Body Text Indent 2"/>
    <w:basedOn w:val="Normal"/>
    <w:rsid w:val="00754F03"/>
    <w:pPr>
      <w:overflowPunct/>
      <w:ind w:left="1134"/>
      <w:textAlignment w:val="auto"/>
    </w:pPr>
    <w:rPr>
      <w:rFonts w:ascii="Arial Narrow" w:hAnsi="Arial Narrow"/>
      <w:color w:val="000000"/>
      <w:sz w:val="18"/>
      <w:szCs w:val="18"/>
      <w:lang w:val="es-CO"/>
    </w:rPr>
  </w:style>
  <w:style w:type="paragraph" w:styleId="Textodeglobo">
    <w:name w:val="Balloon Text"/>
    <w:basedOn w:val="Normal"/>
    <w:semiHidden/>
    <w:rsid w:val="00E672EA"/>
    <w:rPr>
      <w:rFonts w:ascii="Tahoma" w:hAnsi="Tahoma" w:cs="Tahoma"/>
      <w:sz w:val="16"/>
      <w:szCs w:val="16"/>
    </w:rPr>
  </w:style>
  <w:style w:type="paragraph" w:styleId="NormalWeb">
    <w:name w:val="Normal (Web)"/>
    <w:basedOn w:val="Normal"/>
    <w:uiPriority w:val="99"/>
    <w:rsid w:val="00592109"/>
    <w:pPr>
      <w:overflowPunct/>
      <w:autoSpaceDE/>
      <w:autoSpaceDN/>
      <w:adjustRightInd/>
      <w:spacing w:before="100" w:after="100"/>
      <w:textAlignment w:val="auto"/>
    </w:pPr>
    <w:rPr>
      <w:color w:val="000000"/>
    </w:rPr>
  </w:style>
  <w:style w:type="paragraph" w:styleId="Mapadeldocumento">
    <w:name w:val="Document Map"/>
    <w:basedOn w:val="Normal"/>
    <w:semiHidden/>
    <w:rsid w:val="009D6343"/>
    <w:pPr>
      <w:shd w:val="clear" w:color="auto" w:fill="000080"/>
    </w:pPr>
    <w:rPr>
      <w:rFonts w:ascii="Tahoma" w:hAnsi="Tahoma" w:cs="Tahoma"/>
    </w:rPr>
  </w:style>
  <w:style w:type="paragraph" w:styleId="Ttulo">
    <w:name w:val="Title"/>
    <w:basedOn w:val="Normal"/>
    <w:qFormat/>
    <w:rsid w:val="00EB6C82"/>
    <w:pPr>
      <w:spacing w:before="240" w:after="60"/>
      <w:jc w:val="center"/>
      <w:outlineLvl w:val="0"/>
    </w:pPr>
    <w:rPr>
      <w:rFonts w:cs="Arial"/>
      <w:b/>
      <w:bCs/>
      <w:kern w:val="28"/>
      <w:sz w:val="32"/>
      <w:szCs w:val="32"/>
    </w:rPr>
  </w:style>
  <w:style w:type="character" w:customStyle="1" w:styleId="textofondoazul1">
    <w:name w:val="textofondoazul1"/>
    <w:rsid w:val="001253C0"/>
    <w:rPr>
      <w:rFonts w:ascii="Geneva" w:hAnsi="Geneva" w:hint="default"/>
      <w:color w:val="FFFFFF"/>
      <w:sz w:val="18"/>
      <w:szCs w:val="18"/>
    </w:rPr>
  </w:style>
  <w:style w:type="paragraph" w:styleId="Textonotapie">
    <w:name w:val="footnote text"/>
    <w:aliases w:val=" Car1,Texto nota pie Car Car Car Car Car Car Car Car,Texto nota pie Car Car Car Car Car,Texto nota pie Car Car Car Car,ft Car,Texto nota pie Car Car Car Car Car Car Car Car Car,Texto nota pie Car Car Car Car Car Car Car,Car1,ft, Char Char"/>
    <w:basedOn w:val="Normal"/>
    <w:link w:val="TextonotapieCar"/>
    <w:qFormat/>
    <w:rsid w:val="001253C0"/>
    <w:pPr>
      <w:overflowPunct/>
      <w:autoSpaceDE/>
      <w:autoSpaceDN/>
      <w:adjustRightInd/>
      <w:textAlignment w:val="auto"/>
    </w:pPr>
    <w:rPr>
      <w:rFonts w:ascii="Courier New" w:hAnsi="Courier New"/>
      <w:lang w:val="es-ES_tradnl"/>
    </w:rPr>
  </w:style>
  <w:style w:type="character" w:customStyle="1" w:styleId="TextonotapieCar">
    <w:name w:val="Texto nota pie Car"/>
    <w:aliases w:val=" Car1 Car,Texto nota pie Car Car Car Car Car Car Car Car Car1,Texto nota pie Car Car Car Car Car Car,Texto nota pie Car Car Car Car Car1,ft Car Car,Texto nota pie Car Car Car Car Car Car Car Car Car Car,Car1 Car,ft Car1, Char Char Car"/>
    <w:link w:val="Textonotapie"/>
    <w:rsid w:val="00A02382"/>
    <w:rPr>
      <w:rFonts w:ascii="Courier New" w:hAnsi="Courier New"/>
      <w:lang w:val="es-ES_tradnl"/>
    </w:rPr>
  </w:style>
  <w:style w:type="table" w:styleId="Tablaconcuadrcula">
    <w:name w:val="Table Grid"/>
    <w:basedOn w:val="Tablanormal"/>
    <w:uiPriority w:val="59"/>
    <w:rsid w:val="001253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DC1">
    <w:name w:val="toc 1"/>
    <w:basedOn w:val="Normal"/>
    <w:next w:val="Normal"/>
    <w:autoRedefine/>
    <w:uiPriority w:val="39"/>
    <w:rsid w:val="00760127"/>
    <w:pPr>
      <w:tabs>
        <w:tab w:val="left" w:pos="142"/>
        <w:tab w:val="right" w:leader="dot" w:pos="9340"/>
      </w:tabs>
      <w:spacing w:line="360" w:lineRule="auto"/>
      <w:jc w:val="center"/>
    </w:pPr>
    <w:rPr>
      <w:rFonts w:cs="Arial"/>
      <w:b/>
      <w:bCs/>
      <w:caps/>
      <w:noProof/>
      <w:szCs w:val="24"/>
    </w:rPr>
  </w:style>
  <w:style w:type="paragraph" w:styleId="TDC2">
    <w:name w:val="toc 2"/>
    <w:basedOn w:val="Normal"/>
    <w:next w:val="Normal"/>
    <w:autoRedefine/>
    <w:uiPriority w:val="39"/>
    <w:rsid w:val="005D185C"/>
    <w:pPr>
      <w:tabs>
        <w:tab w:val="left" w:pos="567"/>
        <w:tab w:val="right" w:leader="dot" w:pos="9340"/>
      </w:tabs>
      <w:spacing w:line="360" w:lineRule="auto"/>
      <w:ind w:left="567" w:hanging="567"/>
    </w:pPr>
    <w:rPr>
      <w:rFonts w:cs="Arial"/>
      <w:smallCaps/>
      <w:noProof/>
      <w:szCs w:val="24"/>
    </w:rPr>
  </w:style>
  <w:style w:type="paragraph" w:styleId="TDC3">
    <w:name w:val="toc 3"/>
    <w:basedOn w:val="Normal"/>
    <w:next w:val="Normal"/>
    <w:autoRedefine/>
    <w:uiPriority w:val="39"/>
    <w:rsid w:val="005D185C"/>
    <w:pPr>
      <w:tabs>
        <w:tab w:val="left" w:pos="709"/>
        <w:tab w:val="right" w:leader="dot" w:pos="9340"/>
      </w:tabs>
      <w:spacing w:line="360" w:lineRule="auto"/>
      <w:ind w:left="993" w:hanging="993"/>
    </w:pPr>
    <w:rPr>
      <w:rFonts w:cs="Arial"/>
      <w:bCs/>
      <w:iCs/>
      <w:caps/>
      <w:noProof/>
      <w:snapToGrid w:val="0"/>
      <w:szCs w:val="24"/>
      <w:lang w:val="es-CO"/>
    </w:rPr>
  </w:style>
  <w:style w:type="character" w:styleId="Hipervnculo">
    <w:name w:val="Hyperlink"/>
    <w:uiPriority w:val="99"/>
    <w:rsid w:val="00BA66FF"/>
    <w:rPr>
      <w:color w:val="0000FF"/>
      <w:u w:val="single"/>
    </w:rPr>
  </w:style>
  <w:style w:type="paragraph" w:styleId="TDC4">
    <w:name w:val="toc 4"/>
    <w:basedOn w:val="Normal"/>
    <w:next w:val="Normal"/>
    <w:autoRedefine/>
    <w:uiPriority w:val="39"/>
    <w:rsid w:val="00BA66FF"/>
    <w:pPr>
      <w:ind w:left="600"/>
    </w:pPr>
    <w:rPr>
      <w:sz w:val="18"/>
      <w:szCs w:val="18"/>
    </w:rPr>
  </w:style>
  <w:style w:type="paragraph" w:styleId="Textoindependiente">
    <w:name w:val="Body Text"/>
    <w:basedOn w:val="Normal"/>
    <w:link w:val="TextoindependienteCar"/>
    <w:rsid w:val="006B17A9"/>
    <w:pPr>
      <w:spacing w:after="120"/>
    </w:pPr>
  </w:style>
  <w:style w:type="character" w:customStyle="1" w:styleId="TextoindependienteCar">
    <w:name w:val="Texto independiente Car"/>
    <w:link w:val="Textoindependiente"/>
    <w:rsid w:val="00F70352"/>
    <w:rPr>
      <w:lang w:val="es-ES" w:eastAsia="es-ES"/>
    </w:rPr>
  </w:style>
  <w:style w:type="paragraph" w:styleId="Textoindependiente3">
    <w:name w:val="Body Text 3"/>
    <w:basedOn w:val="Normal"/>
    <w:rsid w:val="004B587D"/>
    <w:pPr>
      <w:overflowPunct/>
      <w:autoSpaceDE/>
      <w:autoSpaceDN/>
      <w:adjustRightInd/>
      <w:spacing w:after="120"/>
      <w:textAlignment w:val="auto"/>
    </w:pPr>
    <w:rPr>
      <w:sz w:val="16"/>
      <w:szCs w:val="16"/>
      <w:lang w:val="es-CO"/>
    </w:rPr>
  </w:style>
  <w:style w:type="paragraph" w:customStyle="1" w:styleId="BodyText31">
    <w:name w:val="Body Text 31"/>
    <w:basedOn w:val="Normal"/>
    <w:rsid w:val="0093367D"/>
    <w:pPr>
      <w:widowControl w:val="0"/>
      <w:tabs>
        <w:tab w:val="left" w:pos="720"/>
      </w:tabs>
    </w:pPr>
    <w:rPr>
      <w:sz w:val="22"/>
      <w:lang w:val="es-CO"/>
    </w:rPr>
  </w:style>
  <w:style w:type="paragraph" w:styleId="Textoindependiente2">
    <w:name w:val="Body Text 2"/>
    <w:basedOn w:val="Normal"/>
    <w:rsid w:val="003A1ADF"/>
    <w:pPr>
      <w:overflowPunct/>
      <w:autoSpaceDE/>
      <w:autoSpaceDN/>
      <w:adjustRightInd/>
      <w:spacing w:after="120" w:line="480" w:lineRule="auto"/>
      <w:textAlignment w:val="auto"/>
    </w:pPr>
    <w:rPr>
      <w:lang w:val="es-CO"/>
    </w:rPr>
  </w:style>
  <w:style w:type="paragraph" w:customStyle="1" w:styleId="marthacle">
    <w:name w:val="martha cle"/>
    <w:basedOn w:val="Normal"/>
    <w:rsid w:val="00B01E59"/>
    <w:pPr>
      <w:overflowPunct/>
      <w:autoSpaceDE/>
      <w:autoSpaceDN/>
      <w:adjustRightInd/>
      <w:ind w:left="840" w:hanging="840"/>
      <w:textAlignment w:val="auto"/>
    </w:pPr>
    <w:rPr>
      <w:b/>
    </w:rPr>
  </w:style>
  <w:style w:type="paragraph" w:styleId="TDC5">
    <w:name w:val="toc 5"/>
    <w:basedOn w:val="Normal"/>
    <w:next w:val="Normal"/>
    <w:autoRedefine/>
    <w:uiPriority w:val="39"/>
    <w:rsid w:val="0094266E"/>
    <w:pPr>
      <w:ind w:left="800"/>
    </w:pPr>
    <w:rPr>
      <w:sz w:val="18"/>
      <w:szCs w:val="18"/>
    </w:rPr>
  </w:style>
  <w:style w:type="paragraph" w:styleId="TDC6">
    <w:name w:val="toc 6"/>
    <w:basedOn w:val="Normal"/>
    <w:next w:val="Normal"/>
    <w:autoRedefine/>
    <w:uiPriority w:val="39"/>
    <w:rsid w:val="0094266E"/>
    <w:pPr>
      <w:ind w:left="1000"/>
    </w:pPr>
    <w:rPr>
      <w:sz w:val="18"/>
      <w:szCs w:val="18"/>
    </w:rPr>
  </w:style>
  <w:style w:type="paragraph" w:styleId="TDC7">
    <w:name w:val="toc 7"/>
    <w:basedOn w:val="Normal"/>
    <w:next w:val="Normal"/>
    <w:autoRedefine/>
    <w:uiPriority w:val="39"/>
    <w:rsid w:val="0094266E"/>
    <w:pPr>
      <w:ind w:left="1200"/>
    </w:pPr>
    <w:rPr>
      <w:sz w:val="18"/>
      <w:szCs w:val="18"/>
    </w:rPr>
  </w:style>
  <w:style w:type="paragraph" w:styleId="TDC8">
    <w:name w:val="toc 8"/>
    <w:basedOn w:val="Normal"/>
    <w:next w:val="Normal"/>
    <w:autoRedefine/>
    <w:uiPriority w:val="39"/>
    <w:rsid w:val="0094266E"/>
    <w:pPr>
      <w:ind w:left="1400"/>
    </w:pPr>
    <w:rPr>
      <w:sz w:val="18"/>
      <w:szCs w:val="18"/>
    </w:rPr>
  </w:style>
  <w:style w:type="paragraph" w:styleId="TDC9">
    <w:name w:val="toc 9"/>
    <w:basedOn w:val="Normal"/>
    <w:next w:val="Normal"/>
    <w:autoRedefine/>
    <w:uiPriority w:val="39"/>
    <w:rsid w:val="0094266E"/>
    <w:pPr>
      <w:ind w:left="1600"/>
    </w:pPr>
    <w:rPr>
      <w:sz w:val="18"/>
      <w:szCs w:val="18"/>
    </w:rPr>
  </w:style>
  <w:style w:type="character" w:styleId="Refdecomentario">
    <w:name w:val="annotation reference"/>
    <w:rsid w:val="00026A2E"/>
    <w:rPr>
      <w:sz w:val="16"/>
      <w:szCs w:val="16"/>
    </w:rPr>
  </w:style>
  <w:style w:type="paragraph" w:styleId="Textocomentario">
    <w:name w:val="annotation text"/>
    <w:basedOn w:val="Normal"/>
    <w:link w:val="TextocomentarioCar"/>
    <w:rsid w:val="00C71922"/>
  </w:style>
  <w:style w:type="character" w:customStyle="1" w:styleId="TextocomentarioCar">
    <w:name w:val="Texto comentario Car"/>
    <w:link w:val="Textocomentario"/>
    <w:rsid w:val="00C71922"/>
    <w:rPr>
      <w:rFonts w:ascii="Arial" w:hAnsi="Arial"/>
      <w:lang w:val="es-ES" w:eastAsia="es-ES"/>
    </w:rPr>
  </w:style>
  <w:style w:type="paragraph" w:styleId="Asuntodelcomentario">
    <w:name w:val="annotation subject"/>
    <w:basedOn w:val="Textocomentario"/>
    <w:next w:val="Textocomentario"/>
    <w:semiHidden/>
    <w:rsid w:val="00026A2E"/>
    <w:rPr>
      <w:b/>
      <w:bCs/>
    </w:rPr>
  </w:style>
  <w:style w:type="character" w:customStyle="1" w:styleId="textoplano1">
    <w:name w:val="texto_plano1"/>
    <w:rsid w:val="00E84D78"/>
    <w:rPr>
      <w:rFonts w:ascii="Verdana" w:hAnsi="Verdana" w:hint="default"/>
      <w:b w:val="0"/>
      <w:bCs w:val="0"/>
      <w:color w:val="666666"/>
      <w:sz w:val="18"/>
      <w:szCs w:val="18"/>
    </w:rPr>
  </w:style>
  <w:style w:type="paragraph" w:styleId="Revisin">
    <w:name w:val="Revision"/>
    <w:hidden/>
    <w:rsid w:val="00C51702"/>
    <w:rPr>
      <w:lang w:val="es-ES" w:eastAsia="es-ES"/>
    </w:rPr>
  </w:style>
  <w:style w:type="paragraph" w:styleId="Sangradetextonormal">
    <w:name w:val="Body Text Indent"/>
    <w:basedOn w:val="Normal"/>
    <w:link w:val="SangradetextonormalCar"/>
    <w:rsid w:val="006B2920"/>
    <w:pPr>
      <w:overflowPunct/>
      <w:autoSpaceDE/>
      <w:autoSpaceDN/>
      <w:adjustRightInd/>
      <w:spacing w:after="120"/>
      <w:ind w:left="283"/>
      <w:textAlignment w:val="auto"/>
    </w:pPr>
    <w:rPr>
      <w:szCs w:val="24"/>
    </w:rPr>
  </w:style>
  <w:style w:type="character" w:customStyle="1" w:styleId="SangradetextonormalCar">
    <w:name w:val="Sangría de texto normal Car"/>
    <w:link w:val="Sangradetextonormal"/>
    <w:rsid w:val="006B2920"/>
    <w:rPr>
      <w:sz w:val="24"/>
      <w:szCs w:val="24"/>
      <w:lang w:val="es-ES" w:eastAsia="es-ES"/>
    </w:rPr>
  </w:style>
  <w:style w:type="paragraph" w:styleId="Lista">
    <w:name w:val="List"/>
    <w:basedOn w:val="Normal"/>
    <w:rsid w:val="002E699A"/>
    <w:pPr>
      <w:widowControl w:val="0"/>
      <w:overflowPunct/>
      <w:adjustRightInd/>
      <w:ind w:left="360" w:hanging="360"/>
      <w:textAlignment w:val="auto"/>
    </w:pPr>
    <w:rPr>
      <w:lang w:val="es-CO"/>
    </w:rPr>
  </w:style>
  <w:style w:type="paragraph" w:customStyle="1" w:styleId="EstiloEpgrafeJustificado3">
    <w:name w:val="Estilo Epígrafe + Justificado3"/>
    <w:basedOn w:val="Descripcin"/>
    <w:autoRedefine/>
    <w:uiPriority w:val="99"/>
    <w:rsid w:val="00A02382"/>
    <w:pPr>
      <w:numPr>
        <w:numId w:val="1"/>
      </w:numPr>
      <w:overflowPunct/>
      <w:autoSpaceDE/>
      <w:autoSpaceDN/>
      <w:adjustRightInd/>
      <w:spacing w:before="120"/>
      <w:textAlignment w:val="auto"/>
    </w:pPr>
    <w:rPr>
      <w:b w:val="0"/>
    </w:rPr>
  </w:style>
  <w:style w:type="paragraph" w:styleId="Descripcin">
    <w:name w:val="caption"/>
    <w:aliases w:val="Fifura,Epígrafe Car Car,Epígrafe foto,Caption1,Título tabla/gráfica,Epígrafe Car,NO,Epígrafe Tabla,A,Car Car Car Car Car,Car Car Car Car Car Car Car,Car Car Car Car Car Car,Car Car Car Car Car1,Epígrafe Car2,caption, Car Car Car Car Car Car"/>
    <w:basedOn w:val="Normal"/>
    <w:next w:val="Normal"/>
    <w:link w:val="DescripcinCar"/>
    <w:unhideWhenUsed/>
    <w:qFormat/>
    <w:rsid w:val="0069625B"/>
    <w:rPr>
      <w:b/>
      <w:bCs/>
    </w:rPr>
  </w:style>
  <w:style w:type="character" w:customStyle="1" w:styleId="DescripcinCar">
    <w:name w:val="Descripción Car"/>
    <w:aliases w:val="Fifura Car,Epígrafe Car Car Car,Epígrafe foto Car,Caption1 Car,Título tabla/gráfica Car,Epígrafe Car Car1,NO Car,Epígrafe Tabla Car,A Car,Car Car Car Car Car Car1,Car Car Car Car Car Car Car Car,Car Car Car Car Car Car Car1,caption Car"/>
    <w:link w:val="Descripcin"/>
    <w:rsid w:val="006120B0"/>
    <w:rPr>
      <w:b/>
      <w:bCs/>
      <w:lang w:val="es-ES" w:eastAsia="es-ES"/>
    </w:rPr>
  </w:style>
  <w:style w:type="paragraph" w:styleId="TtuloTDC">
    <w:name w:val="TOC Heading"/>
    <w:basedOn w:val="Ttulo1"/>
    <w:next w:val="Normal"/>
    <w:uiPriority w:val="39"/>
    <w:unhideWhenUsed/>
    <w:qFormat/>
    <w:rsid w:val="00AD0E89"/>
    <w:pPr>
      <w:keepLines/>
      <w:spacing w:before="480" w:line="276" w:lineRule="auto"/>
      <w:outlineLvl w:val="9"/>
    </w:pPr>
    <w:rPr>
      <w:rFonts w:ascii="Cambria" w:hAnsi="Cambria"/>
      <w:b w:val="0"/>
      <w:bCs/>
      <w:color w:val="365F91"/>
      <w:sz w:val="28"/>
      <w:szCs w:val="28"/>
      <w:lang w:eastAsia="en-US"/>
    </w:rPr>
  </w:style>
  <w:style w:type="paragraph" w:customStyle="1" w:styleId="EstiloEpgrafeJustificado2">
    <w:name w:val="Estilo Epígrafe + Justificado2"/>
    <w:basedOn w:val="Descripcin"/>
    <w:uiPriority w:val="99"/>
    <w:rsid w:val="00A81705"/>
    <w:pPr>
      <w:overflowPunct/>
      <w:autoSpaceDE/>
      <w:autoSpaceDN/>
      <w:adjustRightInd/>
      <w:textAlignment w:val="auto"/>
    </w:pPr>
    <w:rPr>
      <w:b w:val="0"/>
    </w:rPr>
  </w:style>
  <w:style w:type="paragraph" w:customStyle="1" w:styleId="Level1">
    <w:name w:val="Level 1"/>
    <w:basedOn w:val="Normal"/>
    <w:rsid w:val="004715AA"/>
    <w:pPr>
      <w:widowControl w:val="0"/>
      <w:tabs>
        <w:tab w:val="num" w:pos="540"/>
      </w:tabs>
      <w:overflowPunct/>
      <w:ind w:left="540" w:hanging="360"/>
      <w:textAlignment w:val="auto"/>
      <w:outlineLvl w:val="0"/>
    </w:pPr>
    <w:rPr>
      <w:rFonts w:eastAsia="SimSun"/>
      <w:szCs w:val="24"/>
      <w:lang w:val="en-US" w:eastAsia="zh-CN"/>
    </w:rPr>
  </w:style>
  <w:style w:type="paragraph" w:customStyle="1" w:styleId="Textoindependiente0">
    <w:name w:val="Texto independiente/”%Ÿ"/>
    <w:basedOn w:val="Normal"/>
    <w:rsid w:val="00F57F18"/>
    <w:pPr>
      <w:widowControl w:val="0"/>
      <w:overflowPunct/>
      <w:autoSpaceDE/>
      <w:autoSpaceDN/>
      <w:adjustRightInd/>
      <w:textAlignment w:val="auto"/>
    </w:pPr>
    <w:rPr>
      <w:snapToGrid w:val="0"/>
      <w:sz w:val="22"/>
      <w:lang w:val="es-ES_tradnl"/>
    </w:rPr>
  </w:style>
  <w:style w:type="paragraph" w:customStyle="1" w:styleId="CUERPOTEXTO">
    <w:name w:val="CUERPO TEXTO"/>
    <w:rsid w:val="00F94D60"/>
    <w:pPr>
      <w:widowControl w:val="0"/>
      <w:tabs>
        <w:tab w:val="center" w:pos="510"/>
        <w:tab w:val="left" w:pos="1134"/>
      </w:tabs>
      <w:autoSpaceDE w:val="0"/>
      <w:autoSpaceDN w:val="0"/>
      <w:adjustRightInd w:val="0"/>
      <w:spacing w:before="28" w:after="28" w:line="210" w:lineRule="atLeast"/>
      <w:ind w:firstLine="283"/>
      <w:jc w:val="both"/>
    </w:pPr>
    <w:rPr>
      <w:color w:val="000000"/>
      <w:sz w:val="19"/>
      <w:szCs w:val="19"/>
      <w:lang w:val="es-ES" w:eastAsia="es-ES"/>
    </w:rPr>
  </w:style>
  <w:style w:type="paragraph" w:styleId="Textonotaalfinal">
    <w:name w:val="endnote text"/>
    <w:basedOn w:val="Normal"/>
    <w:link w:val="TextonotaalfinalCar"/>
    <w:rsid w:val="00016166"/>
  </w:style>
  <w:style w:type="character" w:customStyle="1" w:styleId="TextonotaalfinalCar">
    <w:name w:val="Texto nota al final Car"/>
    <w:link w:val="Textonotaalfinal"/>
    <w:rsid w:val="00016166"/>
    <w:rPr>
      <w:lang w:val="es-ES" w:eastAsia="es-ES"/>
    </w:rPr>
  </w:style>
  <w:style w:type="character" w:styleId="Refdenotaalfinal">
    <w:name w:val="endnote reference"/>
    <w:rsid w:val="00016166"/>
    <w:rPr>
      <w:vertAlign w:val="superscript"/>
    </w:rPr>
  </w:style>
  <w:style w:type="paragraph" w:customStyle="1" w:styleId="Default">
    <w:name w:val="Default"/>
    <w:link w:val="DefaultCar"/>
    <w:rsid w:val="00EB0866"/>
    <w:pPr>
      <w:autoSpaceDE w:val="0"/>
      <w:autoSpaceDN w:val="0"/>
      <w:adjustRightInd w:val="0"/>
    </w:pPr>
    <w:rPr>
      <w:rFonts w:ascii="Arial,Bold" w:hAnsi="Arial,Bold" w:cs="Arial,Bold"/>
      <w:lang w:val="es-ES" w:eastAsia="es-ES"/>
    </w:rPr>
  </w:style>
  <w:style w:type="character" w:customStyle="1" w:styleId="DefaultCar">
    <w:name w:val="Default Car"/>
    <w:link w:val="Default"/>
    <w:qFormat/>
    <w:locked/>
    <w:rsid w:val="00EB0866"/>
    <w:rPr>
      <w:rFonts w:ascii="Arial,Bold" w:hAnsi="Arial,Bold" w:cs="Arial,Bold"/>
      <w:lang w:val="es-ES" w:eastAsia="es-ES" w:bidi="ar-SA"/>
    </w:rPr>
  </w:style>
  <w:style w:type="paragraph" w:customStyle="1" w:styleId="Prrafodelista1">
    <w:name w:val="Párrafo de lista1"/>
    <w:basedOn w:val="Normal"/>
    <w:rsid w:val="00EB0487"/>
    <w:pPr>
      <w:overflowPunct/>
      <w:autoSpaceDE/>
      <w:autoSpaceDN/>
      <w:adjustRightInd/>
      <w:spacing w:after="200" w:line="276" w:lineRule="auto"/>
      <w:ind w:left="720"/>
      <w:contextualSpacing/>
      <w:textAlignment w:val="auto"/>
    </w:pPr>
    <w:rPr>
      <w:rFonts w:ascii="Calibri" w:hAnsi="Calibri"/>
      <w:sz w:val="22"/>
      <w:szCs w:val="22"/>
      <w:lang w:val="es-CO" w:eastAsia="en-US"/>
    </w:rPr>
  </w:style>
  <w:style w:type="paragraph" w:customStyle="1" w:styleId="Titulo1">
    <w:name w:val="Titulo 1"/>
    <w:basedOn w:val="Ttulo1"/>
    <w:link w:val="Titulo1Car"/>
    <w:uiPriority w:val="99"/>
    <w:rsid w:val="00577AFA"/>
    <w:rPr>
      <w:rFonts w:ascii="Arial Narrow" w:hAnsi="Arial Narrow"/>
      <w:b w:val="0"/>
      <w:lang w:val="en-US"/>
    </w:rPr>
  </w:style>
  <w:style w:type="character" w:customStyle="1" w:styleId="Titulo1Car">
    <w:name w:val="Titulo 1 Car"/>
    <w:link w:val="Titulo1"/>
    <w:uiPriority w:val="99"/>
    <w:locked/>
    <w:rsid w:val="00577AFA"/>
    <w:rPr>
      <w:rFonts w:ascii="Arial Narrow" w:hAnsi="Arial Narrow" w:cs="Arial"/>
      <w:sz w:val="24"/>
      <w:szCs w:val="24"/>
      <w:lang w:val="en-US" w:eastAsia="es-ES"/>
    </w:rPr>
  </w:style>
  <w:style w:type="paragraph" w:customStyle="1" w:styleId="Textoindependiente31">
    <w:name w:val="Texto independiente 31"/>
    <w:basedOn w:val="Normal"/>
    <w:rsid w:val="00DC581A"/>
    <w:pPr>
      <w:widowControl w:val="0"/>
      <w:tabs>
        <w:tab w:val="left" w:pos="720"/>
      </w:tabs>
    </w:pPr>
    <w:rPr>
      <w:sz w:val="22"/>
      <w:lang w:val="es-ES_tradnl"/>
    </w:rPr>
  </w:style>
  <w:style w:type="paragraph" w:styleId="Sangra3detindependiente">
    <w:name w:val="Body Text Indent 3"/>
    <w:basedOn w:val="Normal"/>
    <w:link w:val="Sangra3detindependienteCar"/>
    <w:rsid w:val="00DC581A"/>
    <w:pPr>
      <w:overflowPunct/>
      <w:autoSpaceDE/>
      <w:autoSpaceDN/>
      <w:adjustRightInd/>
      <w:spacing w:after="120"/>
      <w:ind w:left="283"/>
      <w:textAlignment w:val="auto"/>
    </w:pPr>
    <w:rPr>
      <w:sz w:val="16"/>
      <w:szCs w:val="16"/>
      <w:lang w:val="es-ES_tradnl"/>
    </w:rPr>
  </w:style>
  <w:style w:type="character" w:customStyle="1" w:styleId="Sangra3detindependienteCar">
    <w:name w:val="Sangría 3 de t. independiente Car"/>
    <w:link w:val="Sangra3detindependiente"/>
    <w:rsid w:val="00DC581A"/>
    <w:rPr>
      <w:rFonts w:ascii="Arial" w:hAnsi="Arial"/>
      <w:sz w:val="16"/>
      <w:szCs w:val="16"/>
      <w:lang w:val="es-ES_tradnl" w:eastAsia="es-ES"/>
    </w:rPr>
  </w:style>
  <w:style w:type="character" w:customStyle="1" w:styleId="tituloscategoria1">
    <w:name w:val="tituloscategoria1"/>
    <w:rsid w:val="007D5AF7"/>
    <w:rPr>
      <w:color w:val="0072BC"/>
      <w:sz w:val="27"/>
      <w:szCs w:val="27"/>
    </w:rPr>
  </w:style>
  <w:style w:type="character" w:styleId="Textodelmarcadordeposicin">
    <w:name w:val="Placeholder Text"/>
    <w:uiPriority w:val="99"/>
    <w:semiHidden/>
    <w:rsid w:val="002969A0"/>
    <w:rPr>
      <w:color w:val="808080"/>
    </w:rPr>
  </w:style>
  <w:style w:type="paragraph" w:styleId="Textosinformato">
    <w:name w:val="Plain Text"/>
    <w:basedOn w:val="Normal"/>
    <w:link w:val="TextosinformatoCar"/>
    <w:uiPriority w:val="99"/>
    <w:unhideWhenUsed/>
    <w:rsid w:val="005A1E82"/>
    <w:pPr>
      <w:overflowPunct/>
      <w:autoSpaceDE/>
      <w:autoSpaceDN/>
      <w:adjustRightInd/>
      <w:textAlignment w:val="auto"/>
    </w:pPr>
    <w:rPr>
      <w:rFonts w:ascii="Calibri" w:hAnsi="Calibri"/>
      <w:sz w:val="22"/>
      <w:szCs w:val="21"/>
    </w:rPr>
  </w:style>
  <w:style w:type="character" w:customStyle="1" w:styleId="TextosinformatoCar">
    <w:name w:val="Texto sin formato Car"/>
    <w:link w:val="Textosinformato"/>
    <w:uiPriority w:val="99"/>
    <w:rsid w:val="005A1E82"/>
    <w:rPr>
      <w:rFonts w:ascii="Calibri" w:eastAsia="Times New Roman" w:hAnsi="Calibri" w:cs="Consolas"/>
      <w:sz w:val="22"/>
      <w:szCs w:val="21"/>
    </w:rPr>
  </w:style>
  <w:style w:type="paragraph" w:customStyle="1" w:styleId="Listavistosa-nfasis12">
    <w:name w:val="Lista vistosa - Énfasis 12"/>
    <w:basedOn w:val="Normal"/>
    <w:uiPriority w:val="34"/>
    <w:qFormat/>
    <w:rsid w:val="0049790C"/>
    <w:pPr>
      <w:overflowPunct/>
      <w:autoSpaceDE/>
      <w:autoSpaceDN/>
      <w:adjustRightInd/>
      <w:ind w:left="708"/>
      <w:textAlignment w:val="auto"/>
    </w:pPr>
    <w:rPr>
      <w:lang w:val="es-ES_tradnl"/>
    </w:rPr>
  </w:style>
  <w:style w:type="character" w:customStyle="1" w:styleId="A5">
    <w:name w:val="A5"/>
    <w:uiPriority w:val="99"/>
    <w:rsid w:val="000939BA"/>
    <w:rPr>
      <w:rFonts w:ascii="PNDKN T+ Myriad Pro" w:hAnsi="PNDKN T+ Myriad Pro" w:cs="PNDKN T+ Myriad Pro"/>
      <w:color w:val="000000"/>
      <w:sz w:val="22"/>
      <w:szCs w:val="22"/>
    </w:rPr>
  </w:style>
  <w:style w:type="paragraph" w:customStyle="1" w:styleId="Estilo1">
    <w:name w:val="Estilo1"/>
    <w:basedOn w:val="Textosinformato"/>
    <w:qFormat/>
    <w:rsid w:val="00170ADD"/>
    <w:pPr>
      <w:widowControl w:val="0"/>
      <w:ind w:left="1134" w:hanging="1134"/>
    </w:pPr>
    <w:rPr>
      <w:rFonts w:ascii="Consolas" w:hAnsi="Consolas"/>
      <w:b/>
      <w:sz w:val="24"/>
    </w:rPr>
  </w:style>
  <w:style w:type="paragraph" w:customStyle="1" w:styleId="Cuadrculaclara-nfasis31">
    <w:name w:val="Cuadrícula clara - Énfasis 31"/>
    <w:basedOn w:val="Normal"/>
    <w:uiPriority w:val="34"/>
    <w:qFormat/>
    <w:rsid w:val="00812FE3"/>
    <w:pPr>
      <w:overflowPunct/>
      <w:autoSpaceDE/>
      <w:autoSpaceDN/>
      <w:adjustRightInd/>
      <w:ind w:left="708"/>
      <w:textAlignment w:val="auto"/>
    </w:pPr>
    <w:rPr>
      <w:lang w:val="es-ES_tradnl"/>
    </w:rPr>
  </w:style>
  <w:style w:type="character" w:styleId="Textoennegrita">
    <w:name w:val="Strong"/>
    <w:uiPriority w:val="22"/>
    <w:qFormat/>
    <w:rsid w:val="00380EED"/>
    <w:rPr>
      <w:b/>
      <w:bCs/>
    </w:rPr>
  </w:style>
  <w:style w:type="paragraph" w:customStyle="1" w:styleId="Cuadrculamedia1-nfasis21">
    <w:name w:val="Cuadrícula media 1 - Énfasis 21"/>
    <w:basedOn w:val="Normal"/>
    <w:uiPriority w:val="34"/>
    <w:qFormat/>
    <w:rsid w:val="00380EED"/>
    <w:pPr>
      <w:overflowPunct/>
      <w:autoSpaceDE/>
      <w:autoSpaceDN/>
      <w:adjustRightInd/>
      <w:spacing w:after="200" w:line="276" w:lineRule="auto"/>
      <w:ind w:left="720"/>
      <w:contextualSpacing/>
      <w:textAlignment w:val="auto"/>
    </w:pPr>
    <w:rPr>
      <w:rFonts w:eastAsia="Calibri" w:cs="Arial"/>
      <w:sz w:val="22"/>
      <w:szCs w:val="22"/>
      <w:lang w:val="es-CO" w:eastAsia="en-US"/>
    </w:rPr>
  </w:style>
  <w:style w:type="paragraph" w:customStyle="1" w:styleId="NormalCar">
    <w:name w:val="Normal Car"/>
    <w:basedOn w:val="Normal"/>
    <w:rsid w:val="00F60D55"/>
    <w:pPr>
      <w:overflowPunct/>
      <w:autoSpaceDE/>
      <w:autoSpaceDN/>
      <w:adjustRightInd/>
      <w:textAlignment w:val="auto"/>
    </w:pPr>
    <w:rPr>
      <w:lang w:val="es-CO"/>
    </w:rPr>
  </w:style>
  <w:style w:type="character" w:styleId="Hipervnculovisitado">
    <w:name w:val="FollowedHyperlink"/>
    <w:rsid w:val="003D0162"/>
    <w:rPr>
      <w:color w:val="954F72"/>
      <w:u w:val="single"/>
    </w:rPr>
  </w:style>
  <w:style w:type="character" w:customStyle="1" w:styleId="apple-converted-space">
    <w:name w:val="apple-converted-space"/>
    <w:rsid w:val="00754964"/>
  </w:style>
  <w:style w:type="paragraph" w:customStyle="1" w:styleId="Sombreadovistoso-nfasis11">
    <w:name w:val="Sombreado vistoso - Énfasis 11"/>
    <w:hidden/>
    <w:uiPriority w:val="99"/>
    <w:semiHidden/>
    <w:rsid w:val="000C4CDF"/>
    <w:rPr>
      <w:lang w:val="es-ES" w:eastAsia="es-ES"/>
    </w:rPr>
  </w:style>
  <w:style w:type="paragraph" w:customStyle="1" w:styleId="Tabladecuadrcula31">
    <w:name w:val="Tabla de cuadrícula 31"/>
    <w:basedOn w:val="Ttulo1"/>
    <w:next w:val="Normal"/>
    <w:uiPriority w:val="39"/>
    <w:semiHidden/>
    <w:unhideWhenUsed/>
    <w:qFormat/>
    <w:rsid w:val="000C4CDF"/>
    <w:pPr>
      <w:keepLines/>
      <w:spacing w:before="480" w:line="276" w:lineRule="auto"/>
      <w:outlineLvl w:val="9"/>
    </w:pPr>
    <w:rPr>
      <w:rFonts w:ascii="Cambria" w:hAnsi="Cambria"/>
      <w:b w:val="0"/>
      <w:bCs/>
      <w:color w:val="365F91"/>
      <w:sz w:val="28"/>
      <w:szCs w:val="28"/>
      <w:lang w:eastAsia="en-US"/>
    </w:rPr>
  </w:style>
  <w:style w:type="character" w:customStyle="1" w:styleId="Listavistosa-nfasis1Car1">
    <w:name w:val="Lista vistosa - Énfasis 1 Car1"/>
    <w:aliases w:val="HOJA Car1,Lista vistosa - Énfasis 11 Car1,Bolita Car1"/>
    <w:uiPriority w:val="34"/>
    <w:rsid w:val="000C4CDF"/>
    <w:rPr>
      <w:rFonts w:ascii="Arial" w:hAnsi="Arial"/>
      <w:lang w:val="es-ES_tradnl" w:eastAsia="es-ES"/>
    </w:rPr>
  </w:style>
  <w:style w:type="character" w:customStyle="1" w:styleId="Cuadrculamedia11">
    <w:name w:val="Cuadrícula media 11"/>
    <w:uiPriority w:val="99"/>
    <w:semiHidden/>
    <w:rsid w:val="000C4CDF"/>
    <w:rPr>
      <w:color w:val="808080"/>
    </w:rPr>
  </w:style>
  <w:style w:type="paragraph" w:customStyle="1" w:styleId="western">
    <w:name w:val="western"/>
    <w:basedOn w:val="Normal"/>
    <w:rsid w:val="006A107D"/>
    <w:pPr>
      <w:overflowPunct/>
      <w:autoSpaceDE/>
      <w:autoSpaceDN/>
      <w:adjustRightInd/>
      <w:spacing w:before="100" w:beforeAutospacing="1" w:after="100" w:afterAutospacing="1"/>
      <w:textAlignment w:val="auto"/>
    </w:pPr>
    <w:rPr>
      <w:szCs w:val="24"/>
      <w:lang w:val="es-CO" w:eastAsia="es-CO"/>
    </w:rPr>
  </w:style>
  <w:style w:type="paragraph" w:styleId="Listaconvietas3">
    <w:name w:val="List Bullet 3"/>
    <w:basedOn w:val="Normal"/>
    <w:autoRedefine/>
    <w:rsid w:val="007A6D50"/>
    <w:pPr>
      <w:overflowPunct/>
      <w:autoSpaceDE/>
      <w:autoSpaceDN/>
      <w:adjustRightInd/>
      <w:ind w:left="68"/>
      <w:textAlignment w:val="auto"/>
    </w:pPr>
    <w:rPr>
      <w:rFonts w:cs="Arial"/>
      <w:lang w:val="es-CO"/>
    </w:rPr>
  </w:style>
  <w:style w:type="paragraph" w:styleId="Sinespaciado">
    <w:name w:val="No Spacing"/>
    <w:uiPriority w:val="1"/>
    <w:qFormat/>
    <w:rsid w:val="005C5184"/>
    <w:rPr>
      <w:rFonts w:asciiTheme="minorHAnsi" w:eastAsiaTheme="minorHAnsi" w:hAnsiTheme="minorHAnsi" w:cstheme="minorBidi"/>
      <w:sz w:val="22"/>
      <w:szCs w:val="22"/>
      <w:lang w:eastAsia="en-US"/>
    </w:rPr>
  </w:style>
  <w:style w:type="paragraph" w:styleId="Lista2">
    <w:name w:val="List 2"/>
    <w:basedOn w:val="Normal"/>
    <w:unhideWhenUsed/>
    <w:rsid w:val="00603242"/>
    <w:pPr>
      <w:ind w:left="566" w:hanging="283"/>
      <w:contextualSpacing/>
    </w:pPr>
  </w:style>
  <w:style w:type="paragraph" w:styleId="Lista3">
    <w:name w:val="List 3"/>
    <w:basedOn w:val="Normal"/>
    <w:unhideWhenUsed/>
    <w:rsid w:val="00603242"/>
    <w:pPr>
      <w:ind w:left="849" w:hanging="283"/>
      <w:contextualSpacing/>
    </w:pPr>
  </w:style>
  <w:style w:type="paragraph" w:styleId="Lista4">
    <w:name w:val="List 4"/>
    <w:basedOn w:val="Normal"/>
    <w:rsid w:val="00603242"/>
    <w:pPr>
      <w:ind w:left="1132" w:hanging="283"/>
      <w:contextualSpacing/>
    </w:pPr>
  </w:style>
  <w:style w:type="paragraph" w:styleId="Saludo">
    <w:name w:val="Salutation"/>
    <w:basedOn w:val="Normal"/>
    <w:next w:val="Normal"/>
    <w:link w:val="SaludoCar"/>
    <w:rsid w:val="00603242"/>
  </w:style>
  <w:style w:type="character" w:customStyle="1" w:styleId="SaludoCar">
    <w:name w:val="Saludo Car"/>
    <w:basedOn w:val="Fuentedeprrafopredeter"/>
    <w:link w:val="Saludo"/>
    <w:rsid w:val="00603242"/>
    <w:rPr>
      <w:lang w:val="es-ES" w:eastAsia="es-ES"/>
    </w:rPr>
  </w:style>
  <w:style w:type="paragraph" w:styleId="Listaconvietas">
    <w:name w:val="List Bullet"/>
    <w:basedOn w:val="Normal"/>
    <w:unhideWhenUsed/>
    <w:rsid w:val="00603242"/>
    <w:pPr>
      <w:numPr>
        <w:numId w:val="8"/>
      </w:numPr>
      <w:contextualSpacing/>
    </w:pPr>
  </w:style>
  <w:style w:type="paragraph" w:styleId="Listaconvietas2">
    <w:name w:val="List Bullet 2"/>
    <w:basedOn w:val="Normal"/>
    <w:unhideWhenUsed/>
    <w:rsid w:val="00603242"/>
    <w:pPr>
      <w:numPr>
        <w:numId w:val="9"/>
      </w:numPr>
      <w:contextualSpacing/>
    </w:pPr>
  </w:style>
  <w:style w:type="paragraph" w:styleId="Continuarlista">
    <w:name w:val="List Continue"/>
    <w:basedOn w:val="Normal"/>
    <w:unhideWhenUsed/>
    <w:rsid w:val="00603242"/>
    <w:pPr>
      <w:spacing w:after="120"/>
      <w:ind w:left="283"/>
      <w:contextualSpacing/>
    </w:pPr>
  </w:style>
  <w:style w:type="paragraph" w:styleId="Textoindependienteprimerasangra2">
    <w:name w:val="Body Text First Indent 2"/>
    <w:basedOn w:val="Sangradetextonormal"/>
    <w:link w:val="Textoindependienteprimerasangra2Car"/>
    <w:unhideWhenUsed/>
    <w:rsid w:val="00603242"/>
    <w:pPr>
      <w:overflowPunct w:val="0"/>
      <w:autoSpaceDE w:val="0"/>
      <w:autoSpaceDN w:val="0"/>
      <w:adjustRightInd w:val="0"/>
      <w:spacing w:after="0"/>
      <w:ind w:left="360" w:firstLine="360"/>
      <w:textAlignment w:val="baseline"/>
    </w:pPr>
    <w:rPr>
      <w:sz w:val="20"/>
      <w:szCs w:val="20"/>
    </w:rPr>
  </w:style>
  <w:style w:type="character" w:customStyle="1" w:styleId="Textoindependienteprimerasangra2Car">
    <w:name w:val="Texto independiente primera sangría 2 Car"/>
    <w:basedOn w:val="SangradetextonormalCar"/>
    <w:link w:val="Textoindependienteprimerasangra2"/>
    <w:rsid w:val="00603242"/>
    <w:rPr>
      <w:sz w:val="24"/>
      <w:szCs w:val="24"/>
      <w:lang w:val="es-ES" w:eastAsia="es-ES"/>
    </w:rPr>
  </w:style>
  <w:style w:type="table" w:customStyle="1" w:styleId="Tablanormal2111">
    <w:name w:val="Tabla normal 2111"/>
    <w:basedOn w:val="Tablanormal"/>
    <w:uiPriority w:val="42"/>
    <w:rsid w:val="009E52C1"/>
    <w:rPr>
      <w:rFonts w:ascii="Calibri" w:eastAsia="Calibri" w:hAnsi="Calibri"/>
      <w:sz w:val="22"/>
      <w:szCs w:val="22"/>
      <w:lang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character" w:customStyle="1" w:styleId="baj">
    <w:name w:val="b_aj"/>
    <w:basedOn w:val="Fuentedeprrafopredeter"/>
    <w:rsid w:val="00A63B76"/>
  </w:style>
  <w:style w:type="paragraph" w:customStyle="1" w:styleId="CM211">
    <w:name w:val="CM21+1"/>
    <w:basedOn w:val="Default"/>
    <w:next w:val="Default"/>
    <w:uiPriority w:val="99"/>
    <w:rsid w:val="007407EA"/>
    <w:pPr>
      <w:spacing w:line="283" w:lineRule="atLeast"/>
    </w:pPr>
    <w:rPr>
      <w:rFonts w:ascii="Arial" w:hAnsi="Arial" w:cs="Arial"/>
      <w:sz w:val="24"/>
      <w:szCs w:val="24"/>
      <w:lang w:val="es-CO" w:eastAsia="es-CO"/>
    </w:rPr>
  </w:style>
  <w:style w:type="paragraph" w:customStyle="1" w:styleId="CM331">
    <w:name w:val="CM33+1"/>
    <w:basedOn w:val="Default"/>
    <w:next w:val="Default"/>
    <w:uiPriority w:val="99"/>
    <w:rsid w:val="007407EA"/>
    <w:pPr>
      <w:spacing w:line="283" w:lineRule="atLeast"/>
    </w:pPr>
    <w:rPr>
      <w:rFonts w:ascii="Arial" w:hAnsi="Arial" w:cs="Arial"/>
      <w:sz w:val="24"/>
      <w:szCs w:val="24"/>
      <w:lang w:val="es-CO" w:eastAsia="es-CO"/>
    </w:rPr>
  </w:style>
  <w:style w:type="paragraph" w:customStyle="1" w:styleId="CM122">
    <w:name w:val="CM122"/>
    <w:basedOn w:val="Default"/>
    <w:next w:val="Default"/>
    <w:uiPriority w:val="99"/>
    <w:rsid w:val="007407EA"/>
    <w:pPr>
      <w:spacing w:line="296" w:lineRule="atLeast"/>
    </w:pPr>
    <w:rPr>
      <w:rFonts w:ascii="Arial" w:hAnsi="Arial" w:cs="Arial"/>
      <w:sz w:val="24"/>
      <w:szCs w:val="24"/>
      <w:lang w:val="es-CO" w:eastAsia="es-CO"/>
    </w:rPr>
  </w:style>
  <w:style w:type="paragraph" w:customStyle="1" w:styleId="paragraph">
    <w:name w:val="paragraph"/>
    <w:basedOn w:val="Normal"/>
    <w:rsid w:val="00626B60"/>
    <w:pPr>
      <w:overflowPunct/>
      <w:autoSpaceDE/>
      <w:autoSpaceDN/>
      <w:adjustRightInd/>
      <w:spacing w:before="100" w:beforeAutospacing="1" w:after="100" w:afterAutospacing="1"/>
      <w:textAlignment w:val="auto"/>
    </w:pPr>
    <w:rPr>
      <w:szCs w:val="24"/>
      <w:lang w:val="es-CO" w:eastAsia="es-CO"/>
    </w:rPr>
  </w:style>
  <w:style w:type="character" w:customStyle="1" w:styleId="normaltextrun">
    <w:name w:val="normaltextrun"/>
    <w:basedOn w:val="Fuentedeprrafopredeter"/>
    <w:rsid w:val="00626B60"/>
  </w:style>
  <w:style w:type="character" w:customStyle="1" w:styleId="spellingerror">
    <w:name w:val="spellingerror"/>
    <w:basedOn w:val="Fuentedeprrafopredeter"/>
    <w:rsid w:val="00626B60"/>
  </w:style>
  <w:style w:type="character" w:customStyle="1" w:styleId="Mencinsinresolver1">
    <w:name w:val="Mención sin resolver1"/>
    <w:basedOn w:val="Fuentedeprrafopredeter"/>
    <w:uiPriority w:val="99"/>
    <w:semiHidden/>
    <w:unhideWhenUsed/>
    <w:rsid w:val="00937116"/>
    <w:rPr>
      <w:color w:val="808080"/>
      <w:shd w:val="clear" w:color="auto" w:fill="E6E6E6"/>
    </w:rPr>
  </w:style>
  <w:style w:type="paragraph" w:customStyle="1" w:styleId="xmsonormal">
    <w:name w:val="x_msonormal"/>
    <w:basedOn w:val="Normal"/>
    <w:rsid w:val="006832EB"/>
    <w:pPr>
      <w:overflowPunct/>
      <w:autoSpaceDE/>
      <w:autoSpaceDN/>
      <w:adjustRightInd/>
      <w:spacing w:before="100" w:beforeAutospacing="1" w:after="100" w:afterAutospacing="1"/>
      <w:jc w:val="left"/>
      <w:textAlignment w:val="auto"/>
    </w:pPr>
    <w:rPr>
      <w:rFonts w:ascii="Times New Roman" w:hAnsi="Times New Roman"/>
      <w:szCs w:val="24"/>
      <w:lang w:val="es-CO" w:eastAsia="es-CO"/>
    </w:rPr>
  </w:style>
  <w:style w:type="character" w:customStyle="1" w:styleId="xmsofootnotereference">
    <w:name w:val="x_msofootnotereference"/>
    <w:basedOn w:val="Fuentedeprrafopredeter"/>
    <w:rsid w:val="006832EB"/>
  </w:style>
  <w:style w:type="paragraph" w:customStyle="1" w:styleId="tablas">
    <w:name w:val="tablas"/>
    <w:basedOn w:val="Normal"/>
    <w:link w:val="tablasCar"/>
    <w:qFormat/>
    <w:rsid w:val="00444A16"/>
    <w:pPr>
      <w:keepNext/>
      <w:keepLines/>
      <w:overflowPunct/>
      <w:autoSpaceDE/>
      <w:autoSpaceDN/>
      <w:adjustRightInd/>
      <w:spacing w:after="120"/>
      <w:jc w:val="center"/>
      <w:textAlignment w:val="auto"/>
    </w:pPr>
    <w:rPr>
      <w:b/>
      <w:bCs/>
      <w:color w:val="4F81BD"/>
      <w:sz w:val="18"/>
      <w:szCs w:val="18"/>
      <w:lang w:val="es-ES_tradnl"/>
    </w:rPr>
  </w:style>
  <w:style w:type="character" w:customStyle="1" w:styleId="tablasCar">
    <w:name w:val="tablas Car"/>
    <w:basedOn w:val="Fuentedeprrafopredeter"/>
    <w:link w:val="tablas"/>
    <w:rsid w:val="00444A16"/>
    <w:rPr>
      <w:rFonts w:ascii="Arial" w:hAnsi="Arial"/>
      <w:b/>
      <w:bCs/>
      <w:color w:val="4F81BD"/>
      <w:sz w:val="18"/>
      <w:szCs w:val="18"/>
      <w:lang w:val="es-ES_tradnl" w:eastAsia="es-ES"/>
    </w:rPr>
  </w:style>
  <w:style w:type="character" w:customStyle="1" w:styleId="Mencinsinresolver2">
    <w:name w:val="Mención sin resolver2"/>
    <w:basedOn w:val="Fuentedeprrafopredeter"/>
    <w:uiPriority w:val="99"/>
    <w:semiHidden/>
    <w:unhideWhenUsed/>
    <w:rsid w:val="007E45C5"/>
    <w:rPr>
      <w:color w:val="808080"/>
      <w:shd w:val="clear" w:color="auto" w:fill="E6E6E6"/>
    </w:rPr>
  </w:style>
  <w:style w:type="character" w:customStyle="1" w:styleId="Ttulo4Car">
    <w:name w:val="Título 4 Car"/>
    <w:basedOn w:val="Fuentedeprrafopredeter"/>
    <w:link w:val="Ttulo4"/>
    <w:uiPriority w:val="99"/>
    <w:rsid w:val="00E115AF"/>
    <w:rPr>
      <w:rFonts w:ascii="Arial" w:hAnsi="Arial" w:cs="Arial"/>
      <w:b/>
      <w:sz w:val="24"/>
      <w:szCs w:val="24"/>
      <w:lang w:val="es-ES_tradnl" w:eastAsia="es-ES"/>
    </w:rPr>
  </w:style>
  <w:style w:type="character" w:customStyle="1" w:styleId="Ttulo1Car">
    <w:name w:val="Título 1 Car"/>
    <w:basedOn w:val="Fuentedeprrafopredeter"/>
    <w:link w:val="Ttulo1"/>
    <w:rsid w:val="003A2025"/>
    <w:rPr>
      <w:rFonts w:ascii="Arial" w:hAnsi="Arial" w:cs="Arial"/>
      <w:b/>
      <w:sz w:val="24"/>
      <w:szCs w:val="24"/>
      <w:lang w:val="es-ES_tradnl" w:eastAsia="es-ES"/>
    </w:rPr>
  </w:style>
  <w:style w:type="character" w:styleId="nfasis">
    <w:name w:val="Emphasis"/>
    <w:basedOn w:val="Fuentedeprrafopredeter"/>
    <w:uiPriority w:val="20"/>
    <w:qFormat/>
    <w:rsid w:val="009A62B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54284">
      <w:bodyDiv w:val="1"/>
      <w:marLeft w:val="0"/>
      <w:marRight w:val="0"/>
      <w:marTop w:val="0"/>
      <w:marBottom w:val="0"/>
      <w:divBdr>
        <w:top w:val="none" w:sz="0" w:space="0" w:color="auto"/>
        <w:left w:val="none" w:sz="0" w:space="0" w:color="auto"/>
        <w:bottom w:val="none" w:sz="0" w:space="0" w:color="auto"/>
        <w:right w:val="none" w:sz="0" w:space="0" w:color="auto"/>
      </w:divBdr>
    </w:div>
    <w:div w:id="27531664">
      <w:bodyDiv w:val="1"/>
      <w:marLeft w:val="0"/>
      <w:marRight w:val="0"/>
      <w:marTop w:val="0"/>
      <w:marBottom w:val="0"/>
      <w:divBdr>
        <w:top w:val="none" w:sz="0" w:space="0" w:color="auto"/>
        <w:left w:val="none" w:sz="0" w:space="0" w:color="auto"/>
        <w:bottom w:val="none" w:sz="0" w:space="0" w:color="auto"/>
        <w:right w:val="none" w:sz="0" w:space="0" w:color="auto"/>
      </w:divBdr>
    </w:div>
    <w:div w:id="58945715">
      <w:bodyDiv w:val="1"/>
      <w:marLeft w:val="0"/>
      <w:marRight w:val="0"/>
      <w:marTop w:val="0"/>
      <w:marBottom w:val="0"/>
      <w:divBdr>
        <w:top w:val="none" w:sz="0" w:space="0" w:color="auto"/>
        <w:left w:val="none" w:sz="0" w:space="0" w:color="auto"/>
        <w:bottom w:val="none" w:sz="0" w:space="0" w:color="auto"/>
        <w:right w:val="none" w:sz="0" w:space="0" w:color="auto"/>
      </w:divBdr>
      <w:divsChild>
        <w:div w:id="1101610345">
          <w:marLeft w:val="0"/>
          <w:marRight w:val="0"/>
          <w:marTop w:val="0"/>
          <w:marBottom w:val="0"/>
          <w:divBdr>
            <w:top w:val="none" w:sz="0" w:space="0" w:color="auto"/>
            <w:left w:val="none" w:sz="0" w:space="0" w:color="auto"/>
            <w:bottom w:val="none" w:sz="0" w:space="0" w:color="auto"/>
            <w:right w:val="none" w:sz="0" w:space="0" w:color="auto"/>
          </w:divBdr>
        </w:div>
      </w:divsChild>
    </w:div>
    <w:div w:id="79062447">
      <w:bodyDiv w:val="1"/>
      <w:marLeft w:val="0"/>
      <w:marRight w:val="0"/>
      <w:marTop w:val="0"/>
      <w:marBottom w:val="0"/>
      <w:divBdr>
        <w:top w:val="none" w:sz="0" w:space="0" w:color="auto"/>
        <w:left w:val="none" w:sz="0" w:space="0" w:color="auto"/>
        <w:bottom w:val="none" w:sz="0" w:space="0" w:color="auto"/>
        <w:right w:val="none" w:sz="0" w:space="0" w:color="auto"/>
      </w:divBdr>
    </w:div>
    <w:div w:id="116413365">
      <w:bodyDiv w:val="1"/>
      <w:marLeft w:val="0"/>
      <w:marRight w:val="0"/>
      <w:marTop w:val="0"/>
      <w:marBottom w:val="0"/>
      <w:divBdr>
        <w:top w:val="none" w:sz="0" w:space="0" w:color="auto"/>
        <w:left w:val="none" w:sz="0" w:space="0" w:color="auto"/>
        <w:bottom w:val="none" w:sz="0" w:space="0" w:color="auto"/>
        <w:right w:val="none" w:sz="0" w:space="0" w:color="auto"/>
      </w:divBdr>
    </w:div>
    <w:div w:id="121121204">
      <w:bodyDiv w:val="1"/>
      <w:marLeft w:val="0"/>
      <w:marRight w:val="0"/>
      <w:marTop w:val="0"/>
      <w:marBottom w:val="0"/>
      <w:divBdr>
        <w:top w:val="none" w:sz="0" w:space="0" w:color="auto"/>
        <w:left w:val="none" w:sz="0" w:space="0" w:color="auto"/>
        <w:bottom w:val="none" w:sz="0" w:space="0" w:color="auto"/>
        <w:right w:val="none" w:sz="0" w:space="0" w:color="auto"/>
      </w:divBdr>
    </w:div>
    <w:div w:id="125894773">
      <w:bodyDiv w:val="1"/>
      <w:marLeft w:val="0"/>
      <w:marRight w:val="0"/>
      <w:marTop w:val="0"/>
      <w:marBottom w:val="0"/>
      <w:divBdr>
        <w:top w:val="none" w:sz="0" w:space="0" w:color="auto"/>
        <w:left w:val="none" w:sz="0" w:space="0" w:color="auto"/>
        <w:bottom w:val="none" w:sz="0" w:space="0" w:color="auto"/>
        <w:right w:val="none" w:sz="0" w:space="0" w:color="auto"/>
      </w:divBdr>
    </w:div>
    <w:div w:id="126555200">
      <w:bodyDiv w:val="1"/>
      <w:marLeft w:val="0"/>
      <w:marRight w:val="0"/>
      <w:marTop w:val="0"/>
      <w:marBottom w:val="0"/>
      <w:divBdr>
        <w:top w:val="none" w:sz="0" w:space="0" w:color="auto"/>
        <w:left w:val="none" w:sz="0" w:space="0" w:color="auto"/>
        <w:bottom w:val="none" w:sz="0" w:space="0" w:color="auto"/>
        <w:right w:val="none" w:sz="0" w:space="0" w:color="auto"/>
      </w:divBdr>
    </w:div>
    <w:div w:id="155189931">
      <w:bodyDiv w:val="1"/>
      <w:marLeft w:val="0"/>
      <w:marRight w:val="0"/>
      <w:marTop w:val="0"/>
      <w:marBottom w:val="0"/>
      <w:divBdr>
        <w:top w:val="none" w:sz="0" w:space="0" w:color="auto"/>
        <w:left w:val="none" w:sz="0" w:space="0" w:color="auto"/>
        <w:bottom w:val="none" w:sz="0" w:space="0" w:color="auto"/>
        <w:right w:val="none" w:sz="0" w:space="0" w:color="auto"/>
      </w:divBdr>
    </w:div>
    <w:div w:id="198930942">
      <w:bodyDiv w:val="1"/>
      <w:marLeft w:val="0"/>
      <w:marRight w:val="0"/>
      <w:marTop w:val="0"/>
      <w:marBottom w:val="0"/>
      <w:divBdr>
        <w:top w:val="none" w:sz="0" w:space="0" w:color="auto"/>
        <w:left w:val="none" w:sz="0" w:space="0" w:color="auto"/>
        <w:bottom w:val="none" w:sz="0" w:space="0" w:color="auto"/>
        <w:right w:val="none" w:sz="0" w:space="0" w:color="auto"/>
      </w:divBdr>
    </w:div>
    <w:div w:id="222185536">
      <w:bodyDiv w:val="1"/>
      <w:marLeft w:val="0"/>
      <w:marRight w:val="0"/>
      <w:marTop w:val="0"/>
      <w:marBottom w:val="0"/>
      <w:divBdr>
        <w:top w:val="none" w:sz="0" w:space="0" w:color="auto"/>
        <w:left w:val="none" w:sz="0" w:space="0" w:color="auto"/>
        <w:bottom w:val="none" w:sz="0" w:space="0" w:color="auto"/>
        <w:right w:val="none" w:sz="0" w:space="0" w:color="auto"/>
      </w:divBdr>
    </w:div>
    <w:div w:id="228468769">
      <w:bodyDiv w:val="1"/>
      <w:marLeft w:val="0"/>
      <w:marRight w:val="0"/>
      <w:marTop w:val="0"/>
      <w:marBottom w:val="0"/>
      <w:divBdr>
        <w:top w:val="none" w:sz="0" w:space="0" w:color="auto"/>
        <w:left w:val="none" w:sz="0" w:space="0" w:color="auto"/>
        <w:bottom w:val="none" w:sz="0" w:space="0" w:color="auto"/>
        <w:right w:val="none" w:sz="0" w:space="0" w:color="auto"/>
      </w:divBdr>
    </w:div>
    <w:div w:id="269708187">
      <w:bodyDiv w:val="1"/>
      <w:marLeft w:val="0"/>
      <w:marRight w:val="0"/>
      <w:marTop w:val="0"/>
      <w:marBottom w:val="0"/>
      <w:divBdr>
        <w:top w:val="none" w:sz="0" w:space="0" w:color="auto"/>
        <w:left w:val="none" w:sz="0" w:space="0" w:color="auto"/>
        <w:bottom w:val="none" w:sz="0" w:space="0" w:color="auto"/>
        <w:right w:val="none" w:sz="0" w:space="0" w:color="auto"/>
      </w:divBdr>
    </w:div>
    <w:div w:id="271593858">
      <w:bodyDiv w:val="1"/>
      <w:marLeft w:val="0"/>
      <w:marRight w:val="0"/>
      <w:marTop w:val="0"/>
      <w:marBottom w:val="0"/>
      <w:divBdr>
        <w:top w:val="none" w:sz="0" w:space="0" w:color="auto"/>
        <w:left w:val="none" w:sz="0" w:space="0" w:color="auto"/>
        <w:bottom w:val="none" w:sz="0" w:space="0" w:color="auto"/>
        <w:right w:val="none" w:sz="0" w:space="0" w:color="auto"/>
      </w:divBdr>
    </w:div>
    <w:div w:id="277758982">
      <w:bodyDiv w:val="1"/>
      <w:marLeft w:val="0"/>
      <w:marRight w:val="0"/>
      <w:marTop w:val="0"/>
      <w:marBottom w:val="0"/>
      <w:divBdr>
        <w:top w:val="none" w:sz="0" w:space="0" w:color="auto"/>
        <w:left w:val="none" w:sz="0" w:space="0" w:color="auto"/>
        <w:bottom w:val="none" w:sz="0" w:space="0" w:color="auto"/>
        <w:right w:val="none" w:sz="0" w:space="0" w:color="auto"/>
      </w:divBdr>
    </w:div>
    <w:div w:id="309017058">
      <w:bodyDiv w:val="1"/>
      <w:marLeft w:val="0"/>
      <w:marRight w:val="0"/>
      <w:marTop w:val="0"/>
      <w:marBottom w:val="0"/>
      <w:divBdr>
        <w:top w:val="none" w:sz="0" w:space="0" w:color="auto"/>
        <w:left w:val="none" w:sz="0" w:space="0" w:color="auto"/>
        <w:bottom w:val="none" w:sz="0" w:space="0" w:color="auto"/>
        <w:right w:val="none" w:sz="0" w:space="0" w:color="auto"/>
      </w:divBdr>
    </w:div>
    <w:div w:id="313266325">
      <w:bodyDiv w:val="1"/>
      <w:marLeft w:val="0"/>
      <w:marRight w:val="0"/>
      <w:marTop w:val="0"/>
      <w:marBottom w:val="0"/>
      <w:divBdr>
        <w:top w:val="none" w:sz="0" w:space="0" w:color="auto"/>
        <w:left w:val="none" w:sz="0" w:space="0" w:color="auto"/>
        <w:bottom w:val="none" w:sz="0" w:space="0" w:color="auto"/>
        <w:right w:val="none" w:sz="0" w:space="0" w:color="auto"/>
      </w:divBdr>
    </w:div>
    <w:div w:id="338776924">
      <w:bodyDiv w:val="1"/>
      <w:marLeft w:val="0"/>
      <w:marRight w:val="0"/>
      <w:marTop w:val="0"/>
      <w:marBottom w:val="0"/>
      <w:divBdr>
        <w:top w:val="none" w:sz="0" w:space="0" w:color="auto"/>
        <w:left w:val="none" w:sz="0" w:space="0" w:color="auto"/>
        <w:bottom w:val="none" w:sz="0" w:space="0" w:color="auto"/>
        <w:right w:val="none" w:sz="0" w:space="0" w:color="auto"/>
      </w:divBdr>
    </w:div>
    <w:div w:id="340356477">
      <w:bodyDiv w:val="1"/>
      <w:marLeft w:val="0"/>
      <w:marRight w:val="0"/>
      <w:marTop w:val="0"/>
      <w:marBottom w:val="0"/>
      <w:divBdr>
        <w:top w:val="none" w:sz="0" w:space="0" w:color="auto"/>
        <w:left w:val="none" w:sz="0" w:space="0" w:color="auto"/>
        <w:bottom w:val="none" w:sz="0" w:space="0" w:color="auto"/>
        <w:right w:val="none" w:sz="0" w:space="0" w:color="auto"/>
      </w:divBdr>
    </w:div>
    <w:div w:id="356581434">
      <w:bodyDiv w:val="1"/>
      <w:marLeft w:val="0"/>
      <w:marRight w:val="0"/>
      <w:marTop w:val="0"/>
      <w:marBottom w:val="0"/>
      <w:divBdr>
        <w:top w:val="none" w:sz="0" w:space="0" w:color="auto"/>
        <w:left w:val="none" w:sz="0" w:space="0" w:color="auto"/>
        <w:bottom w:val="none" w:sz="0" w:space="0" w:color="auto"/>
        <w:right w:val="none" w:sz="0" w:space="0" w:color="auto"/>
      </w:divBdr>
    </w:div>
    <w:div w:id="371929651">
      <w:bodyDiv w:val="1"/>
      <w:marLeft w:val="0"/>
      <w:marRight w:val="0"/>
      <w:marTop w:val="0"/>
      <w:marBottom w:val="0"/>
      <w:divBdr>
        <w:top w:val="none" w:sz="0" w:space="0" w:color="auto"/>
        <w:left w:val="none" w:sz="0" w:space="0" w:color="auto"/>
        <w:bottom w:val="none" w:sz="0" w:space="0" w:color="auto"/>
        <w:right w:val="none" w:sz="0" w:space="0" w:color="auto"/>
      </w:divBdr>
    </w:div>
    <w:div w:id="379861947">
      <w:bodyDiv w:val="1"/>
      <w:marLeft w:val="0"/>
      <w:marRight w:val="0"/>
      <w:marTop w:val="0"/>
      <w:marBottom w:val="0"/>
      <w:divBdr>
        <w:top w:val="none" w:sz="0" w:space="0" w:color="auto"/>
        <w:left w:val="none" w:sz="0" w:space="0" w:color="auto"/>
        <w:bottom w:val="none" w:sz="0" w:space="0" w:color="auto"/>
        <w:right w:val="none" w:sz="0" w:space="0" w:color="auto"/>
      </w:divBdr>
    </w:div>
    <w:div w:id="387917078">
      <w:bodyDiv w:val="1"/>
      <w:marLeft w:val="0"/>
      <w:marRight w:val="0"/>
      <w:marTop w:val="0"/>
      <w:marBottom w:val="0"/>
      <w:divBdr>
        <w:top w:val="none" w:sz="0" w:space="0" w:color="auto"/>
        <w:left w:val="none" w:sz="0" w:space="0" w:color="auto"/>
        <w:bottom w:val="none" w:sz="0" w:space="0" w:color="auto"/>
        <w:right w:val="none" w:sz="0" w:space="0" w:color="auto"/>
      </w:divBdr>
    </w:div>
    <w:div w:id="403914589">
      <w:bodyDiv w:val="1"/>
      <w:marLeft w:val="0"/>
      <w:marRight w:val="0"/>
      <w:marTop w:val="0"/>
      <w:marBottom w:val="0"/>
      <w:divBdr>
        <w:top w:val="none" w:sz="0" w:space="0" w:color="auto"/>
        <w:left w:val="none" w:sz="0" w:space="0" w:color="auto"/>
        <w:bottom w:val="none" w:sz="0" w:space="0" w:color="auto"/>
        <w:right w:val="none" w:sz="0" w:space="0" w:color="auto"/>
      </w:divBdr>
    </w:div>
    <w:div w:id="422266946">
      <w:bodyDiv w:val="1"/>
      <w:marLeft w:val="0"/>
      <w:marRight w:val="0"/>
      <w:marTop w:val="0"/>
      <w:marBottom w:val="0"/>
      <w:divBdr>
        <w:top w:val="none" w:sz="0" w:space="0" w:color="auto"/>
        <w:left w:val="none" w:sz="0" w:space="0" w:color="auto"/>
        <w:bottom w:val="none" w:sz="0" w:space="0" w:color="auto"/>
        <w:right w:val="none" w:sz="0" w:space="0" w:color="auto"/>
      </w:divBdr>
    </w:div>
    <w:div w:id="437798600">
      <w:bodyDiv w:val="1"/>
      <w:marLeft w:val="0"/>
      <w:marRight w:val="0"/>
      <w:marTop w:val="0"/>
      <w:marBottom w:val="0"/>
      <w:divBdr>
        <w:top w:val="none" w:sz="0" w:space="0" w:color="auto"/>
        <w:left w:val="none" w:sz="0" w:space="0" w:color="auto"/>
        <w:bottom w:val="none" w:sz="0" w:space="0" w:color="auto"/>
        <w:right w:val="none" w:sz="0" w:space="0" w:color="auto"/>
      </w:divBdr>
    </w:div>
    <w:div w:id="459037823">
      <w:bodyDiv w:val="1"/>
      <w:marLeft w:val="0"/>
      <w:marRight w:val="0"/>
      <w:marTop w:val="0"/>
      <w:marBottom w:val="0"/>
      <w:divBdr>
        <w:top w:val="none" w:sz="0" w:space="0" w:color="auto"/>
        <w:left w:val="none" w:sz="0" w:space="0" w:color="auto"/>
        <w:bottom w:val="none" w:sz="0" w:space="0" w:color="auto"/>
        <w:right w:val="none" w:sz="0" w:space="0" w:color="auto"/>
      </w:divBdr>
    </w:div>
    <w:div w:id="472262319">
      <w:bodyDiv w:val="1"/>
      <w:marLeft w:val="0"/>
      <w:marRight w:val="0"/>
      <w:marTop w:val="0"/>
      <w:marBottom w:val="0"/>
      <w:divBdr>
        <w:top w:val="none" w:sz="0" w:space="0" w:color="auto"/>
        <w:left w:val="none" w:sz="0" w:space="0" w:color="auto"/>
        <w:bottom w:val="none" w:sz="0" w:space="0" w:color="auto"/>
        <w:right w:val="none" w:sz="0" w:space="0" w:color="auto"/>
      </w:divBdr>
    </w:div>
    <w:div w:id="495341758">
      <w:bodyDiv w:val="1"/>
      <w:marLeft w:val="0"/>
      <w:marRight w:val="0"/>
      <w:marTop w:val="0"/>
      <w:marBottom w:val="0"/>
      <w:divBdr>
        <w:top w:val="none" w:sz="0" w:space="0" w:color="auto"/>
        <w:left w:val="none" w:sz="0" w:space="0" w:color="auto"/>
        <w:bottom w:val="none" w:sz="0" w:space="0" w:color="auto"/>
        <w:right w:val="none" w:sz="0" w:space="0" w:color="auto"/>
      </w:divBdr>
      <w:divsChild>
        <w:div w:id="1060787033">
          <w:marLeft w:val="0"/>
          <w:marRight w:val="0"/>
          <w:marTop w:val="0"/>
          <w:marBottom w:val="0"/>
          <w:divBdr>
            <w:top w:val="none" w:sz="0" w:space="0" w:color="auto"/>
            <w:left w:val="none" w:sz="0" w:space="0" w:color="auto"/>
            <w:bottom w:val="none" w:sz="0" w:space="0" w:color="auto"/>
            <w:right w:val="none" w:sz="0" w:space="0" w:color="auto"/>
          </w:divBdr>
          <w:divsChild>
            <w:div w:id="1277370612">
              <w:marLeft w:val="0"/>
              <w:marRight w:val="0"/>
              <w:marTop w:val="0"/>
              <w:marBottom w:val="15"/>
              <w:divBdr>
                <w:top w:val="none" w:sz="0" w:space="0" w:color="auto"/>
                <w:left w:val="none" w:sz="0" w:space="0" w:color="auto"/>
                <w:bottom w:val="none" w:sz="0" w:space="0" w:color="auto"/>
                <w:right w:val="none" w:sz="0" w:space="0" w:color="auto"/>
              </w:divBdr>
              <w:divsChild>
                <w:div w:id="838540679">
                  <w:marLeft w:val="0"/>
                  <w:marRight w:val="0"/>
                  <w:marTop w:val="0"/>
                  <w:marBottom w:val="0"/>
                  <w:divBdr>
                    <w:top w:val="none" w:sz="0" w:space="0" w:color="auto"/>
                    <w:left w:val="none" w:sz="0" w:space="0" w:color="auto"/>
                    <w:bottom w:val="none" w:sz="0" w:space="0" w:color="auto"/>
                    <w:right w:val="none" w:sz="0" w:space="0" w:color="auto"/>
                  </w:divBdr>
                  <w:divsChild>
                    <w:div w:id="1693335351">
                      <w:marLeft w:val="0"/>
                      <w:marRight w:val="0"/>
                      <w:marTop w:val="0"/>
                      <w:marBottom w:val="0"/>
                      <w:divBdr>
                        <w:top w:val="none" w:sz="0" w:space="0" w:color="auto"/>
                        <w:left w:val="none" w:sz="0" w:space="0" w:color="auto"/>
                        <w:bottom w:val="none" w:sz="0" w:space="0" w:color="auto"/>
                        <w:right w:val="none" w:sz="0" w:space="0" w:color="auto"/>
                      </w:divBdr>
                      <w:divsChild>
                        <w:div w:id="1096555588">
                          <w:marLeft w:val="0"/>
                          <w:marRight w:val="0"/>
                          <w:marTop w:val="0"/>
                          <w:marBottom w:val="0"/>
                          <w:divBdr>
                            <w:top w:val="none" w:sz="0" w:space="0" w:color="auto"/>
                            <w:left w:val="none" w:sz="0" w:space="0" w:color="auto"/>
                            <w:bottom w:val="none" w:sz="0" w:space="0" w:color="auto"/>
                            <w:right w:val="none" w:sz="0" w:space="0" w:color="auto"/>
                          </w:divBdr>
                          <w:divsChild>
                            <w:div w:id="1390033489">
                              <w:marLeft w:val="0"/>
                              <w:marRight w:val="0"/>
                              <w:marTop w:val="0"/>
                              <w:marBottom w:val="0"/>
                              <w:divBdr>
                                <w:top w:val="none" w:sz="0" w:space="0" w:color="auto"/>
                                <w:left w:val="none" w:sz="0" w:space="0" w:color="auto"/>
                                <w:bottom w:val="none" w:sz="0" w:space="0" w:color="auto"/>
                                <w:right w:val="none" w:sz="0" w:space="0" w:color="auto"/>
                              </w:divBdr>
                              <w:divsChild>
                                <w:div w:id="2095009356">
                                  <w:marLeft w:val="0"/>
                                  <w:marRight w:val="0"/>
                                  <w:marTop w:val="0"/>
                                  <w:marBottom w:val="0"/>
                                  <w:divBdr>
                                    <w:top w:val="single" w:sz="2" w:space="0" w:color="EEEEEE"/>
                                    <w:left w:val="none" w:sz="0" w:space="0" w:color="auto"/>
                                    <w:bottom w:val="none" w:sz="0" w:space="0" w:color="auto"/>
                                    <w:right w:val="none" w:sz="0" w:space="0" w:color="auto"/>
                                  </w:divBdr>
                                  <w:divsChild>
                                    <w:div w:id="894925632">
                                      <w:marLeft w:val="0"/>
                                      <w:marRight w:val="0"/>
                                      <w:marTop w:val="0"/>
                                      <w:marBottom w:val="0"/>
                                      <w:divBdr>
                                        <w:top w:val="none" w:sz="0" w:space="0" w:color="auto"/>
                                        <w:left w:val="none" w:sz="0" w:space="0" w:color="auto"/>
                                        <w:bottom w:val="none" w:sz="0" w:space="0" w:color="auto"/>
                                        <w:right w:val="none" w:sz="0" w:space="0" w:color="auto"/>
                                      </w:divBdr>
                                      <w:divsChild>
                                        <w:div w:id="634413194">
                                          <w:marLeft w:val="0"/>
                                          <w:marRight w:val="0"/>
                                          <w:marTop w:val="0"/>
                                          <w:marBottom w:val="0"/>
                                          <w:divBdr>
                                            <w:top w:val="none" w:sz="0" w:space="0" w:color="auto"/>
                                            <w:left w:val="none" w:sz="0" w:space="0" w:color="auto"/>
                                            <w:bottom w:val="none" w:sz="0" w:space="0" w:color="auto"/>
                                            <w:right w:val="none" w:sz="0" w:space="0" w:color="auto"/>
                                          </w:divBdr>
                                          <w:divsChild>
                                            <w:div w:id="467163073">
                                              <w:marLeft w:val="0"/>
                                              <w:marRight w:val="0"/>
                                              <w:marTop w:val="0"/>
                                              <w:marBottom w:val="0"/>
                                              <w:divBdr>
                                                <w:top w:val="none" w:sz="0" w:space="0" w:color="auto"/>
                                                <w:left w:val="none" w:sz="0" w:space="0" w:color="auto"/>
                                                <w:bottom w:val="none" w:sz="0" w:space="0" w:color="auto"/>
                                                <w:right w:val="none" w:sz="0" w:space="0" w:color="auto"/>
                                              </w:divBdr>
                                              <w:divsChild>
                                                <w:div w:id="421528593">
                                                  <w:marLeft w:val="0"/>
                                                  <w:marRight w:val="0"/>
                                                  <w:marTop w:val="0"/>
                                                  <w:marBottom w:val="0"/>
                                                  <w:divBdr>
                                                    <w:top w:val="none" w:sz="0" w:space="0" w:color="auto"/>
                                                    <w:left w:val="none" w:sz="0" w:space="0" w:color="auto"/>
                                                    <w:bottom w:val="none" w:sz="0" w:space="0" w:color="auto"/>
                                                    <w:right w:val="none" w:sz="0" w:space="0" w:color="auto"/>
                                                  </w:divBdr>
                                                  <w:divsChild>
                                                    <w:div w:id="1617983901">
                                                      <w:marLeft w:val="0"/>
                                                      <w:marRight w:val="0"/>
                                                      <w:marTop w:val="0"/>
                                                      <w:marBottom w:val="0"/>
                                                      <w:divBdr>
                                                        <w:top w:val="none" w:sz="0" w:space="0" w:color="auto"/>
                                                        <w:left w:val="none" w:sz="0" w:space="0" w:color="auto"/>
                                                        <w:bottom w:val="none" w:sz="0" w:space="0" w:color="auto"/>
                                                        <w:right w:val="none" w:sz="0" w:space="0" w:color="auto"/>
                                                      </w:divBdr>
                                                      <w:divsChild>
                                                        <w:div w:id="2076004160">
                                                          <w:marLeft w:val="0"/>
                                                          <w:marRight w:val="0"/>
                                                          <w:marTop w:val="0"/>
                                                          <w:marBottom w:val="0"/>
                                                          <w:divBdr>
                                                            <w:top w:val="none" w:sz="0" w:space="0" w:color="auto"/>
                                                            <w:left w:val="none" w:sz="0" w:space="0" w:color="auto"/>
                                                            <w:bottom w:val="none" w:sz="0" w:space="0" w:color="auto"/>
                                                            <w:right w:val="none" w:sz="0" w:space="0" w:color="auto"/>
                                                          </w:divBdr>
                                                          <w:divsChild>
                                                            <w:div w:id="710112344">
                                                              <w:marLeft w:val="0"/>
                                                              <w:marRight w:val="0"/>
                                                              <w:marTop w:val="0"/>
                                                              <w:marBottom w:val="0"/>
                                                              <w:divBdr>
                                                                <w:top w:val="none" w:sz="0" w:space="0" w:color="auto"/>
                                                                <w:left w:val="none" w:sz="0" w:space="0" w:color="auto"/>
                                                                <w:bottom w:val="none" w:sz="0" w:space="0" w:color="auto"/>
                                                                <w:right w:val="none" w:sz="0" w:space="0" w:color="auto"/>
                                                              </w:divBdr>
                                                              <w:divsChild>
                                                                <w:div w:id="1766031160">
                                                                  <w:marLeft w:val="0"/>
                                                                  <w:marRight w:val="0"/>
                                                                  <w:marTop w:val="450"/>
                                                                  <w:marBottom w:val="450"/>
                                                                  <w:divBdr>
                                                                    <w:top w:val="none" w:sz="0" w:space="0" w:color="auto"/>
                                                                    <w:left w:val="none" w:sz="0" w:space="0" w:color="auto"/>
                                                                    <w:bottom w:val="none" w:sz="0" w:space="0" w:color="auto"/>
                                                                    <w:right w:val="none" w:sz="0" w:space="0" w:color="auto"/>
                                                                  </w:divBdr>
                                                                  <w:divsChild>
                                                                    <w:div w:id="1337074953">
                                                                      <w:marLeft w:val="0"/>
                                                                      <w:marRight w:val="0"/>
                                                                      <w:marTop w:val="0"/>
                                                                      <w:marBottom w:val="0"/>
                                                                      <w:divBdr>
                                                                        <w:top w:val="none" w:sz="0" w:space="0" w:color="auto"/>
                                                                        <w:left w:val="none" w:sz="0" w:space="0" w:color="auto"/>
                                                                        <w:bottom w:val="none" w:sz="0" w:space="0" w:color="auto"/>
                                                                        <w:right w:val="none" w:sz="0" w:space="0" w:color="auto"/>
                                                                      </w:divBdr>
                                                                      <w:divsChild>
                                                                        <w:div w:id="1059135275">
                                                                          <w:marLeft w:val="0"/>
                                                                          <w:marRight w:val="0"/>
                                                                          <w:marTop w:val="0"/>
                                                                          <w:marBottom w:val="0"/>
                                                                          <w:divBdr>
                                                                            <w:top w:val="none" w:sz="0" w:space="0" w:color="auto"/>
                                                                            <w:left w:val="none" w:sz="0" w:space="0" w:color="auto"/>
                                                                            <w:bottom w:val="none" w:sz="0" w:space="0" w:color="auto"/>
                                                                            <w:right w:val="none" w:sz="0" w:space="0" w:color="auto"/>
                                                                          </w:divBdr>
                                                                          <w:divsChild>
                                                                            <w:div w:id="1754547486">
                                                                              <w:marLeft w:val="0"/>
                                                                              <w:marRight w:val="0"/>
                                                                              <w:marTop w:val="0"/>
                                                                              <w:marBottom w:val="0"/>
                                                                              <w:divBdr>
                                                                                <w:top w:val="none" w:sz="0" w:space="0" w:color="auto"/>
                                                                                <w:left w:val="none" w:sz="0" w:space="0" w:color="auto"/>
                                                                                <w:bottom w:val="none" w:sz="0" w:space="0" w:color="auto"/>
                                                                                <w:right w:val="none" w:sz="0" w:space="0" w:color="auto"/>
                                                                              </w:divBdr>
                                                                              <w:divsChild>
                                                                                <w:div w:id="2012171515">
                                                                                  <w:marLeft w:val="0"/>
                                                                                  <w:marRight w:val="0"/>
                                                                                  <w:marTop w:val="0"/>
                                                                                  <w:marBottom w:val="0"/>
                                                                                  <w:divBdr>
                                                                                    <w:top w:val="none" w:sz="0" w:space="0" w:color="auto"/>
                                                                                    <w:left w:val="none" w:sz="0" w:space="0" w:color="auto"/>
                                                                                    <w:bottom w:val="none" w:sz="0" w:space="0" w:color="auto"/>
                                                                                    <w:right w:val="none" w:sz="0" w:space="0" w:color="auto"/>
                                                                                  </w:divBdr>
                                                                                  <w:divsChild>
                                                                                    <w:div w:id="794060300">
                                                                                      <w:marLeft w:val="0"/>
                                                                                      <w:marRight w:val="0"/>
                                                                                      <w:marTop w:val="0"/>
                                                                                      <w:marBottom w:val="375"/>
                                                                                      <w:divBdr>
                                                                                        <w:top w:val="none" w:sz="0" w:space="0" w:color="auto"/>
                                                                                        <w:left w:val="none" w:sz="0" w:space="0" w:color="auto"/>
                                                                                        <w:bottom w:val="none" w:sz="0" w:space="0" w:color="auto"/>
                                                                                        <w:right w:val="none" w:sz="0" w:space="0" w:color="auto"/>
                                                                                      </w:divBdr>
                                                                                      <w:divsChild>
                                                                                        <w:div w:id="1905487073">
                                                                                          <w:marLeft w:val="0"/>
                                                                                          <w:marRight w:val="0"/>
                                                                                          <w:marTop w:val="0"/>
                                                                                          <w:marBottom w:val="0"/>
                                                                                          <w:divBdr>
                                                                                            <w:top w:val="none" w:sz="0" w:space="0" w:color="auto"/>
                                                                                            <w:left w:val="none" w:sz="0" w:space="0" w:color="auto"/>
                                                                                            <w:bottom w:val="none" w:sz="0" w:space="0" w:color="auto"/>
                                                                                            <w:right w:val="none" w:sz="0" w:space="0" w:color="auto"/>
                                                                                          </w:divBdr>
                                                                                          <w:divsChild>
                                                                                            <w:div w:id="5596651">
                                                                                              <w:marLeft w:val="0"/>
                                                                                              <w:marRight w:val="0"/>
                                                                                              <w:marTop w:val="0"/>
                                                                                              <w:marBottom w:val="0"/>
                                                                                              <w:divBdr>
                                                                                                <w:top w:val="none" w:sz="0" w:space="0" w:color="auto"/>
                                                                                                <w:left w:val="none" w:sz="0" w:space="0" w:color="auto"/>
                                                                                                <w:bottom w:val="none" w:sz="0" w:space="0" w:color="auto"/>
                                                                                                <w:right w:val="none" w:sz="0" w:space="0" w:color="auto"/>
                                                                                              </w:divBdr>
                                                                                            </w:div>
                                                                                            <w:div w:id="76905675">
                                                                                              <w:marLeft w:val="0"/>
                                                                                              <w:marRight w:val="0"/>
                                                                                              <w:marTop w:val="0"/>
                                                                                              <w:marBottom w:val="0"/>
                                                                                              <w:divBdr>
                                                                                                <w:top w:val="none" w:sz="0" w:space="0" w:color="auto"/>
                                                                                                <w:left w:val="none" w:sz="0" w:space="0" w:color="auto"/>
                                                                                                <w:bottom w:val="none" w:sz="0" w:space="0" w:color="auto"/>
                                                                                                <w:right w:val="none" w:sz="0" w:space="0" w:color="auto"/>
                                                                                              </w:divBdr>
                                                                                            </w:div>
                                                                                            <w:div w:id="261185983">
                                                                                              <w:marLeft w:val="0"/>
                                                                                              <w:marRight w:val="0"/>
                                                                                              <w:marTop w:val="0"/>
                                                                                              <w:marBottom w:val="0"/>
                                                                                              <w:divBdr>
                                                                                                <w:top w:val="none" w:sz="0" w:space="0" w:color="auto"/>
                                                                                                <w:left w:val="none" w:sz="0" w:space="0" w:color="auto"/>
                                                                                                <w:bottom w:val="none" w:sz="0" w:space="0" w:color="auto"/>
                                                                                                <w:right w:val="none" w:sz="0" w:space="0" w:color="auto"/>
                                                                                              </w:divBdr>
                                                                                            </w:div>
                                                                                            <w:div w:id="379596436">
                                                                                              <w:marLeft w:val="0"/>
                                                                                              <w:marRight w:val="0"/>
                                                                                              <w:marTop w:val="0"/>
                                                                                              <w:marBottom w:val="0"/>
                                                                                              <w:divBdr>
                                                                                                <w:top w:val="none" w:sz="0" w:space="0" w:color="auto"/>
                                                                                                <w:left w:val="none" w:sz="0" w:space="0" w:color="auto"/>
                                                                                                <w:bottom w:val="none" w:sz="0" w:space="0" w:color="auto"/>
                                                                                                <w:right w:val="none" w:sz="0" w:space="0" w:color="auto"/>
                                                                                              </w:divBdr>
                                                                                            </w:div>
                                                                                            <w:div w:id="1954827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02474667">
      <w:bodyDiv w:val="1"/>
      <w:marLeft w:val="0"/>
      <w:marRight w:val="0"/>
      <w:marTop w:val="0"/>
      <w:marBottom w:val="0"/>
      <w:divBdr>
        <w:top w:val="none" w:sz="0" w:space="0" w:color="auto"/>
        <w:left w:val="none" w:sz="0" w:space="0" w:color="auto"/>
        <w:bottom w:val="none" w:sz="0" w:space="0" w:color="auto"/>
        <w:right w:val="none" w:sz="0" w:space="0" w:color="auto"/>
      </w:divBdr>
    </w:div>
    <w:div w:id="509419215">
      <w:bodyDiv w:val="1"/>
      <w:marLeft w:val="0"/>
      <w:marRight w:val="0"/>
      <w:marTop w:val="0"/>
      <w:marBottom w:val="0"/>
      <w:divBdr>
        <w:top w:val="none" w:sz="0" w:space="0" w:color="auto"/>
        <w:left w:val="none" w:sz="0" w:space="0" w:color="auto"/>
        <w:bottom w:val="none" w:sz="0" w:space="0" w:color="auto"/>
        <w:right w:val="none" w:sz="0" w:space="0" w:color="auto"/>
      </w:divBdr>
    </w:div>
    <w:div w:id="529025814">
      <w:bodyDiv w:val="1"/>
      <w:marLeft w:val="0"/>
      <w:marRight w:val="0"/>
      <w:marTop w:val="0"/>
      <w:marBottom w:val="0"/>
      <w:divBdr>
        <w:top w:val="none" w:sz="0" w:space="0" w:color="auto"/>
        <w:left w:val="none" w:sz="0" w:space="0" w:color="auto"/>
        <w:bottom w:val="none" w:sz="0" w:space="0" w:color="auto"/>
        <w:right w:val="none" w:sz="0" w:space="0" w:color="auto"/>
      </w:divBdr>
    </w:div>
    <w:div w:id="557521054">
      <w:bodyDiv w:val="1"/>
      <w:marLeft w:val="0"/>
      <w:marRight w:val="0"/>
      <w:marTop w:val="0"/>
      <w:marBottom w:val="0"/>
      <w:divBdr>
        <w:top w:val="none" w:sz="0" w:space="0" w:color="auto"/>
        <w:left w:val="none" w:sz="0" w:space="0" w:color="auto"/>
        <w:bottom w:val="none" w:sz="0" w:space="0" w:color="auto"/>
        <w:right w:val="none" w:sz="0" w:space="0" w:color="auto"/>
      </w:divBdr>
    </w:div>
    <w:div w:id="563637966">
      <w:bodyDiv w:val="1"/>
      <w:marLeft w:val="0"/>
      <w:marRight w:val="0"/>
      <w:marTop w:val="0"/>
      <w:marBottom w:val="0"/>
      <w:divBdr>
        <w:top w:val="none" w:sz="0" w:space="0" w:color="auto"/>
        <w:left w:val="none" w:sz="0" w:space="0" w:color="auto"/>
        <w:bottom w:val="none" w:sz="0" w:space="0" w:color="auto"/>
        <w:right w:val="none" w:sz="0" w:space="0" w:color="auto"/>
      </w:divBdr>
    </w:div>
    <w:div w:id="616984635">
      <w:bodyDiv w:val="1"/>
      <w:marLeft w:val="0"/>
      <w:marRight w:val="0"/>
      <w:marTop w:val="0"/>
      <w:marBottom w:val="0"/>
      <w:divBdr>
        <w:top w:val="none" w:sz="0" w:space="0" w:color="auto"/>
        <w:left w:val="none" w:sz="0" w:space="0" w:color="auto"/>
        <w:bottom w:val="none" w:sz="0" w:space="0" w:color="auto"/>
        <w:right w:val="none" w:sz="0" w:space="0" w:color="auto"/>
      </w:divBdr>
    </w:div>
    <w:div w:id="715082136">
      <w:bodyDiv w:val="1"/>
      <w:marLeft w:val="0"/>
      <w:marRight w:val="0"/>
      <w:marTop w:val="0"/>
      <w:marBottom w:val="0"/>
      <w:divBdr>
        <w:top w:val="none" w:sz="0" w:space="0" w:color="auto"/>
        <w:left w:val="none" w:sz="0" w:space="0" w:color="auto"/>
        <w:bottom w:val="none" w:sz="0" w:space="0" w:color="auto"/>
        <w:right w:val="none" w:sz="0" w:space="0" w:color="auto"/>
      </w:divBdr>
    </w:div>
    <w:div w:id="719983981">
      <w:bodyDiv w:val="1"/>
      <w:marLeft w:val="0"/>
      <w:marRight w:val="0"/>
      <w:marTop w:val="0"/>
      <w:marBottom w:val="0"/>
      <w:divBdr>
        <w:top w:val="none" w:sz="0" w:space="0" w:color="auto"/>
        <w:left w:val="none" w:sz="0" w:space="0" w:color="auto"/>
        <w:bottom w:val="none" w:sz="0" w:space="0" w:color="auto"/>
        <w:right w:val="none" w:sz="0" w:space="0" w:color="auto"/>
      </w:divBdr>
      <w:divsChild>
        <w:div w:id="555508217">
          <w:marLeft w:val="0"/>
          <w:marRight w:val="0"/>
          <w:marTop w:val="0"/>
          <w:marBottom w:val="0"/>
          <w:divBdr>
            <w:top w:val="none" w:sz="0" w:space="0" w:color="auto"/>
            <w:left w:val="none" w:sz="0" w:space="0" w:color="auto"/>
            <w:bottom w:val="none" w:sz="0" w:space="0" w:color="auto"/>
            <w:right w:val="none" w:sz="0" w:space="0" w:color="auto"/>
          </w:divBdr>
        </w:div>
        <w:div w:id="1424690131">
          <w:marLeft w:val="0"/>
          <w:marRight w:val="0"/>
          <w:marTop w:val="0"/>
          <w:marBottom w:val="0"/>
          <w:divBdr>
            <w:top w:val="none" w:sz="0" w:space="0" w:color="auto"/>
            <w:left w:val="none" w:sz="0" w:space="0" w:color="auto"/>
            <w:bottom w:val="none" w:sz="0" w:space="0" w:color="auto"/>
            <w:right w:val="none" w:sz="0" w:space="0" w:color="auto"/>
          </w:divBdr>
          <w:divsChild>
            <w:div w:id="1069422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252261">
      <w:bodyDiv w:val="1"/>
      <w:marLeft w:val="0"/>
      <w:marRight w:val="0"/>
      <w:marTop w:val="0"/>
      <w:marBottom w:val="0"/>
      <w:divBdr>
        <w:top w:val="none" w:sz="0" w:space="0" w:color="auto"/>
        <w:left w:val="none" w:sz="0" w:space="0" w:color="auto"/>
        <w:bottom w:val="none" w:sz="0" w:space="0" w:color="auto"/>
        <w:right w:val="none" w:sz="0" w:space="0" w:color="auto"/>
      </w:divBdr>
    </w:div>
    <w:div w:id="808397954">
      <w:bodyDiv w:val="1"/>
      <w:marLeft w:val="0"/>
      <w:marRight w:val="0"/>
      <w:marTop w:val="0"/>
      <w:marBottom w:val="0"/>
      <w:divBdr>
        <w:top w:val="none" w:sz="0" w:space="0" w:color="auto"/>
        <w:left w:val="none" w:sz="0" w:space="0" w:color="auto"/>
        <w:bottom w:val="none" w:sz="0" w:space="0" w:color="auto"/>
        <w:right w:val="none" w:sz="0" w:space="0" w:color="auto"/>
      </w:divBdr>
    </w:div>
    <w:div w:id="818691859">
      <w:bodyDiv w:val="1"/>
      <w:marLeft w:val="0"/>
      <w:marRight w:val="0"/>
      <w:marTop w:val="0"/>
      <w:marBottom w:val="0"/>
      <w:divBdr>
        <w:top w:val="none" w:sz="0" w:space="0" w:color="auto"/>
        <w:left w:val="none" w:sz="0" w:space="0" w:color="auto"/>
        <w:bottom w:val="none" w:sz="0" w:space="0" w:color="auto"/>
        <w:right w:val="none" w:sz="0" w:space="0" w:color="auto"/>
      </w:divBdr>
      <w:divsChild>
        <w:div w:id="1939674735">
          <w:marLeft w:val="0"/>
          <w:marRight w:val="0"/>
          <w:marTop w:val="0"/>
          <w:marBottom w:val="0"/>
          <w:divBdr>
            <w:top w:val="none" w:sz="0" w:space="0" w:color="auto"/>
            <w:left w:val="none" w:sz="0" w:space="0" w:color="auto"/>
            <w:bottom w:val="none" w:sz="0" w:space="0" w:color="auto"/>
            <w:right w:val="none" w:sz="0" w:space="0" w:color="auto"/>
          </w:divBdr>
          <w:divsChild>
            <w:div w:id="115665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880472">
      <w:bodyDiv w:val="1"/>
      <w:marLeft w:val="0"/>
      <w:marRight w:val="0"/>
      <w:marTop w:val="0"/>
      <w:marBottom w:val="0"/>
      <w:divBdr>
        <w:top w:val="none" w:sz="0" w:space="0" w:color="auto"/>
        <w:left w:val="none" w:sz="0" w:space="0" w:color="auto"/>
        <w:bottom w:val="none" w:sz="0" w:space="0" w:color="auto"/>
        <w:right w:val="none" w:sz="0" w:space="0" w:color="auto"/>
      </w:divBdr>
    </w:div>
    <w:div w:id="895504189">
      <w:bodyDiv w:val="1"/>
      <w:marLeft w:val="0"/>
      <w:marRight w:val="0"/>
      <w:marTop w:val="0"/>
      <w:marBottom w:val="0"/>
      <w:divBdr>
        <w:top w:val="none" w:sz="0" w:space="0" w:color="auto"/>
        <w:left w:val="none" w:sz="0" w:space="0" w:color="auto"/>
        <w:bottom w:val="none" w:sz="0" w:space="0" w:color="auto"/>
        <w:right w:val="none" w:sz="0" w:space="0" w:color="auto"/>
      </w:divBdr>
    </w:div>
    <w:div w:id="922490951">
      <w:bodyDiv w:val="1"/>
      <w:marLeft w:val="0"/>
      <w:marRight w:val="0"/>
      <w:marTop w:val="0"/>
      <w:marBottom w:val="0"/>
      <w:divBdr>
        <w:top w:val="none" w:sz="0" w:space="0" w:color="auto"/>
        <w:left w:val="none" w:sz="0" w:space="0" w:color="auto"/>
        <w:bottom w:val="none" w:sz="0" w:space="0" w:color="auto"/>
        <w:right w:val="none" w:sz="0" w:space="0" w:color="auto"/>
      </w:divBdr>
    </w:div>
    <w:div w:id="946961618">
      <w:bodyDiv w:val="1"/>
      <w:marLeft w:val="0"/>
      <w:marRight w:val="0"/>
      <w:marTop w:val="0"/>
      <w:marBottom w:val="0"/>
      <w:divBdr>
        <w:top w:val="none" w:sz="0" w:space="0" w:color="auto"/>
        <w:left w:val="none" w:sz="0" w:space="0" w:color="auto"/>
        <w:bottom w:val="none" w:sz="0" w:space="0" w:color="auto"/>
        <w:right w:val="none" w:sz="0" w:space="0" w:color="auto"/>
      </w:divBdr>
    </w:div>
    <w:div w:id="972835661">
      <w:bodyDiv w:val="1"/>
      <w:marLeft w:val="0"/>
      <w:marRight w:val="0"/>
      <w:marTop w:val="0"/>
      <w:marBottom w:val="0"/>
      <w:divBdr>
        <w:top w:val="none" w:sz="0" w:space="0" w:color="auto"/>
        <w:left w:val="none" w:sz="0" w:space="0" w:color="auto"/>
        <w:bottom w:val="none" w:sz="0" w:space="0" w:color="auto"/>
        <w:right w:val="none" w:sz="0" w:space="0" w:color="auto"/>
      </w:divBdr>
    </w:div>
    <w:div w:id="981620020">
      <w:bodyDiv w:val="1"/>
      <w:marLeft w:val="0"/>
      <w:marRight w:val="0"/>
      <w:marTop w:val="0"/>
      <w:marBottom w:val="0"/>
      <w:divBdr>
        <w:top w:val="none" w:sz="0" w:space="0" w:color="auto"/>
        <w:left w:val="none" w:sz="0" w:space="0" w:color="auto"/>
        <w:bottom w:val="none" w:sz="0" w:space="0" w:color="auto"/>
        <w:right w:val="none" w:sz="0" w:space="0" w:color="auto"/>
      </w:divBdr>
    </w:div>
    <w:div w:id="1004626582">
      <w:bodyDiv w:val="1"/>
      <w:marLeft w:val="0"/>
      <w:marRight w:val="0"/>
      <w:marTop w:val="0"/>
      <w:marBottom w:val="0"/>
      <w:divBdr>
        <w:top w:val="none" w:sz="0" w:space="0" w:color="auto"/>
        <w:left w:val="none" w:sz="0" w:space="0" w:color="auto"/>
        <w:bottom w:val="none" w:sz="0" w:space="0" w:color="auto"/>
        <w:right w:val="none" w:sz="0" w:space="0" w:color="auto"/>
      </w:divBdr>
    </w:div>
    <w:div w:id="1021933090">
      <w:bodyDiv w:val="1"/>
      <w:marLeft w:val="0"/>
      <w:marRight w:val="0"/>
      <w:marTop w:val="0"/>
      <w:marBottom w:val="0"/>
      <w:divBdr>
        <w:top w:val="none" w:sz="0" w:space="0" w:color="auto"/>
        <w:left w:val="none" w:sz="0" w:space="0" w:color="auto"/>
        <w:bottom w:val="none" w:sz="0" w:space="0" w:color="auto"/>
        <w:right w:val="none" w:sz="0" w:space="0" w:color="auto"/>
      </w:divBdr>
    </w:div>
    <w:div w:id="1034505045">
      <w:bodyDiv w:val="1"/>
      <w:marLeft w:val="0"/>
      <w:marRight w:val="0"/>
      <w:marTop w:val="0"/>
      <w:marBottom w:val="0"/>
      <w:divBdr>
        <w:top w:val="none" w:sz="0" w:space="0" w:color="auto"/>
        <w:left w:val="none" w:sz="0" w:space="0" w:color="auto"/>
        <w:bottom w:val="none" w:sz="0" w:space="0" w:color="auto"/>
        <w:right w:val="none" w:sz="0" w:space="0" w:color="auto"/>
      </w:divBdr>
    </w:div>
    <w:div w:id="1040588333">
      <w:bodyDiv w:val="1"/>
      <w:marLeft w:val="0"/>
      <w:marRight w:val="0"/>
      <w:marTop w:val="0"/>
      <w:marBottom w:val="0"/>
      <w:divBdr>
        <w:top w:val="none" w:sz="0" w:space="0" w:color="auto"/>
        <w:left w:val="none" w:sz="0" w:space="0" w:color="auto"/>
        <w:bottom w:val="none" w:sz="0" w:space="0" w:color="auto"/>
        <w:right w:val="none" w:sz="0" w:space="0" w:color="auto"/>
      </w:divBdr>
    </w:div>
    <w:div w:id="1122843279">
      <w:bodyDiv w:val="1"/>
      <w:marLeft w:val="0"/>
      <w:marRight w:val="0"/>
      <w:marTop w:val="0"/>
      <w:marBottom w:val="0"/>
      <w:divBdr>
        <w:top w:val="none" w:sz="0" w:space="0" w:color="auto"/>
        <w:left w:val="none" w:sz="0" w:space="0" w:color="auto"/>
        <w:bottom w:val="none" w:sz="0" w:space="0" w:color="auto"/>
        <w:right w:val="none" w:sz="0" w:space="0" w:color="auto"/>
      </w:divBdr>
    </w:div>
    <w:div w:id="1126892192">
      <w:bodyDiv w:val="1"/>
      <w:marLeft w:val="0"/>
      <w:marRight w:val="0"/>
      <w:marTop w:val="0"/>
      <w:marBottom w:val="0"/>
      <w:divBdr>
        <w:top w:val="none" w:sz="0" w:space="0" w:color="auto"/>
        <w:left w:val="none" w:sz="0" w:space="0" w:color="auto"/>
        <w:bottom w:val="none" w:sz="0" w:space="0" w:color="auto"/>
        <w:right w:val="none" w:sz="0" w:space="0" w:color="auto"/>
      </w:divBdr>
    </w:div>
    <w:div w:id="1164053201">
      <w:bodyDiv w:val="1"/>
      <w:marLeft w:val="0"/>
      <w:marRight w:val="0"/>
      <w:marTop w:val="0"/>
      <w:marBottom w:val="0"/>
      <w:divBdr>
        <w:top w:val="none" w:sz="0" w:space="0" w:color="auto"/>
        <w:left w:val="none" w:sz="0" w:space="0" w:color="auto"/>
        <w:bottom w:val="none" w:sz="0" w:space="0" w:color="auto"/>
        <w:right w:val="none" w:sz="0" w:space="0" w:color="auto"/>
      </w:divBdr>
    </w:div>
    <w:div w:id="1180898789">
      <w:bodyDiv w:val="1"/>
      <w:marLeft w:val="0"/>
      <w:marRight w:val="0"/>
      <w:marTop w:val="0"/>
      <w:marBottom w:val="0"/>
      <w:divBdr>
        <w:top w:val="none" w:sz="0" w:space="0" w:color="auto"/>
        <w:left w:val="none" w:sz="0" w:space="0" w:color="auto"/>
        <w:bottom w:val="none" w:sz="0" w:space="0" w:color="auto"/>
        <w:right w:val="none" w:sz="0" w:space="0" w:color="auto"/>
      </w:divBdr>
    </w:div>
    <w:div w:id="1195995033">
      <w:bodyDiv w:val="1"/>
      <w:marLeft w:val="0"/>
      <w:marRight w:val="0"/>
      <w:marTop w:val="0"/>
      <w:marBottom w:val="0"/>
      <w:divBdr>
        <w:top w:val="none" w:sz="0" w:space="0" w:color="auto"/>
        <w:left w:val="none" w:sz="0" w:space="0" w:color="auto"/>
        <w:bottom w:val="none" w:sz="0" w:space="0" w:color="auto"/>
        <w:right w:val="none" w:sz="0" w:space="0" w:color="auto"/>
      </w:divBdr>
    </w:div>
    <w:div w:id="1212230206">
      <w:bodyDiv w:val="1"/>
      <w:marLeft w:val="0"/>
      <w:marRight w:val="0"/>
      <w:marTop w:val="0"/>
      <w:marBottom w:val="0"/>
      <w:divBdr>
        <w:top w:val="none" w:sz="0" w:space="0" w:color="auto"/>
        <w:left w:val="none" w:sz="0" w:space="0" w:color="auto"/>
        <w:bottom w:val="none" w:sz="0" w:space="0" w:color="auto"/>
        <w:right w:val="none" w:sz="0" w:space="0" w:color="auto"/>
      </w:divBdr>
    </w:div>
    <w:div w:id="1236009808">
      <w:bodyDiv w:val="1"/>
      <w:marLeft w:val="0"/>
      <w:marRight w:val="0"/>
      <w:marTop w:val="0"/>
      <w:marBottom w:val="0"/>
      <w:divBdr>
        <w:top w:val="none" w:sz="0" w:space="0" w:color="auto"/>
        <w:left w:val="none" w:sz="0" w:space="0" w:color="auto"/>
        <w:bottom w:val="none" w:sz="0" w:space="0" w:color="auto"/>
        <w:right w:val="none" w:sz="0" w:space="0" w:color="auto"/>
      </w:divBdr>
    </w:div>
    <w:div w:id="1273128638">
      <w:bodyDiv w:val="1"/>
      <w:marLeft w:val="0"/>
      <w:marRight w:val="0"/>
      <w:marTop w:val="0"/>
      <w:marBottom w:val="0"/>
      <w:divBdr>
        <w:top w:val="none" w:sz="0" w:space="0" w:color="auto"/>
        <w:left w:val="none" w:sz="0" w:space="0" w:color="auto"/>
        <w:bottom w:val="none" w:sz="0" w:space="0" w:color="auto"/>
        <w:right w:val="none" w:sz="0" w:space="0" w:color="auto"/>
      </w:divBdr>
    </w:div>
    <w:div w:id="1292594271">
      <w:bodyDiv w:val="1"/>
      <w:marLeft w:val="0"/>
      <w:marRight w:val="0"/>
      <w:marTop w:val="0"/>
      <w:marBottom w:val="0"/>
      <w:divBdr>
        <w:top w:val="none" w:sz="0" w:space="0" w:color="auto"/>
        <w:left w:val="none" w:sz="0" w:space="0" w:color="auto"/>
        <w:bottom w:val="none" w:sz="0" w:space="0" w:color="auto"/>
        <w:right w:val="none" w:sz="0" w:space="0" w:color="auto"/>
      </w:divBdr>
    </w:div>
    <w:div w:id="1296913039">
      <w:bodyDiv w:val="1"/>
      <w:marLeft w:val="0"/>
      <w:marRight w:val="0"/>
      <w:marTop w:val="0"/>
      <w:marBottom w:val="0"/>
      <w:divBdr>
        <w:top w:val="none" w:sz="0" w:space="0" w:color="auto"/>
        <w:left w:val="none" w:sz="0" w:space="0" w:color="auto"/>
        <w:bottom w:val="none" w:sz="0" w:space="0" w:color="auto"/>
        <w:right w:val="none" w:sz="0" w:space="0" w:color="auto"/>
      </w:divBdr>
    </w:div>
    <w:div w:id="1331178555">
      <w:bodyDiv w:val="1"/>
      <w:marLeft w:val="0"/>
      <w:marRight w:val="0"/>
      <w:marTop w:val="0"/>
      <w:marBottom w:val="0"/>
      <w:divBdr>
        <w:top w:val="none" w:sz="0" w:space="0" w:color="auto"/>
        <w:left w:val="none" w:sz="0" w:space="0" w:color="auto"/>
        <w:bottom w:val="none" w:sz="0" w:space="0" w:color="auto"/>
        <w:right w:val="none" w:sz="0" w:space="0" w:color="auto"/>
      </w:divBdr>
    </w:div>
    <w:div w:id="1359355400">
      <w:bodyDiv w:val="1"/>
      <w:marLeft w:val="0"/>
      <w:marRight w:val="0"/>
      <w:marTop w:val="0"/>
      <w:marBottom w:val="0"/>
      <w:divBdr>
        <w:top w:val="none" w:sz="0" w:space="0" w:color="auto"/>
        <w:left w:val="none" w:sz="0" w:space="0" w:color="auto"/>
        <w:bottom w:val="none" w:sz="0" w:space="0" w:color="auto"/>
        <w:right w:val="none" w:sz="0" w:space="0" w:color="auto"/>
      </w:divBdr>
    </w:div>
    <w:div w:id="1370104876">
      <w:bodyDiv w:val="1"/>
      <w:marLeft w:val="0"/>
      <w:marRight w:val="0"/>
      <w:marTop w:val="0"/>
      <w:marBottom w:val="0"/>
      <w:divBdr>
        <w:top w:val="none" w:sz="0" w:space="0" w:color="auto"/>
        <w:left w:val="none" w:sz="0" w:space="0" w:color="auto"/>
        <w:bottom w:val="none" w:sz="0" w:space="0" w:color="auto"/>
        <w:right w:val="none" w:sz="0" w:space="0" w:color="auto"/>
      </w:divBdr>
    </w:div>
    <w:div w:id="1396708411">
      <w:bodyDiv w:val="1"/>
      <w:marLeft w:val="0"/>
      <w:marRight w:val="0"/>
      <w:marTop w:val="0"/>
      <w:marBottom w:val="0"/>
      <w:divBdr>
        <w:top w:val="none" w:sz="0" w:space="0" w:color="auto"/>
        <w:left w:val="none" w:sz="0" w:space="0" w:color="auto"/>
        <w:bottom w:val="none" w:sz="0" w:space="0" w:color="auto"/>
        <w:right w:val="none" w:sz="0" w:space="0" w:color="auto"/>
      </w:divBdr>
    </w:div>
    <w:div w:id="1433014884">
      <w:bodyDiv w:val="1"/>
      <w:marLeft w:val="0"/>
      <w:marRight w:val="0"/>
      <w:marTop w:val="0"/>
      <w:marBottom w:val="0"/>
      <w:divBdr>
        <w:top w:val="none" w:sz="0" w:space="0" w:color="auto"/>
        <w:left w:val="none" w:sz="0" w:space="0" w:color="auto"/>
        <w:bottom w:val="none" w:sz="0" w:space="0" w:color="auto"/>
        <w:right w:val="none" w:sz="0" w:space="0" w:color="auto"/>
      </w:divBdr>
    </w:div>
    <w:div w:id="1442215000">
      <w:bodyDiv w:val="1"/>
      <w:marLeft w:val="0"/>
      <w:marRight w:val="0"/>
      <w:marTop w:val="0"/>
      <w:marBottom w:val="0"/>
      <w:divBdr>
        <w:top w:val="none" w:sz="0" w:space="0" w:color="auto"/>
        <w:left w:val="none" w:sz="0" w:space="0" w:color="auto"/>
        <w:bottom w:val="none" w:sz="0" w:space="0" w:color="auto"/>
        <w:right w:val="none" w:sz="0" w:space="0" w:color="auto"/>
      </w:divBdr>
    </w:div>
    <w:div w:id="1464152644">
      <w:bodyDiv w:val="1"/>
      <w:marLeft w:val="0"/>
      <w:marRight w:val="0"/>
      <w:marTop w:val="0"/>
      <w:marBottom w:val="0"/>
      <w:divBdr>
        <w:top w:val="none" w:sz="0" w:space="0" w:color="auto"/>
        <w:left w:val="none" w:sz="0" w:space="0" w:color="auto"/>
        <w:bottom w:val="none" w:sz="0" w:space="0" w:color="auto"/>
        <w:right w:val="none" w:sz="0" w:space="0" w:color="auto"/>
      </w:divBdr>
    </w:div>
    <w:div w:id="1474373849">
      <w:bodyDiv w:val="1"/>
      <w:marLeft w:val="0"/>
      <w:marRight w:val="0"/>
      <w:marTop w:val="0"/>
      <w:marBottom w:val="0"/>
      <w:divBdr>
        <w:top w:val="none" w:sz="0" w:space="0" w:color="auto"/>
        <w:left w:val="none" w:sz="0" w:space="0" w:color="auto"/>
        <w:bottom w:val="none" w:sz="0" w:space="0" w:color="auto"/>
        <w:right w:val="none" w:sz="0" w:space="0" w:color="auto"/>
      </w:divBdr>
    </w:div>
    <w:div w:id="1477646404">
      <w:bodyDiv w:val="1"/>
      <w:marLeft w:val="0"/>
      <w:marRight w:val="0"/>
      <w:marTop w:val="0"/>
      <w:marBottom w:val="0"/>
      <w:divBdr>
        <w:top w:val="none" w:sz="0" w:space="0" w:color="auto"/>
        <w:left w:val="none" w:sz="0" w:space="0" w:color="auto"/>
        <w:bottom w:val="none" w:sz="0" w:space="0" w:color="auto"/>
        <w:right w:val="none" w:sz="0" w:space="0" w:color="auto"/>
      </w:divBdr>
    </w:div>
    <w:div w:id="1496530936">
      <w:bodyDiv w:val="1"/>
      <w:marLeft w:val="0"/>
      <w:marRight w:val="0"/>
      <w:marTop w:val="0"/>
      <w:marBottom w:val="0"/>
      <w:divBdr>
        <w:top w:val="none" w:sz="0" w:space="0" w:color="auto"/>
        <w:left w:val="none" w:sz="0" w:space="0" w:color="auto"/>
        <w:bottom w:val="none" w:sz="0" w:space="0" w:color="auto"/>
        <w:right w:val="none" w:sz="0" w:space="0" w:color="auto"/>
      </w:divBdr>
    </w:div>
    <w:div w:id="1497913452">
      <w:bodyDiv w:val="1"/>
      <w:marLeft w:val="0"/>
      <w:marRight w:val="0"/>
      <w:marTop w:val="0"/>
      <w:marBottom w:val="0"/>
      <w:divBdr>
        <w:top w:val="none" w:sz="0" w:space="0" w:color="auto"/>
        <w:left w:val="none" w:sz="0" w:space="0" w:color="auto"/>
        <w:bottom w:val="none" w:sz="0" w:space="0" w:color="auto"/>
        <w:right w:val="none" w:sz="0" w:space="0" w:color="auto"/>
      </w:divBdr>
    </w:div>
    <w:div w:id="1505901082">
      <w:bodyDiv w:val="1"/>
      <w:marLeft w:val="0"/>
      <w:marRight w:val="0"/>
      <w:marTop w:val="0"/>
      <w:marBottom w:val="0"/>
      <w:divBdr>
        <w:top w:val="none" w:sz="0" w:space="0" w:color="auto"/>
        <w:left w:val="none" w:sz="0" w:space="0" w:color="auto"/>
        <w:bottom w:val="none" w:sz="0" w:space="0" w:color="auto"/>
        <w:right w:val="none" w:sz="0" w:space="0" w:color="auto"/>
      </w:divBdr>
    </w:div>
    <w:div w:id="1534028737">
      <w:bodyDiv w:val="1"/>
      <w:marLeft w:val="0"/>
      <w:marRight w:val="0"/>
      <w:marTop w:val="0"/>
      <w:marBottom w:val="0"/>
      <w:divBdr>
        <w:top w:val="none" w:sz="0" w:space="0" w:color="auto"/>
        <w:left w:val="none" w:sz="0" w:space="0" w:color="auto"/>
        <w:bottom w:val="none" w:sz="0" w:space="0" w:color="auto"/>
        <w:right w:val="none" w:sz="0" w:space="0" w:color="auto"/>
      </w:divBdr>
    </w:div>
    <w:div w:id="1553729855">
      <w:bodyDiv w:val="1"/>
      <w:marLeft w:val="0"/>
      <w:marRight w:val="0"/>
      <w:marTop w:val="0"/>
      <w:marBottom w:val="0"/>
      <w:divBdr>
        <w:top w:val="none" w:sz="0" w:space="0" w:color="auto"/>
        <w:left w:val="none" w:sz="0" w:space="0" w:color="auto"/>
        <w:bottom w:val="none" w:sz="0" w:space="0" w:color="auto"/>
        <w:right w:val="none" w:sz="0" w:space="0" w:color="auto"/>
      </w:divBdr>
    </w:div>
    <w:div w:id="1558317442">
      <w:bodyDiv w:val="1"/>
      <w:marLeft w:val="0"/>
      <w:marRight w:val="0"/>
      <w:marTop w:val="0"/>
      <w:marBottom w:val="0"/>
      <w:divBdr>
        <w:top w:val="none" w:sz="0" w:space="0" w:color="auto"/>
        <w:left w:val="none" w:sz="0" w:space="0" w:color="auto"/>
        <w:bottom w:val="none" w:sz="0" w:space="0" w:color="auto"/>
        <w:right w:val="none" w:sz="0" w:space="0" w:color="auto"/>
      </w:divBdr>
    </w:div>
    <w:div w:id="1615136689">
      <w:bodyDiv w:val="1"/>
      <w:marLeft w:val="0"/>
      <w:marRight w:val="0"/>
      <w:marTop w:val="0"/>
      <w:marBottom w:val="0"/>
      <w:divBdr>
        <w:top w:val="none" w:sz="0" w:space="0" w:color="auto"/>
        <w:left w:val="none" w:sz="0" w:space="0" w:color="auto"/>
        <w:bottom w:val="none" w:sz="0" w:space="0" w:color="auto"/>
        <w:right w:val="none" w:sz="0" w:space="0" w:color="auto"/>
      </w:divBdr>
    </w:div>
    <w:div w:id="1625035373">
      <w:bodyDiv w:val="1"/>
      <w:marLeft w:val="0"/>
      <w:marRight w:val="0"/>
      <w:marTop w:val="0"/>
      <w:marBottom w:val="0"/>
      <w:divBdr>
        <w:top w:val="none" w:sz="0" w:space="0" w:color="auto"/>
        <w:left w:val="none" w:sz="0" w:space="0" w:color="auto"/>
        <w:bottom w:val="none" w:sz="0" w:space="0" w:color="auto"/>
        <w:right w:val="none" w:sz="0" w:space="0" w:color="auto"/>
      </w:divBdr>
      <w:divsChild>
        <w:div w:id="854878218">
          <w:marLeft w:val="0"/>
          <w:marRight w:val="0"/>
          <w:marTop w:val="0"/>
          <w:marBottom w:val="0"/>
          <w:divBdr>
            <w:top w:val="none" w:sz="0" w:space="0" w:color="auto"/>
            <w:left w:val="none" w:sz="0" w:space="0" w:color="auto"/>
            <w:bottom w:val="none" w:sz="0" w:space="0" w:color="auto"/>
            <w:right w:val="none" w:sz="0" w:space="0" w:color="auto"/>
          </w:divBdr>
        </w:div>
      </w:divsChild>
    </w:div>
    <w:div w:id="1645158720">
      <w:bodyDiv w:val="1"/>
      <w:marLeft w:val="0"/>
      <w:marRight w:val="0"/>
      <w:marTop w:val="0"/>
      <w:marBottom w:val="0"/>
      <w:divBdr>
        <w:top w:val="none" w:sz="0" w:space="0" w:color="auto"/>
        <w:left w:val="none" w:sz="0" w:space="0" w:color="auto"/>
        <w:bottom w:val="none" w:sz="0" w:space="0" w:color="auto"/>
        <w:right w:val="none" w:sz="0" w:space="0" w:color="auto"/>
      </w:divBdr>
    </w:div>
    <w:div w:id="1690521367">
      <w:bodyDiv w:val="1"/>
      <w:marLeft w:val="0"/>
      <w:marRight w:val="0"/>
      <w:marTop w:val="0"/>
      <w:marBottom w:val="0"/>
      <w:divBdr>
        <w:top w:val="none" w:sz="0" w:space="0" w:color="auto"/>
        <w:left w:val="none" w:sz="0" w:space="0" w:color="auto"/>
        <w:bottom w:val="none" w:sz="0" w:space="0" w:color="auto"/>
        <w:right w:val="none" w:sz="0" w:space="0" w:color="auto"/>
      </w:divBdr>
    </w:div>
    <w:div w:id="1697199455">
      <w:bodyDiv w:val="1"/>
      <w:marLeft w:val="0"/>
      <w:marRight w:val="0"/>
      <w:marTop w:val="0"/>
      <w:marBottom w:val="0"/>
      <w:divBdr>
        <w:top w:val="none" w:sz="0" w:space="0" w:color="auto"/>
        <w:left w:val="none" w:sz="0" w:space="0" w:color="auto"/>
        <w:bottom w:val="none" w:sz="0" w:space="0" w:color="auto"/>
        <w:right w:val="none" w:sz="0" w:space="0" w:color="auto"/>
      </w:divBdr>
    </w:div>
    <w:div w:id="1698118835">
      <w:bodyDiv w:val="1"/>
      <w:marLeft w:val="0"/>
      <w:marRight w:val="0"/>
      <w:marTop w:val="0"/>
      <w:marBottom w:val="0"/>
      <w:divBdr>
        <w:top w:val="none" w:sz="0" w:space="0" w:color="auto"/>
        <w:left w:val="none" w:sz="0" w:space="0" w:color="auto"/>
        <w:bottom w:val="none" w:sz="0" w:space="0" w:color="auto"/>
        <w:right w:val="none" w:sz="0" w:space="0" w:color="auto"/>
      </w:divBdr>
    </w:div>
    <w:div w:id="1698659464">
      <w:bodyDiv w:val="1"/>
      <w:marLeft w:val="0"/>
      <w:marRight w:val="0"/>
      <w:marTop w:val="0"/>
      <w:marBottom w:val="0"/>
      <w:divBdr>
        <w:top w:val="none" w:sz="0" w:space="0" w:color="auto"/>
        <w:left w:val="none" w:sz="0" w:space="0" w:color="auto"/>
        <w:bottom w:val="none" w:sz="0" w:space="0" w:color="auto"/>
        <w:right w:val="none" w:sz="0" w:space="0" w:color="auto"/>
      </w:divBdr>
    </w:div>
    <w:div w:id="1706830014">
      <w:bodyDiv w:val="1"/>
      <w:marLeft w:val="0"/>
      <w:marRight w:val="0"/>
      <w:marTop w:val="0"/>
      <w:marBottom w:val="0"/>
      <w:divBdr>
        <w:top w:val="none" w:sz="0" w:space="0" w:color="auto"/>
        <w:left w:val="none" w:sz="0" w:space="0" w:color="auto"/>
        <w:bottom w:val="none" w:sz="0" w:space="0" w:color="auto"/>
        <w:right w:val="none" w:sz="0" w:space="0" w:color="auto"/>
      </w:divBdr>
    </w:div>
    <w:div w:id="1755859711">
      <w:bodyDiv w:val="1"/>
      <w:marLeft w:val="0"/>
      <w:marRight w:val="0"/>
      <w:marTop w:val="0"/>
      <w:marBottom w:val="0"/>
      <w:divBdr>
        <w:top w:val="none" w:sz="0" w:space="0" w:color="auto"/>
        <w:left w:val="none" w:sz="0" w:space="0" w:color="auto"/>
        <w:bottom w:val="none" w:sz="0" w:space="0" w:color="auto"/>
        <w:right w:val="none" w:sz="0" w:space="0" w:color="auto"/>
      </w:divBdr>
    </w:div>
    <w:div w:id="1800339976">
      <w:bodyDiv w:val="1"/>
      <w:marLeft w:val="0"/>
      <w:marRight w:val="0"/>
      <w:marTop w:val="0"/>
      <w:marBottom w:val="0"/>
      <w:divBdr>
        <w:top w:val="none" w:sz="0" w:space="0" w:color="auto"/>
        <w:left w:val="none" w:sz="0" w:space="0" w:color="auto"/>
        <w:bottom w:val="none" w:sz="0" w:space="0" w:color="auto"/>
        <w:right w:val="none" w:sz="0" w:space="0" w:color="auto"/>
      </w:divBdr>
    </w:div>
    <w:div w:id="1861896488">
      <w:bodyDiv w:val="1"/>
      <w:marLeft w:val="0"/>
      <w:marRight w:val="0"/>
      <w:marTop w:val="0"/>
      <w:marBottom w:val="0"/>
      <w:divBdr>
        <w:top w:val="none" w:sz="0" w:space="0" w:color="auto"/>
        <w:left w:val="none" w:sz="0" w:space="0" w:color="auto"/>
        <w:bottom w:val="none" w:sz="0" w:space="0" w:color="auto"/>
        <w:right w:val="none" w:sz="0" w:space="0" w:color="auto"/>
      </w:divBdr>
    </w:div>
    <w:div w:id="1862426779">
      <w:bodyDiv w:val="1"/>
      <w:marLeft w:val="0"/>
      <w:marRight w:val="0"/>
      <w:marTop w:val="0"/>
      <w:marBottom w:val="0"/>
      <w:divBdr>
        <w:top w:val="none" w:sz="0" w:space="0" w:color="auto"/>
        <w:left w:val="none" w:sz="0" w:space="0" w:color="auto"/>
        <w:bottom w:val="none" w:sz="0" w:space="0" w:color="auto"/>
        <w:right w:val="none" w:sz="0" w:space="0" w:color="auto"/>
      </w:divBdr>
    </w:div>
    <w:div w:id="1874685243">
      <w:bodyDiv w:val="1"/>
      <w:marLeft w:val="0"/>
      <w:marRight w:val="0"/>
      <w:marTop w:val="0"/>
      <w:marBottom w:val="0"/>
      <w:divBdr>
        <w:top w:val="none" w:sz="0" w:space="0" w:color="auto"/>
        <w:left w:val="none" w:sz="0" w:space="0" w:color="auto"/>
        <w:bottom w:val="none" w:sz="0" w:space="0" w:color="auto"/>
        <w:right w:val="none" w:sz="0" w:space="0" w:color="auto"/>
      </w:divBdr>
    </w:div>
    <w:div w:id="1877162435">
      <w:bodyDiv w:val="1"/>
      <w:marLeft w:val="0"/>
      <w:marRight w:val="0"/>
      <w:marTop w:val="0"/>
      <w:marBottom w:val="0"/>
      <w:divBdr>
        <w:top w:val="none" w:sz="0" w:space="0" w:color="auto"/>
        <w:left w:val="none" w:sz="0" w:space="0" w:color="auto"/>
        <w:bottom w:val="none" w:sz="0" w:space="0" w:color="auto"/>
        <w:right w:val="none" w:sz="0" w:space="0" w:color="auto"/>
      </w:divBdr>
    </w:div>
    <w:div w:id="1899243694">
      <w:bodyDiv w:val="1"/>
      <w:marLeft w:val="0"/>
      <w:marRight w:val="0"/>
      <w:marTop w:val="0"/>
      <w:marBottom w:val="0"/>
      <w:divBdr>
        <w:top w:val="none" w:sz="0" w:space="0" w:color="auto"/>
        <w:left w:val="none" w:sz="0" w:space="0" w:color="auto"/>
        <w:bottom w:val="none" w:sz="0" w:space="0" w:color="auto"/>
        <w:right w:val="none" w:sz="0" w:space="0" w:color="auto"/>
      </w:divBdr>
    </w:div>
    <w:div w:id="1900167446">
      <w:bodyDiv w:val="1"/>
      <w:marLeft w:val="0"/>
      <w:marRight w:val="0"/>
      <w:marTop w:val="0"/>
      <w:marBottom w:val="0"/>
      <w:divBdr>
        <w:top w:val="none" w:sz="0" w:space="0" w:color="auto"/>
        <w:left w:val="none" w:sz="0" w:space="0" w:color="auto"/>
        <w:bottom w:val="none" w:sz="0" w:space="0" w:color="auto"/>
        <w:right w:val="none" w:sz="0" w:space="0" w:color="auto"/>
      </w:divBdr>
    </w:div>
    <w:div w:id="1904683449">
      <w:bodyDiv w:val="1"/>
      <w:marLeft w:val="0"/>
      <w:marRight w:val="0"/>
      <w:marTop w:val="0"/>
      <w:marBottom w:val="0"/>
      <w:divBdr>
        <w:top w:val="none" w:sz="0" w:space="0" w:color="auto"/>
        <w:left w:val="none" w:sz="0" w:space="0" w:color="auto"/>
        <w:bottom w:val="none" w:sz="0" w:space="0" w:color="auto"/>
        <w:right w:val="none" w:sz="0" w:space="0" w:color="auto"/>
      </w:divBdr>
    </w:div>
    <w:div w:id="1917280052">
      <w:bodyDiv w:val="1"/>
      <w:marLeft w:val="0"/>
      <w:marRight w:val="0"/>
      <w:marTop w:val="0"/>
      <w:marBottom w:val="0"/>
      <w:divBdr>
        <w:top w:val="none" w:sz="0" w:space="0" w:color="auto"/>
        <w:left w:val="none" w:sz="0" w:space="0" w:color="auto"/>
        <w:bottom w:val="none" w:sz="0" w:space="0" w:color="auto"/>
        <w:right w:val="none" w:sz="0" w:space="0" w:color="auto"/>
      </w:divBdr>
    </w:div>
    <w:div w:id="1985886943">
      <w:bodyDiv w:val="1"/>
      <w:marLeft w:val="0"/>
      <w:marRight w:val="0"/>
      <w:marTop w:val="0"/>
      <w:marBottom w:val="0"/>
      <w:divBdr>
        <w:top w:val="none" w:sz="0" w:space="0" w:color="auto"/>
        <w:left w:val="none" w:sz="0" w:space="0" w:color="auto"/>
        <w:bottom w:val="none" w:sz="0" w:space="0" w:color="auto"/>
        <w:right w:val="none" w:sz="0" w:space="0" w:color="auto"/>
      </w:divBdr>
    </w:div>
    <w:div w:id="2055151159">
      <w:bodyDiv w:val="1"/>
      <w:marLeft w:val="0"/>
      <w:marRight w:val="0"/>
      <w:marTop w:val="0"/>
      <w:marBottom w:val="0"/>
      <w:divBdr>
        <w:top w:val="none" w:sz="0" w:space="0" w:color="auto"/>
        <w:left w:val="none" w:sz="0" w:space="0" w:color="auto"/>
        <w:bottom w:val="none" w:sz="0" w:space="0" w:color="auto"/>
        <w:right w:val="none" w:sz="0" w:space="0" w:color="auto"/>
      </w:divBdr>
    </w:div>
    <w:div w:id="2083986921">
      <w:bodyDiv w:val="1"/>
      <w:marLeft w:val="0"/>
      <w:marRight w:val="0"/>
      <w:marTop w:val="0"/>
      <w:marBottom w:val="0"/>
      <w:divBdr>
        <w:top w:val="none" w:sz="0" w:space="0" w:color="auto"/>
        <w:left w:val="none" w:sz="0" w:space="0" w:color="auto"/>
        <w:bottom w:val="none" w:sz="0" w:space="0" w:color="auto"/>
        <w:right w:val="none" w:sz="0" w:space="0" w:color="auto"/>
      </w:divBdr>
    </w:div>
    <w:div w:id="2101834441">
      <w:bodyDiv w:val="1"/>
      <w:marLeft w:val="0"/>
      <w:marRight w:val="0"/>
      <w:marTop w:val="0"/>
      <w:marBottom w:val="0"/>
      <w:divBdr>
        <w:top w:val="none" w:sz="0" w:space="0" w:color="auto"/>
        <w:left w:val="none" w:sz="0" w:space="0" w:color="auto"/>
        <w:bottom w:val="none" w:sz="0" w:space="0" w:color="auto"/>
        <w:right w:val="none" w:sz="0" w:space="0" w:color="auto"/>
      </w:divBdr>
    </w:div>
    <w:div w:id="2103602536">
      <w:bodyDiv w:val="1"/>
      <w:marLeft w:val="0"/>
      <w:marRight w:val="0"/>
      <w:marTop w:val="0"/>
      <w:marBottom w:val="0"/>
      <w:divBdr>
        <w:top w:val="none" w:sz="0" w:space="0" w:color="auto"/>
        <w:left w:val="none" w:sz="0" w:space="0" w:color="auto"/>
        <w:bottom w:val="none" w:sz="0" w:space="0" w:color="auto"/>
        <w:right w:val="none" w:sz="0" w:space="0" w:color="auto"/>
      </w:divBdr>
    </w:div>
    <w:div w:id="2145926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footer" Target="footer4.xml"/><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header" Target="header6.xml"/></Relationships>
</file>

<file path=word/_rels/endnotes.xml.rels><?xml version="1.0" encoding="UTF-8" standalone="yes"?>
<Relationships xmlns="http://schemas.openxmlformats.org/package/2006/relationships"><Relationship Id="rId1" Type="http://schemas.openxmlformats.org/officeDocument/2006/relationships/hyperlink" Target="https://www.oecd-ilibrary.org/sites/97635ef3-es/index.html?itemId=/content/component/97635ef3-es"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F65F505B26C7840B5D580E1464FDABB" ma:contentTypeVersion="11" ma:contentTypeDescription="Create a new document." ma:contentTypeScope="" ma:versionID="5264997a570b08161144af6f78f9e82a">
  <xsd:schema xmlns:xsd="http://www.w3.org/2001/XMLSchema" xmlns:xs="http://www.w3.org/2001/XMLSchema" xmlns:p="http://schemas.microsoft.com/office/2006/metadata/properties" xmlns:ns3="8b78cc12-d047-43cb-ac39-f243ca0ed537" xmlns:ns4="42fe1ed7-7031-4568-9c94-9a719708165b" targetNamespace="http://schemas.microsoft.com/office/2006/metadata/properties" ma:root="true" ma:fieldsID="23f830ab9503b75917fde1e792272de4" ns3:_="" ns4:_="">
    <xsd:import namespace="8b78cc12-d047-43cb-ac39-f243ca0ed537"/>
    <xsd:import namespace="42fe1ed7-7031-4568-9c94-9a719708165b"/>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DateTaken"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78cc12-d047-43cb-ac39-f243ca0ed5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2fe1ed7-7031-4568-9c94-9a719708165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b:Source xmlns:b="http://schemas.openxmlformats.org/officeDocument/2006/bibliography" xmlns="http://schemas.openxmlformats.org/officeDocument/2006/bibliography">
    <b:Tag>MarcadorDePosición1</b:Tag>
    <b:RefOrder>1</b:RefOrder>
  </b:Source>
</b:Sourc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b:Source xmlns:b="http://schemas.openxmlformats.org/officeDocument/2006/bibliography" xmlns="http://schemas.openxmlformats.org/officeDocument/2006/bibliography">
    <b:Tag>MarcadorDePosición1</b:Tag>
    <b:RefOrder>1</b:RefOrder>
  </b:Source>
</b:Sources>
</file>

<file path=customXml/item6.xml><?xml version="1.0" encoding="utf-8"?>
<b:Sources xmlns:b="http://schemas.openxmlformats.org/officeDocument/2006/bibliography" xmlns="http://schemas.openxmlformats.org/officeDocument/2006/bibliography" SelectedStyle="\APA.XSL" StyleName="APA">
  <b:Source xmlns:b="http://schemas.openxmlformats.org/officeDocument/2006/bibliography" xmlns="http://schemas.openxmlformats.org/officeDocument/2006/bibliography">
    <b:Tag>MarcadorDePosición1</b:Tag>
    <b:RefOrder>1</b:RefOrder>
  </b:Source>
</b:Sources>
</file>

<file path=customXml/item7.xml><?xml version="1.0" encoding="utf-8"?>
<b:Sources xmlns:b="http://schemas.openxmlformats.org/officeDocument/2006/bibliography" xmlns="http://schemas.openxmlformats.org/officeDocument/2006/bibliography" SelectedStyle="\APA.XSL" StyleName="APA">
  <b:Source xmlns:b="http://schemas.openxmlformats.org/officeDocument/2006/bibliography" xmlns="http://schemas.openxmlformats.org/officeDocument/2006/bibliography">
    <b:Tag>MarcadorDePosición1</b:Tag>
    <b:RefOrder>1</b:RefOrder>
  </b:Source>
</b:Sources>
</file>

<file path=customXml/itemProps1.xml><?xml version="1.0" encoding="utf-8"?>
<ds:datastoreItem xmlns:ds="http://schemas.openxmlformats.org/officeDocument/2006/customXml" ds:itemID="{29A6E4E4-D216-4444-9D09-89A7C48462EC}">
  <ds:schemaRefs>
    <ds:schemaRef ds:uri="http://schemas.microsoft.com/sharepoint/v3/contenttype/forms"/>
  </ds:schemaRefs>
</ds:datastoreItem>
</file>

<file path=customXml/itemProps2.xml><?xml version="1.0" encoding="utf-8"?>
<ds:datastoreItem xmlns:ds="http://schemas.openxmlformats.org/officeDocument/2006/customXml" ds:itemID="{9FD588F2-2745-4284-84B3-FE0E2DE8B4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78cc12-d047-43cb-ac39-f243ca0ed537"/>
    <ds:schemaRef ds:uri="42fe1ed7-7031-4568-9c94-9a71970816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6AEA3B2-327B-4647-86F1-AD0FE039B100}">
  <ds:schemaRefs>
    <ds:schemaRef ds:uri="http://schemas.openxmlformats.org/officeDocument/2006/bibliography"/>
  </ds:schemaRefs>
</ds:datastoreItem>
</file>

<file path=customXml/itemProps4.xml><?xml version="1.0" encoding="utf-8"?>
<ds:datastoreItem xmlns:ds="http://schemas.openxmlformats.org/officeDocument/2006/customXml" ds:itemID="{A6F36C48-6CCF-494A-B817-BDF90225C722}">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EB828CD7-E148-4D24-97E0-8ACD96F180DC}">
  <ds:schemaRefs>
    <ds:schemaRef ds:uri="http://schemas.openxmlformats.org/officeDocument/2006/bibliography"/>
  </ds:schemaRefs>
</ds:datastoreItem>
</file>

<file path=customXml/itemProps6.xml><?xml version="1.0" encoding="utf-8"?>
<ds:datastoreItem xmlns:ds="http://schemas.openxmlformats.org/officeDocument/2006/customXml" ds:itemID="{0BE15A2D-65D7-4368-A711-F793A4495316}">
  <ds:schemaRefs>
    <ds:schemaRef ds:uri="http://schemas.openxmlformats.org/officeDocument/2006/bibliography"/>
  </ds:schemaRefs>
</ds:datastoreItem>
</file>

<file path=customXml/itemProps7.xml><?xml version="1.0" encoding="utf-8"?>
<ds:datastoreItem xmlns:ds="http://schemas.openxmlformats.org/officeDocument/2006/customXml" ds:itemID="{0C4C5A6C-5DA1-4698-AAB6-85BF44D5A8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52</Pages>
  <Words>14879</Words>
  <Characters>84814</Characters>
  <Application>Microsoft Office Word</Application>
  <DocSecurity>0</DocSecurity>
  <Lines>706</Lines>
  <Paragraphs>198</Paragraphs>
  <ScaleCrop>false</ScaleCrop>
  <HeadingPairs>
    <vt:vector size="2" baseType="variant">
      <vt:variant>
        <vt:lpstr>Título</vt:lpstr>
      </vt:variant>
      <vt:variant>
        <vt:i4>1</vt:i4>
      </vt:variant>
    </vt:vector>
  </HeadingPairs>
  <TitlesOfParts>
    <vt:vector size="1" baseType="lpstr">
      <vt:lpstr>MINISTERIO DEL  MEDIO AMBIENTE</vt:lpstr>
    </vt:vector>
  </TitlesOfParts>
  <Company>Hewlett-Packard Company</Company>
  <LinksUpToDate>false</LinksUpToDate>
  <CharactersWithSpaces>99495</CharactersWithSpaces>
  <SharedDoc>false</SharedDoc>
  <HLinks>
    <vt:vector size="570" baseType="variant">
      <vt:variant>
        <vt:i4>1048638</vt:i4>
      </vt:variant>
      <vt:variant>
        <vt:i4>567</vt:i4>
      </vt:variant>
      <vt:variant>
        <vt:i4>0</vt:i4>
      </vt:variant>
      <vt:variant>
        <vt:i4>5</vt:i4>
      </vt:variant>
      <vt:variant>
        <vt:lpwstr>javascript:changeTableFAQ('FAQ_2039')</vt:lpwstr>
      </vt:variant>
      <vt:variant>
        <vt:lpwstr/>
      </vt:variant>
      <vt:variant>
        <vt:i4>1114175</vt:i4>
      </vt:variant>
      <vt:variant>
        <vt:i4>530</vt:i4>
      </vt:variant>
      <vt:variant>
        <vt:i4>0</vt:i4>
      </vt:variant>
      <vt:variant>
        <vt:i4>5</vt:i4>
      </vt:variant>
      <vt:variant>
        <vt:lpwstr/>
      </vt:variant>
      <vt:variant>
        <vt:lpwstr>_Toc370898517</vt:lpwstr>
      </vt:variant>
      <vt:variant>
        <vt:i4>1114175</vt:i4>
      </vt:variant>
      <vt:variant>
        <vt:i4>524</vt:i4>
      </vt:variant>
      <vt:variant>
        <vt:i4>0</vt:i4>
      </vt:variant>
      <vt:variant>
        <vt:i4>5</vt:i4>
      </vt:variant>
      <vt:variant>
        <vt:lpwstr/>
      </vt:variant>
      <vt:variant>
        <vt:lpwstr>_Toc370898516</vt:lpwstr>
      </vt:variant>
      <vt:variant>
        <vt:i4>1114175</vt:i4>
      </vt:variant>
      <vt:variant>
        <vt:i4>518</vt:i4>
      </vt:variant>
      <vt:variant>
        <vt:i4>0</vt:i4>
      </vt:variant>
      <vt:variant>
        <vt:i4>5</vt:i4>
      </vt:variant>
      <vt:variant>
        <vt:lpwstr/>
      </vt:variant>
      <vt:variant>
        <vt:lpwstr>_Toc370898515</vt:lpwstr>
      </vt:variant>
      <vt:variant>
        <vt:i4>1114175</vt:i4>
      </vt:variant>
      <vt:variant>
        <vt:i4>512</vt:i4>
      </vt:variant>
      <vt:variant>
        <vt:i4>0</vt:i4>
      </vt:variant>
      <vt:variant>
        <vt:i4>5</vt:i4>
      </vt:variant>
      <vt:variant>
        <vt:lpwstr/>
      </vt:variant>
      <vt:variant>
        <vt:lpwstr>_Toc370898514</vt:lpwstr>
      </vt:variant>
      <vt:variant>
        <vt:i4>1114175</vt:i4>
      </vt:variant>
      <vt:variant>
        <vt:i4>506</vt:i4>
      </vt:variant>
      <vt:variant>
        <vt:i4>0</vt:i4>
      </vt:variant>
      <vt:variant>
        <vt:i4>5</vt:i4>
      </vt:variant>
      <vt:variant>
        <vt:lpwstr/>
      </vt:variant>
      <vt:variant>
        <vt:lpwstr>_Toc370898513</vt:lpwstr>
      </vt:variant>
      <vt:variant>
        <vt:i4>1114175</vt:i4>
      </vt:variant>
      <vt:variant>
        <vt:i4>500</vt:i4>
      </vt:variant>
      <vt:variant>
        <vt:i4>0</vt:i4>
      </vt:variant>
      <vt:variant>
        <vt:i4>5</vt:i4>
      </vt:variant>
      <vt:variant>
        <vt:lpwstr/>
      </vt:variant>
      <vt:variant>
        <vt:lpwstr>_Toc370898512</vt:lpwstr>
      </vt:variant>
      <vt:variant>
        <vt:i4>1114175</vt:i4>
      </vt:variant>
      <vt:variant>
        <vt:i4>494</vt:i4>
      </vt:variant>
      <vt:variant>
        <vt:i4>0</vt:i4>
      </vt:variant>
      <vt:variant>
        <vt:i4>5</vt:i4>
      </vt:variant>
      <vt:variant>
        <vt:lpwstr/>
      </vt:variant>
      <vt:variant>
        <vt:lpwstr>_Toc370898511</vt:lpwstr>
      </vt:variant>
      <vt:variant>
        <vt:i4>1114175</vt:i4>
      </vt:variant>
      <vt:variant>
        <vt:i4>488</vt:i4>
      </vt:variant>
      <vt:variant>
        <vt:i4>0</vt:i4>
      </vt:variant>
      <vt:variant>
        <vt:i4>5</vt:i4>
      </vt:variant>
      <vt:variant>
        <vt:lpwstr/>
      </vt:variant>
      <vt:variant>
        <vt:lpwstr>_Toc370898510</vt:lpwstr>
      </vt:variant>
      <vt:variant>
        <vt:i4>1048639</vt:i4>
      </vt:variant>
      <vt:variant>
        <vt:i4>482</vt:i4>
      </vt:variant>
      <vt:variant>
        <vt:i4>0</vt:i4>
      </vt:variant>
      <vt:variant>
        <vt:i4>5</vt:i4>
      </vt:variant>
      <vt:variant>
        <vt:lpwstr/>
      </vt:variant>
      <vt:variant>
        <vt:lpwstr>_Toc370898509</vt:lpwstr>
      </vt:variant>
      <vt:variant>
        <vt:i4>1048639</vt:i4>
      </vt:variant>
      <vt:variant>
        <vt:i4>476</vt:i4>
      </vt:variant>
      <vt:variant>
        <vt:i4>0</vt:i4>
      </vt:variant>
      <vt:variant>
        <vt:i4>5</vt:i4>
      </vt:variant>
      <vt:variant>
        <vt:lpwstr/>
      </vt:variant>
      <vt:variant>
        <vt:lpwstr>_Toc370898508</vt:lpwstr>
      </vt:variant>
      <vt:variant>
        <vt:i4>1048639</vt:i4>
      </vt:variant>
      <vt:variant>
        <vt:i4>470</vt:i4>
      </vt:variant>
      <vt:variant>
        <vt:i4>0</vt:i4>
      </vt:variant>
      <vt:variant>
        <vt:i4>5</vt:i4>
      </vt:variant>
      <vt:variant>
        <vt:lpwstr/>
      </vt:variant>
      <vt:variant>
        <vt:lpwstr>_Toc370898507</vt:lpwstr>
      </vt:variant>
      <vt:variant>
        <vt:i4>1048639</vt:i4>
      </vt:variant>
      <vt:variant>
        <vt:i4>464</vt:i4>
      </vt:variant>
      <vt:variant>
        <vt:i4>0</vt:i4>
      </vt:variant>
      <vt:variant>
        <vt:i4>5</vt:i4>
      </vt:variant>
      <vt:variant>
        <vt:lpwstr/>
      </vt:variant>
      <vt:variant>
        <vt:lpwstr>_Toc370898506</vt:lpwstr>
      </vt:variant>
      <vt:variant>
        <vt:i4>1048639</vt:i4>
      </vt:variant>
      <vt:variant>
        <vt:i4>458</vt:i4>
      </vt:variant>
      <vt:variant>
        <vt:i4>0</vt:i4>
      </vt:variant>
      <vt:variant>
        <vt:i4>5</vt:i4>
      </vt:variant>
      <vt:variant>
        <vt:lpwstr/>
      </vt:variant>
      <vt:variant>
        <vt:lpwstr>_Toc370898505</vt:lpwstr>
      </vt:variant>
      <vt:variant>
        <vt:i4>1048639</vt:i4>
      </vt:variant>
      <vt:variant>
        <vt:i4>452</vt:i4>
      </vt:variant>
      <vt:variant>
        <vt:i4>0</vt:i4>
      </vt:variant>
      <vt:variant>
        <vt:i4>5</vt:i4>
      </vt:variant>
      <vt:variant>
        <vt:lpwstr/>
      </vt:variant>
      <vt:variant>
        <vt:lpwstr>_Toc370898504</vt:lpwstr>
      </vt:variant>
      <vt:variant>
        <vt:i4>1048639</vt:i4>
      </vt:variant>
      <vt:variant>
        <vt:i4>446</vt:i4>
      </vt:variant>
      <vt:variant>
        <vt:i4>0</vt:i4>
      </vt:variant>
      <vt:variant>
        <vt:i4>5</vt:i4>
      </vt:variant>
      <vt:variant>
        <vt:lpwstr/>
      </vt:variant>
      <vt:variant>
        <vt:lpwstr>_Toc370898503</vt:lpwstr>
      </vt:variant>
      <vt:variant>
        <vt:i4>1048639</vt:i4>
      </vt:variant>
      <vt:variant>
        <vt:i4>440</vt:i4>
      </vt:variant>
      <vt:variant>
        <vt:i4>0</vt:i4>
      </vt:variant>
      <vt:variant>
        <vt:i4>5</vt:i4>
      </vt:variant>
      <vt:variant>
        <vt:lpwstr/>
      </vt:variant>
      <vt:variant>
        <vt:lpwstr>_Toc370898502</vt:lpwstr>
      </vt:variant>
      <vt:variant>
        <vt:i4>1048639</vt:i4>
      </vt:variant>
      <vt:variant>
        <vt:i4>434</vt:i4>
      </vt:variant>
      <vt:variant>
        <vt:i4>0</vt:i4>
      </vt:variant>
      <vt:variant>
        <vt:i4>5</vt:i4>
      </vt:variant>
      <vt:variant>
        <vt:lpwstr/>
      </vt:variant>
      <vt:variant>
        <vt:lpwstr>_Toc370898501</vt:lpwstr>
      </vt:variant>
      <vt:variant>
        <vt:i4>1048639</vt:i4>
      </vt:variant>
      <vt:variant>
        <vt:i4>428</vt:i4>
      </vt:variant>
      <vt:variant>
        <vt:i4>0</vt:i4>
      </vt:variant>
      <vt:variant>
        <vt:i4>5</vt:i4>
      </vt:variant>
      <vt:variant>
        <vt:lpwstr/>
      </vt:variant>
      <vt:variant>
        <vt:lpwstr>_Toc370898500</vt:lpwstr>
      </vt:variant>
      <vt:variant>
        <vt:i4>1638462</vt:i4>
      </vt:variant>
      <vt:variant>
        <vt:i4>422</vt:i4>
      </vt:variant>
      <vt:variant>
        <vt:i4>0</vt:i4>
      </vt:variant>
      <vt:variant>
        <vt:i4>5</vt:i4>
      </vt:variant>
      <vt:variant>
        <vt:lpwstr/>
      </vt:variant>
      <vt:variant>
        <vt:lpwstr>_Toc370898499</vt:lpwstr>
      </vt:variant>
      <vt:variant>
        <vt:i4>1638462</vt:i4>
      </vt:variant>
      <vt:variant>
        <vt:i4>416</vt:i4>
      </vt:variant>
      <vt:variant>
        <vt:i4>0</vt:i4>
      </vt:variant>
      <vt:variant>
        <vt:i4>5</vt:i4>
      </vt:variant>
      <vt:variant>
        <vt:lpwstr/>
      </vt:variant>
      <vt:variant>
        <vt:lpwstr>_Toc370898498</vt:lpwstr>
      </vt:variant>
      <vt:variant>
        <vt:i4>1638462</vt:i4>
      </vt:variant>
      <vt:variant>
        <vt:i4>410</vt:i4>
      </vt:variant>
      <vt:variant>
        <vt:i4>0</vt:i4>
      </vt:variant>
      <vt:variant>
        <vt:i4>5</vt:i4>
      </vt:variant>
      <vt:variant>
        <vt:lpwstr/>
      </vt:variant>
      <vt:variant>
        <vt:lpwstr>_Toc370898497</vt:lpwstr>
      </vt:variant>
      <vt:variant>
        <vt:i4>1638462</vt:i4>
      </vt:variant>
      <vt:variant>
        <vt:i4>404</vt:i4>
      </vt:variant>
      <vt:variant>
        <vt:i4>0</vt:i4>
      </vt:variant>
      <vt:variant>
        <vt:i4>5</vt:i4>
      </vt:variant>
      <vt:variant>
        <vt:lpwstr/>
      </vt:variant>
      <vt:variant>
        <vt:lpwstr>_Toc370898496</vt:lpwstr>
      </vt:variant>
      <vt:variant>
        <vt:i4>1638462</vt:i4>
      </vt:variant>
      <vt:variant>
        <vt:i4>398</vt:i4>
      </vt:variant>
      <vt:variant>
        <vt:i4>0</vt:i4>
      </vt:variant>
      <vt:variant>
        <vt:i4>5</vt:i4>
      </vt:variant>
      <vt:variant>
        <vt:lpwstr/>
      </vt:variant>
      <vt:variant>
        <vt:lpwstr>_Toc370898495</vt:lpwstr>
      </vt:variant>
      <vt:variant>
        <vt:i4>1638462</vt:i4>
      </vt:variant>
      <vt:variant>
        <vt:i4>392</vt:i4>
      </vt:variant>
      <vt:variant>
        <vt:i4>0</vt:i4>
      </vt:variant>
      <vt:variant>
        <vt:i4>5</vt:i4>
      </vt:variant>
      <vt:variant>
        <vt:lpwstr/>
      </vt:variant>
      <vt:variant>
        <vt:lpwstr>_Toc370898494</vt:lpwstr>
      </vt:variant>
      <vt:variant>
        <vt:i4>1638462</vt:i4>
      </vt:variant>
      <vt:variant>
        <vt:i4>386</vt:i4>
      </vt:variant>
      <vt:variant>
        <vt:i4>0</vt:i4>
      </vt:variant>
      <vt:variant>
        <vt:i4>5</vt:i4>
      </vt:variant>
      <vt:variant>
        <vt:lpwstr/>
      </vt:variant>
      <vt:variant>
        <vt:lpwstr>_Toc370898493</vt:lpwstr>
      </vt:variant>
      <vt:variant>
        <vt:i4>1638462</vt:i4>
      </vt:variant>
      <vt:variant>
        <vt:i4>380</vt:i4>
      </vt:variant>
      <vt:variant>
        <vt:i4>0</vt:i4>
      </vt:variant>
      <vt:variant>
        <vt:i4>5</vt:i4>
      </vt:variant>
      <vt:variant>
        <vt:lpwstr/>
      </vt:variant>
      <vt:variant>
        <vt:lpwstr>_Toc370898492</vt:lpwstr>
      </vt:variant>
      <vt:variant>
        <vt:i4>1638462</vt:i4>
      </vt:variant>
      <vt:variant>
        <vt:i4>374</vt:i4>
      </vt:variant>
      <vt:variant>
        <vt:i4>0</vt:i4>
      </vt:variant>
      <vt:variant>
        <vt:i4>5</vt:i4>
      </vt:variant>
      <vt:variant>
        <vt:lpwstr/>
      </vt:variant>
      <vt:variant>
        <vt:lpwstr>_Toc370898491</vt:lpwstr>
      </vt:variant>
      <vt:variant>
        <vt:i4>1638462</vt:i4>
      </vt:variant>
      <vt:variant>
        <vt:i4>368</vt:i4>
      </vt:variant>
      <vt:variant>
        <vt:i4>0</vt:i4>
      </vt:variant>
      <vt:variant>
        <vt:i4>5</vt:i4>
      </vt:variant>
      <vt:variant>
        <vt:lpwstr/>
      </vt:variant>
      <vt:variant>
        <vt:lpwstr>_Toc370898490</vt:lpwstr>
      </vt:variant>
      <vt:variant>
        <vt:i4>1572926</vt:i4>
      </vt:variant>
      <vt:variant>
        <vt:i4>362</vt:i4>
      </vt:variant>
      <vt:variant>
        <vt:i4>0</vt:i4>
      </vt:variant>
      <vt:variant>
        <vt:i4>5</vt:i4>
      </vt:variant>
      <vt:variant>
        <vt:lpwstr/>
      </vt:variant>
      <vt:variant>
        <vt:lpwstr>_Toc370898489</vt:lpwstr>
      </vt:variant>
      <vt:variant>
        <vt:i4>1572926</vt:i4>
      </vt:variant>
      <vt:variant>
        <vt:i4>356</vt:i4>
      </vt:variant>
      <vt:variant>
        <vt:i4>0</vt:i4>
      </vt:variant>
      <vt:variant>
        <vt:i4>5</vt:i4>
      </vt:variant>
      <vt:variant>
        <vt:lpwstr/>
      </vt:variant>
      <vt:variant>
        <vt:lpwstr>_Toc370898488</vt:lpwstr>
      </vt:variant>
      <vt:variant>
        <vt:i4>1572926</vt:i4>
      </vt:variant>
      <vt:variant>
        <vt:i4>350</vt:i4>
      </vt:variant>
      <vt:variant>
        <vt:i4>0</vt:i4>
      </vt:variant>
      <vt:variant>
        <vt:i4>5</vt:i4>
      </vt:variant>
      <vt:variant>
        <vt:lpwstr/>
      </vt:variant>
      <vt:variant>
        <vt:lpwstr>_Toc370898487</vt:lpwstr>
      </vt:variant>
      <vt:variant>
        <vt:i4>1572926</vt:i4>
      </vt:variant>
      <vt:variant>
        <vt:i4>344</vt:i4>
      </vt:variant>
      <vt:variant>
        <vt:i4>0</vt:i4>
      </vt:variant>
      <vt:variant>
        <vt:i4>5</vt:i4>
      </vt:variant>
      <vt:variant>
        <vt:lpwstr/>
      </vt:variant>
      <vt:variant>
        <vt:lpwstr>_Toc370898486</vt:lpwstr>
      </vt:variant>
      <vt:variant>
        <vt:i4>1572926</vt:i4>
      </vt:variant>
      <vt:variant>
        <vt:i4>338</vt:i4>
      </vt:variant>
      <vt:variant>
        <vt:i4>0</vt:i4>
      </vt:variant>
      <vt:variant>
        <vt:i4>5</vt:i4>
      </vt:variant>
      <vt:variant>
        <vt:lpwstr/>
      </vt:variant>
      <vt:variant>
        <vt:lpwstr>_Toc370898485</vt:lpwstr>
      </vt:variant>
      <vt:variant>
        <vt:i4>1572926</vt:i4>
      </vt:variant>
      <vt:variant>
        <vt:i4>332</vt:i4>
      </vt:variant>
      <vt:variant>
        <vt:i4>0</vt:i4>
      </vt:variant>
      <vt:variant>
        <vt:i4>5</vt:i4>
      </vt:variant>
      <vt:variant>
        <vt:lpwstr/>
      </vt:variant>
      <vt:variant>
        <vt:lpwstr>_Toc370898484</vt:lpwstr>
      </vt:variant>
      <vt:variant>
        <vt:i4>1572926</vt:i4>
      </vt:variant>
      <vt:variant>
        <vt:i4>326</vt:i4>
      </vt:variant>
      <vt:variant>
        <vt:i4>0</vt:i4>
      </vt:variant>
      <vt:variant>
        <vt:i4>5</vt:i4>
      </vt:variant>
      <vt:variant>
        <vt:lpwstr/>
      </vt:variant>
      <vt:variant>
        <vt:lpwstr>_Toc370898483</vt:lpwstr>
      </vt:variant>
      <vt:variant>
        <vt:i4>1572926</vt:i4>
      </vt:variant>
      <vt:variant>
        <vt:i4>320</vt:i4>
      </vt:variant>
      <vt:variant>
        <vt:i4>0</vt:i4>
      </vt:variant>
      <vt:variant>
        <vt:i4>5</vt:i4>
      </vt:variant>
      <vt:variant>
        <vt:lpwstr/>
      </vt:variant>
      <vt:variant>
        <vt:lpwstr>_Toc370898482</vt:lpwstr>
      </vt:variant>
      <vt:variant>
        <vt:i4>1572926</vt:i4>
      </vt:variant>
      <vt:variant>
        <vt:i4>314</vt:i4>
      </vt:variant>
      <vt:variant>
        <vt:i4>0</vt:i4>
      </vt:variant>
      <vt:variant>
        <vt:i4>5</vt:i4>
      </vt:variant>
      <vt:variant>
        <vt:lpwstr/>
      </vt:variant>
      <vt:variant>
        <vt:lpwstr>_Toc370898481</vt:lpwstr>
      </vt:variant>
      <vt:variant>
        <vt:i4>1572926</vt:i4>
      </vt:variant>
      <vt:variant>
        <vt:i4>308</vt:i4>
      </vt:variant>
      <vt:variant>
        <vt:i4>0</vt:i4>
      </vt:variant>
      <vt:variant>
        <vt:i4>5</vt:i4>
      </vt:variant>
      <vt:variant>
        <vt:lpwstr/>
      </vt:variant>
      <vt:variant>
        <vt:lpwstr>_Toc370898480</vt:lpwstr>
      </vt:variant>
      <vt:variant>
        <vt:i4>1507390</vt:i4>
      </vt:variant>
      <vt:variant>
        <vt:i4>302</vt:i4>
      </vt:variant>
      <vt:variant>
        <vt:i4>0</vt:i4>
      </vt:variant>
      <vt:variant>
        <vt:i4>5</vt:i4>
      </vt:variant>
      <vt:variant>
        <vt:lpwstr/>
      </vt:variant>
      <vt:variant>
        <vt:lpwstr>_Toc370898479</vt:lpwstr>
      </vt:variant>
      <vt:variant>
        <vt:i4>1507390</vt:i4>
      </vt:variant>
      <vt:variant>
        <vt:i4>296</vt:i4>
      </vt:variant>
      <vt:variant>
        <vt:i4>0</vt:i4>
      </vt:variant>
      <vt:variant>
        <vt:i4>5</vt:i4>
      </vt:variant>
      <vt:variant>
        <vt:lpwstr/>
      </vt:variant>
      <vt:variant>
        <vt:lpwstr>_Toc370898478</vt:lpwstr>
      </vt:variant>
      <vt:variant>
        <vt:i4>1507390</vt:i4>
      </vt:variant>
      <vt:variant>
        <vt:i4>290</vt:i4>
      </vt:variant>
      <vt:variant>
        <vt:i4>0</vt:i4>
      </vt:variant>
      <vt:variant>
        <vt:i4>5</vt:i4>
      </vt:variant>
      <vt:variant>
        <vt:lpwstr/>
      </vt:variant>
      <vt:variant>
        <vt:lpwstr>_Toc370898477</vt:lpwstr>
      </vt:variant>
      <vt:variant>
        <vt:i4>1507390</vt:i4>
      </vt:variant>
      <vt:variant>
        <vt:i4>284</vt:i4>
      </vt:variant>
      <vt:variant>
        <vt:i4>0</vt:i4>
      </vt:variant>
      <vt:variant>
        <vt:i4>5</vt:i4>
      </vt:variant>
      <vt:variant>
        <vt:lpwstr/>
      </vt:variant>
      <vt:variant>
        <vt:lpwstr>_Toc370898476</vt:lpwstr>
      </vt:variant>
      <vt:variant>
        <vt:i4>1507390</vt:i4>
      </vt:variant>
      <vt:variant>
        <vt:i4>278</vt:i4>
      </vt:variant>
      <vt:variant>
        <vt:i4>0</vt:i4>
      </vt:variant>
      <vt:variant>
        <vt:i4>5</vt:i4>
      </vt:variant>
      <vt:variant>
        <vt:lpwstr/>
      </vt:variant>
      <vt:variant>
        <vt:lpwstr>_Toc370898475</vt:lpwstr>
      </vt:variant>
      <vt:variant>
        <vt:i4>1507390</vt:i4>
      </vt:variant>
      <vt:variant>
        <vt:i4>272</vt:i4>
      </vt:variant>
      <vt:variant>
        <vt:i4>0</vt:i4>
      </vt:variant>
      <vt:variant>
        <vt:i4>5</vt:i4>
      </vt:variant>
      <vt:variant>
        <vt:lpwstr/>
      </vt:variant>
      <vt:variant>
        <vt:lpwstr>_Toc370898474</vt:lpwstr>
      </vt:variant>
      <vt:variant>
        <vt:i4>1507390</vt:i4>
      </vt:variant>
      <vt:variant>
        <vt:i4>266</vt:i4>
      </vt:variant>
      <vt:variant>
        <vt:i4>0</vt:i4>
      </vt:variant>
      <vt:variant>
        <vt:i4>5</vt:i4>
      </vt:variant>
      <vt:variant>
        <vt:lpwstr/>
      </vt:variant>
      <vt:variant>
        <vt:lpwstr>_Toc370898473</vt:lpwstr>
      </vt:variant>
      <vt:variant>
        <vt:i4>1507390</vt:i4>
      </vt:variant>
      <vt:variant>
        <vt:i4>260</vt:i4>
      </vt:variant>
      <vt:variant>
        <vt:i4>0</vt:i4>
      </vt:variant>
      <vt:variant>
        <vt:i4>5</vt:i4>
      </vt:variant>
      <vt:variant>
        <vt:lpwstr/>
      </vt:variant>
      <vt:variant>
        <vt:lpwstr>_Toc370898472</vt:lpwstr>
      </vt:variant>
      <vt:variant>
        <vt:i4>1507390</vt:i4>
      </vt:variant>
      <vt:variant>
        <vt:i4>254</vt:i4>
      </vt:variant>
      <vt:variant>
        <vt:i4>0</vt:i4>
      </vt:variant>
      <vt:variant>
        <vt:i4>5</vt:i4>
      </vt:variant>
      <vt:variant>
        <vt:lpwstr/>
      </vt:variant>
      <vt:variant>
        <vt:lpwstr>_Toc370898471</vt:lpwstr>
      </vt:variant>
      <vt:variant>
        <vt:i4>1507390</vt:i4>
      </vt:variant>
      <vt:variant>
        <vt:i4>248</vt:i4>
      </vt:variant>
      <vt:variant>
        <vt:i4>0</vt:i4>
      </vt:variant>
      <vt:variant>
        <vt:i4>5</vt:i4>
      </vt:variant>
      <vt:variant>
        <vt:lpwstr/>
      </vt:variant>
      <vt:variant>
        <vt:lpwstr>_Toc370898470</vt:lpwstr>
      </vt:variant>
      <vt:variant>
        <vt:i4>1441854</vt:i4>
      </vt:variant>
      <vt:variant>
        <vt:i4>242</vt:i4>
      </vt:variant>
      <vt:variant>
        <vt:i4>0</vt:i4>
      </vt:variant>
      <vt:variant>
        <vt:i4>5</vt:i4>
      </vt:variant>
      <vt:variant>
        <vt:lpwstr/>
      </vt:variant>
      <vt:variant>
        <vt:lpwstr>_Toc370898469</vt:lpwstr>
      </vt:variant>
      <vt:variant>
        <vt:i4>1441854</vt:i4>
      </vt:variant>
      <vt:variant>
        <vt:i4>236</vt:i4>
      </vt:variant>
      <vt:variant>
        <vt:i4>0</vt:i4>
      </vt:variant>
      <vt:variant>
        <vt:i4>5</vt:i4>
      </vt:variant>
      <vt:variant>
        <vt:lpwstr/>
      </vt:variant>
      <vt:variant>
        <vt:lpwstr>_Toc370898468</vt:lpwstr>
      </vt:variant>
      <vt:variant>
        <vt:i4>1441854</vt:i4>
      </vt:variant>
      <vt:variant>
        <vt:i4>230</vt:i4>
      </vt:variant>
      <vt:variant>
        <vt:i4>0</vt:i4>
      </vt:variant>
      <vt:variant>
        <vt:i4>5</vt:i4>
      </vt:variant>
      <vt:variant>
        <vt:lpwstr/>
      </vt:variant>
      <vt:variant>
        <vt:lpwstr>_Toc370898467</vt:lpwstr>
      </vt:variant>
      <vt:variant>
        <vt:i4>1441854</vt:i4>
      </vt:variant>
      <vt:variant>
        <vt:i4>224</vt:i4>
      </vt:variant>
      <vt:variant>
        <vt:i4>0</vt:i4>
      </vt:variant>
      <vt:variant>
        <vt:i4>5</vt:i4>
      </vt:variant>
      <vt:variant>
        <vt:lpwstr/>
      </vt:variant>
      <vt:variant>
        <vt:lpwstr>_Toc370898466</vt:lpwstr>
      </vt:variant>
      <vt:variant>
        <vt:i4>1441854</vt:i4>
      </vt:variant>
      <vt:variant>
        <vt:i4>218</vt:i4>
      </vt:variant>
      <vt:variant>
        <vt:i4>0</vt:i4>
      </vt:variant>
      <vt:variant>
        <vt:i4>5</vt:i4>
      </vt:variant>
      <vt:variant>
        <vt:lpwstr/>
      </vt:variant>
      <vt:variant>
        <vt:lpwstr>_Toc370898465</vt:lpwstr>
      </vt:variant>
      <vt:variant>
        <vt:i4>1441854</vt:i4>
      </vt:variant>
      <vt:variant>
        <vt:i4>212</vt:i4>
      </vt:variant>
      <vt:variant>
        <vt:i4>0</vt:i4>
      </vt:variant>
      <vt:variant>
        <vt:i4>5</vt:i4>
      </vt:variant>
      <vt:variant>
        <vt:lpwstr/>
      </vt:variant>
      <vt:variant>
        <vt:lpwstr>_Toc370898464</vt:lpwstr>
      </vt:variant>
      <vt:variant>
        <vt:i4>1441854</vt:i4>
      </vt:variant>
      <vt:variant>
        <vt:i4>206</vt:i4>
      </vt:variant>
      <vt:variant>
        <vt:i4>0</vt:i4>
      </vt:variant>
      <vt:variant>
        <vt:i4>5</vt:i4>
      </vt:variant>
      <vt:variant>
        <vt:lpwstr/>
      </vt:variant>
      <vt:variant>
        <vt:lpwstr>_Toc370898463</vt:lpwstr>
      </vt:variant>
      <vt:variant>
        <vt:i4>1441854</vt:i4>
      </vt:variant>
      <vt:variant>
        <vt:i4>200</vt:i4>
      </vt:variant>
      <vt:variant>
        <vt:i4>0</vt:i4>
      </vt:variant>
      <vt:variant>
        <vt:i4>5</vt:i4>
      </vt:variant>
      <vt:variant>
        <vt:lpwstr/>
      </vt:variant>
      <vt:variant>
        <vt:lpwstr>_Toc370898462</vt:lpwstr>
      </vt:variant>
      <vt:variant>
        <vt:i4>1441854</vt:i4>
      </vt:variant>
      <vt:variant>
        <vt:i4>194</vt:i4>
      </vt:variant>
      <vt:variant>
        <vt:i4>0</vt:i4>
      </vt:variant>
      <vt:variant>
        <vt:i4>5</vt:i4>
      </vt:variant>
      <vt:variant>
        <vt:lpwstr/>
      </vt:variant>
      <vt:variant>
        <vt:lpwstr>_Toc370898461</vt:lpwstr>
      </vt:variant>
      <vt:variant>
        <vt:i4>1441854</vt:i4>
      </vt:variant>
      <vt:variant>
        <vt:i4>188</vt:i4>
      </vt:variant>
      <vt:variant>
        <vt:i4>0</vt:i4>
      </vt:variant>
      <vt:variant>
        <vt:i4>5</vt:i4>
      </vt:variant>
      <vt:variant>
        <vt:lpwstr/>
      </vt:variant>
      <vt:variant>
        <vt:lpwstr>_Toc370898460</vt:lpwstr>
      </vt:variant>
      <vt:variant>
        <vt:i4>1376318</vt:i4>
      </vt:variant>
      <vt:variant>
        <vt:i4>182</vt:i4>
      </vt:variant>
      <vt:variant>
        <vt:i4>0</vt:i4>
      </vt:variant>
      <vt:variant>
        <vt:i4>5</vt:i4>
      </vt:variant>
      <vt:variant>
        <vt:lpwstr/>
      </vt:variant>
      <vt:variant>
        <vt:lpwstr>_Toc370898459</vt:lpwstr>
      </vt:variant>
      <vt:variant>
        <vt:i4>1376318</vt:i4>
      </vt:variant>
      <vt:variant>
        <vt:i4>176</vt:i4>
      </vt:variant>
      <vt:variant>
        <vt:i4>0</vt:i4>
      </vt:variant>
      <vt:variant>
        <vt:i4>5</vt:i4>
      </vt:variant>
      <vt:variant>
        <vt:lpwstr/>
      </vt:variant>
      <vt:variant>
        <vt:lpwstr>_Toc370898458</vt:lpwstr>
      </vt:variant>
      <vt:variant>
        <vt:i4>1376318</vt:i4>
      </vt:variant>
      <vt:variant>
        <vt:i4>170</vt:i4>
      </vt:variant>
      <vt:variant>
        <vt:i4>0</vt:i4>
      </vt:variant>
      <vt:variant>
        <vt:i4>5</vt:i4>
      </vt:variant>
      <vt:variant>
        <vt:lpwstr/>
      </vt:variant>
      <vt:variant>
        <vt:lpwstr>_Toc370898457</vt:lpwstr>
      </vt:variant>
      <vt:variant>
        <vt:i4>1376318</vt:i4>
      </vt:variant>
      <vt:variant>
        <vt:i4>164</vt:i4>
      </vt:variant>
      <vt:variant>
        <vt:i4>0</vt:i4>
      </vt:variant>
      <vt:variant>
        <vt:i4>5</vt:i4>
      </vt:variant>
      <vt:variant>
        <vt:lpwstr/>
      </vt:variant>
      <vt:variant>
        <vt:lpwstr>_Toc370898456</vt:lpwstr>
      </vt:variant>
      <vt:variant>
        <vt:i4>1376318</vt:i4>
      </vt:variant>
      <vt:variant>
        <vt:i4>158</vt:i4>
      </vt:variant>
      <vt:variant>
        <vt:i4>0</vt:i4>
      </vt:variant>
      <vt:variant>
        <vt:i4>5</vt:i4>
      </vt:variant>
      <vt:variant>
        <vt:lpwstr/>
      </vt:variant>
      <vt:variant>
        <vt:lpwstr>_Toc370898455</vt:lpwstr>
      </vt:variant>
      <vt:variant>
        <vt:i4>1376318</vt:i4>
      </vt:variant>
      <vt:variant>
        <vt:i4>152</vt:i4>
      </vt:variant>
      <vt:variant>
        <vt:i4>0</vt:i4>
      </vt:variant>
      <vt:variant>
        <vt:i4>5</vt:i4>
      </vt:variant>
      <vt:variant>
        <vt:lpwstr/>
      </vt:variant>
      <vt:variant>
        <vt:lpwstr>_Toc370898454</vt:lpwstr>
      </vt:variant>
      <vt:variant>
        <vt:i4>1376318</vt:i4>
      </vt:variant>
      <vt:variant>
        <vt:i4>146</vt:i4>
      </vt:variant>
      <vt:variant>
        <vt:i4>0</vt:i4>
      </vt:variant>
      <vt:variant>
        <vt:i4>5</vt:i4>
      </vt:variant>
      <vt:variant>
        <vt:lpwstr/>
      </vt:variant>
      <vt:variant>
        <vt:lpwstr>_Toc370898453</vt:lpwstr>
      </vt:variant>
      <vt:variant>
        <vt:i4>1376318</vt:i4>
      </vt:variant>
      <vt:variant>
        <vt:i4>140</vt:i4>
      </vt:variant>
      <vt:variant>
        <vt:i4>0</vt:i4>
      </vt:variant>
      <vt:variant>
        <vt:i4>5</vt:i4>
      </vt:variant>
      <vt:variant>
        <vt:lpwstr/>
      </vt:variant>
      <vt:variant>
        <vt:lpwstr>_Toc370898452</vt:lpwstr>
      </vt:variant>
      <vt:variant>
        <vt:i4>1376318</vt:i4>
      </vt:variant>
      <vt:variant>
        <vt:i4>134</vt:i4>
      </vt:variant>
      <vt:variant>
        <vt:i4>0</vt:i4>
      </vt:variant>
      <vt:variant>
        <vt:i4>5</vt:i4>
      </vt:variant>
      <vt:variant>
        <vt:lpwstr/>
      </vt:variant>
      <vt:variant>
        <vt:lpwstr>_Toc370898451</vt:lpwstr>
      </vt:variant>
      <vt:variant>
        <vt:i4>1376318</vt:i4>
      </vt:variant>
      <vt:variant>
        <vt:i4>128</vt:i4>
      </vt:variant>
      <vt:variant>
        <vt:i4>0</vt:i4>
      </vt:variant>
      <vt:variant>
        <vt:i4>5</vt:i4>
      </vt:variant>
      <vt:variant>
        <vt:lpwstr/>
      </vt:variant>
      <vt:variant>
        <vt:lpwstr>_Toc370898450</vt:lpwstr>
      </vt:variant>
      <vt:variant>
        <vt:i4>1310782</vt:i4>
      </vt:variant>
      <vt:variant>
        <vt:i4>122</vt:i4>
      </vt:variant>
      <vt:variant>
        <vt:i4>0</vt:i4>
      </vt:variant>
      <vt:variant>
        <vt:i4>5</vt:i4>
      </vt:variant>
      <vt:variant>
        <vt:lpwstr/>
      </vt:variant>
      <vt:variant>
        <vt:lpwstr>_Toc370898449</vt:lpwstr>
      </vt:variant>
      <vt:variant>
        <vt:i4>1310782</vt:i4>
      </vt:variant>
      <vt:variant>
        <vt:i4>116</vt:i4>
      </vt:variant>
      <vt:variant>
        <vt:i4>0</vt:i4>
      </vt:variant>
      <vt:variant>
        <vt:i4>5</vt:i4>
      </vt:variant>
      <vt:variant>
        <vt:lpwstr/>
      </vt:variant>
      <vt:variant>
        <vt:lpwstr>_Toc370898448</vt:lpwstr>
      </vt:variant>
      <vt:variant>
        <vt:i4>1310782</vt:i4>
      </vt:variant>
      <vt:variant>
        <vt:i4>110</vt:i4>
      </vt:variant>
      <vt:variant>
        <vt:i4>0</vt:i4>
      </vt:variant>
      <vt:variant>
        <vt:i4>5</vt:i4>
      </vt:variant>
      <vt:variant>
        <vt:lpwstr/>
      </vt:variant>
      <vt:variant>
        <vt:lpwstr>_Toc370898447</vt:lpwstr>
      </vt:variant>
      <vt:variant>
        <vt:i4>1310782</vt:i4>
      </vt:variant>
      <vt:variant>
        <vt:i4>104</vt:i4>
      </vt:variant>
      <vt:variant>
        <vt:i4>0</vt:i4>
      </vt:variant>
      <vt:variant>
        <vt:i4>5</vt:i4>
      </vt:variant>
      <vt:variant>
        <vt:lpwstr/>
      </vt:variant>
      <vt:variant>
        <vt:lpwstr>_Toc370898446</vt:lpwstr>
      </vt:variant>
      <vt:variant>
        <vt:i4>1310782</vt:i4>
      </vt:variant>
      <vt:variant>
        <vt:i4>98</vt:i4>
      </vt:variant>
      <vt:variant>
        <vt:i4>0</vt:i4>
      </vt:variant>
      <vt:variant>
        <vt:i4>5</vt:i4>
      </vt:variant>
      <vt:variant>
        <vt:lpwstr/>
      </vt:variant>
      <vt:variant>
        <vt:lpwstr>_Toc370898445</vt:lpwstr>
      </vt:variant>
      <vt:variant>
        <vt:i4>1310782</vt:i4>
      </vt:variant>
      <vt:variant>
        <vt:i4>92</vt:i4>
      </vt:variant>
      <vt:variant>
        <vt:i4>0</vt:i4>
      </vt:variant>
      <vt:variant>
        <vt:i4>5</vt:i4>
      </vt:variant>
      <vt:variant>
        <vt:lpwstr/>
      </vt:variant>
      <vt:variant>
        <vt:lpwstr>_Toc370898444</vt:lpwstr>
      </vt:variant>
      <vt:variant>
        <vt:i4>1310782</vt:i4>
      </vt:variant>
      <vt:variant>
        <vt:i4>86</vt:i4>
      </vt:variant>
      <vt:variant>
        <vt:i4>0</vt:i4>
      </vt:variant>
      <vt:variant>
        <vt:i4>5</vt:i4>
      </vt:variant>
      <vt:variant>
        <vt:lpwstr/>
      </vt:variant>
      <vt:variant>
        <vt:lpwstr>_Toc370898443</vt:lpwstr>
      </vt:variant>
      <vt:variant>
        <vt:i4>1310782</vt:i4>
      </vt:variant>
      <vt:variant>
        <vt:i4>80</vt:i4>
      </vt:variant>
      <vt:variant>
        <vt:i4>0</vt:i4>
      </vt:variant>
      <vt:variant>
        <vt:i4>5</vt:i4>
      </vt:variant>
      <vt:variant>
        <vt:lpwstr/>
      </vt:variant>
      <vt:variant>
        <vt:lpwstr>_Toc370898442</vt:lpwstr>
      </vt:variant>
      <vt:variant>
        <vt:i4>1310782</vt:i4>
      </vt:variant>
      <vt:variant>
        <vt:i4>74</vt:i4>
      </vt:variant>
      <vt:variant>
        <vt:i4>0</vt:i4>
      </vt:variant>
      <vt:variant>
        <vt:i4>5</vt:i4>
      </vt:variant>
      <vt:variant>
        <vt:lpwstr/>
      </vt:variant>
      <vt:variant>
        <vt:lpwstr>_Toc370898441</vt:lpwstr>
      </vt:variant>
      <vt:variant>
        <vt:i4>1310782</vt:i4>
      </vt:variant>
      <vt:variant>
        <vt:i4>68</vt:i4>
      </vt:variant>
      <vt:variant>
        <vt:i4>0</vt:i4>
      </vt:variant>
      <vt:variant>
        <vt:i4>5</vt:i4>
      </vt:variant>
      <vt:variant>
        <vt:lpwstr/>
      </vt:variant>
      <vt:variant>
        <vt:lpwstr>_Toc370898440</vt:lpwstr>
      </vt:variant>
      <vt:variant>
        <vt:i4>1245246</vt:i4>
      </vt:variant>
      <vt:variant>
        <vt:i4>62</vt:i4>
      </vt:variant>
      <vt:variant>
        <vt:i4>0</vt:i4>
      </vt:variant>
      <vt:variant>
        <vt:i4>5</vt:i4>
      </vt:variant>
      <vt:variant>
        <vt:lpwstr/>
      </vt:variant>
      <vt:variant>
        <vt:lpwstr>_Toc370898439</vt:lpwstr>
      </vt:variant>
      <vt:variant>
        <vt:i4>1245246</vt:i4>
      </vt:variant>
      <vt:variant>
        <vt:i4>56</vt:i4>
      </vt:variant>
      <vt:variant>
        <vt:i4>0</vt:i4>
      </vt:variant>
      <vt:variant>
        <vt:i4>5</vt:i4>
      </vt:variant>
      <vt:variant>
        <vt:lpwstr/>
      </vt:variant>
      <vt:variant>
        <vt:lpwstr>_Toc370898438</vt:lpwstr>
      </vt:variant>
      <vt:variant>
        <vt:i4>1245246</vt:i4>
      </vt:variant>
      <vt:variant>
        <vt:i4>50</vt:i4>
      </vt:variant>
      <vt:variant>
        <vt:i4>0</vt:i4>
      </vt:variant>
      <vt:variant>
        <vt:i4>5</vt:i4>
      </vt:variant>
      <vt:variant>
        <vt:lpwstr/>
      </vt:variant>
      <vt:variant>
        <vt:lpwstr>_Toc370898437</vt:lpwstr>
      </vt:variant>
      <vt:variant>
        <vt:i4>1245246</vt:i4>
      </vt:variant>
      <vt:variant>
        <vt:i4>44</vt:i4>
      </vt:variant>
      <vt:variant>
        <vt:i4>0</vt:i4>
      </vt:variant>
      <vt:variant>
        <vt:i4>5</vt:i4>
      </vt:variant>
      <vt:variant>
        <vt:lpwstr/>
      </vt:variant>
      <vt:variant>
        <vt:lpwstr>_Toc370898436</vt:lpwstr>
      </vt:variant>
      <vt:variant>
        <vt:i4>1245246</vt:i4>
      </vt:variant>
      <vt:variant>
        <vt:i4>38</vt:i4>
      </vt:variant>
      <vt:variant>
        <vt:i4>0</vt:i4>
      </vt:variant>
      <vt:variant>
        <vt:i4>5</vt:i4>
      </vt:variant>
      <vt:variant>
        <vt:lpwstr/>
      </vt:variant>
      <vt:variant>
        <vt:lpwstr>_Toc370898435</vt:lpwstr>
      </vt:variant>
      <vt:variant>
        <vt:i4>1245246</vt:i4>
      </vt:variant>
      <vt:variant>
        <vt:i4>32</vt:i4>
      </vt:variant>
      <vt:variant>
        <vt:i4>0</vt:i4>
      </vt:variant>
      <vt:variant>
        <vt:i4>5</vt:i4>
      </vt:variant>
      <vt:variant>
        <vt:lpwstr/>
      </vt:variant>
      <vt:variant>
        <vt:lpwstr>_Toc370898434</vt:lpwstr>
      </vt:variant>
      <vt:variant>
        <vt:i4>1245246</vt:i4>
      </vt:variant>
      <vt:variant>
        <vt:i4>26</vt:i4>
      </vt:variant>
      <vt:variant>
        <vt:i4>0</vt:i4>
      </vt:variant>
      <vt:variant>
        <vt:i4>5</vt:i4>
      </vt:variant>
      <vt:variant>
        <vt:lpwstr/>
      </vt:variant>
      <vt:variant>
        <vt:lpwstr>_Toc370898433</vt:lpwstr>
      </vt:variant>
      <vt:variant>
        <vt:i4>1245246</vt:i4>
      </vt:variant>
      <vt:variant>
        <vt:i4>20</vt:i4>
      </vt:variant>
      <vt:variant>
        <vt:i4>0</vt:i4>
      </vt:variant>
      <vt:variant>
        <vt:i4>5</vt:i4>
      </vt:variant>
      <vt:variant>
        <vt:lpwstr/>
      </vt:variant>
      <vt:variant>
        <vt:lpwstr>_Toc370898432</vt:lpwstr>
      </vt:variant>
      <vt:variant>
        <vt:i4>1245246</vt:i4>
      </vt:variant>
      <vt:variant>
        <vt:i4>14</vt:i4>
      </vt:variant>
      <vt:variant>
        <vt:i4>0</vt:i4>
      </vt:variant>
      <vt:variant>
        <vt:i4>5</vt:i4>
      </vt:variant>
      <vt:variant>
        <vt:lpwstr/>
      </vt:variant>
      <vt:variant>
        <vt:lpwstr>_Toc370898431</vt:lpwstr>
      </vt:variant>
      <vt:variant>
        <vt:i4>1245246</vt:i4>
      </vt:variant>
      <vt:variant>
        <vt:i4>8</vt:i4>
      </vt:variant>
      <vt:variant>
        <vt:i4>0</vt:i4>
      </vt:variant>
      <vt:variant>
        <vt:i4>5</vt:i4>
      </vt:variant>
      <vt:variant>
        <vt:lpwstr/>
      </vt:variant>
      <vt:variant>
        <vt:lpwstr>_Toc370898430</vt:lpwstr>
      </vt:variant>
      <vt:variant>
        <vt:i4>1179710</vt:i4>
      </vt:variant>
      <vt:variant>
        <vt:i4>2</vt:i4>
      </vt:variant>
      <vt:variant>
        <vt:i4>0</vt:i4>
      </vt:variant>
      <vt:variant>
        <vt:i4>5</vt:i4>
      </vt:variant>
      <vt:variant>
        <vt:lpwstr/>
      </vt:variant>
      <vt:variant>
        <vt:lpwstr>_Toc370898429</vt:lpwstr>
      </vt:variant>
      <vt:variant>
        <vt:i4>4259925</vt:i4>
      </vt:variant>
      <vt:variant>
        <vt:i4>12</vt:i4>
      </vt:variant>
      <vt:variant>
        <vt:i4>0</vt:i4>
      </vt:variant>
      <vt:variant>
        <vt:i4>5</vt:i4>
      </vt:variant>
      <vt:variant>
        <vt:lpwstr>http://biblovirtual.minambiente.gov.co:3000/</vt:lpwstr>
      </vt:variant>
      <vt:variant>
        <vt:lpwstr/>
      </vt:variant>
      <vt:variant>
        <vt:i4>4259925</vt:i4>
      </vt:variant>
      <vt:variant>
        <vt:i4>9</vt:i4>
      </vt:variant>
      <vt:variant>
        <vt:i4>0</vt:i4>
      </vt:variant>
      <vt:variant>
        <vt:i4>5</vt:i4>
      </vt:variant>
      <vt:variant>
        <vt:lpwstr>http://biblovirtual.minambiente.gov.co:3000/</vt:lpwstr>
      </vt:variant>
      <vt:variant>
        <vt:lpwstr/>
      </vt:variant>
      <vt:variant>
        <vt:i4>4259925</vt:i4>
      </vt:variant>
      <vt:variant>
        <vt:i4>6</vt:i4>
      </vt:variant>
      <vt:variant>
        <vt:i4>0</vt:i4>
      </vt:variant>
      <vt:variant>
        <vt:i4>5</vt:i4>
      </vt:variant>
      <vt:variant>
        <vt:lpwstr>http://biblovirtual.minambiente.gov.co:3000/</vt:lpwstr>
      </vt:variant>
      <vt:variant>
        <vt:lpwstr/>
      </vt:variant>
      <vt:variant>
        <vt:i4>4259925</vt:i4>
      </vt:variant>
      <vt:variant>
        <vt:i4>3</vt:i4>
      </vt:variant>
      <vt:variant>
        <vt:i4>0</vt:i4>
      </vt:variant>
      <vt:variant>
        <vt:i4>5</vt:i4>
      </vt:variant>
      <vt:variant>
        <vt:lpwstr>http://biblovirtual.minambiente.gov.co:3000/</vt:lpwstr>
      </vt:variant>
      <vt:variant>
        <vt:lpwstr/>
      </vt:variant>
      <vt:variant>
        <vt:i4>4980747</vt:i4>
      </vt:variant>
      <vt:variant>
        <vt:i4>0</vt:i4>
      </vt:variant>
      <vt:variant>
        <vt:i4>0</vt:i4>
      </vt:variant>
      <vt:variant>
        <vt:i4>5</vt:i4>
      </vt:variant>
      <vt:variant>
        <vt:lpwstr>http://www.dane.gov.co/files/inf_geo/4Ge_ConceptosBasicos.pdf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MINISTERIO DEL  MEDIO AMBIENTE</dc:title>
  <dc:creator>almacen</dc:creator>
  <cp:lastModifiedBy>Usuario</cp:lastModifiedBy>
  <cp:revision>2</cp:revision>
  <cp:lastPrinted>2021-05-03T21:08:00Z</cp:lastPrinted>
  <dcterms:created xsi:type="dcterms:W3CDTF">2021-10-13T15:34:00Z</dcterms:created>
  <dcterms:modified xsi:type="dcterms:W3CDTF">2021-10-13T15:34:00Z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0x0101001F65F505B26C7840B5D580E1464FDABB</vt:lpwstr>
  </property>
</Properties>
</file>