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94306" w:rsidRPr="004F41F7" w:rsidRDefault="00A94306" w:rsidP="00A94306">
      <w:pPr>
        <w:spacing w:after="100" w:afterAutospacing="1"/>
        <w:jc w:val="center"/>
        <w:rPr>
          <w:rFonts w:ascii="Arial Narrow" w:hAnsi="Arial Narrow" w:cs="Arial"/>
          <w:b/>
          <w:sz w:val="24"/>
          <w:szCs w:val="24"/>
          <w:lang w:eastAsia="es-CO"/>
        </w:rPr>
      </w:pPr>
      <w:r w:rsidRPr="004F41F7">
        <w:rPr>
          <w:rFonts w:ascii="Arial Narrow" w:hAnsi="Arial Narrow" w:cs="Arial"/>
          <w:b/>
          <w:sz w:val="24"/>
          <w:szCs w:val="24"/>
          <w:lang w:eastAsia="es-CO"/>
        </w:rPr>
        <w:t>MINISTERIO DE AMBIENTE Y DESARROLLO SOSTENIBLE</w:t>
      </w:r>
    </w:p>
    <w:p w:rsidR="00A94306" w:rsidRPr="004F41F7" w:rsidRDefault="00A94306" w:rsidP="00A94306">
      <w:pPr>
        <w:spacing w:after="100" w:afterAutospacing="1"/>
        <w:jc w:val="center"/>
        <w:rPr>
          <w:rFonts w:ascii="Arial Narrow" w:hAnsi="Arial Narrow" w:cs="Arial"/>
          <w:b/>
          <w:sz w:val="24"/>
          <w:szCs w:val="24"/>
          <w:lang w:eastAsia="es-CO"/>
        </w:rPr>
      </w:pPr>
      <w:r w:rsidRPr="004F41F7">
        <w:rPr>
          <w:rFonts w:ascii="Arial Narrow" w:hAnsi="Arial Narrow" w:cs="Arial"/>
          <w:b/>
          <w:sz w:val="24"/>
          <w:szCs w:val="24"/>
          <w:lang w:eastAsia="es-CO"/>
        </w:rPr>
        <w:t>DIRECCIÓN DE ASUNTOS AMBIENTALES SECTORIAL Y URBANA</w:t>
      </w:r>
    </w:p>
    <w:p w:rsidR="00A94306" w:rsidRPr="004F41F7" w:rsidRDefault="00A94306" w:rsidP="00A94306">
      <w:pPr>
        <w:spacing w:after="100" w:afterAutospacing="1"/>
        <w:jc w:val="center"/>
        <w:rPr>
          <w:rFonts w:ascii="Arial Narrow" w:hAnsi="Arial Narrow" w:cs="Arial"/>
          <w:b/>
          <w:sz w:val="24"/>
          <w:szCs w:val="24"/>
          <w:lang w:eastAsia="es-CO"/>
        </w:rPr>
      </w:pPr>
      <w:r w:rsidRPr="004F41F7">
        <w:rPr>
          <w:rFonts w:ascii="Arial Narrow" w:hAnsi="Arial Narrow" w:cs="Arial"/>
          <w:b/>
          <w:sz w:val="24"/>
          <w:szCs w:val="24"/>
          <w:lang w:eastAsia="es-CO"/>
        </w:rPr>
        <w:t>GRUPO DE SOSTENIBILIDAD DE LOS SECTORES PRODUCTIVOS</w:t>
      </w:r>
    </w:p>
    <w:p w:rsidR="00A94306" w:rsidRPr="004F41F7" w:rsidRDefault="00A94306" w:rsidP="00A94306">
      <w:pPr>
        <w:jc w:val="center"/>
        <w:rPr>
          <w:rFonts w:ascii="Arial Narrow" w:hAnsi="Arial Narrow" w:cs="Arial"/>
          <w:b/>
          <w:sz w:val="24"/>
          <w:szCs w:val="24"/>
          <w:lang w:eastAsia="es-CO"/>
        </w:rPr>
      </w:pPr>
    </w:p>
    <w:p w:rsidR="00A94306" w:rsidRPr="004F41F7" w:rsidRDefault="00A94306" w:rsidP="00A94306">
      <w:pPr>
        <w:jc w:val="center"/>
        <w:rPr>
          <w:rFonts w:ascii="Arial Narrow" w:hAnsi="Arial Narrow" w:cs="Arial"/>
          <w:b/>
          <w:sz w:val="24"/>
          <w:szCs w:val="24"/>
          <w:lang w:eastAsia="es-CO"/>
        </w:rPr>
      </w:pPr>
    </w:p>
    <w:p w:rsidR="00A94306" w:rsidRPr="004F41F7" w:rsidRDefault="00A94306" w:rsidP="00A94306">
      <w:pPr>
        <w:jc w:val="center"/>
        <w:rPr>
          <w:rFonts w:ascii="Arial Narrow" w:hAnsi="Arial Narrow" w:cs="Arial"/>
          <w:b/>
          <w:sz w:val="24"/>
          <w:szCs w:val="24"/>
          <w:lang w:eastAsia="es-CO"/>
        </w:rPr>
      </w:pPr>
    </w:p>
    <w:p w:rsidR="00A94306" w:rsidRPr="004F41F7" w:rsidRDefault="00A94306" w:rsidP="00A94306">
      <w:pPr>
        <w:jc w:val="center"/>
        <w:rPr>
          <w:rFonts w:ascii="Arial Narrow" w:hAnsi="Arial Narrow" w:cs="Arial"/>
          <w:b/>
          <w:sz w:val="24"/>
          <w:szCs w:val="24"/>
          <w:lang w:eastAsia="es-CO"/>
        </w:rPr>
      </w:pPr>
    </w:p>
    <w:p w:rsidR="00A94306" w:rsidRPr="004F41F7" w:rsidRDefault="00A94306" w:rsidP="00A94306">
      <w:pPr>
        <w:jc w:val="center"/>
        <w:rPr>
          <w:rFonts w:ascii="Arial Narrow" w:hAnsi="Arial Narrow" w:cs="Arial"/>
          <w:b/>
          <w:sz w:val="24"/>
          <w:szCs w:val="24"/>
          <w:lang w:eastAsia="es-CO"/>
        </w:rPr>
      </w:pPr>
    </w:p>
    <w:p w:rsidR="00A94306" w:rsidRPr="004F41F7" w:rsidRDefault="00A94306" w:rsidP="00A94306">
      <w:pPr>
        <w:jc w:val="center"/>
        <w:rPr>
          <w:rFonts w:ascii="Arial Narrow" w:hAnsi="Arial Narrow" w:cs="Arial"/>
          <w:b/>
          <w:sz w:val="24"/>
          <w:szCs w:val="24"/>
          <w:lang w:eastAsia="es-CO"/>
        </w:rPr>
      </w:pPr>
    </w:p>
    <w:p w:rsidR="00A94306" w:rsidRPr="004F41F7" w:rsidRDefault="00A94306" w:rsidP="00A94306">
      <w:pPr>
        <w:jc w:val="center"/>
        <w:rPr>
          <w:rFonts w:ascii="Arial Narrow" w:hAnsi="Arial Narrow" w:cs="Arial"/>
          <w:b/>
          <w:sz w:val="24"/>
          <w:szCs w:val="24"/>
          <w:lang w:eastAsia="es-CO"/>
        </w:rPr>
      </w:pPr>
    </w:p>
    <w:p w:rsidR="00A94306" w:rsidRPr="004F41F7" w:rsidRDefault="00C87AE7" w:rsidP="00A94306">
      <w:pPr>
        <w:jc w:val="center"/>
        <w:rPr>
          <w:rFonts w:ascii="Arial Narrow" w:hAnsi="Arial Narrow" w:cs="Arial"/>
          <w:b/>
          <w:sz w:val="24"/>
          <w:szCs w:val="24"/>
          <w:lang w:eastAsia="es-CO"/>
        </w:rPr>
      </w:pPr>
      <w:r w:rsidRPr="004F41F7">
        <w:rPr>
          <w:rFonts w:ascii="Arial Narrow" w:hAnsi="Arial Narrow" w:cs="Arial"/>
          <w:b/>
          <w:sz w:val="24"/>
          <w:szCs w:val="24"/>
          <w:lang w:eastAsia="es-CO"/>
        </w:rPr>
        <w:t>DOCUMENTO TECNICO DE SOPORTE</w:t>
      </w:r>
    </w:p>
    <w:p w:rsidR="00A94306" w:rsidRPr="004F41F7" w:rsidRDefault="00A94306" w:rsidP="00A94306">
      <w:pPr>
        <w:jc w:val="center"/>
        <w:rPr>
          <w:rFonts w:ascii="Arial Narrow" w:hAnsi="Arial Narrow" w:cs="Arial"/>
          <w:b/>
          <w:sz w:val="24"/>
          <w:szCs w:val="24"/>
          <w:lang w:eastAsia="es-CO"/>
        </w:rPr>
      </w:pPr>
    </w:p>
    <w:p w:rsidR="00A94306" w:rsidRPr="004F41F7" w:rsidRDefault="00A94306" w:rsidP="00A94306">
      <w:pPr>
        <w:jc w:val="center"/>
        <w:rPr>
          <w:rFonts w:ascii="Arial Narrow" w:hAnsi="Arial Narrow" w:cs="Arial"/>
          <w:b/>
          <w:sz w:val="24"/>
          <w:szCs w:val="24"/>
          <w:lang w:eastAsia="es-CO"/>
        </w:rPr>
      </w:pPr>
      <w:r w:rsidRPr="004F41F7">
        <w:rPr>
          <w:rFonts w:ascii="Arial Narrow" w:hAnsi="Arial Narrow" w:cs="Arial"/>
          <w:b/>
          <w:sz w:val="24"/>
          <w:szCs w:val="24"/>
          <w:lang w:eastAsia="es-CO"/>
        </w:rPr>
        <w:t>RESOLUCIÓN</w:t>
      </w:r>
    </w:p>
    <w:p w:rsidR="00A94306" w:rsidRPr="004F41F7" w:rsidRDefault="00A94306" w:rsidP="00A94306">
      <w:pPr>
        <w:jc w:val="center"/>
        <w:rPr>
          <w:rFonts w:ascii="Arial Narrow" w:hAnsi="Arial Narrow" w:cs="Arial"/>
          <w:b/>
          <w:sz w:val="24"/>
          <w:szCs w:val="24"/>
          <w:lang w:eastAsia="es-CO"/>
        </w:rPr>
      </w:pPr>
    </w:p>
    <w:p w:rsidR="00A94306" w:rsidRPr="004F41F7" w:rsidRDefault="00A94306" w:rsidP="00A94306">
      <w:pPr>
        <w:jc w:val="center"/>
        <w:rPr>
          <w:rFonts w:ascii="Arial Narrow" w:hAnsi="Arial Narrow" w:cs="Arial"/>
          <w:b/>
          <w:sz w:val="24"/>
          <w:szCs w:val="24"/>
          <w:lang w:eastAsia="es-CO"/>
        </w:rPr>
      </w:pPr>
    </w:p>
    <w:p w:rsidR="00A94306" w:rsidRPr="004F41F7" w:rsidRDefault="00A94306" w:rsidP="00A94306">
      <w:pPr>
        <w:jc w:val="center"/>
        <w:rPr>
          <w:rFonts w:ascii="Arial Narrow" w:hAnsi="Arial Narrow" w:cs="Arial"/>
          <w:b/>
          <w:sz w:val="24"/>
          <w:szCs w:val="24"/>
          <w:lang w:eastAsia="es-CO"/>
        </w:rPr>
      </w:pPr>
    </w:p>
    <w:p w:rsidR="00A94306" w:rsidRPr="004F41F7" w:rsidRDefault="00A94306" w:rsidP="00A94306">
      <w:pPr>
        <w:jc w:val="center"/>
        <w:rPr>
          <w:rFonts w:ascii="Arial Narrow" w:hAnsi="Arial Narrow" w:cs="Arial"/>
          <w:b/>
          <w:sz w:val="24"/>
          <w:szCs w:val="24"/>
          <w:lang w:eastAsia="es-CO"/>
        </w:rPr>
      </w:pPr>
    </w:p>
    <w:p w:rsidR="00A94306" w:rsidRPr="004F41F7" w:rsidRDefault="00A94306" w:rsidP="00A94306">
      <w:pPr>
        <w:jc w:val="center"/>
        <w:rPr>
          <w:rFonts w:ascii="Arial Narrow" w:hAnsi="Arial Narrow" w:cs="Arial"/>
          <w:b/>
          <w:sz w:val="24"/>
          <w:szCs w:val="24"/>
          <w:lang w:eastAsia="es-CO"/>
        </w:rPr>
      </w:pPr>
    </w:p>
    <w:p w:rsidR="00A94306" w:rsidRPr="004F41F7" w:rsidRDefault="00A94306" w:rsidP="00A94306">
      <w:pPr>
        <w:jc w:val="center"/>
        <w:rPr>
          <w:rFonts w:ascii="Arial Narrow" w:hAnsi="Arial Narrow" w:cs="Arial"/>
          <w:b/>
          <w:sz w:val="24"/>
          <w:szCs w:val="24"/>
          <w:lang w:eastAsia="es-CO"/>
        </w:rPr>
      </w:pPr>
    </w:p>
    <w:p w:rsidR="0061317F" w:rsidRPr="004F41F7" w:rsidRDefault="00A94306" w:rsidP="00A94306">
      <w:pPr>
        <w:jc w:val="center"/>
        <w:rPr>
          <w:rFonts w:ascii="Arial Narrow" w:hAnsi="Arial Narrow" w:cs="Arial"/>
          <w:b/>
          <w:sz w:val="24"/>
          <w:szCs w:val="24"/>
          <w:lang w:eastAsia="es-CO"/>
        </w:rPr>
      </w:pPr>
      <w:r w:rsidRPr="004F41F7">
        <w:rPr>
          <w:rFonts w:ascii="Arial Narrow" w:hAnsi="Arial Narrow" w:cs="Arial"/>
          <w:b/>
          <w:sz w:val="24"/>
          <w:szCs w:val="24"/>
          <w:lang w:eastAsia="es-CO"/>
        </w:rPr>
        <w:t>“</w:t>
      </w:r>
      <w:r w:rsidR="008C738E" w:rsidRPr="004F41F7">
        <w:rPr>
          <w:rFonts w:ascii="Arial Narrow" w:hAnsi="Arial Narrow" w:cs="Arial"/>
          <w:b/>
          <w:sz w:val="24"/>
          <w:szCs w:val="24"/>
          <w:lang w:eastAsia="es-CO"/>
        </w:rPr>
        <w:t>POR LA CUAL SE REGLAMENTA LA GESTIÓN AMBIENTAL DE LOS RESIDUOS DE ENVASES Y EMPAQUES DE PAPEL, CARTÓN, PLÁSTICO, VIDRIO, METAL Y MULTICAPA</w:t>
      </w:r>
      <w:r w:rsidRPr="004F41F7">
        <w:rPr>
          <w:rFonts w:ascii="Arial Narrow" w:hAnsi="Arial Narrow" w:cs="Arial"/>
          <w:b/>
          <w:sz w:val="24"/>
          <w:szCs w:val="24"/>
          <w:lang w:eastAsia="es-CO"/>
        </w:rPr>
        <w:t>”</w:t>
      </w:r>
    </w:p>
    <w:p w:rsidR="0061317F" w:rsidRPr="004F41F7" w:rsidRDefault="0061317F" w:rsidP="00D73058">
      <w:pPr>
        <w:jc w:val="center"/>
        <w:rPr>
          <w:rFonts w:ascii="Arial Narrow" w:hAnsi="Arial Narrow" w:cs="Arial"/>
          <w:sz w:val="24"/>
          <w:szCs w:val="24"/>
        </w:rPr>
      </w:pPr>
    </w:p>
    <w:p w:rsidR="00A94306" w:rsidRPr="004F41F7" w:rsidRDefault="00A94306" w:rsidP="00D73058">
      <w:pPr>
        <w:jc w:val="center"/>
        <w:rPr>
          <w:rFonts w:ascii="Arial Narrow" w:hAnsi="Arial Narrow" w:cs="Arial"/>
          <w:sz w:val="24"/>
          <w:szCs w:val="24"/>
        </w:rPr>
      </w:pPr>
    </w:p>
    <w:p w:rsidR="00A94306" w:rsidRPr="004F41F7" w:rsidRDefault="00A94306" w:rsidP="00D73058">
      <w:pPr>
        <w:jc w:val="center"/>
        <w:rPr>
          <w:rFonts w:ascii="Arial Narrow" w:hAnsi="Arial Narrow" w:cs="Arial"/>
          <w:sz w:val="24"/>
          <w:szCs w:val="24"/>
        </w:rPr>
      </w:pPr>
    </w:p>
    <w:p w:rsidR="00A94306" w:rsidRPr="004F41F7" w:rsidRDefault="00A94306" w:rsidP="00D73058">
      <w:pPr>
        <w:jc w:val="center"/>
        <w:rPr>
          <w:rFonts w:ascii="Arial Narrow" w:hAnsi="Arial Narrow" w:cs="Arial"/>
          <w:sz w:val="24"/>
          <w:szCs w:val="24"/>
        </w:rPr>
      </w:pPr>
    </w:p>
    <w:p w:rsidR="00A94306" w:rsidRPr="004F41F7" w:rsidRDefault="00A94306" w:rsidP="00D73058">
      <w:pPr>
        <w:jc w:val="center"/>
        <w:rPr>
          <w:rFonts w:ascii="Arial Narrow" w:hAnsi="Arial Narrow" w:cs="Arial"/>
          <w:sz w:val="24"/>
          <w:szCs w:val="24"/>
        </w:rPr>
      </w:pPr>
    </w:p>
    <w:p w:rsidR="00A94306" w:rsidRPr="004F41F7" w:rsidRDefault="00A94306" w:rsidP="00D73058">
      <w:pPr>
        <w:jc w:val="center"/>
        <w:rPr>
          <w:rFonts w:ascii="Arial Narrow" w:hAnsi="Arial Narrow" w:cs="Arial"/>
          <w:sz w:val="24"/>
          <w:szCs w:val="24"/>
        </w:rPr>
      </w:pPr>
    </w:p>
    <w:p w:rsidR="00A94306" w:rsidRPr="004F41F7" w:rsidRDefault="00A94306" w:rsidP="00D73058">
      <w:pPr>
        <w:jc w:val="center"/>
        <w:rPr>
          <w:rFonts w:ascii="Arial Narrow" w:hAnsi="Arial Narrow" w:cs="Arial"/>
          <w:sz w:val="24"/>
          <w:szCs w:val="24"/>
        </w:rPr>
      </w:pPr>
    </w:p>
    <w:p w:rsidR="00A94306" w:rsidRPr="004F41F7" w:rsidRDefault="00A94306" w:rsidP="00D73058">
      <w:pPr>
        <w:jc w:val="center"/>
        <w:rPr>
          <w:rFonts w:ascii="Arial Narrow" w:hAnsi="Arial Narrow" w:cs="Arial"/>
          <w:sz w:val="24"/>
          <w:szCs w:val="24"/>
        </w:rPr>
      </w:pPr>
    </w:p>
    <w:p w:rsidR="00A94306" w:rsidRPr="004F41F7" w:rsidRDefault="00A94306" w:rsidP="00D73058">
      <w:pPr>
        <w:jc w:val="center"/>
        <w:rPr>
          <w:rFonts w:ascii="Arial Narrow" w:hAnsi="Arial Narrow" w:cs="Arial"/>
          <w:sz w:val="24"/>
          <w:szCs w:val="24"/>
        </w:rPr>
      </w:pPr>
    </w:p>
    <w:p w:rsidR="00A94306" w:rsidRPr="004F41F7" w:rsidRDefault="00A94306" w:rsidP="00D73058">
      <w:pPr>
        <w:jc w:val="center"/>
        <w:rPr>
          <w:rFonts w:ascii="Arial Narrow" w:hAnsi="Arial Narrow" w:cs="Arial"/>
          <w:sz w:val="24"/>
          <w:szCs w:val="24"/>
        </w:rPr>
      </w:pPr>
    </w:p>
    <w:p w:rsidR="00A94306" w:rsidRPr="004F41F7" w:rsidRDefault="00A94306" w:rsidP="00D73058">
      <w:pPr>
        <w:jc w:val="center"/>
        <w:rPr>
          <w:rFonts w:ascii="Arial Narrow" w:hAnsi="Arial Narrow" w:cs="Arial"/>
          <w:sz w:val="24"/>
          <w:szCs w:val="24"/>
        </w:rPr>
      </w:pPr>
    </w:p>
    <w:p w:rsidR="00A94306" w:rsidRPr="004F41F7" w:rsidRDefault="00A94306" w:rsidP="00D73058">
      <w:pPr>
        <w:jc w:val="center"/>
        <w:rPr>
          <w:rFonts w:ascii="Arial Narrow" w:hAnsi="Arial Narrow" w:cs="Arial"/>
          <w:sz w:val="24"/>
          <w:szCs w:val="24"/>
        </w:rPr>
      </w:pPr>
    </w:p>
    <w:p w:rsidR="00A94306" w:rsidRPr="004F41F7" w:rsidRDefault="00A94306" w:rsidP="00D73058">
      <w:pPr>
        <w:jc w:val="center"/>
        <w:rPr>
          <w:rFonts w:ascii="Arial Narrow" w:hAnsi="Arial Narrow" w:cs="Arial"/>
          <w:sz w:val="24"/>
          <w:szCs w:val="24"/>
        </w:rPr>
      </w:pPr>
    </w:p>
    <w:p w:rsidR="00A94306" w:rsidRPr="004F41F7" w:rsidRDefault="00A94306" w:rsidP="00D73058">
      <w:pPr>
        <w:jc w:val="center"/>
        <w:rPr>
          <w:rFonts w:ascii="Arial Narrow" w:hAnsi="Arial Narrow" w:cs="Arial"/>
          <w:sz w:val="24"/>
          <w:szCs w:val="24"/>
        </w:rPr>
      </w:pPr>
    </w:p>
    <w:p w:rsidR="00A94306" w:rsidRPr="004F41F7" w:rsidRDefault="00A94306" w:rsidP="00D73058">
      <w:pPr>
        <w:jc w:val="center"/>
        <w:rPr>
          <w:rFonts w:ascii="Arial Narrow" w:hAnsi="Arial Narrow" w:cs="Arial"/>
          <w:sz w:val="24"/>
          <w:szCs w:val="24"/>
        </w:rPr>
      </w:pPr>
    </w:p>
    <w:p w:rsidR="00A322D8" w:rsidRPr="004F41F7" w:rsidRDefault="00A322D8" w:rsidP="00D73058">
      <w:pPr>
        <w:jc w:val="center"/>
        <w:rPr>
          <w:rFonts w:ascii="Arial Narrow" w:hAnsi="Arial Narrow" w:cs="Arial"/>
          <w:sz w:val="24"/>
          <w:szCs w:val="24"/>
        </w:rPr>
      </w:pPr>
    </w:p>
    <w:p w:rsidR="00A322D8" w:rsidRPr="004F41F7" w:rsidRDefault="00A322D8" w:rsidP="00D73058">
      <w:pPr>
        <w:jc w:val="center"/>
        <w:rPr>
          <w:rFonts w:ascii="Arial Narrow" w:hAnsi="Arial Narrow" w:cs="Arial"/>
          <w:sz w:val="24"/>
          <w:szCs w:val="24"/>
        </w:rPr>
      </w:pPr>
    </w:p>
    <w:p w:rsidR="00A94306" w:rsidRPr="004F41F7" w:rsidRDefault="008C738E" w:rsidP="00D73058">
      <w:pPr>
        <w:jc w:val="center"/>
        <w:rPr>
          <w:rFonts w:ascii="Arial Narrow" w:hAnsi="Arial Narrow" w:cs="Arial"/>
          <w:b/>
          <w:sz w:val="24"/>
          <w:szCs w:val="24"/>
          <w:lang w:eastAsia="es-CO"/>
        </w:rPr>
      </w:pPr>
      <w:r w:rsidRPr="004F41F7">
        <w:rPr>
          <w:rFonts w:ascii="Arial Narrow" w:hAnsi="Arial Narrow" w:cs="Arial"/>
          <w:b/>
          <w:sz w:val="24"/>
          <w:szCs w:val="24"/>
          <w:lang w:eastAsia="es-CO"/>
        </w:rPr>
        <w:lastRenderedPageBreak/>
        <w:t>MAYO DE 2018</w:t>
      </w:r>
    </w:p>
    <w:p w:rsidR="00A94306" w:rsidRPr="004F41F7" w:rsidRDefault="00A94306" w:rsidP="00D73058">
      <w:pPr>
        <w:jc w:val="center"/>
        <w:rPr>
          <w:rFonts w:ascii="Arial Narrow" w:hAnsi="Arial Narrow" w:cs="Arial"/>
          <w:sz w:val="24"/>
          <w:szCs w:val="24"/>
        </w:rPr>
      </w:pPr>
    </w:p>
    <w:p w:rsidR="00A94306" w:rsidRPr="004F41F7" w:rsidRDefault="00A94306" w:rsidP="00D73058">
      <w:pPr>
        <w:jc w:val="center"/>
        <w:rPr>
          <w:rFonts w:ascii="Arial Narrow" w:hAnsi="Arial Narrow" w:cs="Arial"/>
          <w:sz w:val="24"/>
          <w:szCs w:val="24"/>
        </w:rPr>
      </w:pPr>
    </w:p>
    <w:sdt>
      <w:sdtPr>
        <w:rPr>
          <w:rFonts w:ascii="Arial Narrow" w:eastAsia="Times New Roman" w:hAnsi="Arial Narrow" w:cs="Times New Roman"/>
          <w:color w:val="auto"/>
          <w:sz w:val="24"/>
          <w:szCs w:val="24"/>
          <w:lang w:val="es-ES" w:eastAsia="es-ES"/>
        </w:rPr>
        <w:id w:val="-919487757"/>
        <w:docPartObj>
          <w:docPartGallery w:val="Table of Contents"/>
          <w:docPartUnique/>
        </w:docPartObj>
      </w:sdtPr>
      <w:sdtEndPr>
        <w:rPr>
          <w:b/>
          <w:bCs/>
        </w:rPr>
      </w:sdtEndPr>
      <w:sdtContent>
        <w:p w:rsidR="00A322D8" w:rsidRPr="004F41F7" w:rsidRDefault="00FA1BF5" w:rsidP="00FA1BF5">
          <w:pPr>
            <w:pStyle w:val="TtuloTDC"/>
            <w:spacing w:line="360" w:lineRule="auto"/>
            <w:rPr>
              <w:rFonts w:ascii="Arial Narrow" w:hAnsi="Arial Narrow" w:cs="Arial"/>
              <w:b/>
              <w:color w:val="auto"/>
              <w:sz w:val="24"/>
              <w:szCs w:val="24"/>
            </w:rPr>
          </w:pPr>
          <w:r w:rsidRPr="004F41F7">
            <w:rPr>
              <w:rFonts w:ascii="Arial Narrow" w:hAnsi="Arial Narrow" w:cs="Arial"/>
              <w:b/>
              <w:color w:val="auto"/>
              <w:sz w:val="24"/>
              <w:szCs w:val="24"/>
              <w:lang w:val="es-ES"/>
            </w:rPr>
            <w:t>CONTENIDO</w:t>
          </w:r>
        </w:p>
        <w:p w:rsidR="00A322D8" w:rsidRPr="004F41F7" w:rsidRDefault="00A322D8" w:rsidP="00FA1BF5">
          <w:pPr>
            <w:pStyle w:val="TDC1"/>
            <w:tabs>
              <w:tab w:val="left" w:pos="440"/>
              <w:tab w:val="right" w:leader="dot" w:pos="8828"/>
            </w:tabs>
            <w:spacing w:line="360" w:lineRule="auto"/>
            <w:rPr>
              <w:rFonts w:ascii="Arial Narrow" w:hAnsi="Arial Narrow" w:cs="Arial"/>
              <w:sz w:val="24"/>
              <w:szCs w:val="24"/>
            </w:rPr>
          </w:pPr>
        </w:p>
        <w:p w:rsidR="00B863E4" w:rsidRPr="004F41F7" w:rsidRDefault="00A322D8">
          <w:pPr>
            <w:pStyle w:val="TDC1"/>
            <w:tabs>
              <w:tab w:val="left" w:pos="440"/>
              <w:tab w:val="right" w:leader="dot" w:pos="8828"/>
            </w:tabs>
            <w:rPr>
              <w:rFonts w:ascii="Arial Narrow" w:eastAsiaTheme="minorEastAsia" w:hAnsi="Arial Narrow" w:cs="Arial"/>
              <w:noProof/>
              <w:sz w:val="24"/>
              <w:szCs w:val="24"/>
              <w:lang w:eastAsia="es-CO"/>
            </w:rPr>
          </w:pPr>
          <w:r w:rsidRPr="004F41F7">
            <w:rPr>
              <w:rFonts w:ascii="Arial Narrow" w:hAnsi="Arial Narrow" w:cs="Arial"/>
              <w:sz w:val="24"/>
              <w:szCs w:val="24"/>
            </w:rPr>
            <w:fldChar w:fldCharType="begin"/>
          </w:r>
          <w:r w:rsidRPr="004F41F7">
            <w:rPr>
              <w:rFonts w:ascii="Arial Narrow" w:hAnsi="Arial Narrow" w:cs="Arial"/>
              <w:sz w:val="24"/>
              <w:szCs w:val="24"/>
            </w:rPr>
            <w:instrText xml:space="preserve"> TOC \o "1-3" \h \z \u </w:instrText>
          </w:r>
          <w:r w:rsidRPr="004F41F7">
            <w:rPr>
              <w:rFonts w:ascii="Arial Narrow" w:hAnsi="Arial Narrow" w:cs="Arial"/>
              <w:sz w:val="24"/>
              <w:szCs w:val="24"/>
            </w:rPr>
            <w:fldChar w:fldCharType="separate"/>
          </w:r>
          <w:hyperlink w:anchor="_Toc488437877" w:history="1">
            <w:r w:rsidR="00B863E4" w:rsidRPr="004F41F7">
              <w:rPr>
                <w:rStyle w:val="Hipervnculo"/>
                <w:rFonts w:ascii="Arial Narrow" w:hAnsi="Arial Narrow" w:cs="Arial"/>
                <w:b/>
                <w:noProof/>
                <w:sz w:val="24"/>
                <w:szCs w:val="24"/>
                <w:lang w:eastAsia="es-CO"/>
              </w:rPr>
              <w:t>1.</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b/>
                <w:noProof/>
                <w:sz w:val="24"/>
                <w:szCs w:val="24"/>
                <w:lang w:eastAsia="es-CO"/>
              </w:rPr>
              <w:t>INTRODUCCIÓN</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_Toc488437877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4</w:t>
            </w:r>
            <w:r w:rsidR="00B863E4" w:rsidRPr="004F41F7">
              <w:rPr>
                <w:rFonts w:ascii="Arial Narrow" w:hAnsi="Arial Narrow" w:cs="Arial"/>
                <w:noProof/>
                <w:webHidden/>
                <w:sz w:val="24"/>
                <w:szCs w:val="24"/>
              </w:rPr>
              <w:fldChar w:fldCharType="end"/>
            </w:r>
          </w:hyperlink>
        </w:p>
        <w:p w:rsidR="00B863E4" w:rsidRPr="004F41F7" w:rsidRDefault="00F90349">
          <w:pPr>
            <w:pStyle w:val="TDC1"/>
            <w:tabs>
              <w:tab w:val="left" w:pos="440"/>
              <w:tab w:val="right" w:leader="dot" w:pos="8828"/>
            </w:tabs>
            <w:rPr>
              <w:rFonts w:ascii="Arial Narrow" w:eastAsiaTheme="minorEastAsia" w:hAnsi="Arial Narrow" w:cs="Arial"/>
              <w:noProof/>
              <w:sz w:val="24"/>
              <w:szCs w:val="24"/>
              <w:lang w:eastAsia="es-CO"/>
            </w:rPr>
          </w:pPr>
          <w:hyperlink w:anchor="_Toc488437878" w:history="1">
            <w:r w:rsidR="00B863E4" w:rsidRPr="004F41F7">
              <w:rPr>
                <w:rStyle w:val="Hipervnculo"/>
                <w:rFonts w:ascii="Arial Narrow" w:hAnsi="Arial Narrow" w:cs="Arial"/>
                <w:b/>
                <w:noProof/>
                <w:sz w:val="24"/>
                <w:szCs w:val="24"/>
                <w:lang w:eastAsia="es-CO"/>
              </w:rPr>
              <w:t>2.</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b/>
                <w:noProof/>
                <w:sz w:val="24"/>
                <w:szCs w:val="24"/>
                <w:lang w:eastAsia="es-CO"/>
              </w:rPr>
              <w:t>ANTECEDENTES Y JUSTIFICACIÓN</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_Toc488437878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4</w:t>
            </w:r>
            <w:r w:rsidR="00B863E4" w:rsidRPr="004F41F7">
              <w:rPr>
                <w:rFonts w:ascii="Arial Narrow" w:hAnsi="Arial Narrow" w:cs="Arial"/>
                <w:noProof/>
                <w:webHidden/>
                <w:sz w:val="24"/>
                <w:szCs w:val="24"/>
              </w:rPr>
              <w:fldChar w:fldCharType="end"/>
            </w:r>
          </w:hyperlink>
        </w:p>
        <w:p w:rsidR="00B863E4" w:rsidRPr="004F41F7" w:rsidRDefault="00F90349">
          <w:pPr>
            <w:pStyle w:val="TDC2"/>
            <w:tabs>
              <w:tab w:val="left" w:pos="880"/>
              <w:tab w:val="right" w:leader="dot" w:pos="8828"/>
            </w:tabs>
            <w:rPr>
              <w:rFonts w:ascii="Arial Narrow" w:eastAsiaTheme="minorEastAsia" w:hAnsi="Arial Narrow" w:cs="Arial"/>
              <w:noProof/>
              <w:sz w:val="24"/>
              <w:szCs w:val="24"/>
              <w:lang w:eastAsia="es-CO"/>
            </w:rPr>
          </w:pPr>
          <w:hyperlink w:anchor="_Toc488437879" w:history="1">
            <w:r w:rsidR="00B863E4" w:rsidRPr="004F41F7">
              <w:rPr>
                <w:rStyle w:val="Hipervnculo"/>
                <w:rFonts w:ascii="Arial Narrow" w:hAnsi="Arial Narrow" w:cs="Arial"/>
                <w:noProof/>
                <w:sz w:val="24"/>
                <w:szCs w:val="24"/>
              </w:rPr>
              <w:t>2.1.</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rPr>
              <w:t xml:space="preserve">Problemática de los </w:t>
            </w:r>
            <w:r w:rsidR="00FC085F" w:rsidRPr="004F41F7">
              <w:rPr>
                <w:rStyle w:val="Hipervnculo"/>
                <w:rFonts w:ascii="Arial Narrow" w:hAnsi="Arial Narrow" w:cs="Arial"/>
                <w:noProof/>
                <w:sz w:val="24"/>
                <w:szCs w:val="24"/>
              </w:rPr>
              <w:t xml:space="preserve">residuos de </w:t>
            </w:r>
            <w:r w:rsidR="00B863E4" w:rsidRPr="004F41F7">
              <w:rPr>
                <w:rStyle w:val="Hipervnculo"/>
                <w:rFonts w:ascii="Arial Narrow" w:hAnsi="Arial Narrow" w:cs="Arial"/>
                <w:noProof/>
                <w:sz w:val="24"/>
                <w:szCs w:val="24"/>
              </w:rPr>
              <w:t>envases y empaques</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_Toc488437879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6</w:t>
            </w:r>
            <w:r w:rsidR="00B863E4" w:rsidRPr="004F41F7">
              <w:rPr>
                <w:rFonts w:ascii="Arial Narrow" w:hAnsi="Arial Narrow" w:cs="Arial"/>
                <w:noProof/>
                <w:webHidden/>
                <w:sz w:val="24"/>
                <w:szCs w:val="24"/>
              </w:rPr>
              <w:fldChar w:fldCharType="end"/>
            </w:r>
          </w:hyperlink>
        </w:p>
        <w:p w:rsidR="00B863E4" w:rsidRPr="004F41F7" w:rsidRDefault="00F90349">
          <w:pPr>
            <w:pStyle w:val="TDC3"/>
            <w:tabs>
              <w:tab w:val="left" w:pos="1320"/>
              <w:tab w:val="right" w:leader="dot" w:pos="8828"/>
            </w:tabs>
            <w:rPr>
              <w:rFonts w:ascii="Arial Narrow" w:eastAsiaTheme="minorEastAsia" w:hAnsi="Arial Narrow" w:cs="Arial"/>
              <w:noProof/>
              <w:sz w:val="24"/>
              <w:szCs w:val="24"/>
              <w:lang w:eastAsia="es-CO"/>
            </w:rPr>
          </w:pPr>
          <w:hyperlink w:anchor="_Toc488437880" w:history="1">
            <w:r w:rsidR="00B863E4" w:rsidRPr="004F41F7">
              <w:rPr>
                <w:rStyle w:val="Hipervnculo"/>
                <w:rFonts w:ascii="Arial Narrow" w:hAnsi="Arial Narrow" w:cs="Arial"/>
                <w:noProof/>
                <w:sz w:val="24"/>
                <w:szCs w:val="24"/>
                <w:lang w:val="es-ES_tradnl"/>
              </w:rPr>
              <w:t>2.1.1.</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lang w:val="es-ES_tradnl"/>
              </w:rPr>
              <w:t>Metodología de árbol de problema</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_Toc488437880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7</w:t>
            </w:r>
            <w:r w:rsidR="00B863E4" w:rsidRPr="004F41F7">
              <w:rPr>
                <w:rFonts w:ascii="Arial Narrow" w:hAnsi="Arial Narrow" w:cs="Arial"/>
                <w:noProof/>
                <w:webHidden/>
                <w:sz w:val="24"/>
                <w:szCs w:val="24"/>
              </w:rPr>
              <w:fldChar w:fldCharType="end"/>
            </w:r>
          </w:hyperlink>
        </w:p>
        <w:p w:rsidR="00B863E4" w:rsidRPr="004F41F7" w:rsidRDefault="00F90349">
          <w:pPr>
            <w:pStyle w:val="TDC3"/>
            <w:tabs>
              <w:tab w:val="left" w:pos="1320"/>
              <w:tab w:val="right" w:leader="dot" w:pos="8828"/>
            </w:tabs>
            <w:rPr>
              <w:rFonts w:ascii="Arial Narrow" w:eastAsiaTheme="minorEastAsia" w:hAnsi="Arial Narrow" w:cs="Arial"/>
              <w:noProof/>
              <w:sz w:val="24"/>
              <w:szCs w:val="24"/>
              <w:lang w:eastAsia="es-CO"/>
            </w:rPr>
          </w:pPr>
          <w:hyperlink w:anchor="_Toc488437881" w:history="1">
            <w:r w:rsidR="00B863E4" w:rsidRPr="004F41F7">
              <w:rPr>
                <w:rStyle w:val="Hipervnculo"/>
                <w:rFonts w:ascii="Arial Narrow" w:hAnsi="Arial Narrow" w:cs="Arial"/>
                <w:noProof/>
                <w:sz w:val="24"/>
                <w:szCs w:val="24"/>
                <w:lang w:val="es-ES_tradnl"/>
              </w:rPr>
              <w:t>2.1.2.</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lang w:val="es-ES_tradnl"/>
              </w:rPr>
              <w:t>Causas estratégicas identificadas</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_Toc488437881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10</w:t>
            </w:r>
            <w:r w:rsidR="00B863E4" w:rsidRPr="004F41F7">
              <w:rPr>
                <w:rFonts w:ascii="Arial Narrow" w:hAnsi="Arial Narrow" w:cs="Arial"/>
                <w:noProof/>
                <w:webHidden/>
                <w:sz w:val="24"/>
                <w:szCs w:val="24"/>
              </w:rPr>
              <w:fldChar w:fldCharType="end"/>
            </w:r>
          </w:hyperlink>
        </w:p>
        <w:p w:rsidR="00B863E4" w:rsidRPr="004F41F7" w:rsidRDefault="00F90349">
          <w:pPr>
            <w:pStyle w:val="TDC3"/>
            <w:tabs>
              <w:tab w:val="left" w:pos="1320"/>
              <w:tab w:val="right" w:leader="dot" w:pos="8828"/>
            </w:tabs>
            <w:rPr>
              <w:rFonts w:ascii="Arial Narrow" w:eastAsiaTheme="minorEastAsia" w:hAnsi="Arial Narrow" w:cs="Arial"/>
              <w:noProof/>
              <w:sz w:val="24"/>
              <w:szCs w:val="24"/>
              <w:lang w:eastAsia="es-CO"/>
            </w:rPr>
          </w:pPr>
          <w:hyperlink w:anchor="_Toc488437882" w:history="1">
            <w:r w:rsidR="00B863E4" w:rsidRPr="004F41F7">
              <w:rPr>
                <w:rStyle w:val="Hipervnculo"/>
                <w:rFonts w:ascii="Arial Narrow" w:hAnsi="Arial Narrow" w:cs="Arial"/>
                <w:noProof/>
                <w:sz w:val="24"/>
                <w:szCs w:val="24"/>
                <w:lang w:val="es-ES_tradnl"/>
              </w:rPr>
              <w:t>2.1.3.</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lang w:val="es-ES_tradnl"/>
              </w:rPr>
              <w:t>Efectos de la problemática</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_Toc488437882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18</w:t>
            </w:r>
            <w:r w:rsidR="00B863E4" w:rsidRPr="004F41F7">
              <w:rPr>
                <w:rFonts w:ascii="Arial Narrow" w:hAnsi="Arial Narrow" w:cs="Arial"/>
                <w:noProof/>
                <w:webHidden/>
                <w:sz w:val="24"/>
                <w:szCs w:val="24"/>
              </w:rPr>
              <w:fldChar w:fldCharType="end"/>
            </w:r>
          </w:hyperlink>
        </w:p>
        <w:p w:rsidR="00B863E4" w:rsidRPr="004F41F7" w:rsidRDefault="00F90349">
          <w:pPr>
            <w:pStyle w:val="TDC2"/>
            <w:tabs>
              <w:tab w:val="left" w:pos="880"/>
              <w:tab w:val="right" w:leader="dot" w:pos="8828"/>
            </w:tabs>
            <w:rPr>
              <w:rFonts w:ascii="Arial Narrow" w:eastAsiaTheme="minorEastAsia" w:hAnsi="Arial Narrow" w:cs="Arial"/>
              <w:noProof/>
              <w:sz w:val="24"/>
              <w:szCs w:val="24"/>
              <w:lang w:eastAsia="es-CO"/>
            </w:rPr>
          </w:pPr>
          <w:hyperlink w:anchor="_Toc488437883" w:history="1">
            <w:r w:rsidR="00B863E4" w:rsidRPr="004F41F7">
              <w:rPr>
                <w:rStyle w:val="Hipervnculo"/>
                <w:rFonts w:ascii="Arial Narrow" w:hAnsi="Arial Narrow" w:cs="Arial"/>
                <w:noProof/>
                <w:sz w:val="24"/>
                <w:szCs w:val="24"/>
              </w:rPr>
              <w:t>2.2.</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rPr>
              <w:t>Objetivo</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_Toc488437883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20</w:t>
            </w:r>
            <w:r w:rsidR="00B863E4" w:rsidRPr="004F41F7">
              <w:rPr>
                <w:rFonts w:ascii="Arial Narrow" w:hAnsi="Arial Narrow" w:cs="Arial"/>
                <w:noProof/>
                <w:webHidden/>
                <w:sz w:val="24"/>
                <w:szCs w:val="24"/>
              </w:rPr>
              <w:fldChar w:fldCharType="end"/>
            </w:r>
          </w:hyperlink>
        </w:p>
        <w:p w:rsidR="00B863E4" w:rsidRPr="004F41F7" w:rsidRDefault="00F90349">
          <w:pPr>
            <w:pStyle w:val="TDC2"/>
            <w:tabs>
              <w:tab w:val="left" w:pos="880"/>
              <w:tab w:val="right" w:leader="dot" w:pos="8828"/>
            </w:tabs>
            <w:rPr>
              <w:rFonts w:ascii="Arial Narrow" w:eastAsiaTheme="minorEastAsia" w:hAnsi="Arial Narrow" w:cs="Arial"/>
              <w:noProof/>
              <w:sz w:val="24"/>
              <w:szCs w:val="24"/>
              <w:lang w:eastAsia="es-CO"/>
            </w:rPr>
          </w:pPr>
          <w:hyperlink w:anchor="_Toc488437884" w:history="1">
            <w:r w:rsidR="00B863E4" w:rsidRPr="004F41F7">
              <w:rPr>
                <w:rStyle w:val="Hipervnculo"/>
                <w:rFonts w:ascii="Arial Narrow" w:hAnsi="Arial Narrow" w:cs="Arial"/>
                <w:noProof/>
                <w:sz w:val="24"/>
                <w:szCs w:val="24"/>
              </w:rPr>
              <w:t>2.3.</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rPr>
              <w:t>Impactos</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_Toc488437884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20</w:t>
            </w:r>
            <w:r w:rsidR="00B863E4" w:rsidRPr="004F41F7">
              <w:rPr>
                <w:rFonts w:ascii="Arial Narrow" w:hAnsi="Arial Narrow" w:cs="Arial"/>
                <w:noProof/>
                <w:webHidden/>
                <w:sz w:val="24"/>
                <w:szCs w:val="24"/>
              </w:rPr>
              <w:fldChar w:fldCharType="end"/>
            </w:r>
          </w:hyperlink>
        </w:p>
        <w:p w:rsidR="00B863E4" w:rsidRPr="004F41F7" w:rsidRDefault="00F90349">
          <w:pPr>
            <w:pStyle w:val="TDC1"/>
            <w:tabs>
              <w:tab w:val="left" w:pos="440"/>
              <w:tab w:val="right" w:leader="dot" w:pos="8828"/>
            </w:tabs>
            <w:rPr>
              <w:rFonts w:ascii="Arial Narrow" w:eastAsiaTheme="minorEastAsia" w:hAnsi="Arial Narrow" w:cs="Arial"/>
              <w:noProof/>
              <w:sz w:val="24"/>
              <w:szCs w:val="24"/>
              <w:lang w:eastAsia="es-CO"/>
            </w:rPr>
          </w:pPr>
          <w:hyperlink w:anchor="_Toc488437885" w:history="1">
            <w:r w:rsidR="00B863E4" w:rsidRPr="004F41F7">
              <w:rPr>
                <w:rStyle w:val="Hipervnculo"/>
                <w:rFonts w:ascii="Arial Narrow" w:hAnsi="Arial Narrow" w:cs="Arial"/>
                <w:b/>
                <w:noProof/>
                <w:sz w:val="24"/>
                <w:szCs w:val="24"/>
                <w:lang w:eastAsia="es-CO"/>
              </w:rPr>
              <w:t>3.</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b/>
                <w:noProof/>
                <w:sz w:val="24"/>
                <w:szCs w:val="24"/>
                <w:lang w:eastAsia="es-CO"/>
              </w:rPr>
              <w:t>GENERALIDADES DE LOS ENVASES Y EMPAQUES</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_Toc488437885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22</w:t>
            </w:r>
            <w:r w:rsidR="00B863E4" w:rsidRPr="004F41F7">
              <w:rPr>
                <w:rFonts w:ascii="Arial Narrow" w:hAnsi="Arial Narrow" w:cs="Arial"/>
                <w:noProof/>
                <w:webHidden/>
                <w:sz w:val="24"/>
                <w:szCs w:val="24"/>
              </w:rPr>
              <w:fldChar w:fldCharType="end"/>
            </w:r>
          </w:hyperlink>
        </w:p>
        <w:p w:rsidR="00B863E4" w:rsidRPr="004F41F7" w:rsidRDefault="00F90349">
          <w:pPr>
            <w:pStyle w:val="TDC2"/>
            <w:tabs>
              <w:tab w:val="left" w:pos="880"/>
              <w:tab w:val="right" w:leader="dot" w:pos="8828"/>
            </w:tabs>
            <w:rPr>
              <w:rFonts w:ascii="Arial Narrow" w:eastAsiaTheme="minorEastAsia" w:hAnsi="Arial Narrow" w:cs="Arial"/>
              <w:noProof/>
              <w:sz w:val="24"/>
              <w:szCs w:val="24"/>
              <w:lang w:eastAsia="es-CO"/>
            </w:rPr>
          </w:pPr>
          <w:hyperlink w:anchor="_Toc488437886" w:history="1">
            <w:r w:rsidR="00B863E4" w:rsidRPr="004F41F7">
              <w:rPr>
                <w:rStyle w:val="Hipervnculo"/>
                <w:rFonts w:ascii="Arial Narrow" w:hAnsi="Arial Narrow" w:cs="Arial"/>
                <w:noProof/>
                <w:sz w:val="24"/>
                <w:szCs w:val="24"/>
              </w:rPr>
              <w:t>3.1.</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rPr>
              <w:t>Contexto colombiano sobre la producción consumo y disposición</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_Toc488437886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22</w:t>
            </w:r>
            <w:r w:rsidR="00B863E4" w:rsidRPr="004F41F7">
              <w:rPr>
                <w:rFonts w:ascii="Arial Narrow" w:hAnsi="Arial Narrow" w:cs="Arial"/>
                <w:noProof/>
                <w:webHidden/>
                <w:sz w:val="24"/>
                <w:szCs w:val="24"/>
              </w:rPr>
              <w:fldChar w:fldCharType="end"/>
            </w:r>
          </w:hyperlink>
        </w:p>
        <w:p w:rsidR="00B863E4" w:rsidRPr="004F41F7" w:rsidRDefault="00F90349">
          <w:pPr>
            <w:pStyle w:val="TDC3"/>
            <w:tabs>
              <w:tab w:val="left" w:pos="1320"/>
              <w:tab w:val="right" w:leader="dot" w:pos="8828"/>
            </w:tabs>
            <w:rPr>
              <w:rFonts w:ascii="Arial Narrow" w:eastAsiaTheme="minorEastAsia" w:hAnsi="Arial Narrow" w:cs="Arial"/>
              <w:noProof/>
              <w:sz w:val="24"/>
              <w:szCs w:val="24"/>
              <w:lang w:eastAsia="es-CO"/>
            </w:rPr>
          </w:pPr>
          <w:hyperlink w:anchor="_Toc488437887" w:history="1">
            <w:r w:rsidR="00B863E4" w:rsidRPr="004F41F7">
              <w:rPr>
                <w:rStyle w:val="Hipervnculo"/>
                <w:rFonts w:ascii="Arial Narrow" w:hAnsi="Arial Narrow" w:cs="Arial"/>
                <w:noProof/>
                <w:sz w:val="24"/>
                <w:szCs w:val="24"/>
                <w:lang w:eastAsia="es-CO"/>
              </w:rPr>
              <w:t>3.1.1.</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lang w:val="es-ES_tradnl"/>
              </w:rPr>
              <w:t>Envases y empaques de plástico</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_Toc488437887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22</w:t>
            </w:r>
            <w:r w:rsidR="00B863E4" w:rsidRPr="004F41F7">
              <w:rPr>
                <w:rFonts w:ascii="Arial Narrow" w:hAnsi="Arial Narrow" w:cs="Arial"/>
                <w:noProof/>
                <w:webHidden/>
                <w:sz w:val="24"/>
                <w:szCs w:val="24"/>
              </w:rPr>
              <w:fldChar w:fldCharType="end"/>
            </w:r>
          </w:hyperlink>
        </w:p>
        <w:p w:rsidR="00B863E4" w:rsidRPr="004F41F7" w:rsidRDefault="00F90349">
          <w:pPr>
            <w:pStyle w:val="TDC3"/>
            <w:tabs>
              <w:tab w:val="left" w:pos="1320"/>
              <w:tab w:val="right" w:leader="dot" w:pos="8828"/>
            </w:tabs>
            <w:rPr>
              <w:rFonts w:ascii="Arial Narrow" w:eastAsiaTheme="minorEastAsia" w:hAnsi="Arial Narrow" w:cs="Arial"/>
              <w:noProof/>
              <w:sz w:val="24"/>
              <w:szCs w:val="24"/>
              <w:lang w:eastAsia="es-CO"/>
            </w:rPr>
          </w:pPr>
          <w:hyperlink w:anchor="_Toc488437888" w:history="1">
            <w:r w:rsidR="00B863E4" w:rsidRPr="004F41F7">
              <w:rPr>
                <w:rStyle w:val="Hipervnculo"/>
                <w:rFonts w:ascii="Arial Narrow" w:hAnsi="Arial Narrow" w:cs="Arial"/>
                <w:noProof/>
                <w:sz w:val="24"/>
                <w:szCs w:val="24"/>
                <w:lang w:eastAsia="es-CO"/>
              </w:rPr>
              <w:t>3.1.2.</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lang w:val="es-ES_tradnl"/>
              </w:rPr>
              <w:t>Envases y empaques de papel</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_Toc488437888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25</w:t>
            </w:r>
            <w:r w:rsidR="00B863E4" w:rsidRPr="004F41F7">
              <w:rPr>
                <w:rFonts w:ascii="Arial Narrow" w:hAnsi="Arial Narrow" w:cs="Arial"/>
                <w:noProof/>
                <w:webHidden/>
                <w:sz w:val="24"/>
                <w:szCs w:val="24"/>
              </w:rPr>
              <w:fldChar w:fldCharType="end"/>
            </w:r>
          </w:hyperlink>
        </w:p>
        <w:p w:rsidR="00B863E4" w:rsidRPr="004F41F7" w:rsidRDefault="00F90349">
          <w:pPr>
            <w:pStyle w:val="TDC3"/>
            <w:tabs>
              <w:tab w:val="left" w:pos="1320"/>
              <w:tab w:val="right" w:leader="dot" w:pos="8828"/>
            </w:tabs>
            <w:rPr>
              <w:rFonts w:ascii="Arial Narrow" w:eastAsiaTheme="minorEastAsia" w:hAnsi="Arial Narrow" w:cs="Arial"/>
              <w:noProof/>
              <w:sz w:val="24"/>
              <w:szCs w:val="24"/>
              <w:lang w:eastAsia="es-CO"/>
            </w:rPr>
          </w:pPr>
          <w:hyperlink w:anchor="_Toc488437889" w:history="1">
            <w:r w:rsidR="00B863E4" w:rsidRPr="004F41F7">
              <w:rPr>
                <w:rStyle w:val="Hipervnculo"/>
                <w:rFonts w:ascii="Arial Narrow" w:hAnsi="Arial Narrow" w:cs="Arial"/>
                <w:noProof/>
                <w:sz w:val="24"/>
                <w:szCs w:val="24"/>
                <w:lang w:eastAsia="es-CO"/>
              </w:rPr>
              <w:t>3.1.3.</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lang w:val="es-ES_tradnl"/>
              </w:rPr>
              <w:t>Envases y empaques de metal</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_Toc488437889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26</w:t>
            </w:r>
            <w:r w:rsidR="00B863E4" w:rsidRPr="004F41F7">
              <w:rPr>
                <w:rFonts w:ascii="Arial Narrow" w:hAnsi="Arial Narrow" w:cs="Arial"/>
                <w:noProof/>
                <w:webHidden/>
                <w:sz w:val="24"/>
                <w:szCs w:val="24"/>
              </w:rPr>
              <w:fldChar w:fldCharType="end"/>
            </w:r>
          </w:hyperlink>
        </w:p>
        <w:p w:rsidR="00B863E4" w:rsidRPr="004F41F7" w:rsidRDefault="00F90349">
          <w:pPr>
            <w:pStyle w:val="TDC3"/>
            <w:tabs>
              <w:tab w:val="left" w:pos="1320"/>
              <w:tab w:val="right" w:leader="dot" w:pos="8828"/>
            </w:tabs>
            <w:rPr>
              <w:rFonts w:ascii="Arial Narrow" w:eastAsiaTheme="minorEastAsia" w:hAnsi="Arial Narrow" w:cs="Arial"/>
              <w:noProof/>
              <w:sz w:val="24"/>
              <w:szCs w:val="24"/>
              <w:lang w:eastAsia="es-CO"/>
            </w:rPr>
          </w:pPr>
          <w:hyperlink w:anchor="_Toc488437890" w:history="1">
            <w:r w:rsidR="00B863E4" w:rsidRPr="004F41F7">
              <w:rPr>
                <w:rStyle w:val="Hipervnculo"/>
                <w:rFonts w:ascii="Arial Narrow" w:hAnsi="Arial Narrow" w:cs="Arial"/>
                <w:noProof/>
                <w:sz w:val="24"/>
                <w:szCs w:val="24"/>
                <w:lang w:val="es-ES_tradnl"/>
              </w:rPr>
              <w:t>3.1.4.</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lang w:val="es-ES_tradnl"/>
              </w:rPr>
              <w:t>Envases y empaques de vidrio</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_Toc488437890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28</w:t>
            </w:r>
            <w:r w:rsidR="00B863E4" w:rsidRPr="004F41F7">
              <w:rPr>
                <w:rFonts w:ascii="Arial Narrow" w:hAnsi="Arial Narrow" w:cs="Arial"/>
                <w:noProof/>
                <w:webHidden/>
                <w:sz w:val="24"/>
                <w:szCs w:val="24"/>
              </w:rPr>
              <w:fldChar w:fldCharType="end"/>
            </w:r>
          </w:hyperlink>
        </w:p>
        <w:p w:rsidR="00B863E4" w:rsidRPr="004F41F7" w:rsidRDefault="00F90349">
          <w:pPr>
            <w:pStyle w:val="TDC2"/>
            <w:tabs>
              <w:tab w:val="left" w:pos="880"/>
              <w:tab w:val="right" w:leader="dot" w:pos="8828"/>
            </w:tabs>
            <w:rPr>
              <w:rFonts w:ascii="Arial Narrow" w:eastAsiaTheme="minorEastAsia" w:hAnsi="Arial Narrow" w:cs="Arial"/>
              <w:noProof/>
              <w:sz w:val="24"/>
              <w:szCs w:val="24"/>
              <w:lang w:eastAsia="es-CO"/>
            </w:rPr>
          </w:pPr>
          <w:hyperlink w:anchor="_Toc488437891" w:history="1">
            <w:r w:rsidR="00B863E4" w:rsidRPr="004F41F7">
              <w:rPr>
                <w:rStyle w:val="Hipervnculo"/>
                <w:rFonts w:ascii="Arial Narrow" w:hAnsi="Arial Narrow" w:cs="Arial"/>
                <w:noProof/>
                <w:sz w:val="24"/>
                <w:szCs w:val="24"/>
              </w:rPr>
              <w:t>3.2.</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rPr>
              <w:t>Manejo de los residuos aprovechables</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_Toc488437891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30</w:t>
            </w:r>
            <w:r w:rsidR="00B863E4" w:rsidRPr="004F41F7">
              <w:rPr>
                <w:rFonts w:ascii="Arial Narrow" w:hAnsi="Arial Narrow" w:cs="Arial"/>
                <w:noProof/>
                <w:webHidden/>
                <w:sz w:val="24"/>
                <w:szCs w:val="24"/>
              </w:rPr>
              <w:fldChar w:fldCharType="end"/>
            </w:r>
          </w:hyperlink>
        </w:p>
        <w:p w:rsidR="00B863E4" w:rsidRPr="004F41F7" w:rsidRDefault="00F90349">
          <w:pPr>
            <w:pStyle w:val="TDC2"/>
            <w:tabs>
              <w:tab w:val="left" w:pos="880"/>
              <w:tab w:val="right" w:leader="dot" w:pos="8828"/>
            </w:tabs>
            <w:rPr>
              <w:rFonts w:ascii="Arial Narrow" w:eastAsiaTheme="minorEastAsia" w:hAnsi="Arial Narrow" w:cs="Arial"/>
              <w:noProof/>
              <w:sz w:val="24"/>
              <w:szCs w:val="24"/>
              <w:lang w:eastAsia="es-CO"/>
            </w:rPr>
          </w:pPr>
          <w:hyperlink w:anchor="_Toc488437892" w:history="1">
            <w:r w:rsidR="00B863E4" w:rsidRPr="004F41F7">
              <w:rPr>
                <w:rStyle w:val="Hipervnculo"/>
                <w:rFonts w:ascii="Arial Narrow" w:hAnsi="Arial Narrow" w:cs="Arial"/>
                <w:noProof/>
                <w:sz w:val="24"/>
                <w:szCs w:val="24"/>
              </w:rPr>
              <w:t>3.3.</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rPr>
              <w:t>Necesidad de contar con una norma Nacional</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_Toc488437892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32</w:t>
            </w:r>
            <w:r w:rsidR="00B863E4" w:rsidRPr="004F41F7">
              <w:rPr>
                <w:rFonts w:ascii="Arial Narrow" w:hAnsi="Arial Narrow" w:cs="Arial"/>
                <w:noProof/>
                <w:webHidden/>
                <w:sz w:val="24"/>
                <w:szCs w:val="24"/>
              </w:rPr>
              <w:fldChar w:fldCharType="end"/>
            </w:r>
          </w:hyperlink>
        </w:p>
        <w:p w:rsidR="00B863E4" w:rsidRPr="004F41F7" w:rsidRDefault="00F90349">
          <w:pPr>
            <w:pStyle w:val="TDC2"/>
            <w:tabs>
              <w:tab w:val="left" w:pos="880"/>
              <w:tab w:val="right" w:leader="dot" w:pos="8828"/>
            </w:tabs>
            <w:rPr>
              <w:rFonts w:ascii="Arial Narrow" w:eastAsiaTheme="minorEastAsia" w:hAnsi="Arial Narrow" w:cs="Arial"/>
              <w:noProof/>
              <w:sz w:val="24"/>
              <w:szCs w:val="24"/>
              <w:lang w:eastAsia="es-CO"/>
            </w:rPr>
          </w:pPr>
          <w:hyperlink w:anchor="_Toc488437893" w:history="1">
            <w:r w:rsidR="00B863E4" w:rsidRPr="004F41F7">
              <w:rPr>
                <w:rStyle w:val="Hipervnculo"/>
                <w:rFonts w:ascii="Arial Narrow" w:hAnsi="Arial Narrow" w:cs="Arial"/>
                <w:noProof/>
                <w:sz w:val="24"/>
                <w:szCs w:val="24"/>
              </w:rPr>
              <w:t>3.4.</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rPr>
              <w:t>Regulación de responsabilidad extendida del productor y experiencias exitosas</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_Toc488437893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34</w:t>
            </w:r>
            <w:r w:rsidR="00B863E4" w:rsidRPr="004F41F7">
              <w:rPr>
                <w:rFonts w:ascii="Arial Narrow" w:hAnsi="Arial Narrow" w:cs="Arial"/>
                <w:noProof/>
                <w:webHidden/>
                <w:sz w:val="24"/>
                <w:szCs w:val="24"/>
              </w:rPr>
              <w:fldChar w:fldCharType="end"/>
            </w:r>
          </w:hyperlink>
        </w:p>
        <w:p w:rsidR="00B863E4" w:rsidRPr="004F41F7" w:rsidRDefault="00F90349">
          <w:pPr>
            <w:pStyle w:val="TDC2"/>
            <w:tabs>
              <w:tab w:val="left" w:pos="880"/>
              <w:tab w:val="right" w:leader="dot" w:pos="8828"/>
            </w:tabs>
            <w:rPr>
              <w:rFonts w:ascii="Arial Narrow" w:eastAsiaTheme="minorEastAsia" w:hAnsi="Arial Narrow" w:cs="Arial"/>
              <w:noProof/>
              <w:sz w:val="24"/>
              <w:szCs w:val="24"/>
              <w:lang w:eastAsia="es-CO"/>
            </w:rPr>
          </w:pPr>
          <w:hyperlink w:anchor="_Toc488437894" w:history="1">
            <w:r w:rsidR="00B863E4" w:rsidRPr="004F41F7">
              <w:rPr>
                <w:rStyle w:val="Hipervnculo"/>
                <w:rFonts w:ascii="Arial Narrow" w:hAnsi="Arial Narrow" w:cs="Arial"/>
                <w:noProof/>
                <w:sz w:val="24"/>
                <w:szCs w:val="24"/>
              </w:rPr>
              <w:t>3.5.</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rPr>
              <w:t>Regulación de responsabilidad extendida del productor en Colombia</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_Toc488437894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34</w:t>
            </w:r>
            <w:r w:rsidR="00B863E4" w:rsidRPr="004F41F7">
              <w:rPr>
                <w:rFonts w:ascii="Arial Narrow" w:hAnsi="Arial Narrow" w:cs="Arial"/>
                <w:noProof/>
                <w:webHidden/>
                <w:sz w:val="24"/>
                <w:szCs w:val="24"/>
              </w:rPr>
              <w:fldChar w:fldCharType="end"/>
            </w:r>
          </w:hyperlink>
        </w:p>
        <w:p w:rsidR="00B863E4" w:rsidRPr="004F41F7" w:rsidRDefault="00F90349">
          <w:pPr>
            <w:pStyle w:val="TDC3"/>
            <w:tabs>
              <w:tab w:val="left" w:pos="1320"/>
              <w:tab w:val="right" w:leader="dot" w:pos="8828"/>
            </w:tabs>
            <w:rPr>
              <w:rFonts w:ascii="Arial Narrow" w:eastAsiaTheme="minorEastAsia" w:hAnsi="Arial Narrow" w:cs="Arial"/>
              <w:noProof/>
              <w:sz w:val="24"/>
              <w:szCs w:val="24"/>
              <w:lang w:eastAsia="es-CO"/>
            </w:rPr>
          </w:pPr>
          <w:hyperlink w:anchor="_Toc488437895" w:history="1">
            <w:r w:rsidR="00B863E4" w:rsidRPr="004F41F7">
              <w:rPr>
                <w:rStyle w:val="Hipervnculo"/>
                <w:rFonts w:ascii="Arial Narrow" w:hAnsi="Arial Narrow" w:cs="Arial"/>
                <w:noProof/>
                <w:sz w:val="24"/>
                <w:szCs w:val="24"/>
                <w:lang w:val="es-ES_tradnl"/>
              </w:rPr>
              <w:t>3.5.1.</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lang w:val="es-ES_tradnl"/>
              </w:rPr>
              <w:t>Normas relacionadas con envases y empaques en Colombia</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_Toc488437895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35</w:t>
            </w:r>
            <w:r w:rsidR="00B863E4" w:rsidRPr="004F41F7">
              <w:rPr>
                <w:rFonts w:ascii="Arial Narrow" w:hAnsi="Arial Narrow" w:cs="Arial"/>
                <w:noProof/>
                <w:webHidden/>
                <w:sz w:val="24"/>
                <w:szCs w:val="24"/>
              </w:rPr>
              <w:fldChar w:fldCharType="end"/>
            </w:r>
          </w:hyperlink>
        </w:p>
        <w:p w:rsidR="00B863E4" w:rsidRPr="004F41F7" w:rsidRDefault="00F90349">
          <w:pPr>
            <w:pStyle w:val="TDC2"/>
            <w:tabs>
              <w:tab w:val="left" w:pos="880"/>
              <w:tab w:val="right" w:leader="dot" w:pos="8828"/>
            </w:tabs>
            <w:rPr>
              <w:rFonts w:ascii="Arial Narrow" w:eastAsiaTheme="minorEastAsia" w:hAnsi="Arial Narrow" w:cs="Arial"/>
              <w:noProof/>
              <w:sz w:val="24"/>
              <w:szCs w:val="24"/>
              <w:lang w:eastAsia="es-CO"/>
            </w:rPr>
          </w:pPr>
          <w:hyperlink w:anchor="_Toc488437896" w:history="1">
            <w:r w:rsidR="00B863E4" w:rsidRPr="004F41F7">
              <w:rPr>
                <w:rStyle w:val="Hipervnculo"/>
                <w:rFonts w:ascii="Arial Narrow" w:hAnsi="Arial Narrow" w:cs="Arial"/>
                <w:noProof/>
                <w:sz w:val="24"/>
                <w:szCs w:val="24"/>
              </w:rPr>
              <w:t>3.6.</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rPr>
              <w:t>Regulación de responsabilidad extendida del productor en el mundo para envases y empaques</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_Toc488437896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37</w:t>
            </w:r>
            <w:r w:rsidR="00B863E4" w:rsidRPr="004F41F7">
              <w:rPr>
                <w:rFonts w:ascii="Arial Narrow" w:hAnsi="Arial Narrow" w:cs="Arial"/>
                <w:noProof/>
                <w:webHidden/>
                <w:sz w:val="24"/>
                <w:szCs w:val="24"/>
              </w:rPr>
              <w:fldChar w:fldCharType="end"/>
            </w:r>
          </w:hyperlink>
        </w:p>
        <w:p w:rsidR="00B863E4" w:rsidRPr="004F41F7" w:rsidRDefault="00F90349">
          <w:pPr>
            <w:pStyle w:val="TDC3"/>
            <w:tabs>
              <w:tab w:val="left" w:pos="1320"/>
              <w:tab w:val="right" w:leader="dot" w:pos="8828"/>
            </w:tabs>
            <w:rPr>
              <w:rFonts w:ascii="Arial Narrow" w:eastAsiaTheme="minorEastAsia" w:hAnsi="Arial Narrow" w:cs="Arial"/>
              <w:noProof/>
              <w:sz w:val="24"/>
              <w:szCs w:val="24"/>
              <w:lang w:eastAsia="es-CO"/>
            </w:rPr>
          </w:pPr>
          <w:hyperlink w:anchor="_Toc488437897" w:history="1">
            <w:r w:rsidR="00B863E4" w:rsidRPr="004F41F7">
              <w:rPr>
                <w:rStyle w:val="Hipervnculo"/>
                <w:rFonts w:ascii="Arial Narrow" w:hAnsi="Arial Narrow" w:cs="Arial"/>
                <w:noProof/>
                <w:sz w:val="24"/>
                <w:szCs w:val="24"/>
                <w:lang w:eastAsia="es-CO"/>
              </w:rPr>
              <w:t>3.6.1.</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lang w:val="es-ES_tradnl"/>
              </w:rPr>
              <w:t>Estados Unidos de América.</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_Toc488437897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37</w:t>
            </w:r>
            <w:r w:rsidR="00B863E4" w:rsidRPr="004F41F7">
              <w:rPr>
                <w:rFonts w:ascii="Arial Narrow" w:hAnsi="Arial Narrow" w:cs="Arial"/>
                <w:noProof/>
                <w:webHidden/>
                <w:sz w:val="24"/>
                <w:szCs w:val="24"/>
              </w:rPr>
              <w:fldChar w:fldCharType="end"/>
            </w:r>
          </w:hyperlink>
        </w:p>
        <w:p w:rsidR="00B863E4" w:rsidRPr="004F41F7" w:rsidRDefault="00F90349">
          <w:pPr>
            <w:pStyle w:val="TDC3"/>
            <w:tabs>
              <w:tab w:val="left" w:pos="1320"/>
              <w:tab w:val="right" w:leader="dot" w:pos="8828"/>
            </w:tabs>
            <w:rPr>
              <w:rFonts w:ascii="Arial Narrow" w:eastAsiaTheme="minorEastAsia" w:hAnsi="Arial Narrow" w:cs="Arial"/>
              <w:noProof/>
              <w:sz w:val="24"/>
              <w:szCs w:val="24"/>
              <w:lang w:eastAsia="es-CO"/>
            </w:rPr>
          </w:pPr>
          <w:hyperlink w:anchor="_Toc488437898" w:history="1">
            <w:r w:rsidR="00B863E4" w:rsidRPr="004F41F7">
              <w:rPr>
                <w:rStyle w:val="Hipervnculo"/>
                <w:rFonts w:ascii="Arial Narrow" w:hAnsi="Arial Narrow" w:cs="Arial"/>
                <w:noProof/>
                <w:sz w:val="24"/>
                <w:szCs w:val="24"/>
                <w:lang w:val="es-ES_tradnl"/>
              </w:rPr>
              <w:t>3.6.2.</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lang w:val="es-ES_tradnl"/>
              </w:rPr>
              <w:t>Canadá</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_Toc488437898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39</w:t>
            </w:r>
            <w:r w:rsidR="00B863E4" w:rsidRPr="004F41F7">
              <w:rPr>
                <w:rFonts w:ascii="Arial Narrow" w:hAnsi="Arial Narrow" w:cs="Arial"/>
                <w:noProof/>
                <w:webHidden/>
                <w:sz w:val="24"/>
                <w:szCs w:val="24"/>
              </w:rPr>
              <w:fldChar w:fldCharType="end"/>
            </w:r>
          </w:hyperlink>
        </w:p>
        <w:p w:rsidR="00B863E4" w:rsidRPr="004F41F7" w:rsidRDefault="00F90349">
          <w:pPr>
            <w:pStyle w:val="TDC3"/>
            <w:tabs>
              <w:tab w:val="left" w:pos="1320"/>
              <w:tab w:val="right" w:leader="dot" w:pos="8828"/>
            </w:tabs>
            <w:rPr>
              <w:rFonts w:ascii="Arial Narrow" w:eastAsiaTheme="minorEastAsia" w:hAnsi="Arial Narrow" w:cs="Arial"/>
              <w:noProof/>
              <w:sz w:val="24"/>
              <w:szCs w:val="24"/>
              <w:lang w:eastAsia="es-CO"/>
            </w:rPr>
          </w:pPr>
          <w:hyperlink w:anchor="_Toc488437899" w:history="1">
            <w:r w:rsidR="00B863E4" w:rsidRPr="004F41F7">
              <w:rPr>
                <w:rStyle w:val="Hipervnculo"/>
                <w:rFonts w:ascii="Arial Narrow" w:hAnsi="Arial Narrow" w:cs="Arial"/>
                <w:noProof/>
                <w:sz w:val="24"/>
                <w:szCs w:val="24"/>
                <w:lang w:val="es-ES_tradnl"/>
              </w:rPr>
              <w:t>3.6.3.</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lang w:val="es-ES_tradnl"/>
              </w:rPr>
              <w:t>Japón</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_Toc488437899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40</w:t>
            </w:r>
            <w:r w:rsidR="00B863E4" w:rsidRPr="004F41F7">
              <w:rPr>
                <w:rFonts w:ascii="Arial Narrow" w:hAnsi="Arial Narrow" w:cs="Arial"/>
                <w:noProof/>
                <w:webHidden/>
                <w:sz w:val="24"/>
                <w:szCs w:val="24"/>
              </w:rPr>
              <w:fldChar w:fldCharType="end"/>
            </w:r>
          </w:hyperlink>
        </w:p>
        <w:p w:rsidR="00B863E4" w:rsidRPr="004F41F7" w:rsidRDefault="00F90349">
          <w:pPr>
            <w:pStyle w:val="TDC3"/>
            <w:tabs>
              <w:tab w:val="left" w:pos="1320"/>
              <w:tab w:val="right" w:leader="dot" w:pos="8828"/>
            </w:tabs>
            <w:rPr>
              <w:rFonts w:ascii="Arial Narrow" w:eastAsiaTheme="minorEastAsia" w:hAnsi="Arial Narrow" w:cs="Arial"/>
              <w:noProof/>
              <w:sz w:val="24"/>
              <w:szCs w:val="24"/>
              <w:lang w:eastAsia="es-CO"/>
            </w:rPr>
          </w:pPr>
          <w:hyperlink w:anchor="_Toc488437900" w:history="1">
            <w:r w:rsidR="00B863E4" w:rsidRPr="004F41F7">
              <w:rPr>
                <w:rStyle w:val="Hipervnculo"/>
                <w:rFonts w:ascii="Arial Narrow" w:hAnsi="Arial Narrow" w:cs="Arial"/>
                <w:noProof/>
                <w:sz w:val="24"/>
                <w:szCs w:val="24"/>
                <w:lang w:val="es-ES_tradnl"/>
              </w:rPr>
              <w:t>3.6.4.</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lang w:val="es-ES_tradnl"/>
              </w:rPr>
              <w:t>Unión Europea</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_Toc488437900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41</w:t>
            </w:r>
            <w:r w:rsidR="00B863E4" w:rsidRPr="004F41F7">
              <w:rPr>
                <w:rFonts w:ascii="Arial Narrow" w:hAnsi="Arial Narrow" w:cs="Arial"/>
                <w:noProof/>
                <w:webHidden/>
                <w:sz w:val="24"/>
                <w:szCs w:val="24"/>
              </w:rPr>
              <w:fldChar w:fldCharType="end"/>
            </w:r>
          </w:hyperlink>
        </w:p>
        <w:p w:rsidR="00B863E4" w:rsidRPr="004F41F7" w:rsidRDefault="00F90349">
          <w:pPr>
            <w:pStyle w:val="TDC3"/>
            <w:tabs>
              <w:tab w:val="left" w:pos="1320"/>
              <w:tab w:val="right" w:leader="dot" w:pos="8828"/>
            </w:tabs>
            <w:rPr>
              <w:rFonts w:ascii="Arial Narrow" w:eastAsiaTheme="minorEastAsia" w:hAnsi="Arial Narrow" w:cs="Arial"/>
              <w:noProof/>
              <w:sz w:val="24"/>
              <w:szCs w:val="24"/>
              <w:lang w:eastAsia="es-CO"/>
            </w:rPr>
          </w:pPr>
          <w:hyperlink w:anchor="_Toc488437901" w:history="1">
            <w:r w:rsidR="00B863E4" w:rsidRPr="004F41F7">
              <w:rPr>
                <w:rStyle w:val="Hipervnculo"/>
                <w:rFonts w:ascii="Arial Narrow" w:hAnsi="Arial Narrow" w:cs="Arial"/>
                <w:noProof/>
                <w:sz w:val="24"/>
                <w:szCs w:val="24"/>
                <w:lang w:val="es-ES_tradnl"/>
              </w:rPr>
              <w:t>3.6.5.</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lang w:val="es-ES_tradnl"/>
              </w:rPr>
              <w:t>España</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_Toc488437901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42</w:t>
            </w:r>
            <w:r w:rsidR="00B863E4" w:rsidRPr="004F41F7">
              <w:rPr>
                <w:rFonts w:ascii="Arial Narrow" w:hAnsi="Arial Narrow" w:cs="Arial"/>
                <w:noProof/>
                <w:webHidden/>
                <w:sz w:val="24"/>
                <w:szCs w:val="24"/>
              </w:rPr>
              <w:fldChar w:fldCharType="end"/>
            </w:r>
          </w:hyperlink>
        </w:p>
        <w:p w:rsidR="00B863E4" w:rsidRPr="004F41F7" w:rsidRDefault="00F90349">
          <w:pPr>
            <w:pStyle w:val="TDC3"/>
            <w:tabs>
              <w:tab w:val="left" w:pos="1320"/>
              <w:tab w:val="right" w:leader="dot" w:pos="8828"/>
            </w:tabs>
            <w:rPr>
              <w:rFonts w:ascii="Arial Narrow" w:eastAsiaTheme="minorEastAsia" w:hAnsi="Arial Narrow" w:cs="Arial"/>
              <w:noProof/>
              <w:sz w:val="24"/>
              <w:szCs w:val="24"/>
              <w:lang w:eastAsia="es-CO"/>
            </w:rPr>
          </w:pPr>
          <w:hyperlink w:anchor="_Toc488437902" w:history="1">
            <w:r w:rsidR="00B863E4" w:rsidRPr="004F41F7">
              <w:rPr>
                <w:rStyle w:val="Hipervnculo"/>
                <w:rFonts w:ascii="Arial Narrow" w:hAnsi="Arial Narrow" w:cs="Arial"/>
                <w:noProof/>
                <w:sz w:val="24"/>
                <w:szCs w:val="24"/>
                <w:lang w:val="es-ES_tradnl"/>
              </w:rPr>
              <w:t>3.6.6.</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lang w:val="es-ES_tradnl"/>
              </w:rPr>
              <w:t>Países miembros de la OCDE</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_Toc488437902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42</w:t>
            </w:r>
            <w:r w:rsidR="00B863E4" w:rsidRPr="004F41F7">
              <w:rPr>
                <w:rFonts w:ascii="Arial Narrow" w:hAnsi="Arial Narrow" w:cs="Arial"/>
                <w:noProof/>
                <w:webHidden/>
                <w:sz w:val="24"/>
                <w:szCs w:val="24"/>
              </w:rPr>
              <w:fldChar w:fldCharType="end"/>
            </w:r>
          </w:hyperlink>
        </w:p>
        <w:p w:rsidR="00B863E4" w:rsidRPr="004F41F7" w:rsidRDefault="00F90349">
          <w:pPr>
            <w:pStyle w:val="TDC3"/>
            <w:tabs>
              <w:tab w:val="left" w:pos="1320"/>
              <w:tab w:val="right" w:leader="dot" w:pos="8828"/>
            </w:tabs>
            <w:rPr>
              <w:rFonts w:ascii="Arial Narrow" w:eastAsiaTheme="minorEastAsia" w:hAnsi="Arial Narrow" w:cs="Arial"/>
              <w:noProof/>
              <w:sz w:val="24"/>
              <w:szCs w:val="24"/>
              <w:lang w:eastAsia="es-CO"/>
            </w:rPr>
          </w:pPr>
          <w:hyperlink w:anchor="_Toc488437903" w:history="1">
            <w:r w:rsidR="00B863E4" w:rsidRPr="004F41F7">
              <w:rPr>
                <w:rStyle w:val="Hipervnculo"/>
                <w:rFonts w:ascii="Arial Narrow" w:hAnsi="Arial Narrow" w:cs="Arial"/>
                <w:noProof/>
                <w:sz w:val="24"/>
                <w:szCs w:val="24"/>
                <w:lang w:val="es-ES_tradnl"/>
              </w:rPr>
              <w:t>3.6.7.</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lang w:val="es-ES_tradnl"/>
              </w:rPr>
              <w:t>Chile</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_Toc488437903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43</w:t>
            </w:r>
            <w:r w:rsidR="00B863E4" w:rsidRPr="004F41F7">
              <w:rPr>
                <w:rFonts w:ascii="Arial Narrow" w:hAnsi="Arial Narrow" w:cs="Arial"/>
                <w:noProof/>
                <w:webHidden/>
                <w:sz w:val="24"/>
                <w:szCs w:val="24"/>
              </w:rPr>
              <w:fldChar w:fldCharType="end"/>
            </w:r>
          </w:hyperlink>
        </w:p>
        <w:p w:rsidR="00B863E4" w:rsidRPr="004F41F7" w:rsidRDefault="00F90349">
          <w:pPr>
            <w:pStyle w:val="TDC1"/>
            <w:tabs>
              <w:tab w:val="left" w:pos="440"/>
              <w:tab w:val="right" w:leader="dot" w:pos="8828"/>
            </w:tabs>
            <w:rPr>
              <w:rFonts w:ascii="Arial Narrow" w:eastAsiaTheme="minorEastAsia" w:hAnsi="Arial Narrow" w:cs="Arial"/>
              <w:noProof/>
              <w:sz w:val="24"/>
              <w:szCs w:val="24"/>
              <w:lang w:eastAsia="es-CO"/>
            </w:rPr>
          </w:pPr>
          <w:hyperlink w:anchor="_Toc488437904" w:history="1">
            <w:r w:rsidR="00B863E4" w:rsidRPr="004F41F7">
              <w:rPr>
                <w:rStyle w:val="Hipervnculo"/>
                <w:rFonts w:ascii="Arial Narrow" w:hAnsi="Arial Narrow" w:cs="Arial"/>
                <w:b/>
                <w:noProof/>
                <w:sz w:val="24"/>
                <w:szCs w:val="24"/>
                <w:lang w:eastAsia="es-CO"/>
              </w:rPr>
              <w:t>4.</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b/>
                <w:noProof/>
                <w:sz w:val="24"/>
                <w:szCs w:val="24"/>
                <w:lang w:eastAsia="es-CO"/>
              </w:rPr>
              <w:t>METODOLOGÍA DE TRABAJO</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_Toc488437904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43</w:t>
            </w:r>
            <w:r w:rsidR="00B863E4" w:rsidRPr="004F41F7">
              <w:rPr>
                <w:rFonts w:ascii="Arial Narrow" w:hAnsi="Arial Narrow" w:cs="Arial"/>
                <w:noProof/>
                <w:webHidden/>
                <w:sz w:val="24"/>
                <w:szCs w:val="24"/>
              </w:rPr>
              <w:fldChar w:fldCharType="end"/>
            </w:r>
          </w:hyperlink>
        </w:p>
        <w:p w:rsidR="00B863E4" w:rsidRPr="004F41F7" w:rsidRDefault="00F90349">
          <w:pPr>
            <w:pStyle w:val="TDC2"/>
            <w:tabs>
              <w:tab w:val="left" w:pos="880"/>
              <w:tab w:val="right" w:leader="dot" w:pos="8828"/>
            </w:tabs>
            <w:rPr>
              <w:rFonts w:ascii="Arial Narrow" w:eastAsiaTheme="minorEastAsia" w:hAnsi="Arial Narrow" w:cs="Arial"/>
              <w:noProof/>
              <w:sz w:val="24"/>
              <w:szCs w:val="24"/>
              <w:lang w:eastAsia="es-CO"/>
            </w:rPr>
          </w:pPr>
          <w:hyperlink w:anchor="_Toc488437905" w:history="1">
            <w:r w:rsidR="00B863E4" w:rsidRPr="004F41F7">
              <w:rPr>
                <w:rStyle w:val="Hipervnculo"/>
                <w:rFonts w:ascii="Arial Narrow" w:hAnsi="Arial Narrow" w:cs="Arial"/>
                <w:noProof/>
                <w:sz w:val="24"/>
                <w:szCs w:val="24"/>
              </w:rPr>
              <w:t>4.1.</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rPr>
              <w:t>Conformación del grupo de trabajo</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_Toc488437905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43</w:t>
            </w:r>
            <w:r w:rsidR="00B863E4" w:rsidRPr="004F41F7">
              <w:rPr>
                <w:rFonts w:ascii="Arial Narrow" w:hAnsi="Arial Narrow" w:cs="Arial"/>
                <w:noProof/>
                <w:webHidden/>
                <w:sz w:val="24"/>
                <w:szCs w:val="24"/>
              </w:rPr>
              <w:fldChar w:fldCharType="end"/>
            </w:r>
          </w:hyperlink>
        </w:p>
        <w:p w:rsidR="00B863E4" w:rsidRPr="004F41F7" w:rsidRDefault="00F90349">
          <w:pPr>
            <w:pStyle w:val="TDC2"/>
            <w:tabs>
              <w:tab w:val="left" w:pos="880"/>
              <w:tab w:val="right" w:leader="dot" w:pos="8828"/>
            </w:tabs>
            <w:rPr>
              <w:rFonts w:ascii="Arial Narrow" w:eastAsiaTheme="minorEastAsia" w:hAnsi="Arial Narrow" w:cs="Arial"/>
              <w:noProof/>
              <w:sz w:val="24"/>
              <w:szCs w:val="24"/>
              <w:lang w:eastAsia="es-CO"/>
            </w:rPr>
          </w:pPr>
          <w:hyperlink w:anchor="_Toc488437906" w:history="1">
            <w:r w:rsidR="00B863E4" w:rsidRPr="004F41F7">
              <w:rPr>
                <w:rStyle w:val="Hipervnculo"/>
                <w:rFonts w:ascii="Arial Narrow" w:hAnsi="Arial Narrow" w:cs="Arial"/>
                <w:noProof/>
                <w:sz w:val="24"/>
                <w:szCs w:val="24"/>
              </w:rPr>
              <w:t>4.2.</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rPr>
              <w:t>Identificación del sector regulado</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_Toc488437906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44</w:t>
            </w:r>
            <w:r w:rsidR="00B863E4" w:rsidRPr="004F41F7">
              <w:rPr>
                <w:rFonts w:ascii="Arial Narrow" w:hAnsi="Arial Narrow" w:cs="Arial"/>
                <w:noProof/>
                <w:webHidden/>
                <w:sz w:val="24"/>
                <w:szCs w:val="24"/>
              </w:rPr>
              <w:fldChar w:fldCharType="end"/>
            </w:r>
          </w:hyperlink>
        </w:p>
        <w:p w:rsidR="00B863E4" w:rsidRPr="004F41F7" w:rsidRDefault="00F90349">
          <w:pPr>
            <w:pStyle w:val="TDC2"/>
            <w:tabs>
              <w:tab w:val="left" w:pos="880"/>
              <w:tab w:val="right" w:leader="dot" w:pos="8828"/>
            </w:tabs>
            <w:rPr>
              <w:rFonts w:ascii="Arial Narrow" w:eastAsiaTheme="minorEastAsia" w:hAnsi="Arial Narrow" w:cs="Arial"/>
              <w:noProof/>
              <w:sz w:val="24"/>
              <w:szCs w:val="24"/>
              <w:lang w:eastAsia="es-CO"/>
            </w:rPr>
          </w:pPr>
          <w:hyperlink w:anchor="_Toc488437907" w:history="1">
            <w:r w:rsidR="00B863E4" w:rsidRPr="004F41F7">
              <w:rPr>
                <w:rStyle w:val="Hipervnculo"/>
                <w:rFonts w:ascii="Arial Narrow" w:hAnsi="Arial Narrow" w:cs="Arial"/>
                <w:noProof/>
                <w:sz w:val="24"/>
                <w:szCs w:val="24"/>
              </w:rPr>
              <w:t>4.3.</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rPr>
              <w:t>Recolección y análisis de la información.</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_Toc488437907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44</w:t>
            </w:r>
            <w:r w:rsidR="00B863E4" w:rsidRPr="004F41F7">
              <w:rPr>
                <w:rFonts w:ascii="Arial Narrow" w:hAnsi="Arial Narrow" w:cs="Arial"/>
                <w:noProof/>
                <w:webHidden/>
                <w:sz w:val="24"/>
                <w:szCs w:val="24"/>
              </w:rPr>
              <w:fldChar w:fldCharType="end"/>
            </w:r>
          </w:hyperlink>
        </w:p>
        <w:p w:rsidR="00B863E4" w:rsidRPr="004F41F7" w:rsidRDefault="00F90349">
          <w:pPr>
            <w:pStyle w:val="TDC2"/>
            <w:tabs>
              <w:tab w:val="left" w:pos="880"/>
              <w:tab w:val="right" w:leader="dot" w:pos="8828"/>
            </w:tabs>
            <w:rPr>
              <w:rFonts w:ascii="Arial Narrow" w:eastAsiaTheme="minorEastAsia" w:hAnsi="Arial Narrow" w:cs="Arial"/>
              <w:noProof/>
              <w:sz w:val="24"/>
              <w:szCs w:val="24"/>
              <w:lang w:eastAsia="es-CO"/>
            </w:rPr>
          </w:pPr>
          <w:hyperlink w:anchor="_Toc488437908" w:history="1">
            <w:r w:rsidR="00B863E4" w:rsidRPr="004F41F7">
              <w:rPr>
                <w:rStyle w:val="Hipervnculo"/>
                <w:rFonts w:ascii="Arial Narrow" w:hAnsi="Arial Narrow" w:cs="Arial"/>
                <w:noProof/>
                <w:sz w:val="24"/>
                <w:szCs w:val="24"/>
              </w:rPr>
              <w:t>4.4.</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rPr>
              <w:t>Proceso de socialización</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_Toc488437908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44</w:t>
            </w:r>
            <w:r w:rsidR="00B863E4" w:rsidRPr="004F41F7">
              <w:rPr>
                <w:rFonts w:ascii="Arial Narrow" w:hAnsi="Arial Narrow" w:cs="Arial"/>
                <w:noProof/>
                <w:webHidden/>
                <w:sz w:val="24"/>
                <w:szCs w:val="24"/>
              </w:rPr>
              <w:fldChar w:fldCharType="end"/>
            </w:r>
          </w:hyperlink>
        </w:p>
        <w:p w:rsidR="00B863E4" w:rsidRPr="004F41F7" w:rsidRDefault="00F90349">
          <w:pPr>
            <w:pStyle w:val="TDC2"/>
            <w:tabs>
              <w:tab w:val="left" w:pos="880"/>
              <w:tab w:val="right" w:leader="dot" w:pos="8828"/>
            </w:tabs>
            <w:rPr>
              <w:rFonts w:ascii="Arial Narrow" w:eastAsiaTheme="minorEastAsia" w:hAnsi="Arial Narrow" w:cs="Arial"/>
              <w:noProof/>
              <w:sz w:val="24"/>
              <w:szCs w:val="24"/>
              <w:lang w:eastAsia="es-CO"/>
            </w:rPr>
          </w:pPr>
          <w:hyperlink w:anchor="_Toc488437909" w:history="1">
            <w:r w:rsidR="00B863E4" w:rsidRPr="004F41F7">
              <w:rPr>
                <w:rStyle w:val="Hipervnculo"/>
                <w:rFonts w:ascii="Arial Narrow" w:hAnsi="Arial Narrow" w:cs="Arial"/>
                <w:noProof/>
                <w:sz w:val="24"/>
                <w:szCs w:val="24"/>
              </w:rPr>
              <w:t>4.5.</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rPr>
              <w:t>Análisis de alternativas o enfoques de un instrumento normativo</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_Toc488437909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45</w:t>
            </w:r>
            <w:r w:rsidR="00B863E4" w:rsidRPr="004F41F7">
              <w:rPr>
                <w:rFonts w:ascii="Arial Narrow" w:hAnsi="Arial Narrow" w:cs="Arial"/>
                <w:noProof/>
                <w:webHidden/>
                <w:sz w:val="24"/>
                <w:szCs w:val="24"/>
              </w:rPr>
              <w:fldChar w:fldCharType="end"/>
            </w:r>
          </w:hyperlink>
        </w:p>
        <w:p w:rsidR="00B863E4" w:rsidRPr="004F41F7" w:rsidRDefault="00F90349">
          <w:pPr>
            <w:pStyle w:val="TDC3"/>
            <w:tabs>
              <w:tab w:val="left" w:pos="1320"/>
              <w:tab w:val="right" w:leader="dot" w:pos="8828"/>
            </w:tabs>
            <w:rPr>
              <w:rFonts w:ascii="Arial Narrow" w:eastAsiaTheme="minorEastAsia" w:hAnsi="Arial Narrow" w:cs="Arial"/>
              <w:noProof/>
              <w:sz w:val="24"/>
              <w:szCs w:val="24"/>
              <w:lang w:eastAsia="es-CO"/>
            </w:rPr>
          </w:pPr>
          <w:hyperlink w:anchor="_Toc488437910" w:history="1">
            <w:r w:rsidR="00B863E4" w:rsidRPr="004F41F7">
              <w:rPr>
                <w:rStyle w:val="Hipervnculo"/>
                <w:rFonts w:ascii="Arial Narrow" w:hAnsi="Arial Narrow" w:cs="Arial"/>
                <w:noProof/>
                <w:sz w:val="24"/>
                <w:szCs w:val="24"/>
                <w:lang w:val="es-ES_tradnl"/>
              </w:rPr>
              <w:t>4.5.1.</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lang w:val="es-ES_tradnl"/>
              </w:rPr>
              <w:t>Alternativa 1. Esquema de Responsabilidad Extendida al Productor – REP</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_Toc488437910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46</w:t>
            </w:r>
            <w:r w:rsidR="00B863E4" w:rsidRPr="004F41F7">
              <w:rPr>
                <w:rFonts w:ascii="Arial Narrow" w:hAnsi="Arial Narrow" w:cs="Arial"/>
                <w:noProof/>
                <w:webHidden/>
                <w:sz w:val="24"/>
                <w:szCs w:val="24"/>
              </w:rPr>
              <w:fldChar w:fldCharType="end"/>
            </w:r>
          </w:hyperlink>
        </w:p>
        <w:p w:rsidR="00B863E4" w:rsidRPr="004F41F7" w:rsidRDefault="00F90349">
          <w:pPr>
            <w:pStyle w:val="TDC3"/>
            <w:tabs>
              <w:tab w:val="left" w:pos="1320"/>
              <w:tab w:val="right" w:leader="dot" w:pos="8828"/>
            </w:tabs>
            <w:rPr>
              <w:rFonts w:ascii="Arial Narrow" w:eastAsiaTheme="minorEastAsia" w:hAnsi="Arial Narrow" w:cs="Arial"/>
              <w:noProof/>
              <w:sz w:val="24"/>
              <w:szCs w:val="24"/>
              <w:lang w:eastAsia="es-CO"/>
            </w:rPr>
          </w:pPr>
          <w:hyperlink w:anchor="_Toc488437911" w:history="1">
            <w:r w:rsidR="00B863E4" w:rsidRPr="004F41F7">
              <w:rPr>
                <w:rStyle w:val="Hipervnculo"/>
                <w:rFonts w:ascii="Arial Narrow" w:hAnsi="Arial Narrow" w:cs="Arial"/>
                <w:noProof/>
                <w:sz w:val="24"/>
                <w:szCs w:val="24"/>
                <w:lang w:val="es-ES_tradnl"/>
              </w:rPr>
              <w:t>4.5.2.</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lang w:val="es-ES_tradnl"/>
              </w:rPr>
              <w:t>Esquema de Responsabilidad Extendida al Productor – REP junto con un instrumento económico que es una tasa a la disposición final de residuos aprovechables en rellenos sanitarios</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_Toc488437911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48</w:t>
            </w:r>
            <w:r w:rsidR="00B863E4" w:rsidRPr="004F41F7">
              <w:rPr>
                <w:rFonts w:ascii="Arial Narrow" w:hAnsi="Arial Narrow" w:cs="Arial"/>
                <w:noProof/>
                <w:webHidden/>
                <w:sz w:val="24"/>
                <w:szCs w:val="24"/>
              </w:rPr>
              <w:fldChar w:fldCharType="end"/>
            </w:r>
          </w:hyperlink>
        </w:p>
        <w:p w:rsidR="00B863E4" w:rsidRPr="004F41F7" w:rsidRDefault="00F90349">
          <w:pPr>
            <w:pStyle w:val="TDC3"/>
            <w:tabs>
              <w:tab w:val="left" w:pos="1320"/>
              <w:tab w:val="right" w:leader="dot" w:pos="8828"/>
            </w:tabs>
            <w:rPr>
              <w:rFonts w:ascii="Arial Narrow" w:eastAsiaTheme="minorEastAsia" w:hAnsi="Arial Narrow" w:cs="Arial"/>
              <w:noProof/>
              <w:sz w:val="24"/>
              <w:szCs w:val="24"/>
              <w:lang w:eastAsia="es-CO"/>
            </w:rPr>
          </w:pPr>
          <w:hyperlink w:anchor="_Toc488437912" w:history="1">
            <w:r w:rsidR="00B863E4" w:rsidRPr="004F41F7">
              <w:rPr>
                <w:rStyle w:val="Hipervnculo"/>
                <w:rFonts w:ascii="Arial Narrow" w:hAnsi="Arial Narrow" w:cs="Arial"/>
                <w:noProof/>
                <w:sz w:val="24"/>
                <w:szCs w:val="24"/>
                <w:lang w:val="es-ES_tradnl"/>
              </w:rPr>
              <w:t>4.5.3.</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noProof/>
                <w:sz w:val="24"/>
                <w:szCs w:val="24"/>
                <w:lang w:val="es-ES_tradnl"/>
              </w:rPr>
              <w:t>No hacer ninguna intervención nueva por parte del MADS</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_Toc488437912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50</w:t>
            </w:r>
            <w:r w:rsidR="00B863E4" w:rsidRPr="004F41F7">
              <w:rPr>
                <w:rFonts w:ascii="Arial Narrow" w:hAnsi="Arial Narrow" w:cs="Arial"/>
                <w:noProof/>
                <w:webHidden/>
                <w:sz w:val="24"/>
                <w:szCs w:val="24"/>
              </w:rPr>
              <w:fldChar w:fldCharType="end"/>
            </w:r>
          </w:hyperlink>
        </w:p>
        <w:p w:rsidR="00B863E4" w:rsidRPr="004F41F7" w:rsidRDefault="00F90349">
          <w:pPr>
            <w:pStyle w:val="TDC1"/>
            <w:tabs>
              <w:tab w:val="left" w:pos="440"/>
              <w:tab w:val="right" w:leader="dot" w:pos="8828"/>
            </w:tabs>
            <w:rPr>
              <w:rFonts w:ascii="Arial Narrow" w:eastAsiaTheme="minorEastAsia" w:hAnsi="Arial Narrow" w:cs="Arial"/>
              <w:noProof/>
              <w:sz w:val="24"/>
              <w:szCs w:val="24"/>
              <w:lang w:eastAsia="es-CO"/>
            </w:rPr>
          </w:pPr>
          <w:hyperlink w:anchor="_Toc488437913" w:history="1">
            <w:r w:rsidR="00B863E4" w:rsidRPr="004F41F7">
              <w:rPr>
                <w:rStyle w:val="Hipervnculo"/>
                <w:rFonts w:ascii="Arial Narrow" w:hAnsi="Arial Narrow" w:cs="Arial"/>
                <w:b/>
                <w:noProof/>
                <w:sz w:val="24"/>
                <w:szCs w:val="24"/>
                <w:lang w:eastAsia="es-CO"/>
              </w:rPr>
              <w:t>5.</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b/>
                <w:noProof/>
                <w:sz w:val="24"/>
                <w:szCs w:val="24"/>
                <w:lang w:eastAsia="es-CO"/>
              </w:rPr>
              <w:t>DESCRIPCIÓN DE LA NORMA PROPUESTA</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_Toc488437913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52</w:t>
            </w:r>
            <w:r w:rsidR="00B863E4" w:rsidRPr="004F41F7">
              <w:rPr>
                <w:rFonts w:ascii="Arial Narrow" w:hAnsi="Arial Narrow" w:cs="Arial"/>
                <w:noProof/>
                <w:webHidden/>
                <w:sz w:val="24"/>
                <w:szCs w:val="24"/>
              </w:rPr>
              <w:fldChar w:fldCharType="end"/>
            </w:r>
          </w:hyperlink>
        </w:p>
        <w:p w:rsidR="00B863E4" w:rsidRPr="004F41F7" w:rsidRDefault="00F90349">
          <w:pPr>
            <w:pStyle w:val="TDC1"/>
            <w:tabs>
              <w:tab w:val="left" w:pos="440"/>
              <w:tab w:val="right" w:leader="dot" w:pos="8828"/>
            </w:tabs>
            <w:rPr>
              <w:rFonts w:ascii="Arial Narrow" w:eastAsiaTheme="minorEastAsia" w:hAnsi="Arial Narrow" w:cs="Arial"/>
              <w:noProof/>
              <w:sz w:val="24"/>
              <w:szCs w:val="24"/>
              <w:lang w:eastAsia="es-CO"/>
            </w:rPr>
          </w:pPr>
          <w:hyperlink w:anchor="_Toc488437914" w:history="1">
            <w:r w:rsidR="00B863E4" w:rsidRPr="004F41F7">
              <w:rPr>
                <w:rStyle w:val="Hipervnculo"/>
                <w:rFonts w:ascii="Arial Narrow" w:hAnsi="Arial Narrow" w:cs="Arial"/>
                <w:b/>
                <w:noProof/>
                <w:sz w:val="24"/>
                <w:szCs w:val="24"/>
                <w:lang w:eastAsia="es-CO"/>
              </w:rPr>
              <w:t>6.</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b/>
                <w:noProof/>
                <w:sz w:val="24"/>
                <w:szCs w:val="24"/>
                <w:lang w:eastAsia="es-CO"/>
              </w:rPr>
              <w:t>EVALUACIÓN ECONÓMICA DEL PROYECTO NORMATIVO EN COLOMBIA</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_Toc488437914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58</w:t>
            </w:r>
            <w:r w:rsidR="00B863E4" w:rsidRPr="004F41F7">
              <w:rPr>
                <w:rFonts w:ascii="Arial Narrow" w:hAnsi="Arial Narrow" w:cs="Arial"/>
                <w:noProof/>
                <w:webHidden/>
                <w:sz w:val="24"/>
                <w:szCs w:val="24"/>
              </w:rPr>
              <w:fldChar w:fldCharType="end"/>
            </w:r>
          </w:hyperlink>
        </w:p>
        <w:p w:rsidR="00B863E4" w:rsidRPr="004F41F7" w:rsidRDefault="00F90349">
          <w:pPr>
            <w:pStyle w:val="TDC1"/>
            <w:tabs>
              <w:tab w:val="left" w:pos="440"/>
              <w:tab w:val="right" w:leader="dot" w:pos="8828"/>
            </w:tabs>
            <w:rPr>
              <w:rFonts w:ascii="Arial Narrow" w:eastAsiaTheme="minorEastAsia" w:hAnsi="Arial Narrow" w:cs="Arial"/>
              <w:noProof/>
              <w:sz w:val="24"/>
              <w:szCs w:val="24"/>
              <w:lang w:eastAsia="es-CO"/>
            </w:rPr>
          </w:pPr>
          <w:hyperlink w:anchor="_Toc488437915" w:history="1">
            <w:r w:rsidR="00B863E4" w:rsidRPr="004F41F7">
              <w:rPr>
                <w:rStyle w:val="Hipervnculo"/>
                <w:rFonts w:ascii="Arial Narrow" w:hAnsi="Arial Narrow" w:cs="Arial"/>
                <w:b/>
                <w:noProof/>
                <w:sz w:val="24"/>
                <w:szCs w:val="24"/>
                <w:lang w:eastAsia="es-CO"/>
              </w:rPr>
              <w:t>7.</w:t>
            </w:r>
            <w:r w:rsidR="00B863E4" w:rsidRPr="004F41F7">
              <w:rPr>
                <w:rFonts w:ascii="Arial Narrow" w:eastAsiaTheme="minorEastAsia" w:hAnsi="Arial Narrow" w:cs="Arial"/>
                <w:noProof/>
                <w:sz w:val="24"/>
                <w:szCs w:val="24"/>
                <w:lang w:eastAsia="es-CO"/>
              </w:rPr>
              <w:tab/>
            </w:r>
            <w:r w:rsidR="00B863E4" w:rsidRPr="004F41F7">
              <w:rPr>
                <w:rStyle w:val="Hipervnculo"/>
                <w:rFonts w:ascii="Arial Narrow" w:hAnsi="Arial Narrow" w:cs="Arial"/>
                <w:b/>
                <w:noProof/>
                <w:sz w:val="24"/>
                <w:szCs w:val="24"/>
                <w:lang w:eastAsia="es-CO"/>
              </w:rPr>
              <w:t>FUENTES</w:t>
            </w:r>
            <w:r w:rsidR="00B863E4" w:rsidRPr="004F41F7">
              <w:rPr>
                <w:rFonts w:ascii="Arial Narrow" w:hAnsi="Arial Narrow" w:cs="Arial"/>
                <w:noProof/>
                <w:webHidden/>
                <w:sz w:val="24"/>
                <w:szCs w:val="24"/>
              </w:rPr>
              <w:tab/>
            </w:r>
            <w:r w:rsidR="00B863E4" w:rsidRPr="004F41F7">
              <w:rPr>
                <w:rFonts w:ascii="Arial Narrow" w:hAnsi="Arial Narrow" w:cs="Arial"/>
                <w:noProof/>
                <w:webHidden/>
                <w:sz w:val="24"/>
                <w:szCs w:val="24"/>
              </w:rPr>
              <w:fldChar w:fldCharType="begin"/>
            </w:r>
            <w:r w:rsidR="00B863E4" w:rsidRPr="004F41F7">
              <w:rPr>
                <w:rFonts w:ascii="Arial Narrow" w:hAnsi="Arial Narrow" w:cs="Arial"/>
                <w:noProof/>
                <w:webHidden/>
                <w:sz w:val="24"/>
                <w:szCs w:val="24"/>
              </w:rPr>
              <w:instrText xml:space="preserve"> PAGEREF _Toc488437915 \h </w:instrText>
            </w:r>
            <w:r w:rsidR="00B863E4" w:rsidRPr="004F41F7">
              <w:rPr>
                <w:rFonts w:ascii="Arial Narrow" w:hAnsi="Arial Narrow" w:cs="Arial"/>
                <w:noProof/>
                <w:webHidden/>
                <w:sz w:val="24"/>
                <w:szCs w:val="24"/>
              </w:rPr>
            </w:r>
            <w:r w:rsidR="00B863E4" w:rsidRPr="004F41F7">
              <w:rPr>
                <w:rFonts w:ascii="Arial Narrow" w:hAnsi="Arial Narrow" w:cs="Arial"/>
                <w:noProof/>
                <w:webHidden/>
                <w:sz w:val="24"/>
                <w:szCs w:val="24"/>
              </w:rPr>
              <w:fldChar w:fldCharType="separate"/>
            </w:r>
            <w:r w:rsidR="00B863E4" w:rsidRPr="004F41F7">
              <w:rPr>
                <w:rFonts w:ascii="Arial Narrow" w:hAnsi="Arial Narrow" w:cs="Arial"/>
                <w:noProof/>
                <w:webHidden/>
                <w:sz w:val="24"/>
                <w:szCs w:val="24"/>
              </w:rPr>
              <w:t>61</w:t>
            </w:r>
            <w:r w:rsidR="00B863E4" w:rsidRPr="004F41F7">
              <w:rPr>
                <w:rFonts w:ascii="Arial Narrow" w:hAnsi="Arial Narrow" w:cs="Arial"/>
                <w:noProof/>
                <w:webHidden/>
                <w:sz w:val="24"/>
                <w:szCs w:val="24"/>
              </w:rPr>
              <w:fldChar w:fldCharType="end"/>
            </w:r>
          </w:hyperlink>
        </w:p>
        <w:p w:rsidR="00A322D8" w:rsidRPr="004F41F7" w:rsidRDefault="00A322D8" w:rsidP="00FA1BF5">
          <w:pPr>
            <w:spacing w:line="360" w:lineRule="auto"/>
            <w:rPr>
              <w:rFonts w:ascii="Arial Narrow" w:hAnsi="Arial Narrow"/>
              <w:sz w:val="24"/>
              <w:szCs w:val="24"/>
            </w:rPr>
          </w:pPr>
          <w:r w:rsidRPr="004F41F7">
            <w:rPr>
              <w:rFonts w:ascii="Arial Narrow" w:hAnsi="Arial Narrow" w:cs="Arial"/>
              <w:b/>
              <w:bCs/>
              <w:sz w:val="24"/>
              <w:szCs w:val="24"/>
              <w:lang w:val="es-ES"/>
            </w:rPr>
            <w:fldChar w:fldCharType="end"/>
          </w:r>
        </w:p>
      </w:sdtContent>
    </w:sdt>
    <w:p w:rsidR="00A322D8" w:rsidRPr="004F41F7" w:rsidRDefault="00A322D8" w:rsidP="00D73058">
      <w:pPr>
        <w:jc w:val="center"/>
        <w:rPr>
          <w:rFonts w:ascii="Arial Narrow" w:hAnsi="Arial Narrow" w:cs="Arial"/>
          <w:sz w:val="24"/>
          <w:szCs w:val="24"/>
        </w:rPr>
      </w:pPr>
    </w:p>
    <w:p w:rsidR="00A322D8" w:rsidRPr="004F41F7" w:rsidRDefault="00A322D8" w:rsidP="00D73058">
      <w:pPr>
        <w:jc w:val="center"/>
        <w:rPr>
          <w:rFonts w:ascii="Arial Narrow" w:hAnsi="Arial Narrow" w:cs="Arial"/>
          <w:sz w:val="24"/>
          <w:szCs w:val="24"/>
        </w:rPr>
      </w:pPr>
    </w:p>
    <w:p w:rsidR="00A322D8" w:rsidRPr="004F41F7" w:rsidRDefault="00A322D8" w:rsidP="00D73058">
      <w:pPr>
        <w:jc w:val="center"/>
        <w:rPr>
          <w:rFonts w:ascii="Arial Narrow" w:hAnsi="Arial Narrow" w:cs="Arial"/>
          <w:sz w:val="24"/>
          <w:szCs w:val="24"/>
        </w:rPr>
      </w:pPr>
    </w:p>
    <w:p w:rsidR="00A322D8" w:rsidRPr="004F41F7" w:rsidRDefault="00A322D8" w:rsidP="00D73058">
      <w:pPr>
        <w:jc w:val="center"/>
        <w:rPr>
          <w:rFonts w:ascii="Arial Narrow" w:hAnsi="Arial Narrow" w:cs="Arial"/>
          <w:sz w:val="24"/>
          <w:szCs w:val="24"/>
        </w:rPr>
      </w:pPr>
    </w:p>
    <w:p w:rsidR="00A322D8" w:rsidRPr="004F41F7" w:rsidRDefault="00A322D8" w:rsidP="00D73058">
      <w:pPr>
        <w:jc w:val="center"/>
        <w:rPr>
          <w:rFonts w:ascii="Arial Narrow" w:hAnsi="Arial Narrow" w:cs="Arial"/>
          <w:sz w:val="24"/>
          <w:szCs w:val="24"/>
        </w:rPr>
      </w:pPr>
    </w:p>
    <w:p w:rsidR="00A322D8" w:rsidRPr="004F41F7" w:rsidRDefault="00A322D8" w:rsidP="00D73058">
      <w:pPr>
        <w:jc w:val="center"/>
        <w:rPr>
          <w:rFonts w:ascii="Arial Narrow" w:hAnsi="Arial Narrow" w:cs="Arial"/>
          <w:sz w:val="24"/>
          <w:szCs w:val="24"/>
        </w:rPr>
      </w:pPr>
    </w:p>
    <w:p w:rsidR="00A322D8" w:rsidRPr="004F41F7" w:rsidRDefault="00A322D8" w:rsidP="00D73058">
      <w:pPr>
        <w:jc w:val="center"/>
        <w:rPr>
          <w:rFonts w:ascii="Arial Narrow" w:hAnsi="Arial Narrow" w:cs="Arial"/>
          <w:sz w:val="24"/>
          <w:szCs w:val="24"/>
        </w:rPr>
      </w:pPr>
    </w:p>
    <w:p w:rsidR="00A322D8" w:rsidRPr="004F41F7" w:rsidRDefault="00A322D8" w:rsidP="00D73058">
      <w:pPr>
        <w:jc w:val="center"/>
        <w:rPr>
          <w:rFonts w:ascii="Arial Narrow" w:hAnsi="Arial Narrow" w:cs="Arial"/>
          <w:sz w:val="24"/>
          <w:szCs w:val="24"/>
        </w:rPr>
      </w:pPr>
    </w:p>
    <w:p w:rsidR="00B863E4" w:rsidRPr="004F41F7" w:rsidRDefault="00B863E4">
      <w:pPr>
        <w:spacing w:after="200" w:line="276" w:lineRule="auto"/>
        <w:jc w:val="left"/>
        <w:rPr>
          <w:rFonts w:ascii="Arial Narrow" w:hAnsi="Arial Narrow" w:cs="Arial"/>
          <w:sz w:val="24"/>
          <w:szCs w:val="24"/>
        </w:rPr>
      </w:pPr>
      <w:r w:rsidRPr="004F41F7">
        <w:rPr>
          <w:rFonts w:ascii="Arial Narrow" w:hAnsi="Arial Narrow" w:cs="Arial"/>
          <w:sz w:val="24"/>
          <w:szCs w:val="24"/>
        </w:rPr>
        <w:br w:type="page"/>
      </w:r>
    </w:p>
    <w:p w:rsidR="00A322D8" w:rsidRPr="004F41F7" w:rsidRDefault="00A322D8" w:rsidP="00D73058">
      <w:pPr>
        <w:jc w:val="center"/>
        <w:rPr>
          <w:rFonts w:ascii="Arial Narrow" w:hAnsi="Arial Narrow" w:cs="Arial"/>
          <w:sz w:val="24"/>
          <w:szCs w:val="24"/>
        </w:rPr>
      </w:pPr>
    </w:p>
    <w:p w:rsidR="00C87AE7" w:rsidRPr="004F41F7" w:rsidRDefault="00A94306" w:rsidP="00673803">
      <w:pPr>
        <w:pStyle w:val="Ttulo1"/>
        <w:numPr>
          <w:ilvl w:val="0"/>
          <w:numId w:val="19"/>
        </w:numPr>
        <w:rPr>
          <w:rFonts w:ascii="Arial Narrow" w:hAnsi="Arial Narrow"/>
          <w:b/>
          <w:color w:val="auto"/>
          <w:sz w:val="24"/>
          <w:szCs w:val="24"/>
          <w:lang w:eastAsia="es-CO"/>
        </w:rPr>
      </w:pPr>
      <w:bookmarkStart w:id="0" w:name="_Toc465673773"/>
      <w:bookmarkStart w:id="1" w:name="_Toc488437877"/>
      <w:r w:rsidRPr="004F41F7">
        <w:rPr>
          <w:rFonts w:ascii="Arial Narrow" w:hAnsi="Arial Narrow"/>
          <w:b/>
          <w:color w:val="auto"/>
          <w:sz w:val="24"/>
          <w:szCs w:val="24"/>
          <w:lang w:eastAsia="es-CO"/>
        </w:rPr>
        <w:t>INTRODUCCIÓN</w:t>
      </w:r>
      <w:bookmarkEnd w:id="0"/>
      <w:bookmarkEnd w:id="1"/>
    </w:p>
    <w:p w:rsidR="000D6323" w:rsidRPr="004F41F7" w:rsidRDefault="000D6323" w:rsidP="00D73058">
      <w:pPr>
        <w:rPr>
          <w:rFonts w:ascii="Arial Narrow" w:hAnsi="Arial Narrow"/>
          <w:sz w:val="24"/>
          <w:szCs w:val="24"/>
          <w:lang w:eastAsia="es-CO"/>
        </w:rPr>
      </w:pPr>
    </w:p>
    <w:p w:rsidR="00AA6EA9" w:rsidRPr="004F41F7" w:rsidRDefault="00C87AE7" w:rsidP="00D73058">
      <w:pPr>
        <w:rPr>
          <w:rFonts w:ascii="Arial Narrow" w:hAnsi="Arial Narrow" w:cs="Arial"/>
          <w:sz w:val="24"/>
          <w:szCs w:val="24"/>
        </w:rPr>
      </w:pPr>
      <w:r w:rsidRPr="004F41F7">
        <w:rPr>
          <w:rFonts w:ascii="Arial Narrow" w:hAnsi="Arial Narrow" w:cs="Arial"/>
          <w:sz w:val="24"/>
          <w:szCs w:val="24"/>
          <w:lang w:eastAsia="es-CO"/>
        </w:rPr>
        <w:t xml:space="preserve">El presente documento </w:t>
      </w:r>
      <w:r w:rsidR="00016E14" w:rsidRPr="004F41F7">
        <w:rPr>
          <w:rFonts w:ascii="Arial Narrow" w:hAnsi="Arial Narrow" w:cs="Arial"/>
          <w:sz w:val="24"/>
          <w:szCs w:val="24"/>
          <w:lang w:eastAsia="es-CO"/>
        </w:rPr>
        <w:t>tiene como objetivo</w:t>
      </w:r>
      <w:r w:rsidR="00A70705" w:rsidRPr="004F41F7">
        <w:rPr>
          <w:rFonts w:ascii="Arial Narrow" w:hAnsi="Arial Narrow" w:cs="Arial"/>
          <w:sz w:val="24"/>
          <w:szCs w:val="24"/>
          <w:lang w:eastAsia="es-CO"/>
        </w:rPr>
        <w:t>,</w:t>
      </w:r>
      <w:r w:rsidRPr="004F41F7">
        <w:rPr>
          <w:rFonts w:ascii="Arial Narrow" w:hAnsi="Arial Narrow" w:cs="Arial"/>
          <w:sz w:val="24"/>
          <w:szCs w:val="24"/>
          <w:lang w:eastAsia="es-CO"/>
        </w:rPr>
        <w:t xml:space="preserve"> </w:t>
      </w:r>
      <w:r w:rsidR="00A70705" w:rsidRPr="004F41F7">
        <w:rPr>
          <w:rFonts w:ascii="Arial Narrow" w:hAnsi="Arial Narrow" w:cs="Arial"/>
          <w:sz w:val="24"/>
          <w:szCs w:val="24"/>
          <w:lang w:eastAsia="es-CO"/>
        </w:rPr>
        <w:t xml:space="preserve">sustentar </w:t>
      </w:r>
      <w:r w:rsidR="006B4CDB" w:rsidRPr="004F41F7">
        <w:rPr>
          <w:rFonts w:ascii="Arial Narrow" w:hAnsi="Arial Narrow" w:cs="Arial"/>
          <w:sz w:val="24"/>
          <w:szCs w:val="24"/>
          <w:lang w:eastAsia="es-CO"/>
        </w:rPr>
        <w:t xml:space="preserve"> </w:t>
      </w:r>
      <w:r w:rsidR="00240ECC" w:rsidRPr="004F41F7">
        <w:rPr>
          <w:rFonts w:ascii="Arial Narrow" w:hAnsi="Arial Narrow" w:cs="Arial"/>
          <w:sz w:val="24"/>
          <w:szCs w:val="24"/>
          <w:lang w:eastAsia="es-CO"/>
        </w:rPr>
        <w:t xml:space="preserve">los elementos técnicos </w:t>
      </w:r>
      <w:r w:rsidR="006B4CDB" w:rsidRPr="004F41F7">
        <w:rPr>
          <w:rFonts w:ascii="Arial Narrow" w:hAnsi="Arial Narrow" w:cs="Arial"/>
          <w:sz w:val="24"/>
          <w:szCs w:val="24"/>
          <w:lang w:eastAsia="es-CO"/>
        </w:rPr>
        <w:t>que soportan el proyecto de norma por el cual “</w:t>
      </w:r>
      <w:r w:rsidR="008C738E" w:rsidRPr="004F41F7">
        <w:rPr>
          <w:rFonts w:ascii="Arial Narrow" w:hAnsi="Arial Narrow" w:cs="Arial"/>
          <w:sz w:val="24"/>
          <w:szCs w:val="24"/>
          <w:lang w:eastAsia="es-CO"/>
        </w:rPr>
        <w:t>Por la cual se reglamenta la gestión ambiental de los residuos de envases y empaques de papel, cartón, plástico, vidrio, metal y multicapa</w:t>
      </w:r>
      <w:r w:rsidR="00A70705" w:rsidRPr="004F41F7">
        <w:rPr>
          <w:rFonts w:ascii="Arial Narrow" w:hAnsi="Arial Narrow" w:cs="Arial"/>
          <w:sz w:val="24"/>
          <w:szCs w:val="24"/>
          <w:lang w:eastAsia="es-CO"/>
        </w:rPr>
        <w:t>”</w:t>
      </w:r>
      <w:r w:rsidR="006B4CDB" w:rsidRPr="004F41F7">
        <w:rPr>
          <w:rFonts w:ascii="Arial Narrow" w:hAnsi="Arial Narrow" w:cs="Arial"/>
          <w:sz w:val="24"/>
          <w:szCs w:val="24"/>
          <w:lang w:eastAsia="es-CO"/>
        </w:rPr>
        <w:t xml:space="preserve">, cuyo objeto es: </w:t>
      </w:r>
      <w:r w:rsidR="008C738E" w:rsidRPr="004F41F7">
        <w:rPr>
          <w:rFonts w:ascii="Arial Narrow" w:hAnsi="Arial Narrow" w:cs="Arial"/>
          <w:sz w:val="24"/>
          <w:szCs w:val="24"/>
        </w:rPr>
        <w:t>reglamentar la gestión ambiental de residuos de envases y empaques de papel, cartón, plástico, vidrio, metales y multicapa,</w:t>
      </w:r>
      <w:r w:rsidR="00AA6EA9" w:rsidRPr="004F41F7">
        <w:rPr>
          <w:rFonts w:ascii="Arial Narrow" w:hAnsi="Arial Narrow" w:cs="Arial"/>
          <w:sz w:val="24"/>
          <w:szCs w:val="24"/>
        </w:rPr>
        <w:t xml:space="preserve"> con el fin de establecer una gestión integral de envases y empaques para prevenir y reducir el impacto sobre el medio ambiente.</w:t>
      </w:r>
    </w:p>
    <w:p w:rsidR="006B4CDB" w:rsidRPr="004F41F7" w:rsidRDefault="006B4CDB" w:rsidP="00D73058">
      <w:pPr>
        <w:rPr>
          <w:rFonts w:ascii="Arial Narrow" w:hAnsi="Arial Narrow" w:cs="Arial"/>
          <w:bCs/>
          <w:sz w:val="24"/>
          <w:szCs w:val="24"/>
        </w:rPr>
      </w:pPr>
    </w:p>
    <w:p w:rsidR="001C24AF" w:rsidRPr="004F41F7" w:rsidRDefault="006E7592" w:rsidP="00D73058">
      <w:pPr>
        <w:rPr>
          <w:rFonts w:ascii="Arial Narrow" w:hAnsi="Arial Narrow" w:cs="Arial"/>
          <w:sz w:val="24"/>
          <w:szCs w:val="24"/>
          <w:lang w:eastAsia="es-CO"/>
        </w:rPr>
      </w:pPr>
      <w:r w:rsidRPr="004F41F7">
        <w:rPr>
          <w:rFonts w:ascii="Arial Narrow" w:hAnsi="Arial Narrow" w:cs="Arial"/>
          <w:sz w:val="24"/>
          <w:szCs w:val="24"/>
          <w:lang w:eastAsia="es-CO"/>
        </w:rPr>
        <w:t xml:space="preserve">Dado lo anterior </w:t>
      </w:r>
      <w:r w:rsidR="00016E14" w:rsidRPr="004F41F7">
        <w:rPr>
          <w:rFonts w:ascii="Arial Narrow" w:hAnsi="Arial Narrow" w:cs="Arial"/>
          <w:sz w:val="24"/>
          <w:szCs w:val="24"/>
          <w:lang w:eastAsia="es-CO"/>
        </w:rPr>
        <w:t xml:space="preserve">a </w:t>
      </w:r>
      <w:r w:rsidRPr="004F41F7">
        <w:rPr>
          <w:rFonts w:ascii="Arial Narrow" w:hAnsi="Arial Narrow" w:cs="Arial"/>
          <w:sz w:val="24"/>
          <w:szCs w:val="24"/>
          <w:lang w:eastAsia="es-CO"/>
        </w:rPr>
        <w:t>continuación,</w:t>
      </w:r>
      <w:r w:rsidR="00016E14" w:rsidRPr="004F41F7">
        <w:rPr>
          <w:rFonts w:ascii="Arial Narrow" w:hAnsi="Arial Narrow" w:cs="Arial"/>
          <w:sz w:val="24"/>
          <w:szCs w:val="24"/>
          <w:lang w:eastAsia="es-CO"/>
        </w:rPr>
        <w:t xml:space="preserve"> </w:t>
      </w:r>
      <w:r w:rsidRPr="004F41F7">
        <w:rPr>
          <w:rFonts w:ascii="Arial Narrow" w:hAnsi="Arial Narrow" w:cs="Arial"/>
          <w:sz w:val="24"/>
          <w:szCs w:val="24"/>
          <w:lang w:eastAsia="es-CO"/>
        </w:rPr>
        <w:t xml:space="preserve">se </w:t>
      </w:r>
      <w:r w:rsidR="00016E14" w:rsidRPr="004F41F7">
        <w:rPr>
          <w:rFonts w:ascii="Arial Narrow" w:hAnsi="Arial Narrow" w:cs="Arial"/>
          <w:sz w:val="24"/>
          <w:szCs w:val="24"/>
          <w:lang w:eastAsia="es-CO"/>
        </w:rPr>
        <w:t>realiza l</w:t>
      </w:r>
      <w:r w:rsidR="002327BF" w:rsidRPr="004F41F7">
        <w:rPr>
          <w:rFonts w:ascii="Arial Narrow" w:hAnsi="Arial Narrow" w:cs="Arial"/>
          <w:sz w:val="24"/>
          <w:szCs w:val="24"/>
          <w:lang w:eastAsia="es-CO"/>
        </w:rPr>
        <w:t xml:space="preserve">a identificación y </w:t>
      </w:r>
      <w:r w:rsidRPr="004F41F7">
        <w:rPr>
          <w:rFonts w:ascii="Arial Narrow" w:hAnsi="Arial Narrow" w:cs="Arial"/>
          <w:sz w:val="24"/>
          <w:szCs w:val="24"/>
          <w:lang w:eastAsia="es-CO"/>
        </w:rPr>
        <w:t xml:space="preserve">el </w:t>
      </w:r>
      <w:r w:rsidR="002327BF" w:rsidRPr="004F41F7">
        <w:rPr>
          <w:rFonts w:ascii="Arial Narrow" w:hAnsi="Arial Narrow" w:cs="Arial"/>
          <w:sz w:val="24"/>
          <w:szCs w:val="24"/>
          <w:lang w:eastAsia="es-CO"/>
        </w:rPr>
        <w:t>análisis de l</w:t>
      </w:r>
      <w:r w:rsidR="00016E14" w:rsidRPr="004F41F7">
        <w:rPr>
          <w:rFonts w:ascii="Arial Narrow" w:hAnsi="Arial Narrow" w:cs="Arial"/>
          <w:sz w:val="24"/>
          <w:szCs w:val="24"/>
          <w:lang w:eastAsia="es-CO"/>
        </w:rPr>
        <w:t>a problemática, toma</w:t>
      </w:r>
      <w:r w:rsidRPr="004F41F7">
        <w:rPr>
          <w:rFonts w:ascii="Arial Narrow" w:hAnsi="Arial Narrow" w:cs="Arial"/>
          <w:sz w:val="24"/>
          <w:szCs w:val="24"/>
          <w:lang w:eastAsia="es-CO"/>
        </w:rPr>
        <w:t>n</w:t>
      </w:r>
      <w:r w:rsidR="00016E14" w:rsidRPr="004F41F7">
        <w:rPr>
          <w:rFonts w:ascii="Arial Narrow" w:hAnsi="Arial Narrow" w:cs="Arial"/>
          <w:sz w:val="24"/>
          <w:szCs w:val="24"/>
          <w:lang w:eastAsia="es-CO"/>
        </w:rPr>
        <w:t xml:space="preserve">do como </w:t>
      </w:r>
      <w:r w:rsidRPr="004F41F7">
        <w:rPr>
          <w:rFonts w:ascii="Arial Narrow" w:hAnsi="Arial Narrow" w:cs="Arial"/>
          <w:sz w:val="24"/>
          <w:szCs w:val="24"/>
          <w:lang w:eastAsia="es-CO"/>
        </w:rPr>
        <w:t>referente</w:t>
      </w:r>
      <w:r w:rsidR="00016E14" w:rsidRPr="004F41F7">
        <w:rPr>
          <w:rFonts w:ascii="Arial Narrow" w:hAnsi="Arial Narrow" w:cs="Arial"/>
          <w:sz w:val="24"/>
          <w:szCs w:val="24"/>
          <w:lang w:eastAsia="es-CO"/>
        </w:rPr>
        <w:t xml:space="preserve"> el </w:t>
      </w:r>
      <w:r w:rsidRPr="004F41F7">
        <w:rPr>
          <w:rFonts w:ascii="Arial Narrow" w:hAnsi="Arial Narrow" w:cs="Arial"/>
          <w:sz w:val="24"/>
          <w:szCs w:val="24"/>
        </w:rPr>
        <w:t>proyecto piloto de Análisis de Impacto Normativo (AIN) para la estrategia para envases y empaques, elaborado por el Ministerio de Ambiente y Desarrollo Sostenible – MADS</w:t>
      </w:r>
      <w:r w:rsidR="00284280" w:rsidRPr="004F41F7">
        <w:rPr>
          <w:rFonts w:ascii="Arial Narrow" w:hAnsi="Arial Narrow" w:cs="Arial"/>
          <w:sz w:val="24"/>
          <w:szCs w:val="24"/>
        </w:rPr>
        <w:t xml:space="preserve"> en el año 2015</w:t>
      </w:r>
      <w:r w:rsidRPr="004F41F7">
        <w:rPr>
          <w:rFonts w:ascii="Arial Narrow" w:hAnsi="Arial Narrow" w:cs="Arial"/>
          <w:sz w:val="24"/>
          <w:szCs w:val="24"/>
          <w:lang w:eastAsia="es-CO"/>
        </w:rPr>
        <w:t>, paso seguido se hace la</w:t>
      </w:r>
      <w:r w:rsidR="005C3B6D" w:rsidRPr="004F41F7">
        <w:rPr>
          <w:rFonts w:ascii="Arial Narrow" w:hAnsi="Arial Narrow" w:cs="Arial"/>
          <w:sz w:val="24"/>
          <w:szCs w:val="24"/>
          <w:lang w:eastAsia="es-CO"/>
        </w:rPr>
        <w:t xml:space="preserve"> descripción</w:t>
      </w:r>
      <w:r w:rsidR="0017582B" w:rsidRPr="004F41F7">
        <w:rPr>
          <w:rFonts w:ascii="Arial Narrow" w:hAnsi="Arial Narrow" w:cs="Arial"/>
          <w:sz w:val="24"/>
          <w:szCs w:val="24"/>
          <w:lang w:eastAsia="es-CO"/>
        </w:rPr>
        <w:t xml:space="preserve"> de los antecedentes y justificación del proyecto normativo </w:t>
      </w:r>
      <w:r w:rsidR="00294B4E" w:rsidRPr="004F41F7">
        <w:rPr>
          <w:rFonts w:ascii="Arial Narrow" w:hAnsi="Arial Narrow" w:cs="Arial"/>
          <w:sz w:val="24"/>
          <w:szCs w:val="24"/>
          <w:lang w:eastAsia="es-CO"/>
        </w:rPr>
        <w:t>planteando</w:t>
      </w:r>
      <w:r w:rsidR="0017582B" w:rsidRPr="004F41F7">
        <w:rPr>
          <w:rFonts w:ascii="Arial Narrow" w:hAnsi="Arial Narrow" w:cs="Arial"/>
          <w:sz w:val="24"/>
          <w:szCs w:val="24"/>
          <w:lang w:eastAsia="es-CO"/>
        </w:rPr>
        <w:t xml:space="preserve"> las generalidades y aspectos relevantes asociados a los envases y empaques,</w:t>
      </w:r>
      <w:r w:rsidR="0096322D" w:rsidRPr="004F41F7">
        <w:rPr>
          <w:rFonts w:ascii="Arial Narrow" w:hAnsi="Arial Narrow" w:cs="Arial"/>
          <w:sz w:val="24"/>
          <w:szCs w:val="24"/>
          <w:lang w:eastAsia="es-CO"/>
        </w:rPr>
        <w:t xml:space="preserve"> así como</w:t>
      </w:r>
      <w:r w:rsidR="0017582B" w:rsidRPr="004F41F7">
        <w:rPr>
          <w:rFonts w:ascii="Arial Narrow" w:hAnsi="Arial Narrow" w:cs="Arial"/>
          <w:sz w:val="24"/>
          <w:szCs w:val="24"/>
          <w:lang w:eastAsia="es-CO"/>
        </w:rPr>
        <w:t>,</w:t>
      </w:r>
      <w:r w:rsidR="0096322D" w:rsidRPr="004F41F7">
        <w:rPr>
          <w:rFonts w:ascii="Arial Narrow" w:hAnsi="Arial Narrow" w:cs="Arial"/>
          <w:sz w:val="24"/>
          <w:szCs w:val="24"/>
          <w:lang w:eastAsia="es-CO"/>
        </w:rPr>
        <w:t xml:space="preserve"> de los materi</w:t>
      </w:r>
      <w:r w:rsidR="00284280" w:rsidRPr="004F41F7">
        <w:rPr>
          <w:rFonts w:ascii="Arial Narrow" w:hAnsi="Arial Narrow" w:cs="Arial"/>
          <w:sz w:val="24"/>
          <w:szCs w:val="24"/>
          <w:lang w:eastAsia="es-CO"/>
        </w:rPr>
        <w:t>ales aprovechables con los que é</w:t>
      </w:r>
      <w:r w:rsidR="0096322D" w:rsidRPr="004F41F7">
        <w:rPr>
          <w:rFonts w:ascii="Arial Narrow" w:hAnsi="Arial Narrow" w:cs="Arial"/>
          <w:sz w:val="24"/>
          <w:szCs w:val="24"/>
          <w:lang w:eastAsia="es-CO"/>
        </w:rPr>
        <w:t>s</w:t>
      </w:r>
      <w:r w:rsidRPr="004F41F7">
        <w:rPr>
          <w:rFonts w:ascii="Arial Narrow" w:hAnsi="Arial Narrow" w:cs="Arial"/>
          <w:sz w:val="24"/>
          <w:szCs w:val="24"/>
          <w:lang w:eastAsia="es-CO"/>
        </w:rPr>
        <w:t>t</w:t>
      </w:r>
      <w:r w:rsidR="0096322D" w:rsidRPr="004F41F7">
        <w:rPr>
          <w:rFonts w:ascii="Arial Narrow" w:hAnsi="Arial Narrow" w:cs="Arial"/>
          <w:sz w:val="24"/>
          <w:szCs w:val="24"/>
          <w:lang w:eastAsia="es-CO"/>
        </w:rPr>
        <w:t xml:space="preserve">os son construidos. </w:t>
      </w:r>
      <w:r w:rsidR="0017582B" w:rsidRPr="004F41F7">
        <w:rPr>
          <w:rFonts w:ascii="Arial Narrow" w:hAnsi="Arial Narrow" w:cs="Arial"/>
          <w:sz w:val="24"/>
          <w:szCs w:val="24"/>
          <w:lang w:eastAsia="es-CO"/>
        </w:rPr>
        <w:t>Finalmente s</w:t>
      </w:r>
      <w:r w:rsidR="0096322D" w:rsidRPr="004F41F7">
        <w:rPr>
          <w:rFonts w:ascii="Arial Narrow" w:hAnsi="Arial Narrow" w:cs="Arial"/>
          <w:sz w:val="24"/>
          <w:szCs w:val="24"/>
          <w:lang w:eastAsia="es-CO"/>
        </w:rPr>
        <w:t xml:space="preserve">e </w:t>
      </w:r>
      <w:r w:rsidRPr="004F41F7">
        <w:rPr>
          <w:rFonts w:ascii="Arial Narrow" w:hAnsi="Arial Narrow" w:cs="Arial"/>
          <w:sz w:val="24"/>
          <w:szCs w:val="24"/>
          <w:lang w:eastAsia="es-CO"/>
        </w:rPr>
        <w:t>relaciona</w:t>
      </w:r>
      <w:r w:rsidR="0096322D" w:rsidRPr="004F41F7">
        <w:rPr>
          <w:rFonts w:ascii="Arial Narrow" w:hAnsi="Arial Narrow" w:cs="Arial"/>
          <w:sz w:val="24"/>
          <w:szCs w:val="24"/>
          <w:lang w:eastAsia="es-CO"/>
        </w:rPr>
        <w:t xml:space="preserve"> </w:t>
      </w:r>
      <w:r w:rsidR="00117CA6" w:rsidRPr="004F41F7">
        <w:rPr>
          <w:rFonts w:ascii="Arial Narrow" w:hAnsi="Arial Narrow" w:cs="Arial"/>
          <w:sz w:val="24"/>
          <w:szCs w:val="24"/>
          <w:lang w:eastAsia="es-CO"/>
        </w:rPr>
        <w:t xml:space="preserve">el contenido </w:t>
      </w:r>
      <w:r w:rsidR="0096322D" w:rsidRPr="004F41F7">
        <w:rPr>
          <w:rFonts w:ascii="Arial Narrow" w:hAnsi="Arial Narrow" w:cs="Arial"/>
          <w:sz w:val="24"/>
          <w:szCs w:val="24"/>
          <w:lang w:eastAsia="es-CO"/>
        </w:rPr>
        <w:t>del proyecto normativo propuesto</w:t>
      </w:r>
      <w:r w:rsidR="0017582B" w:rsidRPr="004F41F7">
        <w:rPr>
          <w:rFonts w:ascii="Arial Narrow" w:hAnsi="Arial Narrow" w:cs="Arial"/>
          <w:sz w:val="24"/>
          <w:szCs w:val="24"/>
          <w:lang w:eastAsia="es-CO"/>
        </w:rPr>
        <w:t>,</w:t>
      </w:r>
      <w:r w:rsidR="001B6426" w:rsidRPr="004F41F7">
        <w:rPr>
          <w:rFonts w:ascii="Arial Narrow" w:hAnsi="Arial Narrow" w:cs="Arial"/>
          <w:sz w:val="24"/>
          <w:szCs w:val="24"/>
          <w:lang w:eastAsia="es-CO"/>
        </w:rPr>
        <w:t xml:space="preserve"> el establecimiento de metas, seguimiento y monitoreo por parte de las autoridades ambientales</w:t>
      </w:r>
      <w:r w:rsidR="008C738E" w:rsidRPr="004F41F7">
        <w:rPr>
          <w:rFonts w:ascii="Arial Narrow" w:hAnsi="Arial Narrow" w:cs="Arial"/>
          <w:sz w:val="24"/>
          <w:szCs w:val="24"/>
          <w:lang w:eastAsia="es-CO"/>
        </w:rPr>
        <w:t xml:space="preserve"> y se explican los motivos que originan la iniciativa. </w:t>
      </w:r>
    </w:p>
    <w:p w:rsidR="00A94306" w:rsidRPr="004F41F7" w:rsidRDefault="00A94306" w:rsidP="00D73058">
      <w:pPr>
        <w:rPr>
          <w:rFonts w:ascii="Arial Narrow" w:hAnsi="Arial Narrow" w:cs="Arial"/>
          <w:sz w:val="24"/>
          <w:szCs w:val="24"/>
          <w:lang w:eastAsia="es-CO"/>
        </w:rPr>
      </w:pPr>
    </w:p>
    <w:p w:rsidR="00A94306" w:rsidRPr="004F41F7" w:rsidRDefault="00A94306" w:rsidP="00673803">
      <w:pPr>
        <w:pStyle w:val="Ttulo1"/>
        <w:numPr>
          <w:ilvl w:val="0"/>
          <w:numId w:val="19"/>
        </w:numPr>
        <w:rPr>
          <w:rFonts w:ascii="Arial Narrow" w:hAnsi="Arial Narrow"/>
          <w:b/>
          <w:color w:val="auto"/>
          <w:sz w:val="24"/>
          <w:szCs w:val="24"/>
          <w:lang w:eastAsia="es-CO"/>
        </w:rPr>
      </w:pPr>
      <w:bookmarkStart w:id="2" w:name="_Toc488437878"/>
      <w:r w:rsidRPr="004F41F7">
        <w:rPr>
          <w:rFonts w:ascii="Arial Narrow" w:hAnsi="Arial Narrow"/>
          <w:b/>
          <w:color w:val="auto"/>
          <w:sz w:val="24"/>
          <w:szCs w:val="24"/>
          <w:lang w:eastAsia="es-CO"/>
        </w:rPr>
        <w:t>ANTECEDENTES Y JUSTIFICACIÓN</w:t>
      </w:r>
      <w:bookmarkEnd w:id="2"/>
    </w:p>
    <w:p w:rsidR="00A94306" w:rsidRPr="004F41F7" w:rsidRDefault="00A94306" w:rsidP="00D73058">
      <w:pPr>
        <w:rPr>
          <w:rFonts w:ascii="Arial Narrow" w:hAnsi="Arial Narrow" w:cs="Arial"/>
          <w:sz w:val="24"/>
          <w:szCs w:val="24"/>
          <w:lang w:eastAsia="es-CO"/>
        </w:rPr>
      </w:pPr>
    </w:p>
    <w:p w:rsidR="009E628E" w:rsidRPr="004F41F7" w:rsidRDefault="009A23CA" w:rsidP="009A23CA">
      <w:pPr>
        <w:rPr>
          <w:rFonts w:ascii="Arial Narrow" w:hAnsi="Arial Narrow" w:cs="Arial"/>
          <w:sz w:val="24"/>
          <w:szCs w:val="24"/>
          <w:lang w:eastAsia="es-CO"/>
        </w:rPr>
      </w:pPr>
      <w:r w:rsidRPr="004F41F7">
        <w:rPr>
          <w:rFonts w:ascii="Arial Narrow" w:hAnsi="Arial Narrow" w:cs="Arial"/>
          <w:sz w:val="24"/>
          <w:szCs w:val="24"/>
          <w:lang w:eastAsia="es-CO"/>
        </w:rPr>
        <w:t xml:space="preserve">El Ministerio de Ambiente y Desarrollo Sostenible - MADS, </w:t>
      </w:r>
      <w:r w:rsidR="008752A8" w:rsidRPr="004F41F7">
        <w:rPr>
          <w:rFonts w:ascii="Arial Narrow" w:hAnsi="Arial Narrow" w:cs="Arial"/>
          <w:sz w:val="24"/>
          <w:szCs w:val="24"/>
          <w:lang w:eastAsia="es-CO"/>
        </w:rPr>
        <w:t>de acuerdo con las</w:t>
      </w:r>
      <w:r w:rsidR="008611C8" w:rsidRPr="004F41F7">
        <w:rPr>
          <w:rFonts w:ascii="Arial Narrow" w:hAnsi="Arial Narrow" w:cs="Arial"/>
          <w:sz w:val="24"/>
          <w:szCs w:val="24"/>
          <w:lang w:eastAsia="es-CO"/>
        </w:rPr>
        <w:t xml:space="preserve"> faculta</w:t>
      </w:r>
      <w:r w:rsidRPr="004F41F7">
        <w:rPr>
          <w:rFonts w:ascii="Arial Narrow" w:hAnsi="Arial Narrow" w:cs="Arial"/>
          <w:sz w:val="24"/>
          <w:szCs w:val="24"/>
          <w:lang w:eastAsia="es-CO"/>
        </w:rPr>
        <w:t>des</w:t>
      </w:r>
      <w:r w:rsidR="008611C8" w:rsidRPr="004F41F7">
        <w:rPr>
          <w:rFonts w:ascii="Arial Narrow" w:hAnsi="Arial Narrow" w:cs="Arial"/>
          <w:sz w:val="24"/>
          <w:szCs w:val="24"/>
          <w:lang w:eastAsia="es-CO"/>
        </w:rPr>
        <w:t xml:space="preserve"> y competencias, establecidas en el Decreto 3570 de 2011 </w:t>
      </w:r>
      <w:r w:rsidR="008611C8" w:rsidRPr="004F41F7">
        <w:rPr>
          <w:rFonts w:ascii="Arial Narrow" w:hAnsi="Arial Narrow" w:cs="Arial"/>
          <w:i/>
          <w:sz w:val="24"/>
          <w:szCs w:val="24"/>
          <w:lang w:eastAsia="es-CO"/>
        </w:rPr>
        <w:t>“Por el cual se modifican los objetivos y la estructura del Ministerio de Ambiente y Desarrollo Sostenible y se integra el Sector Administrativo de Ambiente y Desarrollo Sostenible.",</w:t>
      </w:r>
      <w:r w:rsidR="00E64E67" w:rsidRPr="004F41F7">
        <w:rPr>
          <w:rFonts w:ascii="Arial Narrow" w:hAnsi="Arial Narrow" w:cs="Arial"/>
          <w:i/>
          <w:sz w:val="24"/>
          <w:szCs w:val="24"/>
          <w:lang w:eastAsia="es-CO"/>
        </w:rPr>
        <w:t xml:space="preserve"> </w:t>
      </w:r>
      <w:r w:rsidR="00E64E67" w:rsidRPr="004F41F7">
        <w:rPr>
          <w:rFonts w:ascii="Arial Narrow" w:hAnsi="Arial Narrow" w:cs="Arial"/>
          <w:sz w:val="24"/>
          <w:szCs w:val="24"/>
          <w:lang w:eastAsia="es-CO"/>
        </w:rPr>
        <w:t xml:space="preserve">ha venido trabajando en el desarrollo de </w:t>
      </w:r>
      <w:r w:rsidRPr="004F41F7">
        <w:rPr>
          <w:rFonts w:ascii="Arial Narrow" w:hAnsi="Arial Narrow" w:cs="Arial"/>
          <w:sz w:val="24"/>
          <w:szCs w:val="24"/>
          <w:lang w:eastAsia="es-CO"/>
        </w:rPr>
        <w:t>la</w:t>
      </w:r>
      <w:r w:rsidR="00E64E67" w:rsidRPr="004F41F7">
        <w:rPr>
          <w:rFonts w:ascii="Arial Narrow" w:hAnsi="Arial Narrow" w:cs="Arial"/>
          <w:sz w:val="24"/>
          <w:szCs w:val="24"/>
          <w:lang w:eastAsia="es-CO"/>
        </w:rPr>
        <w:t>s</w:t>
      </w:r>
      <w:r w:rsidRPr="004F41F7">
        <w:rPr>
          <w:rFonts w:ascii="Arial Narrow" w:hAnsi="Arial Narrow" w:cs="Arial"/>
          <w:sz w:val="24"/>
          <w:szCs w:val="24"/>
          <w:lang w:eastAsia="es-CO"/>
        </w:rPr>
        <w:t xml:space="preserve"> política</w:t>
      </w:r>
      <w:r w:rsidR="00E64E67" w:rsidRPr="004F41F7">
        <w:rPr>
          <w:rFonts w:ascii="Arial Narrow" w:hAnsi="Arial Narrow" w:cs="Arial"/>
          <w:sz w:val="24"/>
          <w:szCs w:val="24"/>
          <w:lang w:eastAsia="es-CO"/>
        </w:rPr>
        <w:t xml:space="preserve">s referentes a la </w:t>
      </w:r>
      <w:r w:rsidRPr="004F41F7">
        <w:rPr>
          <w:rFonts w:ascii="Arial Narrow" w:hAnsi="Arial Narrow" w:cs="Arial"/>
          <w:sz w:val="24"/>
          <w:szCs w:val="24"/>
          <w:lang w:eastAsia="es-CO"/>
        </w:rPr>
        <w:t>gestión integral de los residuos sólidos urbanos</w:t>
      </w:r>
      <w:r w:rsidR="00E64E67" w:rsidRPr="004F41F7">
        <w:rPr>
          <w:rFonts w:ascii="Arial Narrow" w:hAnsi="Arial Narrow" w:cs="Arial"/>
          <w:sz w:val="24"/>
          <w:szCs w:val="24"/>
          <w:lang w:eastAsia="es-CO"/>
        </w:rPr>
        <w:t xml:space="preserve">, </w:t>
      </w:r>
      <w:r w:rsidR="00F21652" w:rsidRPr="004F41F7">
        <w:rPr>
          <w:rFonts w:ascii="Arial Narrow" w:hAnsi="Arial Narrow" w:cs="Arial"/>
          <w:sz w:val="24"/>
          <w:szCs w:val="24"/>
          <w:lang w:eastAsia="es-CO"/>
        </w:rPr>
        <w:t xml:space="preserve">con el objetivo y la misión </w:t>
      </w:r>
      <w:r w:rsidRPr="004F41F7">
        <w:rPr>
          <w:rFonts w:ascii="Arial Narrow" w:hAnsi="Arial Narrow" w:cs="Arial"/>
          <w:sz w:val="24"/>
          <w:szCs w:val="24"/>
          <w:lang w:eastAsia="es-CO"/>
        </w:rPr>
        <w:t>de</w:t>
      </w:r>
      <w:r w:rsidR="00E64E67" w:rsidRPr="004F41F7">
        <w:rPr>
          <w:rFonts w:ascii="Arial Narrow" w:hAnsi="Arial Narrow" w:cs="Arial"/>
          <w:sz w:val="24"/>
          <w:szCs w:val="24"/>
          <w:lang w:eastAsia="es-CO"/>
        </w:rPr>
        <w:t xml:space="preserve"> mejorar</w:t>
      </w:r>
      <w:r w:rsidRPr="004F41F7">
        <w:rPr>
          <w:rFonts w:ascii="Arial Narrow" w:hAnsi="Arial Narrow" w:cs="Arial"/>
          <w:sz w:val="24"/>
          <w:szCs w:val="24"/>
          <w:lang w:eastAsia="es-CO"/>
        </w:rPr>
        <w:t xml:space="preserve"> </w:t>
      </w:r>
      <w:r w:rsidR="00E64E67" w:rsidRPr="004F41F7">
        <w:rPr>
          <w:rFonts w:ascii="Arial Narrow" w:hAnsi="Arial Narrow" w:cs="Arial"/>
          <w:sz w:val="24"/>
          <w:szCs w:val="24"/>
          <w:lang w:eastAsia="es-CO"/>
        </w:rPr>
        <w:t>la calidad ambiental de las regiones y municipios del país</w:t>
      </w:r>
      <w:r w:rsidR="009E628E" w:rsidRPr="004F41F7">
        <w:rPr>
          <w:rFonts w:ascii="Arial Narrow" w:hAnsi="Arial Narrow" w:cs="Arial"/>
          <w:sz w:val="24"/>
          <w:szCs w:val="24"/>
          <w:lang w:eastAsia="es-CO"/>
        </w:rPr>
        <w:t xml:space="preserve">. El marco de política nacional se ha orientado en la correcta disposición </w:t>
      </w:r>
      <w:r w:rsidR="008752A8" w:rsidRPr="004F41F7">
        <w:rPr>
          <w:rFonts w:ascii="Arial Narrow" w:hAnsi="Arial Narrow" w:cs="Arial"/>
          <w:sz w:val="24"/>
          <w:szCs w:val="24"/>
          <w:lang w:eastAsia="es-CO"/>
        </w:rPr>
        <w:t>de</w:t>
      </w:r>
      <w:r w:rsidR="00284280" w:rsidRPr="004F41F7">
        <w:rPr>
          <w:rFonts w:ascii="Arial Narrow" w:hAnsi="Arial Narrow" w:cs="Arial"/>
          <w:sz w:val="24"/>
          <w:szCs w:val="24"/>
          <w:lang w:eastAsia="es-CO"/>
        </w:rPr>
        <w:t xml:space="preserve"> </w:t>
      </w:r>
      <w:r w:rsidR="008752A8" w:rsidRPr="004F41F7">
        <w:rPr>
          <w:rFonts w:ascii="Arial Narrow" w:hAnsi="Arial Narrow" w:cs="Arial"/>
          <w:sz w:val="24"/>
          <w:szCs w:val="24"/>
          <w:lang w:eastAsia="es-CO"/>
        </w:rPr>
        <w:t xml:space="preserve">los residuos </w:t>
      </w:r>
      <w:r w:rsidR="009E628E" w:rsidRPr="004F41F7">
        <w:rPr>
          <w:rFonts w:ascii="Arial Narrow" w:hAnsi="Arial Narrow" w:cs="Arial"/>
          <w:sz w:val="24"/>
          <w:szCs w:val="24"/>
          <w:lang w:eastAsia="es-CO"/>
        </w:rPr>
        <w:t xml:space="preserve">con el fin de causar el </w:t>
      </w:r>
      <w:r w:rsidR="00284280" w:rsidRPr="004F41F7">
        <w:rPr>
          <w:rFonts w:ascii="Arial Narrow" w:hAnsi="Arial Narrow" w:cs="Arial"/>
          <w:sz w:val="24"/>
          <w:szCs w:val="24"/>
          <w:lang w:eastAsia="es-CO"/>
        </w:rPr>
        <w:t>mínimo</w:t>
      </w:r>
      <w:r w:rsidR="009E628E" w:rsidRPr="004F41F7">
        <w:rPr>
          <w:rFonts w:ascii="Arial Narrow" w:hAnsi="Arial Narrow" w:cs="Arial"/>
          <w:sz w:val="24"/>
          <w:szCs w:val="24"/>
          <w:lang w:eastAsia="es-CO"/>
        </w:rPr>
        <w:t xml:space="preserve"> impacto posible al ambiente, y a su vez maximizar el a</w:t>
      </w:r>
      <w:r w:rsidRPr="004F41F7">
        <w:rPr>
          <w:rFonts w:ascii="Arial Narrow" w:hAnsi="Arial Narrow" w:cs="Arial"/>
          <w:sz w:val="24"/>
          <w:szCs w:val="24"/>
          <w:lang w:eastAsia="es-CO"/>
        </w:rPr>
        <w:t>provecha</w:t>
      </w:r>
      <w:r w:rsidR="009E628E" w:rsidRPr="004F41F7">
        <w:rPr>
          <w:rFonts w:ascii="Arial Narrow" w:hAnsi="Arial Narrow" w:cs="Arial"/>
          <w:sz w:val="24"/>
          <w:szCs w:val="24"/>
          <w:lang w:eastAsia="es-CO"/>
        </w:rPr>
        <w:t>miento de los residuos que cuenta</w:t>
      </w:r>
      <w:r w:rsidR="008752A8" w:rsidRPr="004F41F7">
        <w:rPr>
          <w:rFonts w:ascii="Arial Narrow" w:hAnsi="Arial Narrow" w:cs="Arial"/>
          <w:sz w:val="24"/>
          <w:szCs w:val="24"/>
          <w:lang w:eastAsia="es-CO"/>
        </w:rPr>
        <w:t>n</w:t>
      </w:r>
      <w:r w:rsidR="009E628E" w:rsidRPr="004F41F7">
        <w:rPr>
          <w:rFonts w:ascii="Arial Narrow" w:hAnsi="Arial Narrow" w:cs="Arial"/>
          <w:sz w:val="24"/>
          <w:szCs w:val="24"/>
          <w:lang w:eastAsia="es-CO"/>
        </w:rPr>
        <w:t xml:space="preserve"> con dicho potencial.</w:t>
      </w:r>
    </w:p>
    <w:p w:rsidR="009E628E" w:rsidRPr="004F41F7" w:rsidRDefault="009E628E" w:rsidP="009A23CA">
      <w:pPr>
        <w:rPr>
          <w:rFonts w:ascii="Arial Narrow" w:hAnsi="Arial Narrow" w:cs="Arial"/>
          <w:sz w:val="24"/>
          <w:szCs w:val="24"/>
          <w:lang w:eastAsia="es-CO"/>
        </w:rPr>
      </w:pPr>
    </w:p>
    <w:p w:rsidR="00E64E67" w:rsidRPr="004F41F7" w:rsidRDefault="009E628E" w:rsidP="009A23CA">
      <w:pPr>
        <w:rPr>
          <w:rFonts w:ascii="Arial Narrow" w:hAnsi="Arial Narrow" w:cs="Arial"/>
          <w:sz w:val="24"/>
          <w:szCs w:val="24"/>
          <w:lang w:eastAsia="es-CO"/>
        </w:rPr>
      </w:pPr>
      <w:r w:rsidRPr="004F41F7">
        <w:rPr>
          <w:rFonts w:ascii="Arial Narrow" w:hAnsi="Arial Narrow" w:cs="Arial"/>
          <w:sz w:val="24"/>
          <w:szCs w:val="24"/>
          <w:lang w:eastAsia="es-CO"/>
        </w:rPr>
        <w:t>Las políticas establecidas por el MADS se han planteado en el marco del desarrollo sostenible, y actualmente en el cumplimiento de los objetivos del milenio</w:t>
      </w:r>
      <w:r w:rsidR="00A06D1A" w:rsidRPr="004F41F7">
        <w:rPr>
          <w:rFonts w:ascii="Arial Narrow" w:hAnsi="Arial Narrow" w:cs="Arial"/>
          <w:sz w:val="24"/>
          <w:szCs w:val="24"/>
          <w:lang w:eastAsia="es-CO"/>
        </w:rPr>
        <w:t xml:space="preserve">, de tal manera que los residuos </w:t>
      </w:r>
      <w:r w:rsidR="0042217C" w:rsidRPr="004F41F7">
        <w:rPr>
          <w:rFonts w:ascii="Arial Narrow" w:hAnsi="Arial Narrow" w:cs="Arial"/>
          <w:sz w:val="24"/>
          <w:szCs w:val="24"/>
          <w:lang w:eastAsia="es-CO"/>
        </w:rPr>
        <w:t>sólidos</w:t>
      </w:r>
      <w:r w:rsidR="00A06D1A" w:rsidRPr="004F41F7">
        <w:rPr>
          <w:rFonts w:ascii="Arial Narrow" w:hAnsi="Arial Narrow" w:cs="Arial"/>
          <w:sz w:val="24"/>
          <w:szCs w:val="24"/>
          <w:lang w:eastAsia="es-CO"/>
        </w:rPr>
        <w:t xml:space="preserve"> aprovechables se conviertan en un cimiento para la generación de oportunidades y empleo que redundan en el </w:t>
      </w:r>
      <w:r w:rsidR="00E64E67" w:rsidRPr="004F41F7">
        <w:rPr>
          <w:rFonts w:ascii="Arial Narrow" w:hAnsi="Arial Narrow" w:cs="Arial"/>
          <w:sz w:val="24"/>
          <w:szCs w:val="24"/>
          <w:lang w:eastAsia="es-CO"/>
        </w:rPr>
        <w:t>progres</w:t>
      </w:r>
      <w:r w:rsidR="00A06D1A" w:rsidRPr="004F41F7">
        <w:rPr>
          <w:rFonts w:ascii="Arial Narrow" w:hAnsi="Arial Narrow" w:cs="Arial"/>
          <w:sz w:val="24"/>
          <w:szCs w:val="24"/>
          <w:lang w:eastAsia="es-CO"/>
        </w:rPr>
        <w:t>o y crecimiento</w:t>
      </w:r>
      <w:r w:rsidR="00E64E67" w:rsidRPr="004F41F7">
        <w:rPr>
          <w:rFonts w:ascii="Arial Narrow" w:hAnsi="Arial Narrow" w:cs="Arial"/>
          <w:sz w:val="24"/>
          <w:szCs w:val="24"/>
          <w:lang w:eastAsia="es-CO"/>
        </w:rPr>
        <w:t xml:space="preserve"> económico de la nación</w:t>
      </w:r>
      <w:r w:rsidR="00A06D1A" w:rsidRPr="004F41F7">
        <w:rPr>
          <w:rFonts w:ascii="Arial Narrow" w:hAnsi="Arial Narrow" w:cs="Arial"/>
          <w:sz w:val="24"/>
          <w:szCs w:val="24"/>
          <w:lang w:eastAsia="es-CO"/>
        </w:rPr>
        <w:t>,</w:t>
      </w:r>
      <w:r w:rsidR="00E64E67" w:rsidRPr="004F41F7">
        <w:rPr>
          <w:rFonts w:ascii="Arial Narrow" w:hAnsi="Arial Narrow" w:cs="Arial"/>
          <w:sz w:val="24"/>
          <w:szCs w:val="24"/>
          <w:lang w:eastAsia="es-CO"/>
        </w:rPr>
        <w:t xml:space="preserve"> traducido </w:t>
      </w:r>
      <w:r w:rsidR="00A06D1A" w:rsidRPr="004F41F7">
        <w:rPr>
          <w:rFonts w:ascii="Arial Narrow" w:hAnsi="Arial Narrow" w:cs="Arial"/>
          <w:sz w:val="24"/>
          <w:szCs w:val="24"/>
          <w:lang w:eastAsia="es-CO"/>
        </w:rPr>
        <w:t>en la</w:t>
      </w:r>
      <w:r w:rsidR="00E64E67" w:rsidRPr="004F41F7">
        <w:rPr>
          <w:rFonts w:ascii="Arial Narrow" w:hAnsi="Arial Narrow" w:cs="Arial"/>
          <w:sz w:val="24"/>
          <w:szCs w:val="24"/>
          <w:lang w:eastAsia="es-CO"/>
        </w:rPr>
        <w:t xml:space="preserve"> mejora </w:t>
      </w:r>
      <w:r w:rsidR="00A06D1A" w:rsidRPr="004F41F7">
        <w:rPr>
          <w:rFonts w:ascii="Arial Narrow" w:hAnsi="Arial Narrow" w:cs="Arial"/>
          <w:sz w:val="24"/>
          <w:szCs w:val="24"/>
          <w:lang w:eastAsia="es-CO"/>
        </w:rPr>
        <w:t>de</w:t>
      </w:r>
      <w:r w:rsidR="00E64E67" w:rsidRPr="004F41F7">
        <w:rPr>
          <w:rFonts w:ascii="Arial Narrow" w:hAnsi="Arial Narrow" w:cs="Arial"/>
          <w:sz w:val="24"/>
          <w:szCs w:val="24"/>
          <w:lang w:eastAsia="es-CO"/>
        </w:rPr>
        <w:t xml:space="preserve"> la calidad </w:t>
      </w:r>
      <w:r w:rsidR="009A23CA" w:rsidRPr="004F41F7">
        <w:rPr>
          <w:rFonts w:ascii="Arial Narrow" w:hAnsi="Arial Narrow" w:cs="Arial"/>
          <w:sz w:val="24"/>
          <w:szCs w:val="24"/>
          <w:lang w:eastAsia="es-CO"/>
        </w:rPr>
        <w:t>de vida</w:t>
      </w:r>
      <w:r w:rsidR="00E64E67" w:rsidRPr="004F41F7">
        <w:rPr>
          <w:rFonts w:ascii="Arial Narrow" w:hAnsi="Arial Narrow" w:cs="Arial"/>
          <w:sz w:val="24"/>
          <w:szCs w:val="24"/>
          <w:lang w:eastAsia="es-CO"/>
        </w:rPr>
        <w:t xml:space="preserve"> de la población</w:t>
      </w:r>
      <w:r w:rsidR="009A23CA" w:rsidRPr="004F41F7">
        <w:rPr>
          <w:rFonts w:ascii="Arial Narrow" w:hAnsi="Arial Narrow" w:cs="Arial"/>
          <w:sz w:val="24"/>
          <w:szCs w:val="24"/>
          <w:lang w:eastAsia="es-CO"/>
        </w:rPr>
        <w:t xml:space="preserve"> y </w:t>
      </w:r>
      <w:r w:rsidR="00E64E67" w:rsidRPr="004F41F7">
        <w:rPr>
          <w:rFonts w:ascii="Arial Narrow" w:hAnsi="Arial Narrow" w:cs="Arial"/>
          <w:sz w:val="24"/>
          <w:szCs w:val="24"/>
          <w:lang w:eastAsia="es-CO"/>
        </w:rPr>
        <w:t>la salud ambiental</w:t>
      </w:r>
      <w:r w:rsidR="00A06D1A" w:rsidRPr="004F41F7">
        <w:rPr>
          <w:rFonts w:ascii="Arial Narrow" w:hAnsi="Arial Narrow" w:cs="Arial"/>
          <w:sz w:val="24"/>
          <w:szCs w:val="24"/>
          <w:lang w:eastAsia="es-CO"/>
        </w:rPr>
        <w:t>.</w:t>
      </w:r>
    </w:p>
    <w:p w:rsidR="00D17AD7" w:rsidRPr="004F41F7" w:rsidRDefault="00D17AD7" w:rsidP="009A23CA">
      <w:pPr>
        <w:rPr>
          <w:rFonts w:ascii="Arial Narrow" w:hAnsi="Arial Narrow" w:cs="Arial"/>
          <w:sz w:val="24"/>
          <w:szCs w:val="24"/>
          <w:lang w:eastAsia="es-CO"/>
        </w:rPr>
      </w:pPr>
    </w:p>
    <w:p w:rsidR="00D17AD7" w:rsidRPr="004F41F7" w:rsidRDefault="00D17AD7" w:rsidP="00D17AD7">
      <w:pPr>
        <w:rPr>
          <w:rFonts w:ascii="Arial Narrow" w:hAnsi="Arial Narrow" w:cs="Arial"/>
          <w:sz w:val="24"/>
          <w:szCs w:val="24"/>
          <w:lang w:eastAsia="es-CO"/>
        </w:rPr>
      </w:pPr>
      <w:r w:rsidRPr="004F41F7">
        <w:rPr>
          <w:rFonts w:ascii="Arial Narrow" w:hAnsi="Arial Narrow" w:cs="Arial"/>
          <w:sz w:val="24"/>
          <w:szCs w:val="24"/>
          <w:lang w:eastAsia="es-CO"/>
        </w:rPr>
        <w:t>Del mismo modo, la Presidencia de la República se ha trazado como meta para el cuatrienio 2014 - 2018, lograr el ingreso de Colombia a la Organización para la Cooperación y el Desarrollo Económico</w:t>
      </w:r>
      <w:r w:rsidR="00637CB4" w:rsidRPr="004F41F7">
        <w:rPr>
          <w:rFonts w:ascii="Arial Narrow" w:hAnsi="Arial Narrow" w:cs="Arial"/>
          <w:sz w:val="24"/>
          <w:szCs w:val="24"/>
          <w:lang w:eastAsia="es-CO"/>
        </w:rPr>
        <w:t>s</w:t>
      </w:r>
      <w:r w:rsidRPr="004F41F7">
        <w:rPr>
          <w:rFonts w:ascii="Arial Narrow" w:hAnsi="Arial Narrow" w:cs="Arial"/>
          <w:sz w:val="24"/>
          <w:szCs w:val="24"/>
          <w:lang w:eastAsia="es-CO"/>
        </w:rPr>
        <w:t xml:space="preserve"> - OCDE. Ello representa para el Gobierno Nacional, asumir y adquirir compromisos con dicha </w:t>
      </w:r>
      <w:r w:rsidRPr="004F41F7">
        <w:rPr>
          <w:rFonts w:ascii="Arial Narrow" w:hAnsi="Arial Narrow" w:cs="Arial"/>
          <w:sz w:val="24"/>
          <w:szCs w:val="24"/>
          <w:lang w:eastAsia="es-CO"/>
        </w:rPr>
        <w:lastRenderedPageBreak/>
        <w:t xml:space="preserve">organización en aras de mejorar las prácticas que orientan a un cambio económico, social y ambiental. Razón por la cual hoy el MADS es la entidad </w:t>
      </w:r>
      <w:r w:rsidR="00320E79" w:rsidRPr="004F41F7">
        <w:rPr>
          <w:rFonts w:ascii="Arial Narrow" w:hAnsi="Arial Narrow" w:cs="Arial"/>
          <w:sz w:val="24"/>
          <w:szCs w:val="24"/>
          <w:lang w:eastAsia="es-CO"/>
        </w:rPr>
        <w:t>lidera las acciones encaminadas a</w:t>
      </w:r>
      <w:r w:rsidRPr="004F41F7">
        <w:rPr>
          <w:rFonts w:ascii="Arial Narrow" w:hAnsi="Arial Narrow" w:cs="Arial"/>
          <w:sz w:val="24"/>
          <w:szCs w:val="24"/>
          <w:lang w:eastAsia="es-CO"/>
        </w:rPr>
        <w:t xml:space="preserve">l </w:t>
      </w:r>
      <w:r w:rsidR="00320E79" w:rsidRPr="004F41F7">
        <w:rPr>
          <w:rFonts w:ascii="Arial Narrow" w:hAnsi="Arial Narrow" w:cs="Arial"/>
          <w:sz w:val="24"/>
          <w:szCs w:val="24"/>
          <w:lang w:eastAsia="es-CO"/>
        </w:rPr>
        <w:t xml:space="preserve">cumplimiento de </w:t>
      </w:r>
      <w:r w:rsidRPr="004F41F7">
        <w:rPr>
          <w:rFonts w:ascii="Arial Narrow" w:hAnsi="Arial Narrow" w:cs="Arial"/>
          <w:sz w:val="24"/>
          <w:szCs w:val="24"/>
          <w:lang w:eastAsia="es-CO"/>
        </w:rPr>
        <w:t>la recomendación C (78)8/FINAL del consejo de la OCDE relativa a la reutilización y reciclado de envases de bebidas.</w:t>
      </w:r>
    </w:p>
    <w:p w:rsidR="00D17AD7" w:rsidRPr="004F41F7" w:rsidRDefault="00D17AD7" w:rsidP="00D17AD7">
      <w:pPr>
        <w:rPr>
          <w:rFonts w:ascii="Arial Narrow" w:hAnsi="Arial Narrow" w:cs="Arial"/>
          <w:sz w:val="24"/>
          <w:szCs w:val="24"/>
          <w:lang w:eastAsia="es-CO"/>
        </w:rPr>
      </w:pPr>
    </w:p>
    <w:p w:rsidR="00D17AD7" w:rsidRPr="004F41F7" w:rsidRDefault="00924397" w:rsidP="00D17AD7">
      <w:pPr>
        <w:rPr>
          <w:rFonts w:ascii="Arial Narrow" w:hAnsi="Arial Narrow" w:cs="Arial"/>
          <w:sz w:val="24"/>
          <w:szCs w:val="24"/>
          <w:lang w:eastAsia="es-CO"/>
        </w:rPr>
      </w:pPr>
      <w:r w:rsidRPr="004F41F7">
        <w:rPr>
          <w:rFonts w:ascii="Arial Narrow" w:hAnsi="Arial Narrow" w:cs="Arial"/>
          <w:sz w:val="24"/>
          <w:szCs w:val="24"/>
          <w:lang w:eastAsia="es-CO"/>
        </w:rPr>
        <w:t>Igualmente</w:t>
      </w:r>
      <w:r w:rsidR="00D17AD7" w:rsidRPr="004F41F7">
        <w:rPr>
          <w:rFonts w:ascii="Arial Narrow" w:hAnsi="Arial Narrow" w:cs="Arial"/>
          <w:sz w:val="24"/>
          <w:szCs w:val="24"/>
          <w:lang w:eastAsia="es-CO"/>
        </w:rPr>
        <w:t>, el Plan Nacional de Desarrollo 2014 – 2018 “Todos por un nuevo país”, establece como estrategia transversal el Crecimiento Verde, concepto definido por la OCDE como “El fomento del crecimiento y el desarrollo económicos, al tiempo que se asegura que los bienes naturales continúan suministrando los recursos y servicios ambientales de los cuales depende nuestro bienestar. Para lograrlo, debe catalizar inversión e innovación que apuntalen el crecimiento sostenido y abran paso a nuevas oportunidades económicas”</w:t>
      </w:r>
      <w:r w:rsidR="0062684D" w:rsidRPr="004F41F7">
        <w:rPr>
          <w:rFonts w:ascii="Arial Narrow" w:hAnsi="Arial Narrow" w:cs="Arial"/>
          <w:sz w:val="24"/>
          <w:szCs w:val="24"/>
          <w:lang w:eastAsia="es-CO"/>
        </w:rPr>
        <w:t xml:space="preserve">. </w:t>
      </w:r>
      <w:r w:rsidR="00D17AD7" w:rsidRPr="004F41F7">
        <w:rPr>
          <w:rFonts w:ascii="Arial Narrow" w:hAnsi="Arial Narrow" w:cs="Arial"/>
          <w:sz w:val="24"/>
          <w:szCs w:val="24"/>
          <w:lang w:eastAsia="es-CO"/>
        </w:rPr>
        <w:t>Razón por la cual, se ha planteado un modelo de desarrollo con una apuesta de crecimiento verde que representa para Colombia, la oportunidad de realizar procesos productivos con una mayor efici</w:t>
      </w:r>
      <w:r w:rsidR="0062684D" w:rsidRPr="004F41F7">
        <w:rPr>
          <w:rFonts w:ascii="Arial Narrow" w:hAnsi="Arial Narrow" w:cs="Arial"/>
          <w:sz w:val="24"/>
          <w:szCs w:val="24"/>
          <w:lang w:eastAsia="es-CO"/>
        </w:rPr>
        <w:t>encia en el uso de los recursos y</w:t>
      </w:r>
      <w:r w:rsidR="00D17AD7" w:rsidRPr="004F41F7">
        <w:rPr>
          <w:rFonts w:ascii="Arial Narrow" w:hAnsi="Arial Narrow" w:cs="Arial"/>
          <w:sz w:val="24"/>
          <w:szCs w:val="24"/>
          <w:lang w:eastAsia="es-CO"/>
        </w:rPr>
        <w:t xml:space="preserve"> menores impactos sobre el </w:t>
      </w:r>
      <w:r w:rsidR="00637CB4" w:rsidRPr="004F41F7">
        <w:rPr>
          <w:rFonts w:ascii="Arial Narrow" w:hAnsi="Arial Narrow" w:cs="Arial"/>
          <w:sz w:val="24"/>
          <w:szCs w:val="24"/>
          <w:lang w:eastAsia="es-CO"/>
        </w:rPr>
        <w:t>entorno.</w:t>
      </w:r>
    </w:p>
    <w:p w:rsidR="00D17AD7" w:rsidRPr="004F41F7" w:rsidRDefault="00D17AD7" w:rsidP="00D17AD7">
      <w:pPr>
        <w:rPr>
          <w:rFonts w:ascii="Arial Narrow" w:hAnsi="Arial Narrow" w:cs="Arial"/>
          <w:sz w:val="24"/>
          <w:szCs w:val="24"/>
          <w:lang w:eastAsia="es-CO"/>
        </w:rPr>
      </w:pPr>
    </w:p>
    <w:p w:rsidR="00D17AD7" w:rsidRPr="004F41F7" w:rsidRDefault="00D17AD7" w:rsidP="00D17AD7">
      <w:pPr>
        <w:rPr>
          <w:rFonts w:ascii="Arial Narrow" w:hAnsi="Arial Narrow" w:cs="Arial"/>
          <w:sz w:val="24"/>
          <w:szCs w:val="24"/>
          <w:lang w:eastAsia="es-CO"/>
        </w:rPr>
      </w:pPr>
      <w:r w:rsidRPr="004F41F7">
        <w:rPr>
          <w:rFonts w:ascii="Arial Narrow" w:hAnsi="Arial Narrow" w:cs="Arial"/>
          <w:sz w:val="24"/>
          <w:szCs w:val="24"/>
          <w:lang w:eastAsia="es-CO"/>
        </w:rPr>
        <w:t>En virtud de lo anterior, como estrateg</w:t>
      </w:r>
      <w:r w:rsidR="0062684D" w:rsidRPr="004F41F7">
        <w:rPr>
          <w:rFonts w:ascii="Arial Narrow" w:hAnsi="Arial Narrow" w:cs="Arial"/>
          <w:sz w:val="24"/>
          <w:szCs w:val="24"/>
          <w:lang w:eastAsia="es-CO"/>
        </w:rPr>
        <w:t>ia para el logro del Objetivo 1 “Avanzar</w:t>
      </w:r>
      <w:r w:rsidRPr="004F41F7">
        <w:rPr>
          <w:rFonts w:ascii="Arial Narrow" w:hAnsi="Arial Narrow" w:cs="Arial"/>
          <w:i/>
          <w:sz w:val="24"/>
          <w:szCs w:val="24"/>
          <w:lang w:eastAsia="es-CO"/>
        </w:rPr>
        <w:t xml:space="preserve"> hacia un crecimiento sostenible y bajo en carbono, contenido en la estrategia transversal de Crecimiento Verde</w:t>
      </w:r>
      <w:r w:rsidR="0062684D" w:rsidRPr="004F41F7">
        <w:rPr>
          <w:rFonts w:ascii="Arial Narrow" w:hAnsi="Arial Narrow" w:cs="Arial"/>
          <w:sz w:val="24"/>
          <w:szCs w:val="24"/>
          <w:lang w:eastAsia="es-CO"/>
        </w:rPr>
        <w:t>”</w:t>
      </w:r>
      <w:r w:rsidRPr="004F41F7">
        <w:rPr>
          <w:rFonts w:ascii="Arial Narrow" w:hAnsi="Arial Narrow" w:cs="Arial"/>
          <w:sz w:val="24"/>
          <w:szCs w:val="24"/>
          <w:lang w:eastAsia="es-CO"/>
        </w:rPr>
        <w:t>, se plantea</w:t>
      </w:r>
      <w:r w:rsidR="0062684D" w:rsidRPr="004F41F7">
        <w:rPr>
          <w:rFonts w:ascii="Arial Narrow" w:hAnsi="Arial Narrow" w:cs="Arial"/>
          <w:sz w:val="24"/>
          <w:szCs w:val="24"/>
          <w:lang w:eastAsia="es-CO"/>
        </w:rPr>
        <w:t xml:space="preserve"> </w:t>
      </w:r>
      <w:r w:rsidRPr="004F41F7">
        <w:rPr>
          <w:rFonts w:ascii="Arial Narrow" w:hAnsi="Arial Narrow" w:cs="Arial"/>
          <w:sz w:val="24"/>
          <w:szCs w:val="24"/>
          <w:lang w:eastAsia="es-CO"/>
        </w:rPr>
        <w:t>mejorar la calidad ambiental a partir del fortalecimiento del desempeño ambiental de los sectores productivos, busc</w:t>
      </w:r>
      <w:r w:rsidR="0062684D" w:rsidRPr="004F41F7">
        <w:rPr>
          <w:rFonts w:ascii="Arial Narrow" w:hAnsi="Arial Narrow" w:cs="Arial"/>
          <w:sz w:val="24"/>
          <w:szCs w:val="24"/>
          <w:lang w:eastAsia="es-CO"/>
        </w:rPr>
        <w:t>ando mejorar su competitividad.</w:t>
      </w:r>
    </w:p>
    <w:p w:rsidR="00D17AD7" w:rsidRPr="004F41F7" w:rsidRDefault="00D17AD7" w:rsidP="00D17AD7">
      <w:pPr>
        <w:rPr>
          <w:rFonts w:ascii="Arial Narrow" w:hAnsi="Arial Narrow" w:cs="Arial"/>
          <w:sz w:val="24"/>
          <w:szCs w:val="24"/>
          <w:lang w:eastAsia="es-CO"/>
        </w:rPr>
      </w:pPr>
    </w:p>
    <w:p w:rsidR="00D17AD7" w:rsidRPr="004F41F7" w:rsidRDefault="00D17AD7" w:rsidP="0062684D">
      <w:pPr>
        <w:rPr>
          <w:rFonts w:ascii="Arial Narrow" w:hAnsi="Arial Narrow" w:cs="Arial"/>
          <w:sz w:val="24"/>
          <w:szCs w:val="24"/>
          <w:lang w:eastAsia="es-CO"/>
        </w:rPr>
      </w:pPr>
      <w:r w:rsidRPr="004F41F7">
        <w:rPr>
          <w:rFonts w:ascii="Arial Narrow" w:hAnsi="Arial Narrow" w:cs="Arial"/>
          <w:sz w:val="24"/>
          <w:szCs w:val="24"/>
          <w:lang w:eastAsia="es-CO"/>
        </w:rPr>
        <w:t>En es</w:t>
      </w:r>
      <w:r w:rsidR="0062684D" w:rsidRPr="004F41F7">
        <w:rPr>
          <w:rFonts w:ascii="Arial Narrow" w:hAnsi="Arial Narrow" w:cs="Arial"/>
          <w:sz w:val="24"/>
          <w:szCs w:val="24"/>
          <w:lang w:eastAsia="es-CO"/>
        </w:rPr>
        <w:t>t</w:t>
      </w:r>
      <w:r w:rsidRPr="004F41F7">
        <w:rPr>
          <w:rFonts w:ascii="Arial Narrow" w:hAnsi="Arial Narrow" w:cs="Arial"/>
          <w:sz w:val="24"/>
          <w:szCs w:val="24"/>
          <w:lang w:eastAsia="es-CO"/>
        </w:rPr>
        <w:t>e contexto, el Gobierno Nacional debe</w:t>
      </w:r>
      <w:r w:rsidR="0062684D" w:rsidRPr="004F41F7">
        <w:rPr>
          <w:rFonts w:ascii="Arial Narrow" w:hAnsi="Arial Narrow" w:cs="Arial"/>
          <w:sz w:val="24"/>
          <w:szCs w:val="24"/>
          <w:lang w:eastAsia="es-CO"/>
        </w:rPr>
        <w:t xml:space="preserve"> adelantar acciones tendientes a la </w:t>
      </w:r>
      <w:r w:rsidR="0062684D" w:rsidRPr="004F41F7">
        <w:rPr>
          <w:rFonts w:ascii="Arial Narrow" w:hAnsi="Arial Narrow" w:cs="Arial"/>
          <w:i/>
          <w:sz w:val="24"/>
          <w:szCs w:val="24"/>
          <w:lang w:eastAsia="es-CO"/>
        </w:rPr>
        <w:t>“r</w:t>
      </w:r>
      <w:r w:rsidRPr="004F41F7">
        <w:rPr>
          <w:rFonts w:ascii="Arial Narrow" w:hAnsi="Arial Narrow" w:cs="Arial"/>
          <w:i/>
          <w:sz w:val="24"/>
          <w:szCs w:val="24"/>
          <w:lang w:eastAsia="es-CO"/>
        </w:rPr>
        <w:t>educción de consumo y post-consumo, a través de las cuales se buscará disminuir la generación de residuos y aumentar las tasas de reciclaje y valorización, a partir de un ejercicio de articulación de las Políticas de Producción y Consumo Sostenible y de Gestión Inte</w:t>
      </w:r>
      <w:r w:rsidR="0062684D" w:rsidRPr="004F41F7">
        <w:rPr>
          <w:rFonts w:ascii="Arial Narrow" w:hAnsi="Arial Narrow" w:cs="Arial"/>
          <w:i/>
          <w:sz w:val="24"/>
          <w:szCs w:val="24"/>
          <w:lang w:eastAsia="es-CO"/>
        </w:rPr>
        <w:t xml:space="preserve">gral de Residuos, que llevará a plantear políticas y regulaciones </w:t>
      </w:r>
      <w:r w:rsidRPr="004F41F7">
        <w:rPr>
          <w:rFonts w:ascii="Arial Narrow" w:hAnsi="Arial Narrow" w:cs="Arial"/>
          <w:i/>
          <w:sz w:val="24"/>
          <w:szCs w:val="24"/>
          <w:lang w:eastAsia="es-CO"/>
        </w:rPr>
        <w:t>orientadas a la e</w:t>
      </w:r>
      <w:r w:rsidR="0062684D" w:rsidRPr="004F41F7">
        <w:rPr>
          <w:rFonts w:ascii="Arial Narrow" w:hAnsi="Arial Narrow" w:cs="Arial"/>
          <w:i/>
          <w:sz w:val="24"/>
          <w:szCs w:val="24"/>
          <w:lang w:eastAsia="es-CO"/>
        </w:rPr>
        <w:t>jecución de programas que tengan como objetivo</w:t>
      </w:r>
      <w:r w:rsidRPr="004F41F7">
        <w:rPr>
          <w:rFonts w:ascii="Arial Narrow" w:hAnsi="Arial Narrow" w:cs="Arial"/>
          <w:i/>
          <w:sz w:val="24"/>
          <w:szCs w:val="24"/>
          <w:lang w:eastAsia="es-CO"/>
        </w:rPr>
        <w:t xml:space="preserve"> modificar los patrones de producción y c</w:t>
      </w:r>
      <w:r w:rsidR="0062684D" w:rsidRPr="004F41F7">
        <w:rPr>
          <w:rFonts w:ascii="Arial Narrow" w:hAnsi="Arial Narrow" w:cs="Arial"/>
          <w:i/>
          <w:sz w:val="24"/>
          <w:szCs w:val="24"/>
          <w:lang w:eastAsia="es-CO"/>
        </w:rPr>
        <w:t xml:space="preserve">onsumo hacia la sostenibilidad, así como, </w:t>
      </w:r>
      <w:r w:rsidRPr="004F41F7">
        <w:rPr>
          <w:rFonts w:ascii="Arial Narrow" w:hAnsi="Arial Narrow" w:cs="Arial"/>
          <w:i/>
          <w:sz w:val="24"/>
          <w:szCs w:val="24"/>
          <w:lang w:eastAsia="es-CO"/>
        </w:rPr>
        <w:t>la implementación de programas para promover el consumo responsable y la responsabilidad extendida del productor para la gestión de residuos post-consumo”</w:t>
      </w:r>
      <w:r w:rsidRPr="004F41F7">
        <w:rPr>
          <w:rFonts w:ascii="Arial Narrow" w:hAnsi="Arial Narrow" w:cs="Arial"/>
          <w:sz w:val="24"/>
          <w:szCs w:val="24"/>
          <w:lang w:eastAsia="es-CO"/>
        </w:rPr>
        <w:t xml:space="preserve">. </w:t>
      </w:r>
      <w:r w:rsidR="0062684D" w:rsidRPr="004F41F7">
        <w:rPr>
          <w:rFonts w:ascii="Arial Narrow" w:hAnsi="Arial Narrow" w:cs="Arial"/>
          <w:sz w:val="24"/>
          <w:szCs w:val="24"/>
          <w:lang w:eastAsia="es-CO"/>
        </w:rPr>
        <w:t>Igualmente, en relación con</w:t>
      </w:r>
      <w:r w:rsidRPr="004F41F7">
        <w:rPr>
          <w:rFonts w:ascii="Arial Narrow" w:hAnsi="Arial Narrow" w:cs="Arial"/>
          <w:sz w:val="24"/>
          <w:szCs w:val="24"/>
          <w:lang w:eastAsia="es-CO"/>
        </w:rPr>
        <w:t xml:space="preserve"> residuos </w:t>
      </w:r>
      <w:r w:rsidR="0062684D" w:rsidRPr="004F41F7">
        <w:rPr>
          <w:rFonts w:ascii="Arial Narrow" w:hAnsi="Arial Narrow" w:cs="Arial"/>
          <w:sz w:val="24"/>
          <w:szCs w:val="24"/>
          <w:lang w:eastAsia="es-CO"/>
        </w:rPr>
        <w:t xml:space="preserve">sólidos </w:t>
      </w:r>
      <w:r w:rsidRPr="004F41F7">
        <w:rPr>
          <w:rFonts w:ascii="Arial Narrow" w:hAnsi="Arial Narrow" w:cs="Arial"/>
          <w:sz w:val="24"/>
          <w:szCs w:val="24"/>
          <w:lang w:eastAsia="es-CO"/>
        </w:rPr>
        <w:t xml:space="preserve">también </w:t>
      </w:r>
      <w:r w:rsidRPr="004F41F7">
        <w:rPr>
          <w:rFonts w:ascii="Arial Narrow" w:hAnsi="Arial Narrow" w:cs="Arial"/>
          <w:i/>
          <w:sz w:val="24"/>
          <w:szCs w:val="24"/>
          <w:lang w:eastAsia="es-CO"/>
        </w:rPr>
        <w:t>“se busca la armonización de la normativa existente en materia de manejo de residuos y el establecimiento de incentivos en los diferentes eslabones de la cadena para prevenir la generación de residuos y fomentar el reciclaje”</w:t>
      </w:r>
      <w:r w:rsidRPr="004F41F7">
        <w:rPr>
          <w:rFonts w:ascii="Arial Narrow" w:hAnsi="Arial Narrow" w:cs="Arial"/>
          <w:sz w:val="24"/>
          <w:szCs w:val="24"/>
          <w:lang w:eastAsia="es-CO"/>
        </w:rPr>
        <w:t xml:space="preserve">. </w:t>
      </w:r>
    </w:p>
    <w:p w:rsidR="00924397" w:rsidRPr="004F41F7" w:rsidRDefault="00924397" w:rsidP="0062684D">
      <w:pPr>
        <w:rPr>
          <w:rFonts w:ascii="Arial Narrow" w:hAnsi="Arial Narrow" w:cs="Arial"/>
          <w:sz w:val="24"/>
          <w:szCs w:val="24"/>
          <w:lang w:eastAsia="es-CO"/>
        </w:rPr>
      </w:pPr>
    </w:p>
    <w:p w:rsidR="00924397" w:rsidRPr="004F41F7" w:rsidRDefault="00924397" w:rsidP="00924397">
      <w:pPr>
        <w:rPr>
          <w:rFonts w:ascii="Arial Narrow" w:hAnsi="Arial Narrow" w:cs="Arial"/>
          <w:i/>
          <w:sz w:val="24"/>
          <w:szCs w:val="24"/>
          <w:lang w:eastAsia="es-CO"/>
        </w:rPr>
      </w:pPr>
      <w:r w:rsidRPr="004F41F7">
        <w:rPr>
          <w:rFonts w:ascii="Arial Narrow" w:hAnsi="Arial Narrow" w:cs="Arial"/>
          <w:sz w:val="24"/>
          <w:szCs w:val="24"/>
          <w:lang w:eastAsia="es-CO"/>
        </w:rPr>
        <w:t xml:space="preserve">Del mismo modo, el documento CONPES 3874 de 2016 </w:t>
      </w:r>
      <w:r w:rsidRPr="004F41F7">
        <w:rPr>
          <w:rFonts w:ascii="Arial Narrow" w:hAnsi="Arial Narrow" w:cs="Arial"/>
          <w:i/>
          <w:sz w:val="24"/>
          <w:szCs w:val="24"/>
          <w:lang w:eastAsia="es-CO"/>
        </w:rPr>
        <w:t>“política nacional para la gestión integral de residuos sólidos”</w:t>
      </w:r>
      <w:r w:rsidRPr="004F41F7">
        <w:rPr>
          <w:rFonts w:ascii="Arial Narrow" w:hAnsi="Arial Narrow" w:cs="Arial"/>
          <w:sz w:val="24"/>
          <w:szCs w:val="24"/>
          <w:lang w:eastAsia="es-CO"/>
        </w:rPr>
        <w:t xml:space="preserve"> considerará tres hitos relevantes con metas específicas que permitirán avanzar en la gestión integral de residuos sólidos del país. Por lo tanto, </w:t>
      </w:r>
      <w:proofErr w:type="gramStart"/>
      <w:r w:rsidRPr="004F41F7">
        <w:rPr>
          <w:rFonts w:ascii="Arial Narrow" w:hAnsi="Arial Narrow" w:cs="Arial"/>
          <w:sz w:val="24"/>
          <w:szCs w:val="24"/>
          <w:lang w:eastAsia="es-CO"/>
        </w:rPr>
        <w:t>en relación al</w:t>
      </w:r>
      <w:proofErr w:type="gramEnd"/>
      <w:r w:rsidRPr="004F41F7">
        <w:rPr>
          <w:rFonts w:ascii="Arial Narrow" w:hAnsi="Arial Narrow" w:cs="Arial"/>
          <w:sz w:val="24"/>
          <w:szCs w:val="24"/>
          <w:lang w:eastAsia="es-CO"/>
        </w:rPr>
        <w:t xml:space="preserve"> aprovechamiento de residuos el CONPES plantea </w:t>
      </w:r>
      <w:r w:rsidRPr="004F41F7">
        <w:rPr>
          <w:rFonts w:ascii="Arial Narrow" w:hAnsi="Arial Narrow" w:cs="Arial"/>
          <w:i/>
          <w:sz w:val="24"/>
          <w:szCs w:val="24"/>
          <w:lang w:eastAsia="es-CO"/>
        </w:rPr>
        <w:t xml:space="preserve">“se fortalecerá la coordinación institucional y sectorial para generar las medidas necesarias que permitan la implementación de esquemas de aprovechamiento inclusivo de residuos sólidos, alcanzando la meta propuesta en siete años. El seguimiento a esta meta se hará </w:t>
      </w:r>
      <w:r w:rsidR="004B483F" w:rsidRPr="004F41F7">
        <w:rPr>
          <w:rFonts w:ascii="Arial Narrow" w:hAnsi="Arial Narrow" w:cs="Arial"/>
          <w:i/>
          <w:sz w:val="24"/>
          <w:szCs w:val="24"/>
          <w:lang w:eastAsia="es-CO"/>
        </w:rPr>
        <w:t>con base en</w:t>
      </w:r>
      <w:r w:rsidRPr="004F41F7">
        <w:rPr>
          <w:rFonts w:ascii="Arial Narrow" w:hAnsi="Arial Narrow" w:cs="Arial"/>
          <w:i/>
          <w:sz w:val="24"/>
          <w:szCs w:val="24"/>
          <w:lang w:eastAsia="es-CO"/>
        </w:rPr>
        <w:t xml:space="preserve"> la información recolectada a través del DANE y Observatorio Nacional de Reciclaje por parte del Ministerio de Vivienda, Ciudad y Territorio”</w:t>
      </w:r>
      <w:r w:rsidR="00396A4F" w:rsidRPr="004F41F7">
        <w:rPr>
          <w:rFonts w:ascii="Arial Narrow" w:hAnsi="Arial Narrow" w:cs="Arial"/>
          <w:i/>
          <w:sz w:val="24"/>
          <w:szCs w:val="24"/>
          <w:lang w:eastAsia="es-CO"/>
        </w:rPr>
        <w:t xml:space="preserve">. </w:t>
      </w:r>
    </w:p>
    <w:p w:rsidR="00396A4F" w:rsidRPr="004F41F7" w:rsidRDefault="00396A4F" w:rsidP="00924397">
      <w:pPr>
        <w:rPr>
          <w:rFonts w:ascii="Arial Narrow" w:hAnsi="Arial Narrow" w:cs="Arial"/>
          <w:i/>
          <w:sz w:val="24"/>
          <w:szCs w:val="24"/>
          <w:lang w:eastAsia="es-CO"/>
        </w:rPr>
      </w:pPr>
    </w:p>
    <w:p w:rsidR="00396A4F" w:rsidRPr="004F41F7" w:rsidRDefault="00396A4F" w:rsidP="00396A4F">
      <w:pPr>
        <w:rPr>
          <w:rFonts w:ascii="Arial Narrow" w:hAnsi="Arial Narrow" w:cs="Arial"/>
          <w:sz w:val="24"/>
          <w:szCs w:val="24"/>
          <w:lang w:eastAsia="es-CO"/>
        </w:rPr>
      </w:pPr>
      <w:r w:rsidRPr="004F41F7">
        <w:rPr>
          <w:rFonts w:ascii="Arial Narrow" w:hAnsi="Arial Narrow" w:cs="Arial"/>
          <w:sz w:val="24"/>
          <w:szCs w:val="24"/>
          <w:lang w:eastAsia="es-CO"/>
        </w:rPr>
        <w:lastRenderedPageBreak/>
        <w:t xml:space="preserve">Igualmente, la política se compone de cuatro ejes estratégicos: El primer eje busca adoptar medidas encaminadas hacia (i) la prevención en la generación de residuos; (ii) la minimización de aquellos que van a sitios de disposición final; (iii) la promoción de la reutilización, aprovechamiento y tratamiento de residuos sólidos; y, en general, (iv) evitar la generación de gases de efecto invernadero. </w:t>
      </w:r>
    </w:p>
    <w:p w:rsidR="00396A4F" w:rsidRPr="004F41F7" w:rsidRDefault="00396A4F" w:rsidP="00396A4F">
      <w:pPr>
        <w:rPr>
          <w:rFonts w:ascii="Arial Narrow" w:hAnsi="Arial Narrow" w:cs="Arial"/>
          <w:sz w:val="24"/>
          <w:szCs w:val="24"/>
          <w:lang w:eastAsia="es-CO"/>
        </w:rPr>
      </w:pPr>
    </w:p>
    <w:p w:rsidR="00396A4F" w:rsidRPr="004F41F7" w:rsidRDefault="00396A4F" w:rsidP="00396A4F">
      <w:pPr>
        <w:rPr>
          <w:rFonts w:ascii="Arial Narrow" w:hAnsi="Arial Narrow" w:cs="Arial"/>
          <w:sz w:val="24"/>
          <w:szCs w:val="24"/>
          <w:lang w:eastAsia="es-CO"/>
        </w:rPr>
      </w:pPr>
      <w:r w:rsidRPr="004F41F7">
        <w:rPr>
          <w:rFonts w:ascii="Arial Narrow" w:hAnsi="Arial Narrow" w:cs="Arial"/>
          <w:sz w:val="24"/>
          <w:szCs w:val="24"/>
          <w:lang w:eastAsia="es-CO"/>
        </w:rPr>
        <w:t xml:space="preserve">Como complemento, el segundo eje apunta a mejorar la cultura ciudadana, la educación e innovación en gestión integral de residuos sólidos para incrementar los niveles de separación en la fuente, de aprovechamiento y de tratamiento. </w:t>
      </w:r>
    </w:p>
    <w:p w:rsidR="00396A4F" w:rsidRPr="004F41F7" w:rsidRDefault="00396A4F" w:rsidP="00396A4F">
      <w:pPr>
        <w:rPr>
          <w:rFonts w:ascii="Arial Narrow" w:hAnsi="Arial Narrow" w:cs="Arial"/>
          <w:sz w:val="24"/>
          <w:szCs w:val="24"/>
          <w:lang w:eastAsia="es-CO"/>
        </w:rPr>
      </w:pPr>
    </w:p>
    <w:p w:rsidR="00396A4F" w:rsidRPr="004F41F7" w:rsidRDefault="00396A4F" w:rsidP="00396A4F">
      <w:pPr>
        <w:rPr>
          <w:rFonts w:ascii="Arial Narrow" w:hAnsi="Arial Narrow" w:cs="Arial"/>
          <w:sz w:val="24"/>
          <w:szCs w:val="24"/>
          <w:lang w:eastAsia="es-CO"/>
        </w:rPr>
      </w:pPr>
      <w:r w:rsidRPr="004F41F7">
        <w:rPr>
          <w:rFonts w:ascii="Arial Narrow" w:hAnsi="Arial Narrow" w:cs="Arial"/>
          <w:sz w:val="24"/>
          <w:szCs w:val="24"/>
          <w:lang w:eastAsia="es-CO"/>
        </w:rPr>
        <w:t>Los dos ejes adicionales están relacionados con la generación de un entorno institucional propicio para la coordinación entre actores, que promueva la eficiencia en la gestión integral de residuos sólidos. En este sentido, el tercer eje propone asignar roles específicos y claros a entidades.</w:t>
      </w:r>
    </w:p>
    <w:p w:rsidR="008C738E" w:rsidRPr="004F41F7" w:rsidRDefault="008C738E" w:rsidP="00396A4F">
      <w:pPr>
        <w:rPr>
          <w:rFonts w:ascii="Arial Narrow" w:hAnsi="Arial Narrow" w:cs="Arial"/>
          <w:sz w:val="24"/>
          <w:szCs w:val="24"/>
          <w:lang w:eastAsia="es-CO"/>
        </w:rPr>
      </w:pPr>
    </w:p>
    <w:p w:rsidR="00396A4F" w:rsidRPr="004F41F7" w:rsidRDefault="00396A4F" w:rsidP="00396A4F">
      <w:pPr>
        <w:rPr>
          <w:rFonts w:ascii="Arial Narrow" w:hAnsi="Arial Narrow" w:cs="Arial"/>
          <w:sz w:val="24"/>
          <w:szCs w:val="24"/>
          <w:lang w:eastAsia="es-CO"/>
        </w:rPr>
      </w:pPr>
      <w:r w:rsidRPr="004F41F7">
        <w:rPr>
          <w:rFonts w:ascii="Arial Narrow" w:hAnsi="Arial Narrow" w:cs="Arial"/>
          <w:sz w:val="24"/>
          <w:szCs w:val="24"/>
          <w:lang w:eastAsia="es-CO"/>
        </w:rPr>
        <w:t>El cuarto eje desarrolla acciones para mejorar el reporte monitoreo, verificación y divulgación de la información sectorial para el seguimiento de la política pública de gestión integral de residuos sólidos. Este esfuerzo se insertaría en la agenda internacional relacionada con el cumplimiento de las metas establecidas por el país en el acuerdo COP 21 y con el logro de los Objetivos de Desarrollo Sostenible, además de ser un requerimiento vinculante de la Organización de Cooperación y Desarrollo Económico para el ingreso del país a dicha organización, específicamente al Comité de Política Ambiental.</w:t>
      </w:r>
    </w:p>
    <w:p w:rsidR="00D17AD7" w:rsidRPr="004F41F7" w:rsidRDefault="00D17AD7" w:rsidP="00D17AD7">
      <w:pPr>
        <w:rPr>
          <w:rFonts w:ascii="Arial Narrow" w:hAnsi="Arial Narrow" w:cs="Arial"/>
          <w:sz w:val="24"/>
          <w:szCs w:val="24"/>
          <w:lang w:eastAsia="es-CO"/>
        </w:rPr>
      </w:pPr>
    </w:p>
    <w:p w:rsidR="00D17AD7" w:rsidRPr="004F41F7" w:rsidRDefault="0042217C" w:rsidP="00D17AD7">
      <w:pPr>
        <w:rPr>
          <w:rFonts w:ascii="Arial Narrow" w:hAnsi="Arial Narrow" w:cs="Arial"/>
          <w:sz w:val="24"/>
          <w:szCs w:val="24"/>
          <w:lang w:eastAsia="es-CO"/>
        </w:rPr>
      </w:pPr>
      <w:r w:rsidRPr="004F41F7">
        <w:rPr>
          <w:rFonts w:ascii="Arial Narrow" w:hAnsi="Arial Narrow" w:cs="Arial"/>
          <w:sz w:val="24"/>
          <w:szCs w:val="24"/>
          <w:lang w:eastAsia="es-CO"/>
        </w:rPr>
        <w:t xml:space="preserve">Dicho lo anterior, es necesario </w:t>
      </w:r>
      <w:r w:rsidR="00E24A76" w:rsidRPr="004F41F7">
        <w:rPr>
          <w:rFonts w:ascii="Arial Narrow" w:hAnsi="Arial Narrow" w:cs="Arial"/>
          <w:sz w:val="24"/>
          <w:szCs w:val="24"/>
          <w:lang w:eastAsia="es-CO"/>
        </w:rPr>
        <w:t>precisar</w:t>
      </w:r>
      <w:r w:rsidRPr="004F41F7">
        <w:rPr>
          <w:rFonts w:ascii="Arial Narrow" w:hAnsi="Arial Narrow" w:cs="Arial"/>
          <w:sz w:val="24"/>
          <w:szCs w:val="24"/>
          <w:lang w:eastAsia="es-CO"/>
        </w:rPr>
        <w:t xml:space="preserve"> que </w:t>
      </w:r>
      <w:r w:rsidR="00D17AD7" w:rsidRPr="004F41F7">
        <w:rPr>
          <w:rFonts w:ascii="Arial Narrow" w:hAnsi="Arial Narrow" w:cs="Arial"/>
          <w:sz w:val="24"/>
          <w:szCs w:val="24"/>
          <w:lang w:eastAsia="es-CO"/>
        </w:rPr>
        <w:t xml:space="preserve">actualmente la gestión integral de residuos sólidos a nivel </w:t>
      </w:r>
      <w:r w:rsidR="005538F6" w:rsidRPr="004F41F7">
        <w:rPr>
          <w:rFonts w:ascii="Arial Narrow" w:hAnsi="Arial Narrow" w:cs="Arial"/>
          <w:sz w:val="24"/>
          <w:szCs w:val="24"/>
          <w:lang w:eastAsia="es-CO"/>
        </w:rPr>
        <w:t>nacional</w:t>
      </w:r>
      <w:r w:rsidR="00924397" w:rsidRPr="004F41F7">
        <w:rPr>
          <w:rFonts w:ascii="Arial Narrow" w:hAnsi="Arial Narrow" w:cs="Arial"/>
          <w:sz w:val="24"/>
          <w:szCs w:val="24"/>
          <w:lang w:eastAsia="es-CO"/>
        </w:rPr>
        <w:t xml:space="preserve"> no contempla</w:t>
      </w:r>
      <w:r w:rsidR="00D17AD7" w:rsidRPr="004F41F7">
        <w:rPr>
          <w:rFonts w:ascii="Arial Narrow" w:hAnsi="Arial Narrow" w:cs="Arial"/>
          <w:sz w:val="24"/>
          <w:szCs w:val="24"/>
          <w:lang w:eastAsia="es-CO"/>
        </w:rPr>
        <w:t xml:space="preserve"> esquema</w:t>
      </w:r>
      <w:r w:rsidR="00924397" w:rsidRPr="004F41F7">
        <w:rPr>
          <w:rFonts w:ascii="Arial Narrow" w:hAnsi="Arial Narrow" w:cs="Arial"/>
          <w:sz w:val="24"/>
          <w:szCs w:val="24"/>
          <w:lang w:eastAsia="es-CO"/>
        </w:rPr>
        <w:t>s</w:t>
      </w:r>
      <w:r w:rsidR="00D17AD7" w:rsidRPr="004F41F7">
        <w:rPr>
          <w:rFonts w:ascii="Arial Narrow" w:hAnsi="Arial Narrow" w:cs="Arial"/>
          <w:sz w:val="24"/>
          <w:szCs w:val="24"/>
          <w:lang w:eastAsia="es-CO"/>
        </w:rPr>
        <w:t xml:space="preserve"> </w:t>
      </w:r>
      <w:r w:rsidR="008C738E" w:rsidRPr="004F41F7">
        <w:rPr>
          <w:rFonts w:ascii="Arial Narrow" w:hAnsi="Arial Narrow" w:cs="Arial"/>
          <w:sz w:val="24"/>
          <w:szCs w:val="24"/>
          <w:lang w:eastAsia="es-CO"/>
        </w:rPr>
        <w:t xml:space="preserve">de gestión posconsumo con enfoque </w:t>
      </w:r>
      <w:r w:rsidR="00D17AD7" w:rsidRPr="004F41F7">
        <w:rPr>
          <w:rFonts w:ascii="Arial Narrow" w:hAnsi="Arial Narrow" w:cs="Arial"/>
          <w:sz w:val="24"/>
          <w:szCs w:val="24"/>
          <w:lang w:eastAsia="es-CO"/>
        </w:rPr>
        <w:t>de responsabilidad extendida del productor para residuos aprovechables, en particular para residuos de envases y empaques</w:t>
      </w:r>
      <w:r w:rsidR="005538F6" w:rsidRPr="004F41F7">
        <w:rPr>
          <w:rFonts w:ascii="Arial Narrow" w:hAnsi="Arial Narrow" w:cs="Arial"/>
          <w:sz w:val="24"/>
          <w:szCs w:val="24"/>
          <w:lang w:eastAsia="es-CO"/>
        </w:rPr>
        <w:t xml:space="preserve">. </w:t>
      </w:r>
      <w:r w:rsidR="00D17AD7" w:rsidRPr="004F41F7">
        <w:rPr>
          <w:rFonts w:ascii="Arial Narrow" w:hAnsi="Arial Narrow" w:cs="Arial"/>
          <w:sz w:val="24"/>
          <w:szCs w:val="24"/>
          <w:lang w:eastAsia="es-CO"/>
        </w:rPr>
        <w:t xml:space="preserve">Por </w:t>
      </w:r>
      <w:r w:rsidR="00924397" w:rsidRPr="004F41F7">
        <w:rPr>
          <w:rFonts w:ascii="Arial Narrow" w:hAnsi="Arial Narrow" w:cs="Arial"/>
          <w:sz w:val="24"/>
          <w:szCs w:val="24"/>
          <w:lang w:eastAsia="es-CO"/>
        </w:rPr>
        <w:t>tal razón</w:t>
      </w:r>
      <w:r w:rsidR="00D17AD7" w:rsidRPr="004F41F7">
        <w:rPr>
          <w:rFonts w:ascii="Arial Narrow" w:hAnsi="Arial Narrow" w:cs="Arial"/>
          <w:sz w:val="24"/>
          <w:szCs w:val="24"/>
          <w:lang w:eastAsia="es-CO"/>
        </w:rPr>
        <w:t xml:space="preserve">, </w:t>
      </w:r>
      <w:r w:rsidR="005538F6" w:rsidRPr="004F41F7">
        <w:rPr>
          <w:rFonts w:ascii="Arial Narrow" w:hAnsi="Arial Narrow" w:cs="Arial"/>
          <w:sz w:val="24"/>
          <w:szCs w:val="24"/>
          <w:lang w:eastAsia="es-CO"/>
        </w:rPr>
        <w:t xml:space="preserve">la creación e implementación de las políticas y regulaciones </w:t>
      </w:r>
      <w:r w:rsidR="00AE4794" w:rsidRPr="004F41F7">
        <w:rPr>
          <w:rFonts w:ascii="Arial Narrow" w:hAnsi="Arial Narrow" w:cs="Arial"/>
          <w:sz w:val="24"/>
          <w:szCs w:val="24"/>
          <w:lang w:eastAsia="es-CO"/>
        </w:rPr>
        <w:t xml:space="preserve">articuladas con los demás </w:t>
      </w:r>
      <w:r w:rsidR="00E24A76" w:rsidRPr="004F41F7">
        <w:rPr>
          <w:rFonts w:ascii="Arial Narrow" w:hAnsi="Arial Narrow" w:cs="Arial"/>
          <w:sz w:val="24"/>
          <w:szCs w:val="24"/>
          <w:lang w:eastAsia="es-CO"/>
        </w:rPr>
        <w:t>instituciones</w:t>
      </w:r>
      <w:r w:rsidR="00AE4794" w:rsidRPr="004F41F7">
        <w:rPr>
          <w:rFonts w:ascii="Arial Narrow" w:hAnsi="Arial Narrow" w:cs="Arial"/>
          <w:sz w:val="24"/>
          <w:szCs w:val="24"/>
          <w:lang w:eastAsia="es-CO"/>
        </w:rPr>
        <w:t xml:space="preserve"> y entidades de control y </w:t>
      </w:r>
      <w:proofErr w:type="gramStart"/>
      <w:r w:rsidR="00AE4794" w:rsidRPr="004F41F7">
        <w:rPr>
          <w:rFonts w:ascii="Arial Narrow" w:hAnsi="Arial Narrow" w:cs="Arial"/>
          <w:sz w:val="24"/>
          <w:szCs w:val="24"/>
          <w:lang w:eastAsia="es-CO"/>
        </w:rPr>
        <w:t>vigilancia,</w:t>
      </w:r>
      <w:proofErr w:type="gramEnd"/>
      <w:r w:rsidR="00AE4794" w:rsidRPr="004F41F7">
        <w:rPr>
          <w:rFonts w:ascii="Arial Narrow" w:hAnsi="Arial Narrow" w:cs="Arial"/>
          <w:sz w:val="24"/>
          <w:szCs w:val="24"/>
          <w:lang w:eastAsia="es-CO"/>
        </w:rPr>
        <w:t xml:space="preserve"> </w:t>
      </w:r>
      <w:r w:rsidR="005538F6" w:rsidRPr="004F41F7">
        <w:rPr>
          <w:rFonts w:ascii="Arial Narrow" w:hAnsi="Arial Narrow" w:cs="Arial"/>
          <w:sz w:val="24"/>
          <w:szCs w:val="24"/>
          <w:lang w:eastAsia="es-CO"/>
        </w:rPr>
        <w:t>se deben trazar como elementos c</w:t>
      </w:r>
      <w:r w:rsidR="00D17AD7" w:rsidRPr="004F41F7">
        <w:rPr>
          <w:rFonts w:ascii="Arial Narrow" w:hAnsi="Arial Narrow" w:cs="Arial"/>
          <w:sz w:val="24"/>
          <w:szCs w:val="24"/>
          <w:lang w:eastAsia="es-CO"/>
        </w:rPr>
        <w:t>omplementario</w:t>
      </w:r>
      <w:r w:rsidR="005538F6" w:rsidRPr="004F41F7">
        <w:rPr>
          <w:rFonts w:ascii="Arial Narrow" w:hAnsi="Arial Narrow" w:cs="Arial"/>
          <w:sz w:val="24"/>
          <w:szCs w:val="24"/>
          <w:lang w:eastAsia="es-CO"/>
        </w:rPr>
        <w:t>s</w:t>
      </w:r>
      <w:r w:rsidR="00D17AD7" w:rsidRPr="004F41F7">
        <w:rPr>
          <w:rFonts w:ascii="Arial Narrow" w:hAnsi="Arial Narrow" w:cs="Arial"/>
          <w:sz w:val="24"/>
          <w:szCs w:val="24"/>
          <w:lang w:eastAsia="es-CO"/>
        </w:rPr>
        <w:t xml:space="preserve"> </w:t>
      </w:r>
      <w:r w:rsidR="00924397" w:rsidRPr="004F41F7">
        <w:rPr>
          <w:rFonts w:ascii="Arial Narrow" w:hAnsi="Arial Narrow" w:cs="Arial"/>
          <w:sz w:val="24"/>
          <w:szCs w:val="24"/>
          <w:lang w:eastAsia="es-CO"/>
        </w:rPr>
        <w:t>a las políticas ya existentes</w:t>
      </w:r>
      <w:r w:rsidR="00D17AD7" w:rsidRPr="004F41F7">
        <w:rPr>
          <w:rFonts w:ascii="Arial Narrow" w:hAnsi="Arial Narrow" w:cs="Arial"/>
          <w:sz w:val="24"/>
          <w:szCs w:val="24"/>
          <w:lang w:eastAsia="es-CO"/>
        </w:rPr>
        <w:t xml:space="preserve"> de gestión integral de residuos sólidos, convirtiéndose</w:t>
      </w:r>
      <w:r w:rsidR="00AE4794" w:rsidRPr="004F41F7">
        <w:rPr>
          <w:rFonts w:ascii="Arial Narrow" w:hAnsi="Arial Narrow" w:cs="Arial"/>
          <w:sz w:val="24"/>
          <w:szCs w:val="24"/>
          <w:lang w:eastAsia="es-CO"/>
        </w:rPr>
        <w:t xml:space="preserve"> así </w:t>
      </w:r>
      <w:r w:rsidR="00D17AD7" w:rsidRPr="004F41F7">
        <w:rPr>
          <w:rFonts w:ascii="Arial Narrow" w:hAnsi="Arial Narrow" w:cs="Arial"/>
          <w:sz w:val="24"/>
          <w:szCs w:val="24"/>
          <w:lang w:eastAsia="es-CO"/>
        </w:rPr>
        <w:t>en referente para los residuos objeto de aprovechamiento a nivel nacional, contribuyendo al mejoramiento de la calidad ambiental, el desarrollo empresarial, el fortalecimiento económico y la inclusión social.</w:t>
      </w:r>
    </w:p>
    <w:p w:rsidR="00AE4794" w:rsidRPr="004F41F7" w:rsidRDefault="00AE4794" w:rsidP="00D17AD7">
      <w:pPr>
        <w:rPr>
          <w:rFonts w:ascii="Arial Narrow" w:hAnsi="Arial Narrow" w:cs="Arial"/>
          <w:sz w:val="24"/>
          <w:szCs w:val="24"/>
          <w:lang w:eastAsia="es-CO"/>
        </w:rPr>
      </w:pPr>
    </w:p>
    <w:p w:rsidR="00C87AE7" w:rsidRPr="004F41F7" w:rsidRDefault="00C87AE7" w:rsidP="001433DA">
      <w:pPr>
        <w:pStyle w:val="Ttulo2"/>
        <w:rPr>
          <w:szCs w:val="24"/>
        </w:rPr>
      </w:pPr>
      <w:bookmarkStart w:id="3" w:name="_Toc465673774"/>
      <w:bookmarkStart w:id="4" w:name="_Toc488437879"/>
      <w:r w:rsidRPr="004F41F7">
        <w:rPr>
          <w:szCs w:val="24"/>
        </w:rPr>
        <w:t xml:space="preserve">Problemática de </w:t>
      </w:r>
      <w:bookmarkEnd w:id="3"/>
      <w:r w:rsidR="000D2AF2" w:rsidRPr="004F41F7">
        <w:rPr>
          <w:szCs w:val="24"/>
        </w:rPr>
        <w:t>los</w:t>
      </w:r>
      <w:r w:rsidR="008C738E" w:rsidRPr="004F41F7">
        <w:rPr>
          <w:szCs w:val="24"/>
        </w:rPr>
        <w:t xml:space="preserve"> residuos </w:t>
      </w:r>
      <w:r w:rsidR="000D2AF2" w:rsidRPr="004F41F7">
        <w:rPr>
          <w:szCs w:val="24"/>
        </w:rPr>
        <w:t>envases y empaques</w:t>
      </w:r>
      <w:bookmarkEnd w:id="4"/>
    </w:p>
    <w:p w:rsidR="00494F32" w:rsidRPr="004F41F7" w:rsidRDefault="00CA01F5" w:rsidP="00056A2E">
      <w:pPr>
        <w:pStyle w:val="NormalWeb"/>
        <w:rPr>
          <w:rFonts w:ascii="Arial Narrow" w:eastAsia="Times New Roman" w:hAnsi="Arial Narrow" w:cs="Arial"/>
          <w:i/>
          <w:lang w:eastAsia="es-ES"/>
        </w:rPr>
      </w:pPr>
      <w:r w:rsidRPr="004F41F7">
        <w:rPr>
          <w:rFonts w:ascii="Arial Narrow" w:eastAsia="Times New Roman" w:hAnsi="Arial Narrow" w:cs="Arial"/>
          <w:lang w:eastAsia="es-ES"/>
        </w:rPr>
        <w:t>Según el proyecto piloto de Análisis de Impacto Normativo (AIN) para la estrategia para envases y empaques</w:t>
      </w:r>
      <w:r w:rsidR="00187CD8" w:rsidRPr="004F41F7">
        <w:rPr>
          <w:rFonts w:ascii="Arial Narrow" w:eastAsia="Times New Roman" w:hAnsi="Arial Narrow" w:cs="Arial"/>
          <w:lang w:eastAsia="es-ES"/>
        </w:rPr>
        <w:t>,</w:t>
      </w:r>
      <w:r w:rsidRPr="004F41F7">
        <w:rPr>
          <w:rFonts w:ascii="Arial Narrow" w:eastAsia="Times New Roman" w:hAnsi="Arial Narrow" w:cs="Arial"/>
          <w:lang w:eastAsia="es-ES"/>
        </w:rPr>
        <w:t xml:space="preserve"> elaborado por el Ministerio de Ambiente y Desarrollo Sostenible - MADS,</w:t>
      </w:r>
      <w:r w:rsidR="00056A2E" w:rsidRPr="004F41F7">
        <w:rPr>
          <w:rFonts w:ascii="Arial Narrow" w:eastAsia="Times New Roman" w:hAnsi="Arial Narrow" w:cs="Arial"/>
          <w:lang w:eastAsia="es-ES"/>
        </w:rPr>
        <w:t xml:space="preserve"> se establece que la </w:t>
      </w:r>
      <w:r w:rsidR="00187CD8" w:rsidRPr="004F41F7">
        <w:rPr>
          <w:rFonts w:ascii="Arial Narrow" w:eastAsia="Times New Roman" w:hAnsi="Arial Narrow" w:cs="Arial"/>
          <w:lang w:eastAsia="es-ES"/>
        </w:rPr>
        <w:t xml:space="preserve">problemática identificada </w:t>
      </w:r>
      <w:r w:rsidR="00056A2E" w:rsidRPr="004F41F7">
        <w:rPr>
          <w:rFonts w:ascii="Arial Narrow" w:eastAsia="Times New Roman" w:hAnsi="Arial Narrow" w:cs="Arial"/>
          <w:lang w:eastAsia="es-ES"/>
        </w:rPr>
        <w:t>es:</w:t>
      </w:r>
      <w:r w:rsidR="00187CD8" w:rsidRPr="004F41F7">
        <w:rPr>
          <w:rFonts w:ascii="Arial Narrow" w:eastAsia="Times New Roman" w:hAnsi="Arial Narrow" w:cs="Arial"/>
          <w:lang w:eastAsia="es-ES"/>
        </w:rPr>
        <w:t xml:space="preserve"> </w:t>
      </w:r>
      <w:r w:rsidR="00494F32" w:rsidRPr="004F41F7">
        <w:rPr>
          <w:rFonts w:ascii="Arial Narrow" w:eastAsia="Times New Roman" w:hAnsi="Arial Narrow" w:cs="Arial"/>
          <w:i/>
          <w:lang w:eastAsia="es-ES"/>
        </w:rPr>
        <w:t>“e</w:t>
      </w:r>
      <w:r w:rsidR="001D5ED2" w:rsidRPr="004F41F7">
        <w:rPr>
          <w:rFonts w:ascii="Arial Narrow" w:eastAsia="Times New Roman" w:hAnsi="Arial Narrow" w:cs="Arial"/>
          <w:i/>
          <w:lang w:eastAsia="es-ES"/>
        </w:rPr>
        <w:t>xiste una inadecuada gestión de los envases y empaques”</w:t>
      </w:r>
      <w:r w:rsidR="001D5ED2" w:rsidRPr="004F41F7">
        <w:rPr>
          <w:rFonts w:ascii="Arial Narrow" w:eastAsia="Times New Roman" w:hAnsi="Arial Narrow" w:cs="Arial"/>
          <w:lang w:eastAsia="es-ES"/>
        </w:rPr>
        <w:t xml:space="preserve">. </w:t>
      </w:r>
      <w:r w:rsidR="00494F32" w:rsidRPr="004F41F7">
        <w:rPr>
          <w:rFonts w:ascii="Arial Narrow" w:eastAsia="Times New Roman" w:hAnsi="Arial Narrow" w:cs="Arial"/>
          <w:lang w:eastAsia="es-ES"/>
        </w:rPr>
        <w:t xml:space="preserve">Esta situación, según el mencionado documento, se plantea </w:t>
      </w:r>
      <w:r w:rsidR="00A42046" w:rsidRPr="004F41F7">
        <w:rPr>
          <w:rFonts w:ascii="Arial Narrow" w:eastAsia="Times New Roman" w:hAnsi="Arial Narrow" w:cs="Arial"/>
          <w:lang w:eastAsia="es-ES"/>
        </w:rPr>
        <w:t>considerando el contexto</w:t>
      </w:r>
      <w:r w:rsidR="00494F32" w:rsidRPr="004F41F7">
        <w:rPr>
          <w:rFonts w:ascii="Arial Narrow" w:eastAsia="Times New Roman" w:hAnsi="Arial Narrow" w:cs="Arial"/>
          <w:lang w:eastAsia="es-ES"/>
        </w:rPr>
        <w:t xml:space="preserve"> del país frente a la jerarquía de la gestión integral de residuos: </w:t>
      </w:r>
      <w:r w:rsidR="00494F32" w:rsidRPr="004F41F7">
        <w:rPr>
          <w:rFonts w:ascii="Arial Narrow" w:eastAsia="Times New Roman" w:hAnsi="Arial Narrow" w:cs="Arial"/>
          <w:i/>
          <w:lang w:eastAsia="es-ES"/>
        </w:rPr>
        <w:t xml:space="preserve">1) privilegiar y potenciar por encima de cualquier otra estrategia, la prevención y la reducción de la generación de residuos, 2) fomentar el aprovechamiento y la valorización de los residuos considerándolos como recursos, para la reutilización, el reciclaje y el tratamiento con fines de valorización energética y reducción del volumen y la peligrosidad; y, 3) </w:t>
      </w:r>
      <w:r w:rsidR="00494F32" w:rsidRPr="004F41F7">
        <w:rPr>
          <w:rFonts w:ascii="Arial Narrow" w:eastAsia="Times New Roman" w:hAnsi="Arial Narrow" w:cs="Arial"/>
          <w:i/>
          <w:lang w:eastAsia="es-ES"/>
        </w:rPr>
        <w:lastRenderedPageBreak/>
        <w:t>considerar la disposición final adecuada para aquellos materiales y sustancias sin factibilidad de aprovechamiento y valorización.</w:t>
      </w:r>
    </w:p>
    <w:p w:rsidR="00494F32" w:rsidRPr="004F41F7" w:rsidRDefault="00494F32" w:rsidP="00D73058">
      <w:pPr>
        <w:pStyle w:val="NormalWeb"/>
        <w:spacing w:before="0" w:beforeAutospacing="0" w:after="0" w:afterAutospacing="0"/>
        <w:rPr>
          <w:rFonts w:ascii="Arial Narrow" w:eastAsia="Times New Roman" w:hAnsi="Arial Narrow" w:cs="Arial"/>
          <w:lang w:eastAsia="es-ES"/>
        </w:rPr>
      </w:pPr>
      <w:r w:rsidRPr="004F41F7">
        <w:rPr>
          <w:rFonts w:ascii="Arial Narrow" w:eastAsia="Times New Roman" w:hAnsi="Arial Narrow" w:cs="Arial"/>
          <w:lang w:eastAsia="es-ES"/>
        </w:rPr>
        <w:t>Lo anterior</w:t>
      </w:r>
      <w:r w:rsidR="00601206" w:rsidRPr="004F41F7">
        <w:rPr>
          <w:rFonts w:ascii="Arial Narrow" w:eastAsia="Times New Roman" w:hAnsi="Arial Narrow" w:cs="Arial"/>
          <w:lang w:eastAsia="es-ES"/>
        </w:rPr>
        <w:t>,</w:t>
      </w:r>
      <w:r w:rsidRPr="004F41F7">
        <w:rPr>
          <w:rFonts w:ascii="Arial Narrow" w:eastAsia="Times New Roman" w:hAnsi="Arial Narrow" w:cs="Arial"/>
          <w:lang w:eastAsia="es-ES"/>
        </w:rPr>
        <w:t xml:space="preserve"> se sustenta bajo el análisis de datos y estimados nacionales que dejan ver a las claras la situación compleja que actualmente el país atraviesa en materia de gestión de residuos a pesar de los esfuerzos realizados por la cartera de ambiente frente a ello. </w:t>
      </w:r>
    </w:p>
    <w:p w:rsidR="00494F32" w:rsidRPr="004F41F7" w:rsidRDefault="00494F32" w:rsidP="00D73058">
      <w:pPr>
        <w:pStyle w:val="NormalWeb"/>
        <w:spacing w:before="0" w:beforeAutospacing="0" w:after="0" w:afterAutospacing="0"/>
        <w:rPr>
          <w:rFonts w:ascii="Arial Narrow" w:eastAsia="Times New Roman" w:hAnsi="Arial Narrow" w:cs="Arial"/>
          <w:lang w:eastAsia="es-ES"/>
        </w:rPr>
      </w:pPr>
    </w:p>
    <w:p w:rsidR="00122DAA" w:rsidRPr="004F41F7" w:rsidRDefault="00A42046" w:rsidP="00D73058">
      <w:pPr>
        <w:pStyle w:val="NormalWeb"/>
        <w:spacing w:before="0" w:beforeAutospacing="0" w:after="0" w:afterAutospacing="0"/>
        <w:rPr>
          <w:rFonts w:ascii="Arial Narrow" w:eastAsia="Times New Roman" w:hAnsi="Arial Narrow" w:cs="Arial"/>
          <w:lang w:eastAsia="es-ES"/>
        </w:rPr>
      </w:pPr>
      <w:r w:rsidRPr="004F41F7">
        <w:rPr>
          <w:rFonts w:ascii="Arial Narrow" w:eastAsia="Times New Roman" w:hAnsi="Arial Narrow" w:cs="Arial"/>
          <w:lang w:eastAsia="es-ES"/>
        </w:rPr>
        <w:t>Muestra</w:t>
      </w:r>
      <w:r w:rsidR="00494F32" w:rsidRPr="004F41F7">
        <w:rPr>
          <w:rFonts w:ascii="Arial Narrow" w:eastAsia="Times New Roman" w:hAnsi="Arial Narrow" w:cs="Arial"/>
          <w:lang w:eastAsia="es-ES"/>
        </w:rPr>
        <w:t xml:space="preserve"> de ello se </w:t>
      </w:r>
      <w:r w:rsidRPr="004F41F7">
        <w:rPr>
          <w:rFonts w:ascii="Arial Narrow" w:eastAsia="Times New Roman" w:hAnsi="Arial Narrow" w:cs="Arial"/>
          <w:lang w:eastAsia="es-ES"/>
        </w:rPr>
        <w:t>puede evidenciar tomado como</w:t>
      </w:r>
      <w:r w:rsidR="00494F32" w:rsidRPr="004F41F7">
        <w:rPr>
          <w:rFonts w:ascii="Arial Narrow" w:eastAsia="Times New Roman" w:hAnsi="Arial Narrow" w:cs="Arial"/>
          <w:lang w:eastAsia="es-ES"/>
        </w:rPr>
        <w:t xml:space="preserve"> referencia d</w:t>
      </w:r>
      <w:r w:rsidR="00122DAA" w:rsidRPr="004F41F7">
        <w:rPr>
          <w:rFonts w:ascii="Arial Narrow" w:eastAsia="Times New Roman" w:hAnsi="Arial Narrow" w:cs="Arial"/>
          <w:lang w:eastAsia="es-ES"/>
        </w:rPr>
        <w:t xml:space="preserve">atos de la Superintendencia de Servicios Públicos Domiciliarios – SSPD, </w:t>
      </w:r>
      <w:r w:rsidR="00B362BA" w:rsidRPr="004F41F7">
        <w:rPr>
          <w:rFonts w:ascii="Arial Narrow" w:eastAsia="Times New Roman" w:hAnsi="Arial Narrow" w:cs="Arial"/>
          <w:lang w:eastAsia="es-ES"/>
        </w:rPr>
        <w:t>en los</w:t>
      </w:r>
      <w:r w:rsidR="00494F32" w:rsidRPr="004F41F7">
        <w:rPr>
          <w:rFonts w:ascii="Arial Narrow" w:eastAsia="Times New Roman" w:hAnsi="Arial Narrow" w:cs="Arial"/>
          <w:lang w:eastAsia="es-ES"/>
        </w:rPr>
        <w:t xml:space="preserve"> que se establece que</w:t>
      </w:r>
      <w:r w:rsidR="00494F32" w:rsidRPr="004F41F7">
        <w:rPr>
          <w:rFonts w:ascii="Arial Narrow" w:eastAsia="Times New Roman" w:hAnsi="Arial Narrow" w:cs="Arial"/>
          <w:i/>
          <w:lang w:eastAsia="es-ES"/>
        </w:rPr>
        <w:t xml:space="preserve"> </w:t>
      </w:r>
      <w:r w:rsidRPr="004F41F7">
        <w:rPr>
          <w:rFonts w:ascii="Arial Narrow" w:eastAsia="Times New Roman" w:hAnsi="Arial Narrow" w:cs="Arial"/>
          <w:i/>
          <w:lang w:eastAsia="es-ES"/>
        </w:rPr>
        <w:t>Colombia</w:t>
      </w:r>
      <w:r w:rsidR="00122DAA" w:rsidRPr="004F41F7">
        <w:rPr>
          <w:rFonts w:ascii="Arial Narrow" w:eastAsia="Times New Roman" w:hAnsi="Arial Narrow" w:cs="Arial"/>
          <w:i/>
          <w:lang w:eastAsia="es-ES"/>
        </w:rPr>
        <w:t xml:space="preserve"> ha pasado de producir 20.775 Ton/día a 26.726 Ton/día de residuos entre los años 2007 a 2013</w:t>
      </w:r>
      <w:r w:rsidR="00122DAA" w:rsidRPr="004F41F7">
        <w:rPr>
          <w:rFonts w:ascii="Arial Narrow" w:eastAsia="Times New Roman" w:hAnsi="Arial Narrow" w:cs="Arial"/>
          <w:lang w:eastAsia="es-ES"/>
        </w:rPr>
        <w:t>, de los cuales aproximadamente el 30% están compuestos de materiales de plástico, papel, cartón, vidrio, metales y envases multicapa</w:t>
      </w:r>
      <w:r w:rsidR="00601206" w:rsidRPr="004F41F7">
        <w:rPr>
          <w:rFonts w:ascii="Arial Narrow" w:eastAsia="Times New Roman" w:hAnsi="Arial Narrow" w:cs="Arial"/>
          <w:lang w:eastAsia="es-ES"/>
        </w:rPr>
        <w:t>, entendido éste último como envases de Tetrapak</w:t>
      </w:r>
      <w:r w:rsidR="00122DAA" w:rsidRPr="004F41F7">
        <w:rPr>
          <w:rFonts w:ascii="Arial Narrow" w:eastAsia="Times New Roman" w:hAnsi="Arial Narrow" w:cs="Arial"/>
          <w:lang w:eastAsia="es-ES"/>
        </w:rPr>
        <w:t xml:space="preserve">. No </w:t>
      </w:r>
      <w:r w:rsidR="009A23CA" w:rsidRPr="004F41F7">
        <w:rPr>
          <w:rFonts w:ascii="Arial Narrow" w:eastAsia="Times New Roman" w:hAnsi="Arial Narrow" w:cs="Arial"/>
          <w:lang w:eastAsia="es-ES"/>
        </w:rPr>
        <w:t>obstante,</w:t>
      </w:r>
      <w:r w:rsidR="00122DAA" w:rsidRPr="004F41F7">
        <w:rPr>
          <w:rFonts w:ascii="Arial Narrow" w:eastAsia="Times New Roman" w:hAnsi="Arial Narrow" w:cs="Arial"/>
          <w:lang w:eastAsia="es-ES"/>
        </w:rPr>
        <w:t xml:space="preserve"> solo del orden del 1</w:t>
      </w:r>
      <w:r w:rsidR="00BD1206" w:rsidRPr="004F41F7">
        <w:rPr>
          <w:rFonts w:ascii="Arial Narrow" w:eastAsia="Times New Roman" w:hAnsi="Arial Narrow" w:cs="Arial"/>
          <w:lang w:eastAsia="es-ES"/>
        </w:rPr>
        <w:t>7</w:t>
      </w:r>
      <w:r w:rsidR="00122DAA" w:rsidRPr="004F41F7">
        <w:rPr>
          <w:rFonts w:ascii="Arial Narrow" w:eastAsia="Times New Roman" w:hAnsi="Arial Narrow" w:cs="Arial"/>
          <w:lang w:eastAsia="es-ES"/>
        </w:rPr>
        <w:t xml:space="preserve">% se aprovecha y se reincorpora en el ciclo productivo con un componente de informalidad en algunos eslabones de la cadena de reciclaje, lo que podría interpretarse como reflejo de una inadecuada gestión integral de los envases compuestos de los materiales presentados. </w:t>
      </w:r>
    </w:p>
    <w:p w:rsidR="002C33D9" w:rsidRPr="004F41F7" w:rsidRDefault="002C33D9" w:rsidP="00D73058">
      <w:pPr>
        <w:pStyle w:val="NormalWeb"/>
        <w:spacing w:before="0" w:beforeAutospacing="0" w:after="0" w:afterAutospacing="0"/>
        <w:rPr>
          <w:rFonts w:ascii="Arial Narrow" w:eastAsia="Times New Roman" w:hAnsi="Arial Narrow" w:cs="Arial"/>
          <w:lang w:eastAsia="es-ES"/>
        </w:rPr>
      </w:pPr>
    </w:p>
    <w:p w:rsidR="00122DAA" w:rsidRPr="004F41F7" w:rsidRDefault="00122DAA" w:rsidP="00D73058">
      <w:pPr>
        <w:rPr>
          <w:rFonts w:ascii="Arial Narrow" w:hAnsi="Arial Narrow" w:cs="Arial"/>
          <w:sz w:val="24"/>
          <w:szCs w:val="24"/>
        </w:rPr>
      </w:pPr>
      <w:r w:rsidRPr="004F41F7">
        <w:rPr>
          <w:rFonts w:ascii="Arial Narrow" w:hAnsi="Arial Narrow" w:cs="Arial"/>
          <w:sz w:val="24"/>
          <w:szCs w:val="24"/>
        </w:rPr>
        <w:t xml:space="preserve">En el país se han realizado numerosos estudios que permiten conocer con cierto grado de certeza la composición de los residuos que se están generando; </w:t>
      </w:r>
      <w:r w:rsidR="00A42046" w:rsidRPr="004F41F7">
        <w:rPr>
          <w:rFonts w:ascii="Arial Narrow" w:hAnsi="Arial Narrow" w:cs="Arial"/>
          <w:sz w:val="24"/>
          <w:szCs w:val="24"/>
        </w:rPr>
        <w:t xml:space="preserve">dichos </w:t>
      </w:r>
      <w:r w:rsidRPr="004F41F7">
        <w:rPr>
          <w:rFonts w:ascii="Arial Narrow" w:hAnsi="Arial Narrow" w:cs="Arial"/>
          <w:sz w:val="24"/>
          <w:szCs w:val="24"/>
        </w:rPr>
        <w:t>estudios han sido realizados en diferentes puntos de la cadena de los residuos; es decir, no se consideran como resultados de caracterización e</w:t>
      </w:r>
      <w:r w:rsidR="00601206" w:rsidRPr="004F41F7">
        <w:rPr>
          <w:rFonts w:ascii="Arial Narrow" w:hAnsi="Arial Narrow" w:cs="Arial"/>
          <w:sz w:val="24"/>
          <w:szCs w:val="24"/>
        </w:rPr>
        <w:t xml:space="preserve">n el sitio de disposición final, </w:t>
      </w:r>
      <w:r w:rsidRPr="004F41F7">
        <w:rPr>
          <w:rFonts w:ascii="Arial Narrow" w:hAnsi="Arial Narrow" w:cs="Arial"/>
          <w:sz w:val="24"/>
          <w:szCs w:val="24"/>
        </w:rPr>
        <w:t>sino</w:t>
      </w:r>
      <w:r w:rsidR="00601206" w:rsidRPr="004F41F7">
        <w:rPr>
          <w:rFonts w:ascii="Arial Narrow" w:hAnsi="Arial Narrow" w:cs="Arial"/>
          <w:sz w:val="24"/>
          <w:szCs w:val="24"/>
        </w:rPr>
        <w:t>,</w:t>
      </w:r>
      <w:r w:rsidRPr="004F41F7">
        <w:rPr>
          <w:rFonts w:ascii="Arial Narrow" w:hAnsi="Arial Narrow" w:cs="Arial"/>
          <w:sz w:val="24"/>
          <w:szCs w:val="24"/>
        </w:rPr>
        <w:t xml:space="preserve"> como datos representativos de la </w:t>
      </w:r>
      <w:r w:rsidR="000D2AF2" w:rsidRPr="004F41F7">
        <w:rPr>
          <w:rFonts w:ascii="Arial Narrow" w:hAnsi="Arial Narrow" w:cs="Arial"/>
          <w:sz w:val="24"/>
          <w:szCs w:val="24"/>
        </w:rPr>
        <w:t>caracterización</w:t>
      </w:r>
      <w:r w:rsidRPr="004F41F7">
        <w:rPr>
          <w:rFonts w:ascii="Arial Narrow" w:hAnsi="Arial Narrow" w:cs="Arial"/>
          <w:sz w:val="24"/>
          <w:szCs w:val="24"/>
        </w:rPr>
        <w:t xml:space="preserve"> de los residuos en el país.</w:t>
      </w:r>
    </w:p>
    <w:p w:rsidR="00122DAA" w:rsidRPr="004F41F7" w:rsidRDefault="00122DAA" w:rsidP="00D73058">
      <w:pPr>
        <w:rPr>
          <w:rFonts w:ascii="Arial Narrow" w:hAnsi="Arial Narrow" w:cs="Arial"/>
          <w:sz w:val="24"/>
          <w:szCs w:val="24"/>
        </w:rPr>
      </w:pPr>
    </w:p>
    <w:p w:rsidR="00122DAA" w:rsidRPr="004F41F7" w:rsidRDefault="00122DAA" w:rsidP="00D73058">
      <w:pPr>
        <w:rPr>
          <w:rFonts w:ascii="Arial Narrow" w:hAnsi="Arial Narrow" w:cs="Arial"/>
          <w:sz w:val="24"/>
          <w:szCs w:val="24"/>
        </w:rPr>
      </w:pPr>
      <w:r w:rsidRPr="004F41F7">
        <w:rPr>
          <w:rFonts w:ascii="Arial Narrow" w:hAnsi="Arial Narrow" w:cs="Arial"/>
          <w:sz w:val="24"/>
          <w:szCs w:val="24"/>
        </w:rPr>
        <w:t xml:space="preserve">Es así </w:t>
      </w:r>
      <w:proofErr w:type="gramStart"/>
      <w:r w:rsidRPr="004F41F7">
        <w:rPr>
          <w:rFonts w:ascii="Arial Narrow" w:hAnsi="Arial Narrow" w:cs="Arial"/>
          <w:sz w:val="24"/>
          <w:szCs w:val="24"/>
        </w:rPr>
        <w:t>que</w:t>
      </w:r>
      <w:proofErr w:type="gramEnd"/>
      <w:r w:rsidRPr="004F41F7">
        <w:rPr>
          <w:rFonts w:ascii="Arial Narrow" w:hAnsi="Arial Narrow" w:cs="Arial"/>
          <w:sz w:val="24"/>
          <w:szCs w:val="24"/>
        </w:rPr>
        <w:t xml:space="preserve"> los resultados, si bien parten de diferentes eslabones y fuentes de información, p</w:t>
      </w:r>
      <w:r w:rsidR="000D2AF2" w:rsidRPr="004F41F7">
        <w:rPr>
          <w:rFonts w:ascii="Arial Narrow" w:hAnsi="Arial Narrow" w:cs="Arial"/>
          <w:sz w:val="24"/>
          <w:szCs w:val="24"/>
        </w:rPr>
        <w:t xml:space="preserve">resentan similitudes en cuanto </w:t>
      </w:r>
      <w:r w:rsidRPr="004F41F7">
        <w:rPr>
          <w:rFonts w:ascii="Arial Narrow" w:hAnsi="Arial Narrow" w:cs="Arial"/>
          <w:sz w:val="24"/>
          <w:szCs w:val="24"/>
        </w:rPr>
        <w:t>a la cantidad de materiales potencialmente aprovechables que no están cerrando su ciclo de vida. Entre estos materiales se encuentran principalmente plástico, cartón, papel, vidrio y en algunos casos se tiene en cuenta los materiales multicapa y en otros casos, los textiles y metales.</w:t>
      </w:r>
    </w:p>
    <w:p w:rsidR="00122DAA" w:rsidRPr="004F41F7" w:rsidRDefault="00122DAA" w:rsidP="00D73058">
      <w:pPr>
        <w:rPr>
          <w:rFonts w:ascii="Arial Narrow" w:hAnsi="Arial Narrow" w:cs="Arial"/>
          <w:sz w:val="24"/>
          <w:szCs w:val="24"/>
        </w:rPr>
      </w:pPr>
    </w:p>
    <w:p w:rsidR="00FC085F" w:rsidRPr="004F41F7" w:rsidRDefault="00122DAA" w:rsidP="00D73058">
      <w:pPr>
        <w:pStyle w:val="NormalWeb"/>
        <w:spacing w:before="0" w:beforeAutospacing="0" w:after="0" w:afterAutospacing="0"/>
        <w:rPr>
          <w:rFonts w:ascii="Arial Narrow" w:hAnsi="Arial Narrow" w:cs="Arial"/>
          <w:lang w:val="es-ES_tradnl"/>
        </w:rPr>
      </w:pPr>
      <w:r w:rsidRPr="004F41F7">
        <w:rPr>
          <w:rFonts w:ascii="Arial Narrow" w:eastAsia="Times New Roman" w:hAnsi="Arial Narrow" w:cs="Arial"/>
          <w:lang w:eastAsia="es-ES"/>
        </w:rPr>
        <w:t xml:space="preserve">En resumen, según los informes de disposición final de la SSPD, entre los años 2007 y 2013, </w:t>
      </w:r>
      <w:r w:rsidRPr="004F41F7">
        <w:rPr>
          <w:rFonts w:ascii="Arial Narrow" w:eastAsia="Times New Roman" w:hAnsi="Arial Narrow" w:cs="Arial"/>
          <w:i/>
          <w:lang w:eastAsia="es-ES"/>
        </w:rPr>
        <w:t>el incremento de la generación de residuos en Colombia fue de 5.951 toneladas al día</w:t>
      </w:r>
      <w:r w:rsidRPr="004F41F7">
        <w:rPr>
          <w:rFonts w:ascii="Arial Narrow" w:eastAsia="Times New Roman" w:hAnsi="Arial Narrow" w:cs="Arial"/>
          <w:lang w:eastAsia="es-ES"/>
        </w:rPr>
        <w:t xml:space="preserve">, lo cual indica que no se hacen esfuerzos eficaces en la implementación de una política integral. </w:t>
      </w:r>
      <w:r w:rsidR="00A92FE9" w:rsidRPr="004F41F7">
        <w:rPr>
          <w:rFonts w:ascii="Arial Narrow" w:eastAsia="Times New Roman" w:hAnsi="Arial Narrow" w:cs="Arial"/>
          <w:lang w:eastAsia="es-ES"/>
        </w:rPr>
        <w:t xml:space="preserve">Teoría reforzada cuando, </w:t>
      </w:r>
      <w:r w:rsidR="00A42046" w:rsidRPr="004F41F7">
        <w:rPr>
          <w:rFonts w:ascii="Arial Narrow" w:eastAsia="Times New Roman" w:hAnsi="Arial Narrow" w:cs="Arial"/>
          <w:lang w:eastAsia="es-ES"/>
        </w:rPr>
        <w:t>s</w:t>
      </w:r>
      <w:r w:rsidRPr="004F41F7">
        <w:rPr>
          <w:rFonts w:ascii="Arial Narrow" w:eastAsia="Times New Roman" w:hAnsi="Arial Narrow" w:cs="Arial"/>
          <w:lang w:eastAsia="es-ES"/>
        </w:rPr>
        <w:t>egún estudios del Ministerio de Ambiente, CEMPRE, Universidad</w:t>
      </w:r>
      <w:r w:rsidR="00A42046" w:rsidRPr="004F41F7">
        <w:rPr>
          <w:rFonts w:ascii="Arial Narrow" w:eastAsia="Times New Roman" w:hAnsi="Arial Narrow" w:cs="Arial"/>
          <w:lang w:eastAsia="es-ES"/>
        </w:rPr>
        <w:t xml:space="preserve"> Nacional de Colombia y otros,</w:t>
      </w:r>
      <w:r w:rsidRPr="004F41F7">
        <w:rPr>
          <w:rFonts w:ascii="Arial Narrow" w:eastAsia="Times New Roman" w:hAnsi="Arial Narrow" w:cs="Arial"/>
          <w:lang w:eastAsia="es-ES"/>
        </w:rPr>
        <w:t xml:space="preserve"> ha</w:t>
      </w:r>
      <w:r w:rsidR="00A42046" w:rsidRPr="004F41F7">
        <w:rPr>
          <w:rFonts w:ascii="Arial Narrow" w:eastAsia="Times New Roman" w:hAnsi="Arial Narrow" w:cs="Arial"/>
          <w:lang w:eastAsia="es-ES"/>
        </w:rPr>
        <w:t>n</w:t>
      </w:r>
      <w:r w:rsidRPr="004F41F7">
        <w:rPr>
          <w:rFonts w:ascii="Arial Narrow" w:eastAsia="Times New Roman" w:hAnsi="Arial Narrow" w:cs="Arial"/>
          <w:lang w:eastAsia="es-ES"/>
        </w:rPr>
        <w:t xml:space="preserve"> determinado que alrededor del 30% de los residuos generados en el país corresponden a materiales reciclables</w:t>
      </w:r>
      <w:r w:rsidRPr="004F41F7">
        <w:rPr>
          <w:rFonts w:ascii="Arial Narrow" w:eastAsia="Times New Roman" w:hAnsi="Arial Narrow" w:cs="Arial"/>
          <w:vertAlign w:val="superscript"/>
          <w:lang w:eastAsia="es-ES"/>
        </w:rPr>
        <w:footnoteReference w:id="1"/>
      </w:r>
      <w:r w:rsidR="00FC085F" w:rsidRPr="004F41F7">
        <w:rPr>
          <w:rFonts w:ascii="Arial Narrow" w:eastAsia="Times New Roman" w:hAnsi="Arial Narrow" w:cs="Arial"/>
          <w:vertAlign w:val="superscript"/>
          <w:lang w:eastAsia="es-ES"/>
        </w:rPr>
        <w:t xml:space="preserve">, </w:t>
      </w:r>
      <w:r w:rsidR="00FC085F" w:rsidRPr="004F41F7">
        <w:rPr>
          <w:rFonts w:ascii="Arial Narrow" w:hAnsi="Arial Narrow" w:cs="Arial"/>
          <w:lang w:val="es-ES_tradnl"/>
        </w:rPr>
        <w:t xml:space="preserve">De estos últimos se estima que el 50% corresponde a residuos de envases y empaques. </w:t>
      </w:r>
    </w:p>
    <w:p w:rsidR="00FC085F" w:rsidRPr="004F41F7" w:rsidRDefault="00FC085F" w:rsidP="00D73058">
      <w:pPr>
        <w:pStyle w:val="NormalWeb"/>
        <w:spacing w:before="0" w:beforeAutospacing="0" w:after="0" w:afterAutospacing="0"/>
        <w:rPr>
          <w:rFonts w:ascii="Arial Narrow" w:hAnsi="Arial Narrow" w:cs="Arial"/>
          <w:lang w:val="es-ES_tradnl"/>
        </w:rPr>
      </w:pPr>
    </w:p>
    <w:p w:rsidR="00122DAA" w:rsidRPr="004F41F7" w:rsidRDefault="00A42046" w:rsidP="00D73058">
      <w:pPr>
        <w:pStyle w:val="NormalWeb"/>
        <w:spacing w:before="0" w:beforeAutospacing="0" w:after="0" w:afterAutospacing="0"/>
        <w:rPr>
          <w:rFonts w:ascii="Arial Narrow" w:eastAsia="Times New Roman" w:hAnsi="Arial Narrow" w:cs="Arial"/>
          <w:vertAlign w:val="superscript"/>
          <w:lang w:eastAsia="es-ES"/>
        </w:rPr>
      </w:pPr>
      <w:r w:rsidRPr="004F41F7">
        <w:rPr>
          <w:rFonts w:ascii="Arial Narrow" w:hAnsi="Arial Narrow" w:cs="Arial"/>
          <w:lang w:val="es-ES_tradnl"/>
        </w:rPr>
        <w:t xml:space="preserve">Así las cosas, se presume entonces que la </w:t>
      </w:r>
      <w:r w:rsidR="001D5ED2" w:rsidRPr="004F41F7">
        <w:rPr>
          <w:rFonts w:ascii="Arial Narrow" w:hAnsi="Arial Narrow" w:cs="Arial"/>
          <w:lang w:val="es-ES_tradnl"/>
        </w:rPr>
        <w:t xml:space="preserve">problemática tiene relación directa con </w:t>
      </w:r>
      <w:r w:rsidR="00BB1D13" w:rsidRPr="004F41F7">
        <w:rPr>
          <w:rFonts w:ascii="Arial Narrow" w:hAnsi="Arial Narrow" w:cs="Arial"/>
          <w:lang w:val="es-ES_tradnl"/>
        </w:rPr>
        <w:t xml:space="preserve">el papel que juegan </w:t>
      </w:r>
      <w:r w:rsidR="00122DAA" w:rsidRPr="004F41F7">
        <w:rPr>
          <w:rFonts w:ascii="Arial Narrow" w:hAnsi="Arial Narrow" w:cs="Arial"/>
          <w:lang w:val="es-ES_tradnl"/>
        </w:rPr>
        <w:t xml:space="preserve">las entidades </w:t>
      </w:r>
      <w:r w:rsidRPr="004F41F7">
        <w:rPr>
          <w:rFonts w:ascii="Arial Narrow" w:hAnsi="Arial Narrow" w:cs="Arial"/>
          <w:lang w:val="es-ES_tradnl"/>
        </w:rPr>
        <w:t xml:space="preserve">gubernamentales </w:t>
      </w:r>
      <w:r w:rsidR="00122DAA" w:rsidRPr="004F41F7">
        <w:rPr>
          <w:rFonts w:ascii="Arial Narrow" w:hAnsi="Arial Narrow" w:cs="Arial"/>
          <w:lang w:val="es-ES_tradnl"/>
        </w:rPr>
        <w:t xml:space="preserve">competentes para hacer </w:t>
      </w:r>
      <w:r w:rsidRPr="004F41F7">
        <w:rPr>
          <w:rFonts w:ascii="Arial Narrow" w:hAnsi="Arial Narrow" w:cs="Arial"/>
          <w:lang w:val="es-ES_tradnl"/>
        </w:rPr>
        <w:t xml:space="preserve">control, </w:t>
      </w:r>
      <w:r w:rsidR="00122DAA" w:rsidRPr="004F41F7">
        <w:rPr>
          <w:rFonts w:ascii="Arial Narrow" w:hAnsi="Arial Narrow" w:cs="Arial"/>
          <w:lang w:val="es-ES_tradnl"/>
        </w:rPr>
        <w:t>seguimiento y monitoreo</w:t>
      </w:r>
      <w:r w:rsidR="001D5ED2" w:rsidRPr="004F41F7">
        <w:rPr>
          <w:rFonts w:ascii="Arial Narrow" w:hAnsi="Arial Narrow" w:cs="Arial"/>
          <w:lang w:val="es-ES_tradnl"/>
        </w:rPr>
        <w:t xml:space="preserve">, así como, para </w:t>
      </w:r>
      <w:r w:rsidR="00122DAA" w:rsidRPr="004F41F7">
        <w:rPr>
          <w:rFonts w:ascii="Arial Narrow" w:hAnsi="Arial Narrow" w:cs="Arial"/>
          <w:lang w:val="es-ES_tradnl"/>
        </w:rPr>
        <w:t xml:space="preserve">promover la aplicación de </w:t>
      </w:r>
      <w:r w:rsidR="007D1D6C" w:rsidRPr="004F41F7">
        <w:rPr>
          <w:rFonts w:ascii="Arial Narrow" w:hAnsi="Arial Narrow" w:cs="Arial"/>
          <w:lang w:val="es-ES_tradnl"/>
        </w:rPr>
        <w:t xml:space="preserve">las </w:t>
      </w:r>
      <w:r w:rsidR="00122DAA" w:rsidRPr="004F41F7">
        <w:rPr>
          <w:rFonts w:ascii="Arial Narrow" w:hAnsi="Arial Narrow" w:cs="Arial"/>
          <w:lang w:val="es-ES_tradnl"/>
        </w:rPr>
        <w:t xml:space="preserve">políticas, planes y programas que permitan la producción de bienes y servicios </w:t>
      </w:r>
      <w:r w:rsidR="007D1D6C" w:rsidRPr="004F41F7">
        <w:rPr>
          <w:rFonts w:ascii="Arial Narrow" w:hAnsi="Arial Narrow" w:cs="Arial"/>
          <w:lang w:val="es-ES_tradnl"/>
        </w:rPr>
        <w:t xml:space="preserve">orientados en la reincorporación de </w:t>
      </w:r>
      <w:proofErr w:type="gramStart"/>
      <w:r w:rsidR="007D1D6C" w:rsidRPr="004F41F7">
        <w:rPr>
          <w:rFonts w:ascii="Arial Narrow" w:hAnsi="Arial Narrow" w:cs="Arial"/>
          <w:lang w:val="es-ES_tradnl"/>
        </w:rPr>
        <w:t>los mismos</w:t>
      </w:r>
      <w:proofErr w:type="gramEnd"/>
      <w:r w:rsidR="007D1D6C" w:rsidRPr="004F41F7">
        <w:rPr>
          <w:rFonts w:ascii="Arial Narrow" w:hAnsi="Arial Narrow" w:cs="Arial"/>
          <w:lang w:val="es-ES_tradnl"/>
        </w:rPr>
        <w:t xml:space="preserve"> en un nuevo proceso productivo. </w:t>
      </w:r>
      <w:r w:rsidR="001D5ED2" w:rsidRPr="004F41F7">
        <w:rPr>
          <w:rFonts w:ascii="Arial Narrow" w:hAnsi="Arial Narrow" w:cs="Arial"/>
          <w:lang w:val="es-ES_tradnl"/>
        </w:rPr>
        <w:t xml:space="preserve">Así mismo, se relaciona </w:t>
      </w:r>
      <w:r w:rsidR="00122DAA" w:rsidRPr="004F41F7">
        <w:rPr>
          <w:rFonts w:ascii="Arial Narrow" w:hAnsi="Arial Narrow" w:cs="Arial"/>
          <w:lang w:val="es-ES_tradnl"/>
        </w:rPr>
        <w:t xml:space="preserve">la baja aplicación del análisis del ciclo de vida del producto por parte de los sectores </w:t>
      </w:r>
      <w:r w:rsidR="00122DAA" w:rsidRPr="004F41F7">
        <w:rPr>
          <w:rFonts w:ascii="Arial Narrow" w:hAnsi="Arial Narrow" w:cs="Arial"/>
          <w:lang w:val="es-ES_tradnl"/>
        </w:rPr>
        <w:lastRenderedPageBreak/>
        <w:t xml:space="preserve">económicos, </w:t>
      </w:r>
      <w:r w:rsidR="007D1D6C" w:rsidRPr="004F41F7">
        <w:rPr>
          <w:rFonts w:ascii="Arial Narrow" w:hAnsi="Arial Narrow" w:cs="Arial"/>
          <w:lang w:val="es-ES_tradnl"/>
        </w:rPr>
        <w:t xml:space="preserve">pues no se ven motivados a implementarlo, dadas las escasas condiciones que el gobierno ha propuesto para ello y </w:t>
      </w:r>
      <w:r w:rsidR="00122DAA" w:rsidRPr="004F41F7">
        <w:rPr>
          <w:rFonts w:ascii="Arial Narrow" w:hAnsi="Arial Narrow" w:cs="Arial"/>
          <w:lang w:val="es-ES_tradnl"/>
        </w:rPr>
        <w:t>la baja demanda de bienes y servicios con criterios ambientales por parte del consumidor colombiano.</w:t>
      </w:r>
    </w:p>
    <w:p w:rsidR="001D1379" w:rsidRPr="004F41F7" w:rsidRDefault="001D1379" w:rsidP="00D73058">
      <w:pPr>
        <w:pStyle w:val="NormalWeb"/>
        <w:spacing w:before="0" w:beforeAutospacing="0" w:after="0" w:afterAutospacing="0"/>
        <w:rPr>
          <w:rFonts w:ascii="Arial Narrow" w:hAnsi="Arial Narrow" w:cs="Arial"/>
          <w:lang w:val="es-ES_tradnl"/>
        </w:rPr>
      </w:pPr>
    </w:p>
    <w:p w:rsidR="00A94306" w:rsidRPr="004F41F7" w:rsidRDefault="0042217C" w:rsidP="006D0943">
      <w:pPr>
        <w:pStyle w:val="NormalWeb"/>
        <w:spacing w:before="0" w:beforeAutospacing="0" w:after="0" w:afterAutospacing="0"/>
        <w:rPr>
          <w:rFonts w:ascii="Arial Narrow" w:eastAsia="Times New Roman" w:hAnsi="Arial Narrow" w:cs="Arial"/>
          <w:lang w:eastAsia="es-ES"/>
        </w:rPr>
      </w:pPr>
      <w:r w:rsidRPr="004F41F7">
        <w:rPr>
          <w:rFonts w:ascii="Arial Narrow" w:eastAsia="Times New Roman" w:hAnsi="Arial Narrow" w:cs="Arial"/>
          <w:lang w:eastAsia="es-ES"/>
        </w:rPr>
        <w:t>En este sentido, vale mencionar que en el mismo documento (AIN para la estrategia para envases y empaques)</w:t>
      </w:r>
      <w:r w:rsidR="00A94306" w:rsidRPr="004F41F7">
        <w:rPr>
          <w:rFonts w:ascii="Arial Narrow" w:eastAsia="Times New Roman" w:hAnsi="Arial Narrow" w:cs="Arial"/>
          <w:lang w:eastAsia="es-ES"/>
        </w:rPr>
        <w:t xml:space="preserve">, </w:t>
      </w:r>
      <w:r w:rsidRPr="004F41F7">
        <w:rPr>
          <w:rFonts w:ascii="Arial Narrow" w:eastAsia="Times New Roman" w:hAnsi="Arial Narrow" w:cs="Arial"/>
          <w:lang w:eastAsia="es-ES"/>
        </w:rPr>
        <w:t>se referencia</w:t>
      </w:r>
      <w:r w:rsidR="00A92FE9" w:rsidRPr="004F41F7">
        <w:rPr>
          <w:rFonts w:ascii="Arial Narrow" w:eastAsia="Times New Roman" w:hAnsi="Arial Narrow" w:cs="Arial"/>
          <w:lang w:eastAsia="es-ES"/>
        </w:rPr>
        <w:t xml:space="preserve"> la coherencia de la problemática</w:t>
      </w:r>
      <w:r w:rsidRPr="004F41F7">
        <w:rPr>
          <w:rFonts w:ascii="Arial Narrow" w:eastAsia="Times New Roman" w:hAnsi="Arial Narrow" w:cs="Arial"/>
          <w:lang w:eastAsia="es-ES"/>
        </w:rPr>
        <w:t xml:space="preserve"> planteada con </w:t>
      </w:r>
      <w:r w:rsidR="00A94306" w:rsidRPr="004F41F7">
        <w:rPr>
          <w:rFonts w:ascii="Arial Narrow" w:eastAsia="Times New Roman" w:hAnsi="Arial Narrow" w:cs="Arial"/>
          <w:lang w:eastAsia="es-ES"/>
        </w:rPr>
        <w:t>la propuesta de la Asociación Nacional de Industriales – ANDI, pues el gremio manifiesta que:</w:t>
      </w:r>
      <w:r w:rsidRPr="004F41F7">
        <w:rPr>
          <w:rFonts w:ascii="Arial Narrow" w:eastAsia="Times New Roman" w:hAnsi="Arial Narrow" w:cs="Arial"/>
          <w:lang w:eastAsia="es-ES"/>
        </w:rPr>
        <w:t xml:space="preserve"> </w:t>
      </w:r>
      <w:r w:rsidRPr="004F41F7">
        <w:rPr>
          <w:rFonts w:ascii="Arial Narrow" w:eastAsia="Times New Roman" w:hAnsi="Arial Narrow" w:cs="Arial"/>
          <w:i/>
          <w:lang w:eastAsia="es-ES"/>
        </w:rPr>
        <w:t>“e</w:t>
      </w:r>
      <w:r w:rsidR="00A94306" w:rsidRPr="004F41F7">
        <w:rPr>
          <w:rFonts w:ascii="Arial Narrow" w:eastAsia="Times New Roman" w:hAnsi="Arial Narrow" w:cs="Arial"/>
          <w:i/>
          <w:lang w:eastAsia="es-ES"/>
        </w:rPr>
        <w:t>l modelo de gestión integral de envases y empaques no responde a criterios de sostenibilidad, de costo-efectividad, competitividad e inclusión alineados con las metas del plan nacional de desarrollo, los principios del crecimiento verde ni a la heterogeneidad de los patrones de consumo y diversidad de la cultura nacional”.</w:t>
      </w:r>
      <w:r w:rsidRPr="004F41F7">
        <w:rPr>
          <w:rFonts w:ascii="Arial Narrow" w:eastAsia="Times New Roman" w:hAnsi="Arial Narrow" w:cs="Arial"/>
          <w:lang w:eastAsia="es-ES"/>
        </w:rPr>
        <w:t xml:space="preserve"> Esta situación refuerza la teoría en la cual el MADS debe avanzar en la implementación de políticas públicas orientadas en nuevos conceptos que hoy el mundo implementa como la economía circular.</w:t>
      </w:r>
    </w:p>
    <w:p w:rsidR="006D6A64" w:rsidRPr="004F41F7" w:rsidRDefault="006D6A64" w:rsidP="006D0943">
      <w:pPr>
        <w:pStyle w:val="NormalWeb"/>
        <w:spacing w:before="0" w:beforeAutospacing="0" w:after="0" w:afterAutospacing="0"/>
        <w:rPr>
          <w:rFonts w:ascii="Arial Narrow" w:eastAsia="Times New Roman" w:hAnsi="Arial Narrow" w:cs="Arial"/>
          <w:lang w:eastAsia="es-ES"/>
        </w:rPr>
      </w:pPr>
    </w:p>
    <w:p w:rsidR="00D82378" w:rsidRPr="004F41F7" w:rsidRDefault="00D82378" w:rsidP="006D0943">
      <w:pPr>
        <w:pStyle w:val="NormalWeb"/>
        <w:spacing w:before="0" w:beforeAutospacing="0" w:after="0" w:afterAutospacing="0"/>
        <w:rPr>
          <w:rFonts w:ascii="Arial Narrow" w:eastAsia="Times New Roman" w:hAnsi="Arial Narrow" w:cs="Arial"/>
          <w:lang w:eastAsia="es-ES"/>
        </w:rPr>
      </w:pPr>
    </w:p>
    <w:p w:rsidR="006D6A64" w:rsidRPr="004F41F7" w:rsidRDefault="006D6A64" w:rsidP="00673803">
      <w:pPr>
        <w:pStyle w:val="Ttulo3"/>
        <w:numPr>
          <w:ilvl w:val="2"/>
          <w:numId w:val="19"/>
        </w:numPr>
        <w:rPr>
          <w:rFonts w:ascii="Arial Narrow" w:hAnsi="Arial Narrow" w:cs="Arial"/>
          <w:color w:val="auto"/>
          <w:u w:val="single"/>
          <w:lang w:val="es-ES_tradnl"/>
        </w:rPr>
      </w:pPr>
      <w:bookmarkStart w:id="5" w:name="_Toc488437880"/>
      <w:r w:rsidRPr="004F41F7">
        <w:rPr>
          <w:rFonts w:ascii="Arial Narrow" w:hAnsi="Arial Narrow" w:cs="Arial"/>
          <w:color w:val="auto"/>
          <w:u w:val="single"/>
          <w:lang w:val="es-ES_tradnl"/>
        </w:rPr>
        <w:t>Metodología de árbol de problema</w:t>
      </w:r>
      <w:bookmarkEnd w:id="5"/>
    </w:p>
    <w:p w:rsidR="006D6A64" w:rsidRPr="004F41F7" w:rsidRDefault="006D6A64" w:rsidP="006D6A64">
      <w:pPr>
        <w:rPr>
          <w:rFonts w:ascii="Arial Narrow" w:hAnsi="Arial Narrow" w:cs="Arial"/>
          <w:sz w:val="24"/>
          <w:szCs w:val="24"/>
        </w:rPr>
      </w:pPr>
    </w:p>
    <w:p w:rsidR="006D6A64" w:rsidRPr="004F41F7" w:rsidRDefault="006D6A64" w:rsidP="006D6A64">
      <w:pPr>
        <w:rPr>
          <w:rFonts w:ascii="Arial Narrow" w:hAnsi="Arial Narrow" w:cs="Arial"/>
          <w:sz w:val="24"/>
          <w:szCs w:val="24"/>
        </w:rPr>
      </w:pPr>
      <w:r w:rsidRPr="004F41F7">
        <w:rPr>
          <w:rFonts w:ascii="Arial Narrow" w:hAnsi="Arial Narrow" w:cs="Arial"/>
          <w:sz w:val="24"/>
          <w:szCs w:val="24"/>
        </w:rPr>
        <w:t>El anterior análisis, tomado del proyecto piloto de Análisis de Impacto Normativo (AIN) para la estrategia para envases y empaques</w:t>
      </w:r>
      <w:r w:rsidR="00BB1D13" w:rsidRPr="004F41F7">
        <w:rPr>
          <w:rFonts w:ascii="Arial Narrow" w:hAnsi="Arial Narrow" w:cs="Arial"/>
          <w:sz w:val="24"/>
          <w:szCs w:val="24"/>
        </w:rPr>
        <w:t>, utilizó</w:t>
      </w:r>
      <w:r w:rsidRPr="004F41F7">
        <w:rPr>
          <w:rFonts w:ascii="Arial Narrow" w:hAnsi="Arial Narrow" w:cs="Arial"/>
          <w:sz w:val="24"/>
          <w:szCs w:val="24"/>
        </w:rPr>
        <w:t xml:space="preserve"> como metodología la identificación del problema ya mencionado y descrito, así como</w:t>
      </w:r>
      <w:r w:rsidR="00BB1D13" w:rsidRPr="004F41F7">
        <w:rPr>
          <w:rFonts w:ascii="Arial Narrow" w:hAnsi="Arial Narrow" w:cs="Arial"/>
          <w:sz w:val="24"/>
          <w:szCs w:val="24"/>
        </w:rPr>
        <w:t>,</w:t>
      </w:r>
      <w:r w:rsidRPr="004F41F7">
        <w:rPr>
          <w:rFonts w:ascii="Arial Narrow" w:hAnsi="Arial Narrow" w:cs="Arial"/>
          <w:sz w:val="24"/>
          <w:szCs w:val="24"/>
        </w:rPr>
        <w:t xml:space="preserve"> las causas que en teoría hacen que se dé, y los efectos que del mismo se derivan, </w:t>
      </w:r>
      <w:r w:rsidR="00BB1D13" w:rsidRPr="004F41F7">
        <w:rPr>
          <w:rFonts w:ascii="Arial Narrow" w:hAnsi="Arial Narrow" w:cs="Arial"/>
          <w:sz w:val="24"/>
          <w:szCs w:val="24"/>
        </w:rPr>
        <w:t xml:space="preserve">los cuales, </w:t>
      </w:r>
      <w:r w:rsidRPr="004F41F7">
        <w:rPr>
          <w:rFonts w:ascii="Arial Narrow" w:hAnsi="Arial Narrow" w:cs="Arial"/>
          <w:sz w:val="24"/>
          <w:szCs w:val="24"/>
        </w:rPr>
        <w:t>se presentan en el siguiente esquema elaborado por el MADS.</w:t>
      </w:r>
    </w:p>
    <w:p w:rsidR="006D6A64" w:rsidRPr="004F41F7" w:rsidRDefault="006D6A64" w:rsidP="006D6A64">
      <w:pPr>
        <w:rPr>
          <w:rFonts w:ascii="Arial Narrow" w:hAnsi="Arial Narrow" w:cs="Arial"/>
          <w:sz w:val="24"/>
          <w:szCs w:val="24"/>
        </w:rPr>
      </w:pPr>
    </w:p>
    <w:p w:rsidR="002B79F4" w:rsidRPr="004F41F7" w:rsidRDefault="002B79F4" w:rsidP="006D6A64">
      <w:pPr>
        <w:rPr>
          <w:rFonts w:ascii="Arial Narrow" w:hAnsi="Arial Narrow" w:cs="Arial"/>
          <w:sz w:val="24"/>
          <w:szCs w:val="24"/>
        </w:rPr>
      </w:pPr>
    </w:p>
    <w:p w:rsidR="002B79F4" w:rsidRPr="004F41F7" w:rsidRDefault="002B79F4" w:rsidP="006D6A64">
      <w:pPr>
        <w:rPr>
          <w:rFonts w:ascii="Arial Narrow" w:hAnsi="Arial Narrow" w:cs="Arial"/>
          <w:sz w:val="24"/>
          <w:szCs w:val="24"/>
        </w:rPr>
      </w:pPr>
    </w:p>
    <w:p w:rsidR="002B79F4" w:rsidRPr="004F41F7" w:rsidRDefault="002B79F4" w:rsidP="006D6A64">
      <w:pPr>
        <w:rPr>
          <w:rFonts w:ascii="Arial Narrow" w:hAnsi="Arial Narrow" w:cs="Arial"/>
          <w:sz w:val="24"/>
          <w:szCs w:val="24"/>
        </w:rPr>
      </w:pPr>
    </w:p>
    <w:p w:rsidR="006D6A64" w:rsidRPr="004F41F7" w:rsidRDefault="006D6A64" w:rsidP="006D6A64">
      <w:pPr>
        <w:rPr>
          <w:rFonts w:ascii="Arial Narrow" w:hAnsi="Arial Narrow"/>
          <w:sz w:val="24"/>
          <w:szCs w:val="24"/>
          <w:lang w:eastAsia="es-CO"/>
        </w:rPr>
      </w:pPr>
      <w:r w:rsidRPr="004F41F7">
        <w:rPr>
          <w:rFonts w:ascii="Arial Narrow" w:hAnsi="Arial Narrow" w:cs="Arial"/>
          <w:noProof/>
          <w:sz w:val="24"/>
          <w:szCs w:val="24"/>
          <w:lang w:eastAsia="es-CO"/>
        </w:rPr>
        <w:lastRenderedPageBreak/>
        <mc:AlternateContent>
          <mc:Choice Requires="wpg">
            <w:drawing>
              <wp:anchor distT="0" distB="0" distL="114300" distR="114300" simplePos="0" relativeHeight="251695104" behindDoc="0" locked="0" layoutInCell="1" allowOverlap="1" wp14:anchorId="51BA6A9D" wp14:editId="7798E425">
                <wp:simplePos x="0" y="0"/>
                <wp:positionH relativeFrom="margin">
                  <wp:align>right</wp:align>
                </wp:positionH>
                <wp:positionV relativeFrom="paragraph">
                  <wp:posOffset>122</wp:posOffset>
                </wp:positionV>
                <wp:extent cx="5400675" cy="7334763"/>
                <wp:effectExtent l="0" t="0" r="9525" b="0"/>
                <wp:wrapSquare wrapText="bothSides"/>
                <wp:docPr id="230" name="Agrupar 2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00675" cy="7334763"/>
                          <a:chOff x="0" y="0"/>
                          <a:chExt cx="5612130" cy="7360920"/>
                        </a:xfrm>
                      </wpg:grpSpPr>
                      <pic:pic xmlns:pic="http://schemas.openxmlformats.org/drawingml/2006/picture">
                        <pic:nvPicPr>
                          <pic:cNvPr id="229" name="Imagen 229"/>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9120"/>
                            <a:ext cx="5612130" cy="4241800"/>
                          </a:xfrm>
                          <a:prstGeom prst="rect">
                            <a:avLst/>
                          </a:prstGeom>
                          <a:noFill/>
                          <a:ln>
                            <a:noFill/>
                          </a:ln>
                          <a:extLst/>
                        </pic:spPr>
                      </pic:pic>
                      <pic:pic xmlns:pic="http://schemas.openxmlformats.org/drawingml/2006/picture">
                        <pic:nvPicPr>
                          <pic:cNvPr id="228" name="Imagen 228"/>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584835" y="0"/>
                            <a:ext cx="4264025" cy="3618865"/>
                          </a:xfrm>
                          <a:prstGeom prst="rect">
                            <a:avLst/>
                          </a:prstGeom>
                          <a:noFill/>
                          <a:ln>
                            <a:noFill/>
                          </a:ln>
                          <a:extLst/>
                        </pic:spPr>
                      </pic:pic>
                    </wpg:wgp>
                  </a:graphicData>
                </a:graphic>
                <wp14:sizeRelH relativeFrom="margin">
                  <wp14:pctWidth>0</wp14:pctWidth>
                </wp14:sizeRelH>
                <wp14:sizeRelV relativeFrom="margin">
                  <wp14:pctHeight>0</wp14:pctHeight>
                </wp14:sizeRelV>
              </wp:anchor>
            </w:drawing>
          </mc:Choice>
          <mc:Fallback>
            <w:pict>
              <v:group w14:anchorId="486F90DB" id="Agrupar 230" o:spid="_x0000_s1026" style="position:absolute;margin-left:374.05pt;margin-top:0;width:425.25pt;height:577.55pt;z-index:251695104;mso-position-horizontal:right;mso-position-horizontal-relative:margin;mso-width-relative:margin;mso-height-relative:margin" coordsize="56121,736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29" o:spid="_x0000_s1027" type="#_x0000_t75" style="position:absolute;top:31191;width:56121;height:424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y4d7HAAAA3AAAAA8AAABkcnMvZG93bnJldi54bWxEj0FLw0AUhO8F/8PyBC/Sbhqx1bSbUrSC&#10;F4tt1fMz+5qEZN+G3TWN/74rCD0OM/MNs1wNphU9OV9bVjCdJCCIC6trLhV8HF7GDyB8QNbYWiYF&#10;v+RhlV+Nlphpe+Id9ftQighhn6GCKoQuk9IXFRn0E9sRR+9oncEQpSuldniKcNPKNElm0mDNcaHC&#10;jp4qKpr9j1HwOSvn28372/b+yz33t23z7ZI7p9TN9bBegAg0hEv4v/2qFaTpI/ydiUdA5mc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G+y4d7HAAAA3AAAAA8AAAAAAAAAAAAA&#10;AAAAnwIAAGRycy9kb3ducmV2LnhtbFBLBQYAAAAABAAEAPcAAACTAwAAAAA=&#10;">
                  <v:imagedata r:id="rId10" o:title=""/>
                  <v:path arrowok="t"/>
                </v:shape>
                <v:shape id="Imagen 228" o:spid="_x0000_s1028" type="#_x0000_t75" style="position:absolute;left:5848;width:42640;height:361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8wvdLBAAAA3AAAAA8AAABkcnMvZG93bnJldi54bWxET8uKwjAU3Q/MP4QrzG5M7SJINcpoEVzM&#10;xgeCu0tzpyk2N50mav17sxBcHs57vhxcK27Uh8azhsk4A0FcedNwreF42HxPQYSIbLD1TBoeFGC5&#10;+PyYY2H8nXd028dapBAOBWqwMXaFlKGy5DCMfUecuD/fO4wJ9rU0Pd5TuGtlnmVKOmw4NVjsaG2p&#10;uuyvTkNbXjaV8v+/h5NtzmVZq6NaKa2/RsPPDESkIb7FL/fWaMjztDadSUdALp4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8wvdLBAAAA3AAAAA8AAAAAAAAAAAAAAAAAnwIA&#10;AGRycy9kb3ducmV2LnhtbFBLBQYAAAAABAAEAPcAAACNAwAAAAA=&#10;">
                  <v:imagedata r:id="rId11" o:title=""/>
                  <v:path arrowok="t"/>
                </v:shape>
                <w10:wrap type="square" anchorx="margin"/>
              </v:group>
            </w:pict>
          </mc:Fallback>
        </mc:AlternateContent>
      </w:r>
    </w:p>
    <w:p w:rsidR="00122DAA" w:rsidRPr="004F41F7" w:rsidRDefault="002C33D9" w:rsidP="00673803">
      <w:pPr>
        <w:pStyle w:val="Ttulo3"/>
        <w:numPr>
          <w:ilvl w:val="2"/>
          <w:numId w:val="19"/>
        </w:numPr>
        <w:rPr>
          <w:rFonts w:ascii="Arial Narrow" w:hAnsi="Arial Narrow" w:cs="Arial"/>
          <w:color w:val="auto"/>
          <w:u w:val="single"/>
          <w:lang w:val="es-ES_tradnl"/>
        </w:rPr>
      </w:pPr>
      <w:bookmarkStart w:id="6" w:name="_Toc465673775"/>
      <w:bookmarkStart w:id="7" w:name="_Toc488437881"/>
      <w:r w:rsidRPr="004F41F7">
        <w:rPr>
          <w:rFonts w:ascii="Arial Narrow" w:hAnsi="Arial Narrow" w:cs="Arial"/>
          <w:color w:val="auto"/>
          <w:u w:val="single"/>
          <w:lang w:val="es-ES_tradnl"/>
        </w:rPr>
        <w:lastRenderedPageBreak/>
        <w:t>Causas estratégicas identificadas</w:t>
      </w:r>
      <w:bookmarkEnd w:id="6"/>
      <w:bookmarkEnd w:id="7"/>
    </w:p>
    <w:p w:rsidR="006D0943" w:rsidRPr="004F41F7" w:rsidRDefault="006D0943" w:rsidP="006D0943">
      <w:pPr>
        <w:rPr>
          <w:rFonts w:ascii="Arial Narrow" w:hAnsi="Arial Narrow"/>
          <w:sz w:val="24"/>
          <w:szCs w:val="24"/>
          <w:lang w:val="es-ES_tradnl" w:eastAsia="es-CO"/>
        </w:rPr>
      </w:pPr>
    </w:p>
    <w:p w:rsidR="000D4E3D" w:rsidRPr="004F41F7" w:rsidRDefault="000D4E3D" w:rsidP="006D0943">
      <w:pPr>
        <w:pStyle w:val="NormalWeb"/>
        <w:spacing w:before="0" w:beforeAutospacing="0" w:after="0" w:afterAutospacing="0"/>
        <w:rPr>
          <w:rFonts w:ascii="Arial Narrow" w:eastAsia="Times New Roman" w:hAnsi="Arial Narrow" w:cs="Arial"/>
          <w:lang w:eastAsia="es-ES"/>
        </w:rPr>
      </w:pPr>
      <w:r w:rsidRPr="004F41F7">
        <w:rPr>
          <w:rFonts w:ascii="Arial Narrow" w:hAnsi="Arial Narrow" w:cs="Arial"/>
          <w:lang w:val="es-ES_tradnl"/>
        </w:rPr>
        <w:t>El análi</w:t>
      </w:r>
      <w:r w:rsidR="00BB1D13" w:rsidRPr="004F41F7">
        <w:rPr>
          <w:rFonts w:ascii="Arial Narrow" w:hAnsi="Arial Narrow" w:cs="Arial"/>
          <w:lang w:val="es-ES_tradnl"/>
        </w:rPr>
        <w:t>sis de la problemática planteada</w:t>
      </w:r>
      <w:r w:rsidRPr="004F41F7">
        <w:rPr>
          <w:rFonts w:ascii="Arial Narrow" w:hAnsi="Arial Narrow" w:cs="Arial"/>
          <w:lang w:val="es-ES_tradnl"/>
        </w:rPr>
        <w:t xml:space="preserve"> por el </w:t>
      </w:r>
      <w:r w:rsidRPr="004F41F7">
        <w:rPr>
          <w:rFonts w:ascii="Arial Narrow" w:eastAsia="Times New Roman" w:hAnsi="Arial Narrow" w:cs="Arial"/>
          <w:lang w:eastAsia="es-ES"/>
        </w:rPr>
        <w:t>proyecto piloto de Análisis de Impacto Normativo (AIN) para la estrategia para envases y empaques, establece como principales causas de la problemática definida, las siguientes.</w:t>
      </w:r>
    </w:p>
    <w:p w:rsidR="000D4E3D" w:rsidRPr="004F41F7" w:rsidRDefault="000D4E3D" w:rsidP="000D4E3D">
      <w:pPr>
        <w:pStyle w:val="NormalWeb"/>
        <w:spacing w:before="0" w:beforeAutospacing="0" w:after="0" w:afterAutospacing="0"/>
        <w:rPr>
          <w:rFonts w:ascii="Arial Narrow" w:eastAsia="Times New Roman" w:hAnsi="Arial Narrow" w:cs="Arial"/>
          <w:lang w:eastAsia="es-ES"/>
        </w:rPr>
      </w:pPr>
    </w:p>
    <w:p w:rsidR="00D82378" w:rsidRPr="004F41F7" w:rsidRDefault="00D82378" w:rsidP="000D4E3D">
      <w:pPr>
        <w:pStyle w:val="NormalWeb"/>
        <w:spacing w:before="0" w:beforeAutospacing="0" w:after="0" w:afterAutospacing="0"/>
        <w:rPr>
          <w:rFonts w:ascii="Arial Narrow" w:eastAsia="Times New Roman" w:hAnsi="Arial Narrow" w:cs="Arial"/>
          <w:lang w:eastAsia="es-ES"/>
        </w:rPr>
      </w:pPr>
    </w:p>
    <w:p w:rsidR="006D0943" w:rsidRPr="004F41F7" w:rsidRDefault="002C33D9" w:rsidP="00673803">
      <w:pPr>
        <w:pStyle w:val="NormalWeb"/>
        <w:numPr>
          <w:ilvl w:val="3"/>
          <w:numId w:val="19"/>
        </w:numPr>
        <w:spacing w:before="0" w:beforeAutospacing="0" w:after="0" w:afterAutospacing="0"/>
        <w:rPr>
          <w:rStyle w:val="Ttulo4Car"/>
          <w:rFonts w:ascii="Arial Narrow" w:hAnsi="Arial Narrow"/>
          <w:color w:val="auto"/>
          <w:szCs w:val="24"/>
        </w:rPr>
      </w:pPr>
      <w:r w:rsidRPr="004F41F7">
        <w:rPr>
          <w:rStyle w:val="Ttulo4Car"/>
          <w:rFonts w:ascii="Arial Narrow" w:hAnsi="Arial Narrow"/>
          <w:color w:val="auto"/>
          <w:szCs w:val="24"/>
        </w:rPr>
        <w:t>De</w:t>
      </w:r>
      <w:r w:rsidR="006D0943" w:rsidRPr="004F41F7">
        <w:rPr>
          <w:rStyle w:val="Ttulo4Car"/>
          <w:rFonts w:ascii="Arial Narrow" w:hAnsi="Arial Narrow"/>
          <w:color w:val="auto"/>
          <w:szCs w:val="24"/>
        </w:rPr>
        <w:t>bilidad en la institucionalidad</w:t>
      </w:r>
    </w:p>
    <w:p w:rsidR="006D0943" w:rsidRPr="004F41F7" w:rsidRDefault="006D0943" w:rsidP="006D0943">
      <w:pPr>
        <w:pStyle w:val="NormalWeb"/>
        <w:spacing w:before="0" w:beforeAutospacing="0" w:after="0" w:afterAutospacing="0"/>
        <w:rPr>
          <w:rFonts w:ascii="Arial Narrow" w:hAnsi="Arial Narrow" w:cs="Arial"/>
          <w:b/>
          <w:i/>
          <w:lang w:val="es-ES_tradnl"/>
        </w:rPr>
      </w:pPr>
    </w:p>
    <w:p w:rsidR="000D4E3D" w:rsidRPr="004F41F7" w:rsidRDefault="00BB1D13" w:rsidP="006D0943">
      <w:pPr>
        <w:pStyle w:val="NormalWeb"/>
        <w:spacing w:before="0" w:beforeAutospacing="0" w:after="0" w:afterAutospacing="0"/>
        <w:rPr>
          <w:rFonts w:ascii="Arial Narrow" w:hAnsi="Arial Narrow" w:cs="Arial"/>
          <w:lang w:val="es-ES_tradnl"/>
        </w:rPr>
      </w:pPr>
      <w:r w:rsidRPr="004F41F7">
        <w:rPr>
          <w:rFonts w:ascii="Arial Narrow" w:hAnsi="Arial Narrow" w:cs="Arial"/>
          <w:lang w:val="es-ES_tradnl"/>
        </w:rPr>
        <w:t>El AIN identificó</w:t>
      </w:r>
      <w:r w:rsidR="002B79F4" w:rsidRPr="004F41F7">
        <w:rPr>
          <w:rFonts w:ascii="Arial Narrow" w:hAnsi="Arial Narrow" w:cs="Arial"/>
          <w:lang w:val="es-ES_tradnl"/>
        </w:rPr>
        <w:t xml:space="preserve"> en </w:t>
      </w:r>
      <w:r w:rsidR="002C33D9" w:rsidRPr="004F41F7">
        <w:rPr>
          <w:rFonts w:ascii="Arial Narrow" w:hAnsi="Arial Narrow" w:cs="Arial"/>
          <w:lang w:val="es-ES_tradnl"/>
        </w:rPr>
        <w:t>el análisis instituci</w:t>
      </w:r>
      <w:r w:rsidR="002B79F4" w:rsidRPr="004F41F7">
        <w:rPr>
          <w:rFonts w:ascii="Arial Narrow" w:hAnsi="Arial Narrow" w:cs="Arial"/>
          <w:lang w:val="es-ES_tradnl"/>
        </w:rPr>
        <w:t xml:space="preserve">onal para el sector de residuos, </w:t>
      </w:r>
      <w:r w:rsidR="002C33D9" w:rsidRPr="004F41F7">
        <w:rPr>
          <w:rFonts w:ascii="Arial Narrow" w:hAnsi="Arial Narrow" w:cs="Arial"/>
          <w:lang w:val="es-ES_tradnl"/>
        </w:rPr>
        <w:t xml:space="preserve">que </w:t>
      </w:r>
      <w:r w:rsidR="002B79F4" w:rsidRPr="004F41F7">
        <w:rPr>
          <w:rFonts w:ascii="Arial Narrow" w:hAnsi="Arial Narrow" w:cs="Arial"/>
          <w:lang w:val="es-ES_tradnl"/>
        </w:rPr>
        <w:t xml:space="preserve">a la fecha </w:t>
      </w:r>
      <w:r w:rsidR="002C33D9" w:rsidRPr="004F41F7">
        <w:rPr>
          <w:rFonts w:ascii="Arial Narrow" w:hAnsi="Arial Narrow" w:cs="Arial"/>
          <w:lang w:val="es-ES_tradnl"/>
        </w:rPr>
        <w:t xml:space="preserve">existe dificultad para realizar actividades de seguimiento y monitoreo al cumplimiento de la normatividad establecida. Esto </w:t>
      </w:r>
      <w:r w:rsidR="00302BA0" w:rsidRPr="004F41F7">
        <w:rPr>
          <w:rFonts w:ascii="Arial Narrow" w:hAnsi="Arial Narrow" w:cs="Arial"/>
          <w:lang w:val="es-ES_tradnl"/>
        </w:rPr>
        <w:t>obstaculiza</w:t>
      </w:r>
      <w:r w:rsidR="002C33D9" w:rsidRPr="004F41F7">
        <w:rPr>
          <w:rFonts w:ascii="Arial Narrow" w:hAnsi="Arial Narrow" w:cs="Arial"/>
          <w:lang w:val="es-ES_tradnl"/>
        </w:rPr>
        <w:t xml:space="preserve"> la aplicación de los lineamientos y la implementación de los principios de las políticas de gestión integral de residuos. </w:t>
      </w:r>
    </w:p>
    <w:p w:rsidR="006D0943" w:rsidRPr="004F41F7" w:rsidRDefault="006D0943" w:rsidP="006D0943">
      <w:pPr>
        <w:pStyle w:val="NormalWeb"/>
        <w:spacing w:before="0" w:beforeAutospacing="0" w:after="0" w:afterAutospacing="0"/>
        <w:rPr>
          <w:rFonts w:ascii="Arial Narrow" w:hAnsi="Arial Narrow" w:cs="Arial"/>
          <w:b/>
          <w:i/>
          <w:lang w:val="es-ES_tradnl"/>
        </w:rPr>
      </w:pPr>
    </w:p>
    <w:p w:rsidR="002C33D9" w:rsidRPr="004F41F7" w:rsidRDefault="00302BA0" w:rsidP="006D0943">
      <w:pPr>
        <w:pStyle w:val="NormalWeb"/>
        <w:spacing w:before="0" w:beforeAutospacing="0" w:after="0" w:afterAutospacing="0"/>
        <w:rPr>
          <w:rFonts w:ascii="Arial Narrow" w:hAnsi="Arial Narrow" w:cs="Arial"/>
          <w:lang w:val="es-ES_tradnl"/>
        </w:rPr>
      </w:pPr>
      <w:r w:rsidRPr="004F41F7">
        <w:rPr>
          <w:rFonts w:ascii="Arial Narrow" w:hAnsi="Arial Narrow" w:cs="Arial"/>
          <w:lang w:val="es-ES_tradnl"/>
        </w:rPr>
        <w:t>Así mismo,</w:t>
      </w:r>
      <w:r w:rsidR="005B5212" w:rsidRPr="004F41F7">
        <w:rPr>
          <w:rFonts w:ascii="Arial Narrow" w:hAnsi="Arial Narrow" w:cs="Arial"/>
          <w:lang w:val="es-ES_tradnl"/>
        </w:rPr>
        <w:t xml:space="preserve"> identificó</w:t>
      </w:r>
      <w:r w:rsidR="002B79F4" w:rsidRPr="004F41F7">
        <w:rPr>
          <w:rFonts w:ascii="Arial Narrow" w:hAnsi="Arial Narrow" w:cs="Arial"/>
          <w:lang w:val="es-ES_tradnl"/>
        </w:rPr>
        <w:t xml:space="preserve"> que</w:t>
      </w:r>
      <w:r w:rsidRPr="004F41F7">
        <w:rPr>
          <w:rFonts w:ascii="Arial Narrow" w:hAnsi="Arial Narrow" w:cs="Arial"/>
          <w:lang w:val="es-ES_tradnl"/>
        </w:rPr>
        <w:t xml:space="preserve"> l</w:t>
      </w:r>
      <w:r w:rsidR="002C33D9" w:rsidRPr="004F41F7">
        <w:rPr>
          <w:rFonts w:ascii="Arial Narrow" w:hAnsi="Arial Narrow" w:cs="Arial"/>
          <w:lang w:val="es-ES_tradnl"/>
        </w:rPr>
        <w:t xml:space="preserve">a baja capacidad institucional </w:t>
      </w:r>
      <w:r w:rsidRPr="004F41F7">
        <w:rPr>
          <w:rFonts w:ascii="Arial Narrow" w:hAnsi="Arial Narrow" w:cs="Arial"/>
          <w:lang w:val="es-ES_tradnl"/>
        </w:rPr>
        <w:t xml:space="preserve">ha traído consigo </w:t>
      </w:r>
      <w:r w:rsidR="002C33D9" w:rsidRPr="004F41F7">
        <w:rPr>
          <w:rFonts w:ascii="Arial Narrow" w:hAnsi="Arial Narrow" w:cs="Arial"/>
          <w:lang w:val="es-ES_tradnl"/>
        </w:rPr>
        <w:t>que el tema amb</w:t>
      </w:r>
      <w:r w:rsidRPr="004F41F7">
        <w:rPr>
          <w:rFonts w:ascii="Arial Narrow" w:hAnsi="Arial Narrow" w:cs="Arial"/>
          <w:lang w:val="es-ES_tradnl"/>
        </w:rPr>
        <w:t>iental se encuentre rezagado</w:t>
      </w:r>
      <w:r w:rsidR="002C33D9" w:rsidRPr="004F41F7">
        <w:rPr>
          <w:rFonts w:ascii="Arial Narrow" w:hAnsi="Arial Narrow" w:cs="Arial"/>
          <w:lang w:val="es-ES_tradnl"/>
        </w:rPr>
        <w:t xml:space="preserve"> respecto a otros temas que el común de las personas hoy en día considera prioritarios como los aspectos económicos, sanitarios y la calidad de los bienes y servicios, dando como resultado una baja aplicación de la producción más limpia, del ecodiseño y </w:t>
      </w:r>
      <w:r w:rsidRPr="004F41F7">
        <w:rPr>
          <w:rFonts w:ascii="Arial Narrow" w:hAnsi="Arial Narrow" w:cs="Arial"/>
          <w:lang w:val="es-ES_tradnl"/>
        </w:rPr>
        <w:t>consecuentemente</w:t>
      </w:r>
      <w:r w:rsidR="002C33D9" w:rsidRPr="004F41F7">
        <w:rPr>
          <w:rFonts w:ascii="Arial Narrow" w:hAnsi="Arial Narrow" w:cs="Arial"/>
          <w:lang w:val="es-ES_tradnl"/>
        </w:rPr>
        <w:t xml:space="preserve"> una baja demanda de los bienes y servicios sostenibles.</w:t>
      </w:r>
    </w:p>
    <w:p w:rsidR="006D0943" w:rsidRPr="004F41F7" w:rsidRDefault="006D0943" w:rsidP="006D0943">
      <w:pPr>
        <w:pStyle w:val="NormalWeb"/>
        <w:spacing w:before="0" w:beforeAutospacing="0" w:after="0" w:afterAutospacing="0"/>
        <w:rPr>
          <w:rFonts w:ascii="Arial Narrow" w:hAnsi="Arial Narrow" w:cs="Arial"/>
          <w:lang w:val="es-ES_tradnl"/>
        </w:rPr>
      </w:pPr>
    </w:p>
    <w:p w:rsidR="006D0943" w:rsidRPr="004F41F7" w:rsidRDefault="006D0943" w:rsidP="006D0943">
      <w:pPr>
        <w:pStyle w:val="NormalWeb"/>
        <w:spacing w:before="0" w:beforeAutospacing="0" w:after="0" w:afterAutospacing="0"/>
        <w:rPr>
          <w:rFonts w:ascii="Arial Narrow" w:hAnsi="Arial Narrow" w:cs="Arial"/>
          <w:lang w:val="es-ES_tradnl"/>
        </w:rPr>
      </w:pPr>
      <w:bookmarkStart w:id="8" w:name="_Toc309881748"/>
      <w:r w:rsidRPr="004F41F7">
        <w:rPr>
          <w:rFonts w:ascii="Arial Narrow" w:hAnsi="Arial Narrow" w:cs="Arial"/>
          <w:lang w:val="es-ES_tradnl"/>
        </w:rPr>
        <w:t xml:space="preserve">Dado lo anterior, </w:t>
      </w:r>
      <w:r w:rsidR="00302BA0" w:rsidRPr="004F41F7">
        <w:rPr>
          <w:rFonts w:ascii="Arial Narrow" w:hAnsi="Arial Narrow" w:cs="Arial"/>
          <w:lang w:val="es-ES_tradnl"/>
        </w:rPr>
        <w:t>el análisis determina causas de segund</w:t>
      </w:r>
      <w:r w:rsidR="005B5212" w:rsidRPr="004F41F7">
        <w:rPr>
          <w:rFonts w:ascii="Arial Narrow" w:hAnsi="Arial Narrow" w:cs="Arial"/>
          <w:lang w:val="es-ES_tradnl"/>
        </w:rPr>
        <w:t>o</w:t>
      </w:r>
      <w:r w:rsidR="00302BA0" w:rsidRPr="004F41F7">
        <w:rPr>
          <w:rFonts w:ascii="Arial Narrow" w:hAnsi="Arial Narrow" w:cs="Arial"/>
          <w:lang w:val="es-ES_tradnl"/>
        </w:rPr>
        <w:t xml:space="preserve"> nivel que hacen posible</w:t>
      </w:r>
      <w:r w:rsidR="002B79F4" w:rsidRPr="004F41F7">
        <w:rPr>
          <w:rFonts w:ascii="Arial Narrow" w:hAnsi="Arial Narrow" w:cs="Arial"/>
          <w:lang w:val="es-ES_tradnl"/>
        </w:rPr>
        <w:t xml:space="preserve"> que se den casusas de primer nivel o las causas</w:t>
      </w:r>
      <w:r w:rsidR="00302BA0" w:rsidRPr="004F41F7">
        <w:rPr>
          <w:rFonts w:ascii="Arial Narrow" w:hAnsi="Arial Narrow" w:cs="Arial"/>
          <w:lang w:val="es-ES_tradnl"/>
        </w:rPr>
        <w:t xml:space="preserve"> </w:t>
      </w:r>
      <w:r w:rsidR="002B79F4" w:rsidRPr="004F41F7">
        <w:rPr>
          <w:rFonts w:ascii="Arial Narrow" w:hAnsi="Arial Narrow" w:cs="Arial"/>
          <w:lang w:val="es-ES_tradnl"/>
        </w:rPr>
        <w:t>estratégicas ya vistas anteriormente. Las causas de segund</w:t>
      </w:r>
      <w:r w:rsidR="005B5212" w:rsidRPr="004F41F7">
        <w:rPr>
          <w:rFonts w:ascii="Arial Narrow" w:hAnsi="Arial Narrow" w:cs="Arial"/>
          <w:lang w:val="es-ES_tradnl"/>
        </w:rPr>
        <w:t>o</w:t>
      </w:r>
      <w:r w:rsidR="002B79F4" w:rsidRPr="004F41F7">
        <w:rPr>
          <w:rFonts w:ascii="Arial Narrow" w:hAnsi="Arial Narrow" w:cs="Arial"/>
          <w:lang w:val="es-ES_tradnl"/>
        </w:rPr>
        <w:t xml:space="preserve"> nivel son:</w:t>
      </w:r>
    </w:p>
    <w:p w:rsidR="006D0943" w:rsidRPr="004F41F7" w:rsidRDefault="006D0943" w:rsidP="006D0943">
      <w:pPr>
        <w:pStyle w:val="NormalWeb"/>
        <w:spacing w:before="0" w:beforeAutospacing="0" w:after="0" w:afterAutospacing="0"/>
        <w:rPr>
          <w:rFonts w:ascii="Arial Narrow" w:hAnsi="Arial Narrow" w:cs="Arial"/>
          <w:i/>
          <w:lang w:val="es-ES_tradnl"/>
        </w:rPr>
      </w:pPr>
    </w:p>
    <w:p w:rsidR="006D0943" w:rsidRPr="004F41F7" w:rsidRDefault="00302BA0" w:rsidP="00673803">
      <w:pPr>
        <w:pStyle w:val="NormalWeb"/>
        <w:numPr>
          <w:ilvl w:val="0"/>
          <w:numId w:val="20"/>
        </w:numPr>
        <w:spacing w:before="0" w:beforeAutospacing="0" w:after="0" w:afterAutospacing="0"/>
        <w:rPr>
          <w:rFonts w:ascii="Arial Narrow" w:hAnsi="Arial Narrow" w:cs="Arial"/>
          <w:i/>
          <w:lang w:val="es-ES_tradnl"/>
        </w:rPr>
      </w:pPr>
      <w:r w:rsidRPr="004F41F7">
        <w:rPr>
          <w:rFonts w:ascii="Arial Narrow" w:hAnsi="Arial Narrow" w:cs="Arial"/>
          <w:i/>
          <w:lang w:val="es-ES_tradnl"/>
        </w:rPr>
        <w:t>La d</w:t>
      </w:r>
      <w:r w:rsidR="006D0943" w:rsidRPr="004F41F7">
        <w:rPr>
          <w:rFonts w:ascii="Arial Narrow" w:hAnsi="Arial Narrow" w:cs="Arial"/>
          <w:i/>
          <w:lang w:val="es-ES_tradnl"/>
        </w:rPr>
        <w:t>ebilidad institucional e insuficiencia en la promoción de la GIR por parte del Gobierno</w:t>
      </w:r>
      <w:r w:rsidR="006D0943" w:rsidRPr="004F41F7">
        <w:rPr>
          <w:rFonts w:ascii="Arial Narrow" w:hAnsi="Arial Narrow" w:cs="Arial"/>
          <w:lang w:val="es-ES_tradnl"/>
        </w:rPr>
        <w:t>.</w:t>
      </w:r>
    </w:p>
    <w:p w:rsidR="006D0943" w:rsidRPr="004F41F7" w:rsidRDefault="00302BA0" w:rsidP="00673803">
      <w:pPr>
        <w:pStyle w:val="NormalWeb"/>
        <w:numPr>
          <w:ilvl w:val="0"/>
          <w:numId w:val="20"/>
        </w:numPr>
        <w:spacing w:before="0" w:beforeAutospacing="0" w:after="0" w:afterAutospacing="0"/>
        <w:rPr>
          <w:rFonts w:ascii="Arial Narrow" w:hAnsi="Arial Narrow" w:cs="Arial"/>
          <w:i/>
          <w:lang w:val="es-ES_tradnl"/>
        </w:rPr>
      </w:pPr>
      <w:r w:rsidRPr="004F41F7">
        <w:rPr>
          <w:rFonts w:ascii="Arial Narrow" w:hAnsi="Arial Narrow" w:cs="Arial"/>
          <w:i/>
          <w:lang w:val="es-ES_tradnl"/>
        </w:rPr>
        <w:t>Los b</w:t>
      </w:r>
      <w:r w:rsidR="006D0943" w:rsidRPr="004F41F7">
        <w:rPr>
          <w:rFonts w:ascii="Arial Narrow" w:hAnsi="Arial Narrow" w:cs="Arial"/>
          <w:i/>
          <w:lang w:val="es-ES_tradnl"/>
        </w:rPr>
        <w:t>ajos niveles de promoción de la GIR por parte del Gobierno Nacional y Municipal.</w:t>
      </w:r>
    </w:p>
    <w:p w:rsidR="006D0943" w:rsidRPr="004F41F7" w:rsidRDefault="00302BA0" w:rsidP="00673803">
      <w:pPr>
        <w:pStyle w:val="Prrafodelista"/>
        <w:numPr>
          <w:ilvl w:val="0"/>
          <w:numId w:val="20"/>
        </w:numPr>
        <w:rPr>
          <w:rFonts w:ascii="Arial Narrow" w:eastAsiaTheme="minorEastAsia" w:hAnsi="Arial Narrow" w:cs="Arial"/>
          <w:i/>
          <w:sz w:val="24"/>
          <w:szCs w:val="24"/>
          <w:lang w:val="es-ES_tradnl" w:eastAsia="es-CO"/>
        </w:rPr>
      </w:pPr>
      <w:r w:rsidRPr="004F41F7">
        <w:rPr>
          <w:rFonts w:ascii="Arial Narrow" w:eastAsiaTheme="minorEastAsia" w:hAnsi="Arial Narrow" w:cs="Arial"/>
          <w:i/>
          <w:sz w:val="24"/>
          <w:szCs w:val="24"/>
          <w:lang w:val="es-ES_tradnl" w:eastAsia="es-CO"/>
        </w:rPr>
        <w:t>El b</w:t>
      </w:r>
      <w:r w:rsidR="006D0943" w:rsidRPr="004F41F7">
        <w:rPr>
          <w:rFonts w:ascii="Arial Narrow" w:eastAsiaTheme="minorEastAsia" w:hAnsi="Arial Narrow" w:cs="Arial"/>
          <w:i/>
          <w:sz w:val="24"/>
          <w:szCs w:val="24"/>
          <w:lang w:val="es-ES_tradnl" w:eastAsia="es-CO"/>
        </w:rPr>
        <w:t>ajo conocimiento del consumidor, baja demanda de bienes y servicios sostenibles y priorización de la rentabilidad sobre el componente ambiental y social.</w:t>
      </w:r>
    </w:p>
    <w:p w:rsidR="006D0943" w:rsidRPr="004F41F7" w:rsidRDefault="006D0943" w:rsidP="006D0943">
      <w:pPr>
        <w:pStyle w:val="NormalWeb"/>
        <w:spacing w:before="0" w:beforeAutospacing="0" w:after="0" w:afterAutospacing="0"/>
        <w:rPr>
          <w:rFonts w:ascii="Arial Narrow" w:hAnsi="Arial Narrow" w:cs="Arial"/>
          <w:i/>
          <w:lang w:val="es-ES_tradnl"/>
        </w:rPr>
      </w:pPr>
    </w:p>
    <w:p w:rsidR="001433DA" w:rsidRPr="004F41F7" w:rsidRDefault="006D0943" w:rsidP="006D0943">
      <w:pPr>
        <w:pStyle w:val="NormalWeb"/>
        <w:spacing w:before="0" w:beforeAutospacing="0" w:after="0" w:afterAutospacing="0"/>
        <w:rPr>
          <w:rFonts w:ascii="Arial Narrow" w:hAnsi="Arial Narrow" w:cs="Arial"/>
          <w:lang w:val="es-ES_tradnl"/>
        </w:rPr>
      </w:pPr>
      <w:r w:rsidRPr="004F41F7">
        <w:rPr>
          <w:rFonts w:ascii="Arial Narrow" w:hAnsi="Arial Narrow" w:cs="Arial"/>
          <w:lang w:val="es-ES_tradnl"/>
        </w:rPr>
        <w:t>A continuación</w:t>
      </w:r>
      <w:r w:rsidR="005B5212" w:rsidRPr="004F41F7">
        <w:rPr>
          <w:rFonts w:ascii="Arial Narrow" w:hAnsi="Arial Narrow" w:cs="Arial"/>
          <w:lang w:val="es-ES_tradnl"/>
        </w:rPr>
        <w:t>,</w:t>
      </w:r>
      <w:r w:rsidRPr="004F41F7">
        <w:rPr>
          <w:rFonts w:ascii="Arial Narrow" w:hAnsi="Arial Narrow" w:cs="Arial"/>
          <w:lang w:val="es-ES_tradnl"/>
        </w:rPr>
        <w:t xml:space="preserve"> la descripción de </w:t>
      </w:r>
      <w:r w:rsidR="00302BA0" w:rsidRPr="004F41F7">
        <w:rPr>
          <w:rFonts w:ascii="Arial Narrow" w:hAnsi="Arial Narrow" w:cs="Arial"/>
          <w:lang w:val="es-ES_tradnl"/>
        </w:rPr>
        <w:t>las anteriores</w:t>
      </w:r>
      <w:r w:rsidRPr="004F41F7">
        <w:rPr>
          <w:rFonts w:ascii="Arial Narrow" w:hAnsi="Arial Narrow" w:cs="Arial"/>
          <w:lang w:val="es-ES_tradnl"/>
        </w:rPr>
        <w:t>:</w:t>
      </w:r>
    </w:p>
    <w:p w:rsidR="00D82378" w:rsidRPr="004F41F7" w:rsidRDefault="00D82378" w:rsidP="006D0943">
      <w:pPr>
        <w:pStyle w:val="NormalWeb"/>
        <w:spacing w:before="0" w:beforeAutospacing="0" w:after="0" w:afterAutospacing="0"/>
        <w:rPr>
          <w:rFonts w:ascii="Arial Narrow" w:hAnsi="Arial Narrow" w:cs="Arial"/>
          <w:lang w:val="es-ES_tradnl"/>
        </w:rPr>
      </w:pPr>
    </w:p>
    <w:p w:rsidR="001433DA" w:rsidRPr="004F41F7" w:rsidRDefault="006D0943" w:rsidP="00673803">
      <w:pPr>
        <w:pStyle w:val="Ttulo5"/>
        <w:numPr>
          <w:ilvl w:val="4"/>
          <w:numId w:val="19"/>
        </w:numPr>
        <w:rPr>
          <w:rFonts w:ascii="Arial Narrow" w:hAnsi="Arial Narrow"/>
          <w:color w:val="auto"/>
          <w:sz w:val="24"/>
          <w:szCs w:val="24"/>
        </w:rPr>
      </w:pPr>
      <w:r w:rsidRPr="004F41F7">
        <w:rPr>
          <w:rStyle w:val="Ttulo4Car"/>
          <w:rFonts w:ascii="Arial Narrow" w:hAnsi="Arial Narrow"/>
          <w:i w:val="0"/>
          <w:iCs w:val="0"/>
          <w:color w:val="auto"/>
          <w:sz w:val="24"/>
          <w:szCs w:val="24"/>
        </w:rPr>
        <w:t>Debilidad institucional e insuficiencia en la promoción de la GIR por parte del Gobierno</w:t>
      </w:r>
      <w:bookmarkEnd w:id="8"/>
    </w:p>
    <w:p w:rsidR="001433DA" w:rsidRPr="004F41F7" w:rsidRDefault="001433DA" w:rsidP="001433DA">
      <w:pPr>
        <w:pStyle w:val="NormalWeb"/>
        <w:spacing w:before="0" w:beforeAutospacing="0" w:after="0" w:afterAutospacing="0"/>
        <w:rPr>
          <w:rFonts w:ascii="Arial Narrow" w:hAnsi="Arial Narrow" w:cs="Arial"/>
          <w:lang w:val="es-ES_tradnl"/>
        </w:rPr>
      </w:pPr>
    </w:p>
    <w:p w:rsidR="006D0943" w:rsidRPr="004F41F7" w:rsidRDefault="006D0943" w:rsidP="001433DA">
      <w:pPr>
        <w:pStyle w:val="NormalWeb"/>
        <w:spacing w:before="0" w:beforeAutospacing="0" w:after="0" w:afterAutospacing="0"/>
        <w:rPr>
          <w:rFonts w:ascii="Arial Narrow" w:hAnsi="Arial Narrow" w:cs="Arial"/>
          <w:lang w:val="es-ES_tradnl"/>
        </w:rPr>
      </w:pPr>
      <w:r w:rsidRPr="004F41F7">
        <w:rPr>
          <w:rFonts w:ascii="Arial Narrow" w:hAnsi="Arial Narrow" w:cs="Arial"/>
          <w:lang w:val="es-ES_tradnl"/>
        </w:rPr>
        <w:t xml:space="preserve">Esta situación se refiere principalmente a la baja capacidad técnica y de disponibilidad de recursos de las diferentes instituciones públicas, especialmente en los municipios, para gestionar los residuos. Esta situación se evidencia, entre otros, en la baja implementación de las actividades definidas en los Planes de Gestión Integral de Residuos Sólidos - PGIRS, puesto que dicha implementación solo se realizó por un 45% de los municipios que formularon este plan de gestión (Roca 2008). </w:t>
      </w:r>
    </w:p>
    <w:p w:rsidR="006D0943" w:rsidRPr="004F41F7" w:rsidRDefault="006D0943" w:rsidP="006D0943">
      <w:pPr>
        <w:pStyle w:val="NormalWeb"/>
        <w:spacing w:before="0" w:beforeAutospacing="0" w:after="0" w:afterAutospacing="0"/>
        <w:rPr>
          <w:rFonts w:ascii="Arial Narrow" w:hAnsi="Arial Narrow" w:cs="Arial"/>
          <w:lang w:val="es-ES_tradnl"/>
        </w:rPr>
      </w:pPr>
    </w:p>
    <w:p w:rsidR="006D0943" w:rsidRPr="004F41F7" w:rsidRDefault="006D0943" w:rsidP="006D0943">
      <w:pPr>
        <w:rPr>
          <w:rFonts w:ascii="Arial Narrow" w:hAnsi="Arial Narrow" w:cs="Arial"/>
          <w:sz w:val="24"/>
          <w:szCs w:val="24"/>
        </w:rPr>
      </w:pPr>
      <w:r w:rsidRPr="004F41F7">
        <w:rPr>
          <w:rFonts w:ascii="Arial Narrow" w:hAnsi="Arial Narrow" w:cs="Arial"/>
          <w:sz w:val="24"/>
          <w:szCs w:val="24"/>
        </w:rPr>
        <w:t xml:space="preserve">La responsabilidad de formular, regular e implementar políticas sobre el manejo de residuos es compartida por diversas instituciones, tanto horizontalmente (por ejemplo, los diferentes ministerios </w:t>
      </w:r>
      <w:r w:rsidRPr="004F41F7">
        <w:rPr>
          <w:rFonts w:ascii="Arial Narrow" w:hAnsi="Arial Narrow" w:cs="Arial"/>
          <w:sz w:val="24"/>
          <w:szCs w:val="24"/>
        </w:rPr>
        <w:lastRenderedPageBreak/>
        <w:t xml:space="preserve">sectoriales involucrados), como verticalmente (las entidades nacionales, regionales y municipales). Sin embargo, según lo establecido en la Evaluación del Desempeño Ambiental, el marco institucional para el manejo de residuos se caracteriza porque no se involucran y definen responsabilidades para una multiplicidad de actores que deberían hacer parte de las estrategias. </w:t>
      </w: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r w:rsidRPr="004F41F7">
        <w:rPr>
          <w:rFonts w:ascii="Arial Narrow" w:hAnsi="Arial Narrow" w:cs="Arial"/>
          <w:sz w:val="24"/>
          <w:szCs w:val="24"/>
        </w:rPr>
        <w:t xml:space="preserve">En Colombia se reconoce la necesidad de definir una estrategia más integrada para el manejo de residuos, que se caracterice por una mayor coordinación entre los diferentes actores institucionales. La responsabilidad frente al manejo de residuos es compartida por diferentes instancias institucionales y niveles administrativos. Sin embargo, la coordinación entre estas entidades es limitada y en ocasiones sus intereses entran en conflicto. Esta situación reduce las posibilidades de una implementación adecuada de la política de manejo de residuos en Colombia. </w:t>
      </w: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r w:rsidRPr="004F41F7">
        <w:rPr>
          <w:rFonts w:ascii="Arial Narrow" w:hAnsi="Arial Narrow" w:cs="Arial"/>
          <w:sz w:val="24"/>
          <w:szCs w:val="24"/>
        </w:rPr>
        <w:t xml:space="preserve">Finalmente, a pesar de que se han identificado avances en la Política para la Gestión Integral de Residuos (1998), aún persisten algunos aspectos que confirman un bajo desarrollo institucional como </w:t>
      </w:r>
      <w:proofErr w:type="gramStart"/>
      <w:r w:rsidRPr="004F41F7">
        <w:rPr>
          <w:rFonts w:ascii="Arial Narrow" w:hAnsi="Arial Narrow" w:cs="Arial"/>
          <w:sz w:val="24"/>
          <w:szCs w:val="24"/>
        </w:rPr>
        <w:t>una</w:t>
      </w:r>
      <w:proofErr w:type="gramEnd"/>
      <w:r w:rsidRPr="004F41F7">
        <w:rPr>
          <w:rFonts w:ascii="Arial Narrow" w:hAnsi="Arial Narrow" w:cs="Arial"/>
          <w:sz w:val="24"/>
          <w:szCs w:val="24"/>
        </w:rPr>
        <w:t xml:space="preserve"> de los causantes de la problemática de residuos en el país:</w:t>
      </w:r>
    </w:p>
    <w:p w:rsidR="006D0943" w:rsidRPr="004F41F7" w:rsidRDefault="006D0943" w:rsidP="006D0943">
      <w:pPr>
        <w:rPr>
          <w:rFonts w:ascii="Arial Narrow" w:hAnsi="Arial Narrow" w:cs="Arial"/>
          <w:sz w:val="24"/>
          <w:szCs w:val="24"/>
        </w:rPr>
      </w:pPr>
    </w:p>
    <w:p w:rsidR="006D0943" w:rsidRPr="004F41F7" w:rsidRDefault="006D0943" w:rsidP="00673803">
      <w:pPr>
        <w:pStyle w:val="Prrafodelista"/>
        <w:numPr>
          <w:ilvl w:val="0"/>
          <w:numId w:val="21"/>
        </w:numPr>
        <w:rPr>
          <w:rFonts w:ascii="Arial Narrow" w:hAnsi="Arial Narrow" w:cs="Arial"/>
          <w:sz w:val="24"/>
          <w:szCs w:val="24"/>
        </w:rPr>
      </w:pPr>
      <w:r w:rsidRPr="004F41F7">
        <w:rPr>
          <w:rFonts w:ascii="Arial Narrow" w:hAnsi="Arial Narrow" w:cs="Arial"/>
          <w:sz w:val="24"/>
          <w:szCs w:val="24"/>
        </w:rPr>
        <w:t xml:space="preserve">Ausencia de coordinación interinstitucional que facilite el proceso de planificación, ejecución, vigilancia y control. </w:t>
      </w:r>
    </w:p>
    <w:p w:rsidR="001433DA" w:rsidRPr="004F41F7" w:rsidRDefault="001433DA" w:rsidP="001433DA">
      <w:pPr>
        <w:pStyle w:val="Prrafodelista"/>
        <w:rPr>
          <w:rFonts w:ascii="Arial Narrow" w:hAnsi="Arial Narrow" w:cs="Arial"/>
          <w:sz w:val="24"/>
          <w:szCs w:val="24"/>
        </w:rPr>
      </w:pPr>
    </w:p>
    <w:p w:rsidR="006D0943" w:rsidRPr="004F41F7" w:rsidRDefault="006D0943" w:rsidP="00673803">
      <w:pPr>
        <w:pStyle w:val="Prrafodelista"/>
        <w:numPr>
          <w:ilvl w:val="0"/>
          <w:numId w:val="21"/>
        </w:numPr>
        <w:rPr>
          <w:rFonts w:ascii="Arial Narrow" w:hAnsi="Arial Narrow" w:cs="Arial"/>
          <w:sz w:val="24"/>
          <w:szCs w:val="24"/>
        </w:rPr>
      </w:pPr>
      <w:r w:rsidRPr="004F41F7">
        <w:rPr>
          <w:rFonts w:ascii="Arial Narrow" w:hAnsi="Arial Narrow" w:cs="Arial"/>
          <w:sz w:val="24"/>
          <w:szCs w:val="24"/>
        </w:rPr>
        <w:t>La falta de recursos materiales y humanos competentes en las administraciones y autoridades ambientales urbanas y regionales para ejecutar, prestar asistencia técnica y controlar el manejo adecuado de los residuos.</w:t>
      </w:r>
    </w:p>
    <w:p w:rsidR="006D0943" w:rsidRPr="004F41F7" w:rsidRDefault="006D0943" w:rsidP="006D0943">
      <w:pPr>
        <w:pStyle w:val="Prrafodelista"/>
        <w:ind w:left="0"/>
        <w:rPr>
          <w:rFonts w:ascii="Arial Narrow" w:hAnsi="Arial Narrow" w:cs="Arial"/>
          <w:sz w:val="24"/>
          <w:szCs w:val="24"/>
        </w:rPr>
      </w:pPr>
    </w:p>
    <w:p w:rsidR="00D82378" w:rsidRPr="004F41F7" w:rsidRDefault="00D82378" w:rsidP="006D0943">
      <w:pPr>
        <w:pStyle w:val="Prrafodelista"/>
        <w:ind w:left="0"/>
        <w:rPr>
          <w:rFonts w:ascii="Arial Narrow" w:hAnsi="Arial Narrow" w:cs="Arial"/>
          <w:sz w:val="24"/>
          <w:szCs w:val="24"/>
        </w:rPr>
      </w:pPr>
    </w:p>
    <w:p w:rsidR="006D0943" w:rsidRPr="004F41F7" w:rsidRDefault="006D0943" w:rsidP="00673803">
      <w:pPr>
        <w:pStyle w:val="Ttulo5"/>
        <w:numPr>
          <w:ilvl w:val="4"/>
          <w:numId w:val="19"/>
        </w:numPr>
        <w:rPr>
          <w:rStyle w:val="Ttulo4Car"/>
          <w:rFonts w:ascii="Arial Narrow" w:hAnsi="Arial Narrow"/>
          <w:i w:val="0"/>
          <w:iCs w:val="0"/>
          <w:color w:val="auto"/>
          <w:sz w:val="24"/>
          <w:szCs w:val="24"/>
        </w:rPr>
      </w:pPr>
      <w:bookmarkStart w:id="9" w:name="_Toc309881749"/>
      <w:r w:rsidRPr="004F41F7">
        <w:rPr>
          <w:rStyle w:val="Ttulo4Car"/>
          <w:rFonts w:ascii="Arial Narrow" w:hAnsi="Arial Narrow"/>
          <w:i w:val="0"/>
          <w:iCs w:val="0"/>
          <w:color w:val="auto"/>
          <w:sz w:val="24"/>
          <w:szCs w:val="24"/>
        </w:rPr>
        <w:t>Bajos niveles de promoción de la GIR por parte del Gobierno Nacional y Municipal</w:t>
      </w:r>
      <w:bookmarkEnd w:id="9"/>
      <w:r w:rsidRPr="004F41F7">
        <w:rPr>
          <w:rStyle w:val="Ttulo4Car"/>
          <w:rFonts w:ascii="Arial Narrow" w:hAnsi="Arial Narrow"/>
          <w:i w:val="0"/>
          <w:iCs w:val="0"/>
          <w:color w:val="auto"/>
          <w:sz w:val="24"/>
          <w:szCs w:val="24"/>
        </w:rPr>
        <w:t>.</w:t>
      </w:r>
    </w:p>
    <w:p w:rsidR="006D0943" w:rsidRPr="004F41F7" w:rsidRDefault="006D0943" w:rsidP="006D0943">
      <w:pPr>
        <w:pStyle w:val="NormalWeb"/>
        <w:spacing w:before="0" w:beforeAutospacing="0" w:after="0" w:afterAutospacing="0"/>
        <w:rPr>
          <w:rFonts w:ascii="Arial Narrow" w:hAnsi="Arial Narrow" w:cs="Arial"/>
          <w:i/>
          <w:u w:val="single"/>
          <w:lang w:val="es-ES_tradnl"/>
        </w:rPr>
      </w:pPr>
    </w:p>
    <w:p w:rsidR="006D0943" w:rsidRPr="004F41F7" w:rsidRDefault="006D0943" w:rsidP="006D0943">
      <w:pPr>
        <w:rPr>
          <w:rFonts w:ascii="Arial Narrow" w:hAnsi="Arial Narrow" w:cs="Arial"/>
          <w:sz w:val="24"/>
          <w:szCs w:val="24"/>
        </w:rPr>
      </w:pPr>
      <w:r w:rsidRPr="004F41F7">
        <w:rPr>
          <w:rFonts w:ascii="Arial Narrow" w:hAnsi="Arial Narrow" w:cs="Arial"/>
          <w:sz w:val="24"/>
          <w:szCs w:val="24"/>
        </w:rPr>
        <w:t xml:space="preserve">En la evaluación realizada por el Ministerio de Vivienda, Ciudad y Territorio, en el año 2008, se encontró </w:t>
      </w:r>
      <w:proofErr w:type="gramStart"/>
      <w:r w:rsidRPr="004F41F7">
        <w:rPr>
          <w:rFonts w:ascii="Arial Narrow" w:hAnsi="Arial Narrow" w:cs="Arial"/>
          <w:sz w:val="24"/>
          <w:szCs w:val="24"/>
        </w:rPr>
        <w:t>que</w:t>
      </w:r>
      <w:proofErr w:type="gramEnd"/>
      <w:r w:rsidRPr="004F41F7">
        <w:rPr>
          <w:rFonts w:ascii="Arial Narrow" w:hAnsi="Arial Narrow" w:cs="Arial"/>
          <w:sz w:val="24"/>
          <w:szCs w:val="24"/>
        </w:rPr>
        <w:t xml:space="preserve"> de los 1099 municipios colombianos, solamente 837 adoptaron los PGIRS y de estos solo el 47,4% cumplió los plazos establecidos para su adopción, como se muestra en la siguiente gráfica. </w:t>
      </w:r>
    </w:p>
    <w:p w:rsidR="001433DA" w:rsidRPr="004F41F7" w:rsidRDefault="001433DA"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r w:rsidRPr="004F41F7">
        <w:rPr>
          <w:rFonts w:ascii="Arial Narrow" w:hAnsi="Arial Narrow" w:cs="Arial"/>
          <w:noProof/>
          <w:sz w:val="24"/>
          <w:szCs w:val="24"/>
          <w:lang w:eastAsia="es-CO"/>
        </w:rPr>
        <w:lastRenderedPageBreak/>
        <w:drawing>
          <wp:anchor distT="0" distB="0" distL="114300" distR="114300" simplePos="0" relativeHeight="251692032" behindDoc="0" locked="0" layoutInCell="1" allowOverlap="1">
            <wp:simplePos x="0" y="0"/>
            <wp:positionH relativeFrom="column">
              <wp:posOffset>986790</wp:posOffset>
            </wp:positionH>
            <wp:positionV relativeFrom="paragraph">
              <wp:posOffset>0</wp:posOffset>
            </wp:positionV>
            <wp:extent cx="3552402" cy="2419562"/>
            <wp:effectExtent l="76200" t="0" r="86360" b="0"/>
            <wp:wrapSquare wrapText="bothSides"/>
            <wp:docPr id="199" name="Diagrama 19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anchor>
        </w:drawing>
      </w:r>
    </w:p>
    <w:p w:rsidR="006D0943" w:rsidRPr="004F41F7" w:rsidRDefault="006D0943" w:rsidP="006D0943">
      <w:pPr>
        <w:rPr>
          <w:rFonts w:ascii="Arial Narrow" w:hAnsi="Arial Narrow" w:cs="Arial"/>
          <w:sz w:val="24"/>
          <w:szCs w:val="24"/>
        </w:rPr>
      </w:pPr>
    </w:p>
    <w:p w:rsidR="001433DA" w:rsidRPr="004F41F7" w:rsidRDefault="001433DA" w:rsidP="006D0943">
      <w:pPr>
        <w:rPr>
          <w:rFonts w:ascii="Arial Narrow" w:hAnsi="Arial Narrow" w:cs="Arial"/>
          <w:sz w:val="24"/>
          <w:szCs w:val="24"/>
        </w:rPr>
      </w:pPr>
    </w:p>
    <w:p w:rsidR="001433DA" w:rsidRPr="004F41F7" w:rsidRDefault="001433DA" w:rsidP="006D0943">
      <w:pPr>
        <w:rPr>
          <w:rFonts w:ascii="Arial Narrow" w:hAnsi="Arial Narrow" w:cs="Arial"/>
          <w:sz w:val="24"/>
          <w:szCs w:val="24"/>
        </w:rPr>
      </w:pPr>
    </w:p>
    <w:p w:rsidR="001433DA" w:rsidRPr="004F41F7" w:rsidRDefault="001433DA" w:rsidP="006D0943">
      <w:pPr>
        <w:rPr>
          <w:rFonts w:ascii="Arial Narrow" w:hAnsi="Arial Narrow" w:cs="Arial"/>
          <w:sz w:val="24"/>
          <w:szCs w:val="24"/>
        </w:rPr>
      </w:pPr>
    </w:p>
    <w:p w:rsidR="001433DA" w:rsidRPr="004F41F7" w:rsidRDefault="001433DA" w:rsidP="006D0943">
      <w:pPr>
        <w:rPr>
          <w:rFonts w:ascii="Arial Narrow" w:hAnsi="Arial Narrow" w:cs="Arial"/>
          <w:sz w:val="24"/>
          <w:szCs w:val="24"/>
        </w:rPr>
      </w:pPr>
    </w:p>
    <w:p w:rsidR="001433DA" w:rsidRPr="004F41F7" w:rsidRDefault="001433DA" w:rsidP="006D0943">
      <w:pPr>
        <w:rPr>
          <w:rFonts w:ascii="Arial Narrow" w:hAnsi="Arial Narrow" w:cs="Arial"/>
          <w:sz w:val="24"/>
          <w:szCs w:val="24"/>
        </w:rPr>
      </w:pPr>
    </w:p>
    <w:p w:rsidR="001433DA" w:rsidRPr="004F41F7" w:rsidRDefault="001433DA" w:rsidP="006D0943">
      <w:pPr>
        <w:rPr>
          <w:rFonts w:ascii="Arial Narrow" w:hAnsi="Arial Narrow" w:cs="Arial"/>
          <w:sz w:val="24"/>
          <w:szCs w:val="24"/>
        </w:rPr>
      </w:pPr>
    </w:p>
    <w:p w:rsidR="001433DA" w:rsidRPr="004F41F7" w:rsidRDefault="001433DA" w:rsidP="006D0943">
      <w:pPr>
        <w:rPr>
          <w:rFonts w:ascii="Arial Narrow" w:hAnsi="Arial Narrow" w:cs="Arial"/>
          <w:sz w:val="24"/>
          <w:szCs w:val="24"/>
        </w:rPr>
      </w:pPr>
    </w:p>
    <w:p w:rsidR="001433DA" w:rsidRPr="004F41F7" w:rsidRDefault="001433DA" w:rsidP="006D0943">
      <w:pPr>
        <w:rPr>
          <w:rFonts w:ascii="Arial Narrow" w:hAnsi="Arial Narrow" w:cs="Arial"/>
          <w:sz w:val="24"/>
          <w:szCs w:val="24"/>
        </w:rPr>
      </w:pPr>
    </w:p>
    <w:p w:rsidR="001433DA" w:rsidRPr="004F41F7" w:rsidRDefault="001433DA" w:rsidP="006D0943">
      <w:pPr>
        <w:rPr>
          <w:rFonts w:ascii="Arial Narrow" w:hAnsi="Arial Narrow" w:cs="Arial"/>
          <w:sz w:val="24"/>
          <w:szCs w:val="24"/>
        </w:rPr>
      </w:pPr>
    </w:p>
    <w:p w:rsidR="001433DA" w:rsidRPr="004F41F7" w:rsidRDefault="001433DA" w:rsidP="006D0943">
      <w:pPr>
        <w:rPr>
          <w:rFonts w:ascii="Arial Narrow" w:hAnsi="Arial Narrow" w:cs="Arial"/>
          <w:sz w:val="24"/>
          <w:szCs w:val="24"/>
        </w:rPr>
      </w:pPr>
    </w:p>
    <w:p w:rsidR="001433DA" w:rsidRPr="004F41F7" w:rsidRDefault="001433DA" w:rsidP="006D0943">
      <w:pPr>
        <w:rPr>
          <w:rFonts w:ascii="Arial Narrow" w:hAnsi="Arial Narrow" w:cs="Arial"/>
          <w:sz w:val="24"/>
          <w:szCs w:val="24"/>
        </w:rPr>
      </w:pPr>
    </w:p>
    <w:p w:rsidR="001433DA" w:rsidRPr="004F41F7" w:rsidRDefault="001433DA" w:rsidP="006D0943">
      <w:pPr>
        <w:rPr>
          <w:rFonts w:ascii="Arial Narrow" w:hAnsi="Arial Narrow" w:cs="Arial"/>
          <w:sz w:val="24"/>
          <w:szCs w:val="24"/>
        </w:rPr>
      </w:pPr>
    </w:p>
    <w:p w:rsidR="001433DA" w:rsidRPr="004F41F7" w:rsidRDefault="001433DA" w:rsidP="006D0943">
      <w:pPr>
        <w:rPr>
          <w:rFonts w:ascii="Arial Narrow" w:hAnsi="Arial Narrow" w:cs="Arial"/>
          <w:sz w:val="24"/>
          <w:szCs w:val="24"/>
        </w:rPr>
      </w:pPr>
    </w:p>
    <w:p w:rsidR="001433DA" w:rsidRPr="004F41F7" w:rsidRDefault="001433DA"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r w:rsidRPr="004F41F7">
        <w:rPr>
          <w:rFonts w:ascii="Arial Narrow" w:hAnsi="Arial Narrow" w:cs="Arial"/>
          <w:sz w:val="24"/>
          <w:szCs w:val="24"/>
        </w:rPr>
        <w:t>Así mismo, en cuanto al cumplimiento de la metodología establecida en la Resolución 1045 se identificó que solamente el 47% de los PGIRS formulados estaban completos:</w:t>
      </w:r>
    </w:p>
    <w:p w:rsidR="006D0943" w:rsidRPr="004F41F7" w:rsidRDefault="006D0943" w:rsidP="006D0943">
      <w:pPr>
        <w:rPr>
          <w:rFonts w:ascii="Arial Narrow" w:hAnsi="Arial Narrow" w:cs="Arial"/>
          <w:sz w:val="24"/>
          <w:szCs w:val="24"/>
        </w:rPr>
      </w:pPr>
    </w:p>
    <w:p w:rsidR="006D0943" w:rsidRPr="004F41F7" w:rsidRDefault="001433DA" w:rsidP="006D0943">
      <w:pPr>
        <w:rPr>
          <w:rFonts w:ascii="Arial Narrow" w:hAnsi="Arial Narrow" w:cs="Arial"/>
          <w:sz w:val="24"/>
          <w:szCs w:val="24"/>
        </w:rPr>
      </w:pPr>
      <w:r w:rsidRPr="004F41F7">
        <w:rPr>
          <w:rFonts w:ascii="Arial Narrow" w:hAnsi="Arial Narrow" w:cs="Arial"/>
          <w:noProof/>
          <w:sz w:val="24"/>
          <w:szCs w:val="24"/>
          <w:lang w:eastAsia="es-CO"/>
        </w:rPr>
        <w:drawing>
          <wp:anchor distT="0" distB="0" distL="114300" distR="114300" simplePos="0" relativeHeight="251693056" behindDoc="0" locked="0" layoutInCell="1" allowOverlap="1">
            <wp:simplePos x="0" y="0"/>
            <wp:positionH relativeFrom="column">
              <wp:posOffset>300990</wp:posOffset>
            </wp:positionH>
            <wp:positionV relativeFrom="paragraph">
              <wp:posOffset>5080</wp:posOffset>
            </wp:positionV>
            <wp:extent cx="2396490" cy="1405255"/>
            <wp:effectExtent l="0" t="0" r="3810" b="4445"/>
            <wp:wrapSquare wrapText="bothSides"/>
            <wp:docPr id="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7029" t="7606" r="6848" b="8389"/>
                    <a:stretch/>
                  </pic:blipFill>
                  <pic:spPr bwMode="auto">
                    <a:xfrm>
                      <a:off x="0" y="0"/>
                      <a:ext cx="2396490" cy="1405255"/>
                    </a:xfrm>
                    <a:prstGeom prst="rect">
                      <a:avLst/>
                    </a:prstGeom>
                    <a:noFill/>
                    <a:ln>
                      <a:noFill/>
                    </a:ln>
                    <a:effectLst/>
                    <a:extLst/>
                  </pic:spPr>
                </pic:pic>
              </a:graphicData>
            </a:graphic>
          </wp:anchor>
        </w:drawing>
      </w:r>
    </w:p>
    <w:p w:rsidR="006D0943" w:rsidRPr="004F41F7" w:rsidRDefault="001433DA" w:rsidP="006D0943">
      <w:pPr>
        <w:rPr>
          <w:rFonts w:ascii="Arial Narrow" w:hAnsi="Arial Narrow" w:cs="Arial"/>
          <w:sz w:val="24"/>
          <w:szCs w:val="24"/>
        </w:rPr>
      </w:pPr>
      <w:r w:rsidRPr="004F41F7">
        <w:rPr>
          <w:rFonts w:ascii="Arial Narrow" w:hAnsi="Arial Narrow" w:cs="Arial"/>
          <w:noProof/>
          <w:sz w:val="24"/>
          <w:szCs w:val="24"/>
          <w:lang w:eastAsia="es-CO"/>
        </w:rPr>
        <mc:AlternateContent>
          <mc:Choice Requires="wps">
            <w:drawing>
              <wp:anchor distT="0" distB="0" distL="114300" distR="114300" simplePos="0" relativeHeight="251688960" behindDoc="0" locked="0" layoutInCell="1" allowOverlap="1" wp14:anchorId="345E1923" wp14:editId="18F71FEB">
                <wp:simplePos x="0" y="0"/>
                <wp:positionH relativeFrom="column">
                  <wp:posOffset>2787015</wp:posOffset>
                </wp:positionH>
                <wp:positionV relativeFrom="paragraph">
                  <wp:posOffset>6985</wp:posOffset>
                </wp:positionV>
                <wp:extent cx="2286000" cy="1276350"/>
                <wp:effectExtent l="0" t="0" r="19050" b="19050"/>
                <wp:wrapSquare wrapText="bothSides"/>
                <wp:docPr id="21" name="27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86000" cy="1276350"/>
                        </a:xfrm>
                        <a:prstGeom prst="rect">
                          <a:avLst/>
                        </a:prstGeom>
                        <a:noFill/>
                        <a:ln w="6350">
                          <a:solidFill>
                            <a:schemeClr val="tx1"/>
                          </a:solidFill>
                        </a:ln>
                      </wps:spPr>
                      <wps:txbx>
                        <w:txbxContent>
                          <w:p w:rsidR="00B86304" w:rsidRDefault="00B86304" w:rsidP="006D0943">
                            <w:pPr>
                              <w:pStyle w:val="NormalWeb"/>
                              <w:spacing w:before="0" w:beforeAutospacing="0" w:after="0" w:afterAutospacing="0"/>
                              <w:rPr>
                                <w:rFonts w:ascii="Arial Narrow" w:hAnsi="Arial Narrow" w:cstheme="minorBidi"/>
                                <w:color w:val="000000" w:themeColor="text1"/>
                                <w:kern w:val="24"/>
                                <w:sz w:val="16"/>
                                <w:szCs w:val="36"/>
                              </w:rPr>
                            </w:pPr>
                          </w:p>
                          <w:p w:rsidR="00B86304" w:rsidRPr="0019604E" w:rsidRDefault="00B86304" w:rsidP="006D0943">
                            <w:pPr>
                              <w:pStyle w:val="NormalWeb"/>
                              <w:spacing w:before="0" w:beforeAutospacing="0" w:after="0" w:afterAutospacing="0"/>
                              <w:rPr>
                                <w:rFonts w:ascii="Arial Narrow" w:hAnsi="Arial Narrow"/>
                                <w:sz w:val="10"/>
                              </w:rPr>
                            </w:pPr>
                            <w:r w:rsidRPr="0019604E">
                              <w:rPr>
                                <w:rFonts w:ascii="Arial Narrow" w:hAnsi="Arial Narrow" w:cstheme="minorBidi"/>
                                <w:color w:val="000000" w:themeColor="text1"/>
                                <w:kern w:val="24"/>
                                <w:sz w:val="16"/>
                                <w:szCs w:val="36"/>
                              </w:rPr>
                              <w:t>29% Fortalecimiento institucional</w:t>
                            </w:r>
                          </w:p>
                          <w:p w:rsidR="00B86304" w:rsidRPr="0019604E" w:rsidRDefault="00B86304" w:rsidP="006D0943">
                            <w:pPr>
                              <w:pStyle w:val="NormalWeb"/>
                              <w:spacing w:before="0" w:beforeAutospacing="0" w:after="0" w:afterAutospacing="0"/>
                              <w:rPr>
                                <w:rFonts w:ascii="Arial Narrow" w:hAnsi="Arial Narrow"/>
                                <w:sz w:val="10"/>
                              </w:rPr>
                            </w:pPr>
                            <w:r w:rsidRPr="0019604E">
                              <w:rPr>
                                <w:rFonts w:ascii="Arial Narrow" w:hAnsi="Arial Narrow" w:cstheme="minorBidi"/>
                                <w:color w:val="000000" w:themeColor="text1"/>
                                <w:kern w:val="24"/>
                                <w:sz w:val="16"/>
                                <w:szCs w:val="36"/>
                              </w:rPr>
                              <w:t>24% Proyectos Sociales</w:t>
                            </w:r>
                          </w:p>
                          <w:p w:rsidR="00B86304" w:rsidRPr="0019604E" w:rsidRDefault="00B86304" w:rsidP="006D0943">
                            <w:pPr>
                              <w:pStyle w:val="NormalWeb"/>
                              <w:spacing w:before="0" w:beforeAutospacing="0" w:after="0" w:afterAutospacing="0"/>
                              <w:rPr>
                                <w:rFonts w:ascii="Arial Narrow" w:hAnsi="Arial Narrow"/>
                                <w:sz w:val="10"/>
                              </w:rPr>
                            </w:pPr>
                            <w:r w:rsidRPr="0019604E">
                              <w:rPr>
                                <w:rFonts w:ascii="Arial Narrow" w:hAnsi="Arial Narrow" w:cstheme="minorBidi"/>
                                <w:color w:val="000000" w:themeColor="text1"/>
                                <w:kern w:val="24"/>
                                <w:sz w:val="16"/>
                                <w:szCs w:val="36"/>
                              </w:rPr>
                              <w:t>17% Recolección y Transporte</w:t>
                            </w:r>
                          </w:p>
                          <w:p w:rsidR="00B86304" w:rsidRPr="0019604E" w:rsidRDefault="00B86304" w:rsidP="006D0943">
                            <w:pPr>
                              <w:pStyle w:val="NormalWeb"/>
                              <w:spacing w:before="0" w:beforeAutospacing="0" w:after="0" w:afterAutospacing="0"/>
                              <w:rPr>
                                <w:rFonts w:ascii="Arial Narrow" w:hAnsi="Arial Narrow"/>
                                <w:sz w:val="10"/>
                              </w:rPr>
                            </w:pPr>
                            <w:r w:rsidRPr="0019604E">
                              <w:rPr>
                                <w:rFonts w:ascii="Arial Narrow" w:hAnsi="Arial Narrow" w:cstheme="minorBidi"/>
                                <w:color w:val="000000" w:themeColor="text1"/>
                                <w:kern w:val="24"/>
                                <w:sz w:val="16"/>
                                <w:szCs w:val="36"/>
                              </w:rPr>
                              <w:t>14% Recuperación y Aprovechamiento</w:t>
                            </w:r>
                          </w:p>
                          <w:p w:rsidR="00B86304" w:rsidRPr="0019604E" w:rsidRDefault="00B86304" w:rsidP="006D0943">
                            <w:pPr>
                              <w:pStyle w:val="NormalWeb"/>
                              <w:spacing w:before="0" w:beforeAutospacing="0" w:after="0" w:afterAutospacing="0"/>
                              <w:rPr>
                                <w:rFonts w:ascii="Arial Narrow" w:hAnsi="Arial Narrow"/>
                                <w:sz w:val="10"/>
                              </w:rPr>
                            </w:pPr>
                            <w:r w:rsidRPr="0019604E">
                              <w:rPr>
                                <w:rFonts w:ascii="Arial Narrow" w:hAnsi="Arial Narrow" w:cstheme="minorBidi"/>
                                <w:color w:val="000000" w:themeColor="text1"/>
                                <w:kern w:val="24"/>
                                <w:sz w:val="16"/>
                                <w:szCs w:val="36"/>
                              </w:rPr>
                              <w:t>12% Disposición Final</w:t>
                            </w:r>
                          </w:p>
                          <w:p w:rsidR="00B86304" w:rsidRPr="0019604E" w:rsidRDefault="00B86304" w:rsidP="006D0943">
                            <w:pPr>
                              <w:pStyle w:val="NormalWeb"/>
                              <w:spacing w:before="0" w:beforeAutospacing="0" w:after="0" w:afterAutospacing="0"/>
                              <w:rPr>
                                <w:rFonts w:ascii="Arial Narrow" w:hAnsi="Arial Narrow"/>
                                <w:sz w:val="10"/>
                              </w:rPr>
                            </w:pPr>
                            <w:r w:rsidRPr="0019604E">
                              <w:rPr>
                                <w:rFonts w:ascii="Arial Narrow" w:hAnsi="Arial Narrow" w:cstheme="minorBidi"/>
                                <w:color w:val="000000" w:themeColor="text1"/>
                                <w:kern w:val="24"/>
                                <w:sz w:val="16"/>
                                <w:szCs w:val="36"/>
                              </w:rPr>
                              <w:t>4% cierre de botaderos</w:t>
                            </w:r>
                          </w:p>
                          <w:p w:rsidR="00B86304" w:rsidRPr="0019604E" w:rsidRDefault="00B86304" w:rsidP="006D0943">
                            <w:pPr>
                              <w:pStyle w:val="NormalWeb"/>
                              <w:spacing w:before="0" w:beforeAutospacing="0" w:after="0" w:afterAutospacing="0"/>
                              <w:rPr>
                                <w:rFonts w:ascii="Arial Narrow" w:hAnsi="Arial Narrow"/>
                                <w:sz w:val="10"/>
                              </w:rPr>
                            </w:pPr>
                            <w:r w:rsidRPr="0019604E">
                              <w:rPr>
                                <w:rFonts w:ascii="Arial Narrow" w:hAnsi="Arial Narrow" w:cstheme="minorBidi"/>
                                <w:b/>
                                <w:bCs/>
                                <w:color w:val="000000" w:themeColor="text1"/>
                                <w:kern w:val="24"/>
                                <w:sz w:val="16"/>
                                <w:szCs w:val="36"/>
                              </w:rPr>
                              <w:t xml:space="preserve">8.713 Proyectos </w:t>
                            </w:r>
                          </w:p>
                          <w:p w:rsidR="00B86304" w:rsidRDefault="00B86304" w:rsidP="006D0943">
                            <w:pPr>
                              <w:pStyle w:val="NormalWeb"/>
                              <w:spacing w:before="0" w:beforeAutospacing="0" w:after="0" w:afterAutospacing="0"/>
                              <w:rPr>
                                <w:rFonts w:ascii="Arial Narrow" w:hAnsi="Arial Narrow" w:cstheme="minorBidi"/>
                                <w:i/>
                                <w:iCs/>
                                <w:color w:val="000000" w:themeColor="text1"/>
                                <w:kern w:val="24"/>
                                <w:sz w:val="16"/>
                                <w:szCs w:val="36"/>
                              </w:rPr>
                            </w:pPr>
                            <w:r w:rsidRPr="0019604E">
                              <w:rPr>
                                <w:rFonts w:ascii="Arial Narrow" w:hAnsi="Arial Narrow" w:cstheme="minorBidi"/>
                                <w:i/>
                                <w:iCs/>
                                <w:color w:val="000000" w:themeColor="text1"/>
                                <w:kern w:val="24"/>
                                <w:sz w:val="16"/>
                                <w:szCs w:val="36"/>
                              </w:rPr>
                              <w:t>92% con alcance Municipal.</w:t>
                            </w:r>
                          </w:p>
                          <w:p w:rsidR="00B86304" w:rsidRPr="0019604E" w:rsidRDefault="00B86304" w:rsidP="006D0943">
                            <w:pPr>
                              <w:pStyle w:val="NormalWeb"/>
                              <w:spacing w:before="0" w:beforeAutospacing="0" w:after="0" w:afterAutospacing="0"/>
                              <w:rPr>
                                <w:rFonts w:ascii="Arial Narrow" w:hAnsi="Arial Narrow"/>
                                <w:sz w:val="10"/>
                              </w:rPr>
                            </w:pP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type w14:anchorId="345E1923" id="_x0000_t202" coordsize="21600,21600" o:spt="202" path="m,l,21600r21600,l21600,xe">
                <v:stroke joinstyle="miter"/>
                <v:path gradientshapeok="t" o:connecttype="rect"/>
              </v:shapetype>
              <v:shape id="27 CuadroTexto" o:spid="_x0000_s1026" type="#_x0000_t202" style="position:absolute;left:0;text-align:left;margin-left:219.45pt;margin-top:.55pt;width:180pt;height:100.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" filled="f" strokecolor="black [3213]" strokeweight=".5pt">
                <v:path arrowok="t"/>
                <v:textbox>
                  <w:txbxContent>
                    <w:p w:rsidR="00B86304" w:rsidRDefault="00B86304" w:rsidP="006D0943">
                      <w:pPr>
                        <w:pStyle w:val="NormalWeb"/>
                        <w:spacing w:before="0" w:beforeAutospacing="0" w:after="0" w:afterAutospacing="0"/>
                        <w:rPr>
                          <w:rFonts w:ascii="Arial Narrow" w:hAnsi="Arial Narrow" w:cstheme="minorBidi"/>
                          <w:color w:val="000000" w:themeColor="text1"/>
                          <w:kern w:val="24"/>
                          <w:sz w:val="16"/>
                          <w:szCs w:val="36"/>
                        </w:rPr>
                      </w:pPr>
                    </w:p>
                    <w:p w:rsidR="00B86304" w:rsidRPr="0019604E" w:rsidRDefault="00B86304" w:rsidP="006D0943">
                      <w:pPr>
                        <w:pStyle w:val="NormalWeb"/>
                        <w:spacing w:before="0" w:beforeAutospacing="0" w:after="0" w:afterAutospacing="0"/>
                        <w:rPr>
                          <w:rFonts w:ascii="Arial Narrow" w:hAnsi="Arial Narrow"/>
                          <w:sz w:val="10"/>
                        </w:rPr>
                      </w:pPr>
                      <w:r w:rsidRPr="0019604E">
                        <w:rPr>
                          <w:rFonts w:ascii="Arial Narrow" w:hAnsi="Arial Narrow" w:cstheme="minorBidi"/>
                          <w:color w:val="000000" w:themeColor="text1"/>
                          <w:kern w:val="24"/>
                          <w:sz w:val="16"/>
                          <w:szCs w:val="36"/>
                        </w:rPr>
                        <w:t>29% Fortalecimiento institucional</w:t>
                      </w:r>
                    </w:p>
                    <w:p w:rsidR="00B86304" w:rsidRPr="0019604E" w:rsidRDefault="00B86304" w:rsidP="006D0943">
                      <w:pPr>
                        <w:pStyle w:val="NormalWeb"/>
                        <w:spacing w:before="0" w:beforeAutospacing="0" w:after="0" w:afterAutospacing="0"/>
                        <w:rPr>
                          <w:rFonts w:ascii="Arial Narrow" w:hAnsi="Arial Narrow"/>
                          <w:sz w:val="10"/>
                        </w:rPr>
                      </w:pPr>
                      <w:r w:rsidRPr="0019604E">
                        <w:rPr>
                          <w:rFonts w:ascii="Arial Narrow" w:hAnsi="Arial Narrow" w:cstheme="minorBidi"/>
                          <w:color w:val="000000" w:themeColor="text1"/>
                          <w:kern w:val="24"/>
                          <w:sz w:val="16"/>
                          <w:szCs w:val="36"/>
                        </w:rPr>
                        <w:t>24% Proyectos Sociales</w:t>
                      </w:r>
                    </w:p>
                    <w:p w:rsidR="00B86304" w:rsidRPr="0019604E" w:rsidRDefault="00B86304" w:rsidP="006D0943">
                      <w:pPr>
                        <w:pStyle w:val="NormalWeb"/>
                        <w:spacing w:before="0" w:beforeAutospacing="0" w:after="0" w:afterAutospacing="0"/>
                        <w:rPr>
                          <w:rFonts w:ascii="Arial Narrow" w:hAnsi="Arial Narrow"/>
                          <w:sz w:val="10"/>
                        </w:rPr>
                      </w:pPr>
                      <w:r w:rsidRPr="0019604E">
                        <w:rPr>
                          <w:rFonts w:ascii="Arial Narrow" w:hAnsi="Arial Narrow" w:cstheme="minorBidi"/>
                          <w:color w:val="000000" w:themeColor="text1"/>
                          <w:kern w:val="24"/>
                          <w:sz w:val="16"/>
                          <w:szCs w:val="36"/>
                        </w:rPr>
                        <w:t>17% Recolección y Transporte</w:t>
                      </w:r>
                    </w:p>
                    <w:p w:rsidR="00B86304" w:rsidRPr="0019604E" w:rsidRDefault="00B86304" w:rsidP="006D0943">
                      <w:pPr>
                        <w:pStyle w:val="NormalWeb"/>
                        <w:spacing w:before="0" w:beforeAutospacing="0" w:after="0" w:afterAutospacing="0"/>
                        <w:rPr>
                          <w:rFonts w:ascii="Arial Narrow" w:hAnsi="Arial Narrow"/>
                          <w:sz w:val="10"/>
                        </w:rPr>
                      </w:pPr>
                      <w:r w:rsidRPr="0019604E">
                        <w:rPr>
                          <w:rFonts w:ascii="Arial Narrow" w:hAnsi="Arial Narrow" w:cstheme="minorBidi"/>
                          <w:color w:val="000000" w:themeColor="text1"/>
                          <w:kern w:val="24"/>
                          <w:sz w:val="16"/>
                          <w:szCs w:val="36"/>
                        </w:rPr>
                        <w:t>14% Recuperación y Aprovechamiento</w:t>
                      </w:r>
                    </w:p>
                    <w:p w:rsidR="00B86304" w:rsidRPr="0019604E" w:rsidRDefault="00B86304" w:rsidP="006D0943">
                      <w:pPr>
                        <w:pStyle w:val="NormalWeb"/>
                        <w:spacing w:before="0" w:beforeAutospacing="0" w:after="0" w:afterAutospacing="0"/>
                        <w:rPr>
                          <w:rFonts w:ascii="Arial Narrow" w:hAnsi="Arial Narrow"/>
                          <w:sz w:val="10"/>
                        </w:rPr>
                      </w:pPr>
                      <w:r w:rsidRPr="0019604E">
                        <w:rPr>
                          <w:rFonts w:ascii="Arial Narrow" w:hAnsi="Arial Narrow" w:cstheme="minorBidi"/>
                          <w:color w:val="000000" w:themeColor="text1"/>
                          <w:kern w:val="24"/>
                          <w:sz w:val="16"/>
                          <w:szCs w:val="36"/>
                        </w:rPr>
                        <w:t>12% Disposición Final</w:t>
                      </w:r>
                    </w:p>
                    <w:p w:rsidR="00B86304" w:rsidRPr="0019604E" w:rsidRDefault="00B86304" w:rsidP="006D0943">
                      <w:pPr>
                        <w:pStyle w:val="NormalWeb"/>
                        <w:spacing w:before="0" w:beforeAutospacing="0" w:after="0" w:afterAutospacing="0"/>
                        <w:rPr>
                          <w:rFonts w:ascii="Arial Narrow" w:hAnsi="Arial Narrow"/>
                          <w:sz w:val="10"/>
                        </w:rPr>
                      </w:pPr>
                      <w:r w:rsidRPr="0019604E">
                        <w:rPr>
                          <w:rFonts w:ascii="Arial Narrow" w:hAnsi="Arial Narrow" w:cstheme="minorBidi"/>
                          <w:color w:val="000000" w:themeColor="text1"/>
                          <w:kern w:val="24"/>
                          <w:sz w:val="16"/>
                          <w:szCs w:val="36"/>
                        </w:rPr>
                        <w:t>4% cierre de botaderos</w:t>
                      </w:r>
                    </w:p>
                    <w:p w:rsidR="00B86304" w:rsidRPr="0019604E" w:rsidRDefault="00B86304" w:rsidP="006D0943">
                      <w:pPr>
                        <w:pStyle w:val="NormalWeb"/>
                        <w:spacing w:before="0" w:beforeAutospacing="0" w:after="0" w:afterAutospacing="0"/>
                        <w:rPr>
                          <w:rFonts w:ascii="Arial Narrow" w:hAnsi="Arial Narrow"/>
                          <w:sz w:val="10"/>
                        </w:rPr>
                      </w:pPr>
                      <w:r w:rsidRPr="0019604E">
                        <w:rPr>
                          <w:rFonts w:ascii="Arial Narrow" w:hAnsi="Arial Narrow" w:cstheme="minorBidi"/>
                          <w:b/>
                          <w:bCs/>
                          <w:color w:val="000000" w:themeColor="text1"/>
                          <w:kern w:val="24"/>
                          <w:sz w:val="16"/>
                          <w:szCs w:val="36"/>
                        </w:rPr>
                        <w:t xml:space="preserve">8.713 Proyectos </w:t>
                      </w:r>
                    </w:p>
                    <w:p w:rsidR="00B86304" w:rsidRDefault="00B86304" w:rsidP="006D0943">
                      <w:pPr>
                        <w:pStyle w:val="NormalWeb"/>
                        <w:spacing w:before="0" w:beforeAutospacing="0" w:after="0" w:afterAutospacing="0"/>
                        <w:rPr>
                          <w:rFonts w:ascii="Arial Narrow" w:hAnsi="Arial Narrow" w:cstheme="minorBidi"/>
                          <w:i/>
                          <w:iCs/>
                          <w:color w:val="000000" w:themeColor="text1"/>
                          <w:kern w:val="24"/>
                          <w:sz w:val="16"/>
                          <w:szCs w:val="36"/>
                        </w:rPr>
                      </w:pPr>
                      <w:r w:rsidRPr="0019604E">
                        <w:rPr>
                          <w:rFonts w:ascii="Arial Narrow" w:hAnsi="Arial Narrow" w:cstheme="minorBidi"/>
                          <w:i/>
                          <w:iCs/>
                          <w:color w:val="000000" w:themeColor="text1"/>
                          <w:kern w:val="24"/>
                          <w:sz w:val="16"/>
                          <w:szCs w:val="36"/>
                        </w:rPr>
                        <w:t>92% con alcance Municipal.</w:t>
                      </w:r>
                    </w:p>
                    <w:p w:rsidR="00B86304" w:rsidRPr="0019604E" w:rsidRDefault="00B86304" w:rsidP="006D0943">
                      <w:pPr>
                        <w:pStyle w:val="NormalWeb"/>
                        <w:spacing w:before="0" w:beforeAutospacing="0" w:after="0" w:afterAutospacing="0"/>
                        <w:rPr>
                          <w:rFonts w:ascii="Arial Narrow" w:hAnsi="Arial Narrow"/>
                          <w:sz w:val="10"/>
                        </w:rPr>
                      </w:pPr>
                    </w:p>
                  </w:txbxContent>
                </v:textbox>
                <w10:wrap type="square"/>
              </v:shape>
            </w:pict>
          </mc:Fallback>
        </mc:AlternateContent>
      </w: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p>
    <w:p w:rsidR="001433DA" w:rsidRPr="004F41F7" w:rsidRDefault="001433DA" w:rsidP="006D0943">
      <w:pPr>
        <w:rPr>
          <w:rFonts w:ascii="Arial Narrow" w:hAnsi="Arial Narrow" w:cs="Arial"/>
          <w:sz w:val="24"/>
          <w:szCs w:val="24"/>
        </w:rPr>
      </w:pPr>
    </w:p>
    <w:p w:rsidR="001433DA" w:rsidRPr="004F41F7" w:rsidRDefault="001433DA" w:rsidP="006D0943">
      <w:pPr>
        <w:rPr>
          <w:rFonts w:ascii="Arial Narrow" w:hAnsi="Arial Narrow" w:cs="Arial"/>
          <w:sz w:val="24"/>
          <w:szCs w:val="24"/>
        </w:rPr>
      </w:pPr>
    </w:p>
    <w:p w:rsidR="001433DA" w:rsidRPr="004F41F7" w:rsidRDefault="001433DA" w:rsidP="006D0943">
      <w:pPr>
        <w:rPr>
          <w:rFonts w:ascii="Arial Narrow" w:hAnsi="Arial Narrow" w:cs="Arial"/>
          <w:sz w:val="24"/>
          <w:szCs w:val="24"/>
        </w:rPr>
      </w:pPr>
    </w:p>
    <w:p w:rsidR="001433DA" w:rsidRPr="004F41F7" w:rsidRDefault="001433DA"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r w:rsidRPr="004F41F7">
        <w:rPr>
          <w:rFonts w:ascii="Arial Narrow" w:hAnsi="Arial Narrow" w:cs="Arial"/>
          <w:sz w:val="24"/>
          <w:szCs w:val="24"/>
        </w:rPr>
        <w:t>Se encontró también que entre los años 2002 y 2012, se logró más de un 45% de cumplimiento de los compromisos adquiridos en los PGIRS por los diferentes municipios.</w:t>
      </w: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cs="Arial"/>
          <w:i/>
          <w:sz w:val="24"/>
          <w:szCs w:val="24"/>
        </w:rPr>
      </w:pPr>
      <w:r w:rsidRPr="004F41F7">
        <w:rPr>
          <w:rFonts w:ascii="Arial Narrow" w:hAnsi="Arial Narrow" w:cs="Arial"/>
          <w:sz w:val="24"/>
          <w:szCs w:val="24"/>
        </w:rPr>
        <w:t xml:space="preserve">No se encontró información acerca de las acciones de implementación que se han realizado ni de los principales resultados, impactos, problemas y fuentes de financiación </w:t>
      </w:r>
      <w:r w:rsidRPr="004F41F7">
        <w:rPr>
          <w:rFonts w:ascii="Arial Narrow" w:hAnsi="Arial Narrow" w:cs="Arial"/>
          <w:i/>
          <w:sz w:val="24"/>
          <w:szCs w:val="24"/>
        </w:rPr>
        <w:t>(Fuente: Consultoría ROCA-CIC, 2008).</w:t>
      </w: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r w:rsidRPr="004F41F7">
        <w:rPr>
          <w:rFonts w:ascii="Arial Narrow" w:hAnsi="Arial Narrow" w:cs="Arial"/>
          <w:sz w:val="24"/>
          <w:szCs w:val="24"/>
        </w:rPr>
        <w:t xml:space="preserve">Los anteriores resultados demuestran que el cumplimiento de la normativa por parte de los municipios, como actores determinantes en el manejo de los residuos, no ha sido efectivo en la aplicación de una visión integral en el manejo de los residuos a pesar de contar con los lineamientos en las normas y las políticas. Adicionalmente, la GIR no ha sido, hasta el momento, considerada como un tema prioritario por el sector estatal. </w:t>
      </w:r>
    </w:p>
    <w:p w:rsidR="006D0943" w:rsidRPr="004F41F7" w:rsidRDefault="006D0943" w:rsidP="006D0943">
      <w:pPr>
        <w:rPr>
          <w:rFonts w:ascii="Arial Narrow" w:eastAsiaTheme="minorEastAsia" w:hAnsi="Arial Narrow" w:cs="Arial"/>
          <w:i/>
          <w:sz w:val="24"/>
          <w:szCs w:val="24"/>
          <w:u w:val="single"/>
          <w:lang w:val="es-ES_tradnl" w:eastAsia="es-CO"/>
        </w:rPr>
      </w:pPr>
      <w:bookmarkStart w:id="10" w:name="_Toc309881750"/>
    </w:p>
    <w:p w:rsidR="00D82378" w:rsidRPr="004F41F7" w:rsidRDefault="00D82378" w:rsidP="006D0943">
      <w:pPr>
        <w:rPr>
          <w:rFonts w:ascii="Arial Narrow" w:eastAsiaTheme="minorEastAsia" w:hAnsi="Arial Narrow" w:cs="Arial"/>
          <w:i/>
          <w:sz w:val="24"/>
          <w:szCs w:val="24"/>
          <w:u w:val="single"/>
          <w:lang w:val="es-ES_tradnl" w:eastAsia="es-CO"/>
        </w:rPr>
      </w:pPr>
    </w:p>
    <w:p w:rsidR="006D0943" w:rsidRPr="004F41F7" w:rsidRDefault="006D0943" w:rsidP="00673803">
      <w:pPr>
        <w:pStyle w:val="Ttulo5"/>
        <w:numPr>
          <w:ilvl w:val="4"/>
          <w:numId w:val="19"/>
        </w:numPr>
        <w:rPr>
          <w:rStyle w:val="Ttulo4Car"/>
          <w:rFonts w:ascii="Arial Narrow" w:hAnsi="Arial Narrow"/>
          <w:i w:val="0"/>
          <w:iCs w:val="0"/>
          <w:color w:val="auto"/>
          <w:sz w:val="24"/>
          <w:szCs w:val="24"/>
        </w:rPr>
      </w:pPr>
      <w:r w:rsidRPr="004F41F7">
        <w:rPr>
          <w:rStyle w:val="Ttulo4Car"/>
          <w:rFonts w:ascii="Arial Narrow" w:hAnsi="Arial Narrow"/>
          <w:i w:val="0"/>
          <w:iCs w:val="0"/>
          <w:color w:val="auto"/>
          <w:sz w:val="24"/>
          <w:szCs w:val="24"/>
        </w:rPr>
        <w:t>Bajo conocimiento del consumidor, baja demanda de bienes y servicios sostenibles y priorización de la rentabilidad sobre el componente ambiental y social.</w:t>
      </w:r>
      <w:bookmarkEnd w:id="10"/>
    </w:p>
    <w:p w:rsidR="006D0943" w:rsidRPr="004F41F7" w:rsidRDefault="006D0943" w:rsidP="006D0943">
      <w:pPr>
        <w:rPr>
          <w:rFonts w:ascii="Arial Narrow" w:hAnsi="Arial Narrow"/>
          <w:sz w:val="24"/>
          <w:szCs w:val="24"/>
          <w:lang w:val="es-ES_tradnl" w:eastAsia="es-CO"/>
        </w:rPr>
      </w:pPr>
    </w:p>
    <w:p w:rsidR="006D0943" w:rsidRPr="004F41F7" w:rsidRDefault="006D0943" w:rsidP="006D0943">
      <w:pPr>
        <w:rPr>
          <w:rFonts w:ascii="Arial Narrow" w:hAnsi="Arial Narrow" w:cs="Arial"/>
          <w:sz w:val="24"/>
          <w:szCs w:val="24"/>
        </w:rPr>
      </w:pPr>
      <w:r w:rsidRPr="004F41F7">
        <w:rPr>
          <w:rFonts w:ascii="Arial Narrow" w:hAnsi="Arial Narrow" w:cs="Arial"/>
          <w:sz w:val="24"/>
          <w:szCs w:val="24"/>
        </w:rPr>
        <w:t>La desarticulación interinstitucional se ve reflejada en la precaria implementación de las políticas de GIR y la de Producción y Consumo Sostenible,  y por lo tanto se presenta baja: 1) implementación de estrategias de información, sensibilización y educación al consumidor, 2) conocimiento de los consumidores sobre temas de sostenibilidad , 3) demanda de bienes y servicios sostenibles, 4) incorporación de políticas y principios de ecodiseño y  producción más limpia por parte de los productores.</w:t>
      </w: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r w:rsidRPr="004F41F7">
        <w:rPr>
          <w:rFonts w:ascii="Arial Narrow" w:hAnsi="Arial Narrow" w:cs="Arial"/>
          <w:sz w:val="24"/>
          <w:szCs w:val="24"/>
        </w:rPr>
        <w:t>En este sentido, en el año 2008 el MADS realizó un estudio de opinión para evaluar la percepción, conocimiento, motivaciones y tendencias de la población colombiana frente al consumo sostenible el cual arrojó el siguiente resultado:</w:t>
      </w:r>
    </w:p>
    <w:p w:rsidR="006D0943" w:rsidRPr="004F41F7" w:rsidRDefault="006D0943" w:rsidP="006D0943">
      <w:pPr>
        <w:rPr>
          <w:rFonts w:ascii="Arial Narrow" w:hAnsi="Arial Narrow" w:cs="Arial"/>
          <w:sz w:val="24"/>
          <w:szCs w:val="24"/>
        </w:rPr>
      </w:pPr>
    </w:p>
    <w:p w:rsidR="006D0943" w:rsidRPr="004F41F7" w:rsidRDefault="006D0943" w:rsidP="00673803">
      <w:pPr>
        <w:pStyle w:val="Prrafodelista"/>
        <w:numPr>
          <w:ilvl w:val="0"/>
          <w:numId w:val="22"/>
        </w:numPr>
        <w:rPr>
          <w:rFonts w:ascii="Arial Narrow" w:hAnsi="Arial Narrow" w:cs="Arial"/>
          <w:sz w:val="24"/>
          <w:szCs w:val="24"/>
        </w:rPr>
      </w:pPr>
      <w:r w:rsidRPr="004F41F7">
        <w:rPr>
          <w:rFonts w:ascii="Arial Narrow" w:hAnsi="Arial Narrow" w:cs="Arial"/>
          <w:sz w:val="24"/>
          <w:szCs w:val="24"/>
        </w:rPr>
        <w:t>64% de los colombianos encuestados aceptaba ser el causante de los problemas ambientales, pero 63% consideraba que era responsabilidad del gobierno solucionarlos, mientras que 37% realizaría acciones de protección si le enseñaran a hacerlo.</w:t>
      </w:r>
    </w:p>
    <w:p w:rsidR="006D0943" w:rsidRPr="004F41F7" w:rsidRDefault="006D0943" w:rsidP="006D0943">
      <w:pPr>
        <w:rPr>
          <w:rFonts w:ascii="Arial Narrow" w:hAnsi="Arial Narrow" w:cs="Arial"/>
          <w:sz w:val="24"/>
          <w:szCs w:val="24"/>
        </w:rPr>
      </w:pPr>
    </w:p>
    <w:p w:rsidR="006D0943" w:rsidRPr="004F41F7" w:rsidRDefault="001433DA" w:rsidP="006D0943">
      <w:pPr>
        <w:rPr>
          <w:rFonts w:ascii="Arial Narrow" w:hAnsi="Arial Narrow" w:cs="Arial"/>
          <w:sz w:val="24"/>
          <w:szCs w:val="24"/>
        </w:rPr>
      </w:pPr>
      <w:r w:rsidRPr="004F41F7">
        <w:rPr>
          <w:rFonts w:ascii="Arial Narrow" w:hAnsi="Arial Narrow" w:cs="Arial"/>
          <w:noProof/>
          <w:sz w:val="24"/>
          <w:szCs w:val="24"/>
          <w:lang w:eastAsia="es-CO"/>
        </w:rPr>
        <w:drawing>
          <wp:anchor distT="0" distB="0" distL="114300" distR="114300" simplePos="0" relativeHeight="251689984" behindDoc="0" locked="0" layoutInCell="1" allowOverlap="1" wp14:anchorId="4A610A78" wp14:editId="07DB8479">
            <wp:simplePos x="0" y="0"/>
            <wp:positionH relativeFrom="margin">
              <wp:align>left</wp:align>
            </wp:positionH>
            <wp:positionV relativeFrom="paragraph">
              <wp:posOffset>393065</wp:posOffset>
            </wp:positionV>
            <wp:extent cx="5419725" cy="2854585"/>
            <wp:effectExtent l="0" t="0" r="0" b="0"/>
            <wp:wrapSquare wrapText="bothSides"/>
            <wp:docPr id="204" name="Imagen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19725" cy="2854585"/>
                    </a:xfrm>
                    <a:prstGeom prst="rect">
                      <a:avLst/>
                    </a:prstGeom>
                    <a:noFill/>
                    <a:extLst/>
                  </pic:spPr>
                </pic:pic>
              </a:graphicData>
            </a:graphic>
          </wp:anchor>
        </w:drawing>
      </w:r>
      <w:r w:rsidR="006D0943" w:rsidRPr="004F41F7">
        <w:rPr>
          <w:rFonts w:ascii="Arial Narrow" w:hAnsi="Arial Narrow" w:cs="Arial"/>
          <w:sz w:val="24"/>
          <w:szCs w:val="24"/>
        </w:rPr>
        <w:t>Al preguntar “¿Quiénes cree usted son los causantes de los problemas ambientales en el país?”, se encontraron los siguientes resultados:</w:t>
      </w:r>
    </w:p>
    <w:p w:rsidR="001433DA" w:rsidRPr="004F41F7" w:rsidRDefault="001433DA" w:rsidP="006D0943">
      <w:pPr>
        <w:rPr>
          <w:rFonts w:ascii="Arial Narrow" w:hAnsi="Arial Narrow" w:cs="Arial"/>
          <w:sz w:val="24"/>
          <w:szCs w:val="24"/>
        </w:rPr>
      </w:pPr>
    </w:p>
    <w:p w:rsidR="006D0943" w:rsidRPr="004F41F7" w:rsidRDefault="006D0943" w:rsidP="001433DA">
      <w:pPr>
        <w:jc w:val="center"/>
        <w:rPr>
          <w:rFonts w:ascii="Arial Narrow" w:hAnsi="Arial Narrow" w:cs="Arial"/>
          <w:sz w:val="24"/>
          <w:szCs w:val="24"/>
        </w:rPr>
      </w:pPr>
      <w:r w:rsidRPr="004F41F7">
        <w:rPr>
          <w:rFonts w:ascii="Arial Narrow" w:hAnsi="Arial Narrow" w:cs="Arial"/>
          <w:sz w:val="24"/>
          <w:szCs w:val="24"/>
        </w:rPr>
        <w:t xml:space="preserve">Fuente: </w:t>
      </w:r>
      <w:proofErr w:type="spellStart"/>
      <w:r w:rsidRPr="004F41F7">
        <w:rPr>
          <w:rFonts w:ascii="Arial Narrow" w:hAnsi="Arial Narrow" w:cs="Arial"/>
          <w:sz w:val="24"/>
          <w:szCs w:val="24"/>
        </w:rPr>
        <w:t>Datexco</w:t>
      </w:r>
      <w:proofErr w:type="spellEnd"/>
      <w:r w:rsidRPr="004F41F7">
        <w:rPr>
          <w:rFonts w:ascii="Arial Narrow" w:hAnsi="Arial Narrow" w:cs="Arial"/>
          <w:sz w:val="24"/>
          <w:szCs w:val="24"/>
        </w:rPr>
        <w:t xml:space="preserve"> Company. Encuesta realizada para el MAVDT – diciembre 2008</w:t>
      </w:r>
    </w:p>
    <w:p w:rsidR="006D0943" w:rsidRPr="004F41F7" w:rsidRDefault="006D0943" w:rsidP="006D0943">
      <w:pPr>
        <w:rPr>
          <w:rFonts w:ascii="Arial Narrow" w:hAnsi="Arial Narrow"/>
          <w:sz w:val="24"/>
          <w:szCs w:val="24"/>
        </w:rPr>
      </w:pPr>
    </w:p>
    <w:p w:rsidR="006D0943" w:rsidRPr="004F41F7" w:rsidRDefault="006D0943" w:rsidP="006D0943">
      <w:pPr>
        <w:rPr>
          <w:rFonts w:ascii="Arial Narrow" w:hAnsi="Arial Narrow"/>
          <w:sz w:val="24"/>
          <w:szCs w:val="24"/>
        </w:rPr>
      </w:pPr>
      <w:r w:rsidRPr="004F41F7">
        <w:rPr>
          <w:rFonts w:ascii="Arial Narrow" w:hAnsi="Arial Narrow"/>
          <w:sz w:val="24"/>
          <w:szCs w:val="24"/>
        </w:rPr>
        <w:t xml:space="preserve">Adicionalmente, los resultados de los estudios realizados por </w:t>
      </w:r>
      <w:proofErr w:type="spellStart"/>
      <w:r w:rsidRPr="004F41F7">
        <w:rPr>
          <w:rFonts w:ascii="Arial Narrow" w:hAnsi="Arial Narrow"/>
          <w:sz w:val="24"/>
          <w:szCs w:val="24"/>
        </w:rPr>
        <w:t>Datexco</w:t>
      </w:r>
      <w:proofErr w:type="spellEnd"/>
      <w:r w:rsidRPr="004F41F7">
        <w:rPr>
          <w:rFonts w:ascii="Arial Narrow" w:hAnsi="Arial Narrow"/>
          <w:sz w:val="24"/>
          <w:szCs w:val="24"/>
        </w:rPr>
        <w:t xml:space="preserve"> (2008) para el Ministerio de Ambiente en relación con la cultura de los consumidores, determinaron que solo el 11% de la población colombiana adquiere productos considerando criterios ambientales.</w:t>
      </w:r>
    </w:p>
    <w:p w:rsidR="006D0943" w:rsidRPr="004F41F7" w:rsidRDefault="006D0943" w:rsidP="006D0943">
      <w:pPr>
        <w:rPr>
          <w:rFonts w:ascii="Arial Narrow" w:hAnsi="Arial Narrow"/>
          <w:sz w:val="24"/>
          <w:szCs w:val="24"/>
        </w:rPr>
      </w:pPr>
    </w:p>
    <w:p w:rsidR="006D0943" w:rsidRPr="004F41F7" w:rsidRDefault="006D0943" w:rsidP="006D0943">
      <w:pPr>
        <w:rPr>
          <w:rFonts w:ascii="Arial Narrow" w:hAnsi="Arial Narrow"/>
          <w:sz w:val="24"/>
          <w:szCs w:val="24"/>
        </w:rPr>
      </w:pPr>
      <w:r w:rsidRPr="004F41F7">
        <w:rPr>
          <w:rFonts w:ascii="Arial Narrow" w:hAnsi="Arial Narrow"/>
          <w:sz w:val="24"/>
          <w:szCs w:val="24"/>
        </w:rPr>
        <w:t>La encuesta realizada en el año 2008 también presentó resultados desalentadores en cuanto al conocimiento de las personas acerca del consumo sostenible, en donde, en general, solamente el 18% de la población manifestó tener algún conocimiento de éste:</w:t>
      </w:r>
    </w:p>
    <w:p w:rsidR="006D0943" w:rsidRPr="004F41F7" w:rsidRDefault="00D82378" w:rsidP="006D0943">
      <w:pPr>
        <w:rPr>
          <w:rFonts w:ascii="Arial Narrow" w:hAnsi="Arial Narrow"/>
          <w:sz w:val="24"/>
          <w:szCs w:val="24"/>
        </w:rPr>
      </w:pPr>
      <w:r w:rsidRPr="004F41F7">
        <w:rPr>
          <w:rFonts w:ascii="Arial Narrow" w:hAnsi="Arial Narrow"/>
          <w:noProof/>
          <w:sz w:val="24"/>
          <w:szCs w:val="24"/>
          <w:lang w:eastAsia="es-CO"/>
        </w:rPr>
        <mc:AlternateContent>
          <mc:Choice Requires="wpg">
            <w:drawing>
              <wp:anchor distT="0" distB="0" distL="114300" distR="114300" simplePos="0" relativeHeight="251691008" behindDoc="0" locked="0" layoutInCell="1" allowOverlap="1" wp14:anchorId="0B75D87F" wp14:editId="42FF3F00">
                <wp:simplePos x="0" y="0"/>
                <wp:positionH relativeFrom="margin">
                  <wp:align>center</wp:align>
                </wp:positionH>
                <wp:positionV relativeFrom="paragraph">
                  <wp:posOffset>125095</wp:posOffset>
                </wp:positionV>
                <wp:extent cx="4200525" cy="1820545"/>
                <wp:effectExtent l="0" t="0" r="9525" b="8255"/>
                <wp:wrapSquare wrapText="bothSides"/>
                <wp:docPr id="22" name="14 Grup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00525" cy="1820545"/>
                          <a:chOff x="2286" y="1234"/>
                          <a:chExt cx="86995" cy="29455"/>
                        </a:xfrm>
                      </wpg:grpSpPr>
                      <wps:wsp>
                        <wps:cNvPr id="23" name="Text Box 3"/>
                        <wps:cNvSpPr txBox="1">
                          <a:spLocks noChangeArrowheads="1"/>
                        </wps:cNvSpPr>
                        <wps:spPr bwMode="auto">
                          <a:xfrm>
                            <a:off x="9286" y="25730"/>
                            <a:ext cx="78491" cy="4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6304" w:rsidRDefault="00B86304" w:rsidP="006D0943"/>
                          </w:txbxContent>
                        </wps:txbx>
                        <wps:bodyPr rot="0" vert="horz" wrap="square" lIns="91440" tIns="45720" rIns="91440" bIns="45720" anchor="t" anchorCtr="0" upright="1">
                          <a:noAutofit/>
                        </wps:bodyPr>
                      </wps:wsp>
                      <pic:pic xmlns:pic="http://schemas.openxmlformats.org/drawingml/2006/picture">
                        <pic:nvPicPr>
                          <pic:cNvPr id="24" name="Imagen 20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2286" y="1234"/>
                            <a:ext cx="86995" cy="2692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w14:anchorId="0B75D87F" id="14 Grupo" o:spid="_x0000_s1027" style="position:absolute;left:0;text-align:left;margin-left:0;margin-top:9.85pt;width:330.75pt;height:143.35pt;z-index:251691008;mso-position-horizontal:center;mso-position-horizontal-relative:margin;mso-width-relative:margin;mso-height-relative:margin" coordorigin="2286,1234" coordsize="86995,294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">
                <v:shape id="Text Box 3" o:spid="_x0000_s1028" type="#_x0000_t202" style="position:absolute;left:9286;top:25730;width:78491;height:4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" filled="f" stroked="f">
                  <v:textbox>
                    <w:txbxContent>
                      <w:p w:rsidR="00B86304" w:rsidRDefault="00B86304" w:rsidP="006D0943"/>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08" o:spid="_x0000_s1029" type="#_x0000_t75" style="position:absolute;left:2286;top:1234;width:86995;height:269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">
                  <v:imagedata r:id="rId20" o:title=""/>
                </v:shape>
                <w10:wrap type="square" anchorx="margin"/>
              </v:group>
            </w:pict>
          </mc:Fallback>
        </mc:AlternateContent>
      </w:r>
    </w:p>
    <w:p w:rsidR="006D0943" w:rsidRPr="004F41F7" w:rsidRDefault="006D0943" w:rsidP="006D0943">
      <w:pPr>
        <w:rPr>
          <w:rFonts w:ascii="Arial Narrow" w:hAnsi="Arial Narrow"/>
          <w:sz w:val="24"/>
          <w:szCs w:val="24"/>
        </w:rPr>
      </w:pP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p>
    <w:p w:rsidR="00D82378" w:rsidRPr="004F41F7" w:rsidRDefault="00D82378" w:rsidP="00D82378">
      <w:pPr>
        <w:jc w:val="center"/>
        <w:rPr>
          <w:rFonts w:ascii="Arial Narrow" w:hAnsi="Arial Narrow" w:cs="Arial"/>
          <w:sz w:val="24"/>
          <w:szCs w:val="24"/>
        </w:rPr>
      </w:pPr>
      <w:r w:rsidRPr="004F41F7">
        <w:rPr>
          <w:rFonts w:ascii="Arial Narrow" w:hAnsi="Arial Narrow" w:cs="Arial"/>
          <w:sz w:val="24"/>
          <w:szCs w:val="24"/>
        </w:rPr>
        <w:t xml:space="preserve">Fuente: </w:t>
      </w:r>
      <w:proofErr w:type="spellStart"/>
      <w:r w:rsidRPr="004F41F7">
        <w:rPr>
          <w:rFonts w:ascii="Arial Narrow" w:hAnsi="Arial Narrow" w:cs="Arial"/>
          <w:sz w:val="24"/>
          <w:szCs w:val="24"/>
        </w:rPr>
        <w:t>Datexco</w:t>
      </w:r>
      <w:proofErr w:type="spellEnd"/>
      <w:r w:rsidRPr="004F41F7">
        <w:rPr>
          <w:rFonts w:ascii="Arial Narrow" w:hAnsi="Arial Narrow" w:cs="Arial"/>
          <w:sz w:val="24"/>
          <w:szCs w:val="24"/>
        </w:rPr>
        <w:t xml:space="preserve"> Company. Encuesta realizada para el MAVDT – diciembre 2008</w:t>
      </w: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cs="Arial"/>
          <w:sz w:val="24"/>
          <w:szCs w:val="24"/>
        </w:rPr>
      </w:pPr>
      <w:r w:rsidRPr="004F41F7">
        <w:rPr>
          <w:rFonts w:ascii="Arial Narrow" w:hAnsi="Arial Narrow"/>
          <w:sz w:val="24"/>
          <w:szCs w:val="24"/>
        </w:rPr>
        <w:t xml:space="preserve">Finalmente, </w:t>
      </w:r>
      <w:r w:rsidRPr="004F41F7">
        <w:rPr>
          <w:rFonts w:ascii="Arial Narrow" w:hAnsi="Arial Narrow" w:cs="Arial"/>
          <w:sz w:val="24"/>
          <w:szCs w:val="24"/>
        </w:rPr>
        <w:t>en el estudio de opinión realizado por el MADS en el año 2010 (</w:t>
      </w:r>
      <w:proofErr w:type="spellStart"/>
      <w:r w:rsidRPr="004F41F7">
        <w:rPr>
          <w:rFonts w:ascii="Arial Narrow" w:hAnsi="Arial Narrow" w:cs="Arial"/>
          <w:sz w:val="24"/>
          <w:szCs w:val="24"/>
        </w:rPr>
        <w:t>Datexto</w:t>
      </w:r>
      <w:proofErr w:type="spellEnd"/>
      <w:r w:rsidRPr="004F41F7">
        <w:rPr>
          <w:rFonts w:ascii="Arial Narrow" w:hAnsi="Arial Narrow" w:cs="Arial"/>
          <w:sz w:val="24"/>
          <w:szCs w:val="24"/>
        </w:rPr>
        <w:t>), para evaluar la percepción, conocimiento, motivaciones y tendencias de la población colombiana frente al consumo sostenible se obtuvo resultados determinantes en este tema.</w:t>
      </w:r>
    </w:p>
    <w:p w:rsidR="006D0943" w:rsidRPr="004F41F7" w:rsidRDefault="006D0943" w:rsidP="006D0943">
      <w:pPr>
        <w:rPr>
          <w:rFonts w:ascii="Arial Narrow" w:hAnsi="Arial Narrow" w:cs="Arial"/>
          <w:sz w:val="24"/>
          <w:szCs w:val="24"/>
        </w:rPr>
      </w:pPr>
    </w:p>
    <w:p w:rsidR="006D0943" w:rsidRPr="004F41F7" w:rsidRDefault="006D0943" w:rsidP="006D0943">
      <w:pPr>
        <w:rPr>
          <w:rFonts w:ascii="Arial Narrow" w:hAnsi="Arial Narrow"/>
          <w:sz w:val="24"/>
          <w:szCs w:val="24"/>
        </w:rPr>
      </w:pPr>
      <w:r w:rsidRPr="004F41F7">
        <w:rPr>
          <w:rFonts w:ascii="Arial Narrow" w:hAnsi="Arial Narrow"/>
          <w:sz w:val="24"/>
          <w:szCs w:val="24"/>
        </w:rPr>
        <w:t>Se demostró que solamente para el 11% de los consumidores, el componente ambiental se encuentra dentro de los criterios prioritarios en el momento de adquirir un producto:</w:t>
      </w:r>
    </w:p>
    <w:p w:rsidR="006D0943" w:rsidRPr="004F41F7" w:rsidRDefault="006D0943" w:rsidP="006D0943">
      <w:pPr>
        <w:rPr>
          <w:rFonts w:ascii="Arial Narrow" w:hAnsi="Arial Narrow"/>
          <w:sz w:val="24"/>
          <w:szCs w:val="24"/>
        </w:rPr>
      </w:pPr>
    </w:p>
    <w:p w:rsidR="006D0943" w:rsidRPr="004F41F7" w:rsidRDefault="006D0943" w:rsidP="006D0943">
      <w:pPr>
        <w:rPr>
          <w:rFonts w:ascii="Arial Narrow" w:hAnsi="Arial Narrow"/>
          <w:sz w:val="24"/>
          <w:szCs w:val="24"/>
        </w:rPr>
      </w:pPr>
      <w:r w:rsidRPr="004F41F7">
        <w:rPr>
          <w:rFonts w:ascii="Arial Narrow" w:hAnsi="Arial Narrow"/>
          <w:noProof/>
          <w:sz w:val="24"/>
          <w:szCs w:val="24"/>
          <w:lang w:eastAsia="es-CO"/>
        </w:rPr>
        <w:lastRenderedPageBreak/>
        <w:drawing>
          <wp:inline distT="0" distB="0" distL="0" distR="0" wp14:anchorId="5520CC0C" wp14:editId="6640DB86">
            <wp:extent cx="5612130" cy="2642235"/>
            <wp:effectExtent l="0" t="0" r="127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612130" cy="2642235"/>
                    </a:xfrm>
                    <a:prstGeom prst="rect">
                      <a:avLst/>
                    </a:prstGeom>
                    <a:noFill/>
                    <a:extLst/>
                  </pic:spPr>
                </pic:pic>
              </a:graphicData>
            </a:graphic>
          </wp:inline>
        </w:drawing>
      </w:r>
    </w:p>
    <w:p w:rsidR="006D0943" w:rsidRPr="004F41F7" w:rsidRDefault="006D0943" w:rsidP="006D0943">
      <w:pPr>
        <w:rPr>
          <w:rFonts w:ascii="Arial Narrow" w:hAnsi="Arial Narrow" w:cs="Arial"/>
          <w:sz w:val="24"/>
          <w:szCs w:val="24"/>
        </w:rPr>
      </w:pPr>
    </w:p>
    <w:p w:rsidR="006D0943" w:rsidRPr="004F41F7" w:rsidRDefault="006D0943" w:rsidP="001433DA">
      <w:pPr>
        <w:jc w:val="center"/>
        <w:rPr>
          <w:rFonts w:ascii="Arial Narrow" w:hAnsi="Arial Narrow" w:cs="Arial"/>
          <w:sz w:val="24"/>
          <w:szCs w:val="24"/>
        </w:rPr>
      </w:pPr>
      <w:r w:rsidRPr="004F41F7">
        <w:rPr>
          <w:rFonts w:ascii="Arial Narrow" w:hAnsi="Arial Narrow" w:cs="Arial"/>
          <w:sz w:val="24"/>
          <w:szCs w:val="24"/>
        </w:rPr>
        <w:t xml:space="preserve">Fuente: </w:t>
      </w:r>
      <w:proofErr w:type="spellStart"/>
      <w:r w:rsidRPr="004F41F7">
        <w:rPr>
          <w:rFonts w:ascii="Arial Narrow" w:hAnsi="Arial Narrow" w:cs="Arial"/>
          <w:sz w:val="24"/>
          <w:szCs w:val="24"/>
        </w:rPr>
        <w:t>Datexco</w:t>
      </w:r>
      <w:proofErr w:type="spellEnd"/>
      <w:r w:rsidRPr="004F41F7">
        <w:rPr>
          <w:rFonts w:ascii="Arial Narrow" w:hAnsi="Arial Narrow" w:cs="Arial"/>
          <w:sz w:val="24"/>
          <w:szCs w:val="24"/>
        </w:rPr>
        <w:t xml:space="preserve"> Company. Encuesta realizada para el MAVDT – diciembre 2008</w:t>
      </w:r>
    </w:p>
    <w:p w:rsidR="00D82378" w:rsidRPr="004F41F7" w:rsidRDefault="00D82378" w:rsidP="001433DA">
      <w:pPr>
        <w:jc w:val="center"/>
        <w:rPr>
          <w:rFonts w:ascii="Arial Narrow" w:hAnsi="Arial Narrow" w:cs="Arial"/>
          <w:sz w:val="24"/>
          <w:szCs w:val="24"/>
        </w:rPr>
      </w:pPr>
    </w:p>
    <w:p w:rsidR="006D0943" w:rsidRPr="004F41F7" w:rsidRDefault="006D0943" w:rsidP="006D0943">
      <w:pPr>
        <w:rPr>
          <w:rFonts w:ascii="Arial Narrow" w:hAnsi="Arial Narrow"/>
          <w:sz w:val="24"/>
          <w:szCs w:val="24"/>
        </w:rPr>
      </w:pPr>
      <w:r w:rsidRPr="004F41F7">
        <w:rPr>
          <w:rFonts w:ascii="Arial Narrow" w:hAnsi="Arial Narrow"/>
          <w:sz w:val="24"/>
          <w:szCs w:val="24"/>
        </w:rPr>
        <w:t>La falta de conocimiento del tema ambiental y de sostenibilidad por parte de los consumidores, quienes en su mayoría no los consideran como prioritarios en su vida cotidiana, es el resultado de la desarticulación en la implementación de las políticas, así como de la baja promoción de la GIR.</w:t>
      </w:r>
    </w:p>
    <w:p w:rsidR="006D0943" w:rsidRPr="004F41F7" w:rsidRDefault="006D0943" w:rsidP="000D4E3D">
      <w:pPr>
        <w:pStyle w:val="NormalWeb"/>
        <w:spacing w:before="0" w:beforeAutospacing="0" w:after="0" w:afterAutospacing="0"/>
        <w:ind w:left="360"/>
        <w:rPr>
          <w:rFonts w:ascii="Arial Narrow" w:hAnsi="Arial Narrow" w:cs="Arial"/>
        </w:rPr>
      </w:pPr>
    </w:p>
    <w:p w:rsidR="00AC0D31" w:rsidRPr="004F41F7" w:rsidRDefault="00AC0D31" w:rsidP="000D4E3D">
      <w:pPr>
        <w:pStyle w:val="NormalWeb"/>
        <w:spacing w:before="0" w:beforeAutospacing="0" w:after="0" w:afterAutospacing="0"/>
        <w:ind w:left="360"/>
        <w:rPr>
          <w:rFonts w:ascii="Arial Narrow" w:hAnsi="Arial Narrow" w:cs="Arial"/>
        </w:rPr>
      </w:pPr>
    </w:p>
    <w:p w:rsidR="00302BA0" w:rsidRPr="004F41F7" w:rsidRDefault="002C33D9" w:rsidP="00673803">
      <w:pPr>
        <w:pStyle w:val="NormalWeb"/>
        <w:numPr>
          <w:ilvl w:val="3"/>
          <w:numId w:val="19"/>
        </w:numPr>
        <w:spacing w:before="0" w:beforeAutospacing="0" w:after="0" w:afterAutospacing="0"/>
        <w:rPr>
          <w:rStyle w:val="Ttulo4Car"/>
          <w:rFonts w:ascii="Arial Narrow" w:hAnsi="Arial Narrow"/>
          <w:color w:val="auto"/>
          <w:szCs w:val="24"/>
        </w:rPr>
      </w:pPr>
      <w:r w:rsidRPr="004F41F7">
        <w:rPr>
          <w:rStyle w:val="Ttulo4Car"/>
          <w:rFonts w:ascii="Arial Narrow" w:hAnsi="Arial Narrow"/>
          <w:color w:val="auto"/>
          <w:szCs w:val="24"/>
        </w:rPr>
        <w:t>Desarticulación de políticas ambientales y sectoriales</w:t>
      </w:r>
    </w:p>
    <w:p w:rsidR="00302BA0" w:rsidRPr="004F41F7" w:rsidRDefault="00302BA0" w:rsidP="00302BA0">
      <w:pPr>
        <w:pStyle w:val="NormalWeb"/>
        <w:spacing w:before="0" w:beforeAutospacing="0" w:after="0" w:afterAutospacing="0"/>
        <w:rPr>
          <w:rFonts w:ascii="Arial Narrow" w:hAnsi="Arial Narrow" w:cs="Arial"/>
          <w:b/>
          <w:i/>
          <w:lang w:val="es-ES_tradnl"/>
        </w:rPr>
      </w:pPr>
    </w:p>
    <w:p w:rsidR="000D4E3D" w:rsidRPr="004F41F7" w:rsidRDefault="00AC0D31" w:rsidP="00AC0D31">
      <w:pPr>
        <w:pStyle w:val="NormalWeb"/>
        <w:spacing w:before="0" w:beforeAutospacing="0" w:after="0" w:afterAutospacing="0"/>
        <w:rPr>
          <w:rFonts w:ascii="Arial Narrow" w:hAnsi="Arial Narrow" w:cs="Arial"/>
          <w:lang w:val="es-ES_tradnl"/>
        </w:rPr>
      </w:pPr>
      <w:r w:rsidRPr="004F41F7">
        <w:rPr>
          <w:rFonts w:ascii="Arial Narrow" w:hAnsi="Arial Narrow" w:cs="Arial"/>
          <w:lang w:val="es-ES_tradnl"/>
        </w:rPr>
        <w:t>Según el proyecto piloto de AIN, l</w:t>
      </w:r>
      <w:r w:rsidR="002C33D9" w:rsidRPr="004F41F7">
        <w:rPr>
          <w:rFonts w:ascii="Arial Narrow" w:hAnsi="Arial Narrow" w:cs="Arial"/>
          <w:lang w:val="es-ES_tradnl"/>
        </w:rPr>
        <w:t>os problemas relacionados con las políticas ambientales son ocasionados en parte por la desarticulación con las políticas sectoriales; esto da como resultado un bajo interés en la incorporación de la variable ambiental en las políticas de crecimiento sectorial y conflictos de intereses. La desarticulación de alguna forma se refleja en la baja promoción de los principios de la gestión integral de residuos por parte del gobierno nacional y municipal y en que se priorice la rentabilidad sobre las condiciones sociales y ambientales.</w:t>
      </w:r>
    </w:p>
    <w:p w:rsidR="00AC0D31" w:rsidRPr="004F41F7" w:rsidRDefault="00AC0D31" w:rsidP="00AC0D31">
      <w:pPr>
        <w:pStyle w:val="NormalWeb"/>
        <w:spacing w:before="0" w:beforeAutospacing="0" w:after="0" w:afterAutospacing="0"/>
        <w:rPr>
          <w:rFonts w:ascii="Arial Narrow" w:hAnsi="Arial Narrow" w:cs="Arial"/>
          <w:lang w:val="es-ES_tradnl"/>
        </w:rPr>
      </w:pPr>
    </w:p>
    <w:p w:rsidR="006D0943" w:rsidRPr="004F41F7" w:rsidRDefault="002C33D9" w:rsidP="00AC0D31">
      <w:pPr>
        <w:pStyle w:val="NormalWeb"/>
        <w:spacing w:before="0" w:beforeAutospacing="0" w:after="0" w:afterAutospacing="0"/>
        <w:rPr>
          <w:rFonts w:ascii="Arial Narrow" w:hAnsi="Arial Narrow" w:cs="Arial"/>
          <w:lang w:val="es-ES_tradnl"/>
        </w:rPr>
      </w:pPr>
      <w:r w:rsidRPr="004F41F7">
        <w:rPr>
          <w:rFonts w:ascii="Arial Narrow" w:hAnsi="Arial Narrow" w:cs="Arial"/>
          <w:lang w:val="es-ES_tradnl"/>
        </w:rPr>
        <w:t xml:space="preserve">Así mismo, </w:t>
      </w:r>
      <w:r w:rsidR="00AC0D31" w:rsidRPr="004F41F7">
        <w:rPr>
          <w:rFonts w:ascii="Arial Narrow" w:hAnsi="Arial Narrow" w:cs="Arial"/>
          <w:lang w:val="es-ES_tradnl"/>
        </w:rPr>
        <w:t>el mencionado estudio identific</w:t>
      </w:r>
      <w:r w:rsidR="001C3546" w:rsidRPr="004F41F7">
        <w:rPr>
          <w:rFonts w:ascii="Arial Narrow" w:hAnsi="Arial Narrow" w:cs="Arial"/>
          <w:lang w:val="es-ES_tradnl"/>
        </w:rPr>
        <w:t>ó</w:t>
      </w:r>
      <w:r w:rsidR="00AC0D31" w:rsidRPr="004F41F7">
        <w:rPr>
          <w:rFonts w:ascii="Arial Narrow" w:hAnsi="Arial Narrow" w:cs="Arial"/>
          <w:lang w:val="es-ES_tradnl"/>
        </w:rPr>
        <w:t xml:space="preserve"> la</w:t>
      </w:r>
      <w:r w:rsidRPr="004F41F7">
        <w:rPr>
          <w:rFonts w:ascii="Arial Narrow" w:hAnsi="Arial Narrow" w:cs="Arial"/>
          <w:lang w:val="es-ES_tradnl"/>
        </w:rPr>
        <w:t xml:space="preserve"> desarticulación entre las políticas ambientales propiamente dichas; tal es el caso de la política nacional de producción y consumo sostenible que cuenta con instrumentos estratégicos para fortalecer la política para la Gestión Integral de Residuos, pero que solo hasta ahora ha iniciado su articulación </w:t>
      </w:r>
      <w:proofErr w:type="gramStart"/>
      <w:r w:rsidRPr="004F41F7">
        <w:rPr>
          <w:rFonts w:ascii="Arial Narrow" w:hAnsi="Arial Narrow" w:cs="Arial"/>
          <w:lang w:val="es-ES_tradnl"/>
        </w:rPr>
        <w:t>y</w:t>
      </w:r>
      <w:proofErr w:type="gramEnd"/>
      <w:r w:rsidRPr="004F41F7">
        <w:rPr>
          <w:rFonts w:ascii="Arial Narrow" w:hAnsi="Arial Narrow" w:cs="Arial"/>
          <w:lang w:val="es-ES_tradnl"/>
        </w:rPr>
        <w:t xml:space="preserve"> por lo tanto, no se cuenta aún con resultados importantes al respecto.</w:t>
      </w:r>
    </w:p>
    <w:p w:rsidR="00AC0D31" w:rsidRPr="004F41F7" w:rsidRDefault="00AC0D31" w:rsidP="00AC0D31">
      <w:pPr>
        <w:rPr>
          <w:rFonts w:ascii="Arial Narrow" w:hAnsi="Arial Narrow"/>
          <w:sz w:val="24"/>
          <w:szCs w:val="24"/>
        </w:rPr>
      </w:pPr>
    </w:p>
    <w:p w:rsidR="00AC0D31" w:rsidRPr="004F41F7" w:rsidRDefault="00D82378" w:rsidP="00673803">
      <w:pPr>
        <w:pStyle w:val="Ttulo5"/>
        <w:numPr>
          <w:ilvl w:val="4"/>
          <w:numId w:val="19"/>
        </w:numPr>
        <w:rPr>
          <w:rStyle w:val="Ttulo4Car"/>
          <w:rFonts w:ascii="Arial Narrow" w:hAnsi="Arial Narrow"/>
          <w:i w:val="0"/>
          <w:iCs w:val="0"/>
          <w:color w:val="auto"/>
          <w:sz w:val="24"/>
          <w:szCs w:val="24"/>
        </w:rPr>
      </w:pPr>
      <w:r w:rsidRPr="004F41F7">
        <w:rPr>
          <w:rStyle w:val="Ttulo4Car"/>
          <w:rFonts w:ascii="Arial Narrow" w:hAnsi="Arial Narrow"/>
          <w:i w:val="0"/>
          <w:iCs w:val="0"/>
          <w:color w:val="auto"/>
          <w:sz w:val="24"/>
          <w:szCs w:val="24"/>
        </w:rPr>
        <w:lastRenderedPageBreak/>
        <w:t>Bajo interés en la incorporación de la variable ambiental en las políticas de crecimiento sectorial y conflictos de intereses</w:t>
      </w:r>
    </w:p>
    <w:p w:rsidR="00D82378" w:rsidRPr="004F41F7" w:rsidRDefault="00D82378" w:rsidP="00AC0D31">
      <w:pPr>
        <w:rPr>
          <w:rFonts w:ascii="Arial Narrow" w:hAnsi="Arial Narrow"/>
          <w:sz w:val="24"/>
          <w:szCs w:val="24"/>
          <w:lang w:val="es-ES_tradnl"/>
        </w:rPr>
      </w:pPr>
    </w:p>
    <w:p w:rsidR="00AC0D31" w:rsidRPr="004F41F7" w:rsidRDefault="00AC0D31" w:rsidP="00AC0D31">
      <w:pPr>
        <w:rPr>
          <w:rFonts w:ascii="Arial Narrow" w:hAnsi="Arial Narrow" w:cs="Arial"/>
          <w:sz w:val="24"/>
          <w:szCs w:val="24"/>
        </w:rPr>
      </w:pPr>
      <w:r w:rsidRPr="004F41F7">
        <w:rPr>
          <w:rFonts w:ascii="Arial Narrow" w:hAnsi="Arial Narrow" w:cs="Arial"/>
          <w:sz w:val="24"/>
          <w:szCs w:val="24"/>
        </w:rPr>
        <w:t>La Política para la Gestión Integral de Residuos Sólidos, expedida en 1998, estableció, con base en la revisión realizada de varios documentos de diagnóstico y evaluación, la problemática ambiental de los residuos sólidos en el país</w:t>
      </w:r>
      <w:r w:rsidRPr="004F41F7">
        <w:rPr>
          <w:rStyle w:val="Refdenotaalpie"/>
          <w:rFonts w:ascii="Arial Narrow" w:hAnsi="Arial Narrow"/>
          <w:sz w:val="24"/>
          <w:szCs w:val="24"/>
        </w:rPr>
        <w:footnoteReference w:id="2"/>
      </w:r>
      <w:r w:rsidRPr="004F41F7">
        <w:rPr>
          <w:rFonts w:ascii="Arial Narrow" w:hAnsi="Arial Narrow" w:cs="Arial"/>
          <w:sz w:val="24"/>
          <w:szCs w:val="24"/>
        </w:rPr>
        <w:t xml:space="preserve"> así: </w:t>
      </w:r>
    </w:p>
    <w:p w:rsidR="00AC0D31" w:rsidRPr="004F41F7" w:rsidRDefault="00AC0D31" w:rsidP="00AC0D31">
      <w:pPr>
        <w:rPr>
          <w:rFonts w:ascii="Arial Narrow" w:hAnsi="Arial Narrow" w:cs="Arial"/>
          <w:sz w:val="24"/>
          <w:szCs w:val="24"/>
        </w:rPr>
      </w:pPr>
    </w:p>
    <w:p w:rsidR="00AC0D31" w:rsidRPr="004F41F7" w:rsidRDefault="00AC0D31" w:rsidP="00673803">
      <w:pPr>
        <w:pStyle w:val="Prrafodelista"/>
        <w:numPr>
          <w:ilvl w:val="0"/>
          <w:numId w:val="23"/>
        </w:numPr>
        <w:rPr>
          <w:rFonts w:ascii="Arial Narrow" w:hAnsi="Arial Narrow" w:cs="Arial"/>
          <w:sz w:val="24"/>
          <w:szCs w:val="24"/>
        </w:rPr>
      </w:pPr>
      <w:r w:rsidRPr="004F41F7">
        <w:rPr>
          <w:rFonts w:ascii="Arial Narrow" w:hAnsi="Arial Narrow" w:cs="Arial"/>
          <w:sz w:val="24"/>
          <w:szCs w:val="24"/>
        </w:rPr>
        <w:t>Generación creciente de residuos.</w:t>
      </w:r>
    </w:p>
    <w:p w:rsidR="00AC0D31" w:rsidRPr="004F41F7" w:rsidRDefault="00AC0D31" w:rsidP="00673803">
      <w:pPr>
        <w:pStyle w:val="Prrafodelista"/>
        <w:numPr>
          <w:ilvl w:val="0"/>
          <w:numId w:val="23"/>
        </w:numPr>
        <w:rPr>
          <w:rFonts w:ascii="Arial Narrow" w:hAnsi="Arial Narrow" w:cs="Arial"/>
          <w:sz w:val="24"/>
          <w:szCs w:val="24"/>
        </w:rPr>
      </w:pPr>
      <w:r w:rsidRPr="004F41F7">
        <w:rPr>
          <w:rFonts w:ascii="Arial Narrow" w:hAnsi="Arial Narrow" w:cs="Arial"/>
          <w:sz w:val="24"/>
          <w:szCs w:val="24"/>
        </w:rPr>
        <w:t>Pérdida del potencial de utilización de los residuos</w:t>
      </w:r>
    </w:p>
    <w:p w:rsidR="00AC0D31" w:rsidRPr="004F41F7" w:rsidRDefault="00AC0D31" w:rsidP="00673803">
      <w:pPr>
        <w:pStyle w:val="Prrafodelista"/>
        <w:numPr>
          <w:ilvl w:val="0"/>
          <w:numId w:val="23"/>
        </w:numPr>
        <w:rPr>
          <w:rFonts w:ascii="Arial Narrow" w:hAnsi="Arial Narrow" w:cs="Arial"/>
          <w:sz w:val="24"/>
          <w:szCs w:val="24"/>
        </w:rPr>
      </w:pPr>
      <w:r w:rsidRPr="004F41F7">
        <w:rPr>
          <w:rFonts w:ascii="Arial Narrow" w:hAnsi="Arial Narrow" w:cs="Arial"/>
          <w:sz w:val="24"/>
          <w:szCs w:val="24"/>
        </w:rPr>
        <w:t>Gestión parcial sin considerar el impacto ambiental posterior a su recolección y transporte</w:t>
      </w:r>
    </w:p>
    <w:p w:rsidR="00AC0D31" w:rsidRPr="004F41F7" w:rsidRDefault="00AC0D31" w:rsidP="00673803">
      <w:pPr>
        <w:pStyle w:val="Prrafodelista"/>
        <w:numPr>
          <w:ilvl w:val="0"/>
          <w:numId w:val="23"/>
        </w:numPr>
        <w:rPr>
          <w:rFonts w:ascii="Arial Narrow" w:hAnsi="Arial Narrow" w:cs="Arial"/>
          <w:sz w:val="24"/>
          <w:szCs w:val="24"/>
        </w:rPr>
      </w:pPr>
      <w:r w:rsidRPr="004F41F7">
        <w:rPr>
          <w:rFonts w:ascii="Arial Narrow" w:hAnsi="Arial Narrow" w:cs="Arial"/>
          <w:sz w:val="24"/>
          <w:szCs w:val="24"/>
        </w:rPr>
        <w:t>Prácticas inadecuadas de disposición final en relación con localización, construcción y operación de los botaderos y rellenos sanitarios</w:t>
      </w:r>
    </w:p>
    <w:p w:rsidR="00AC0D31" w:rsidRPr="004F41F7" w:rsidRDefault="00AC0D31" w:rsidP="00673803">
      <w:pPr>
        <w:pStyle w:val="Prrafodelista"/>
        <w:numPr>
          <w:ilvl w:val="0"/>
          <w:numId w:val="23"/>
        </w:numPr>
        <w:rPr>
          <w:rFonts w:ascii="Arial Narrow" w:hAnsi="Arial Narrow" w:cs="Arial"/>
          <w:sz w:val="24"/>
          <w:szCs w:val="24"/>
        </w:rPr>
      </w:pPr>
      <w:r w:rsidRPr="004F41F7">
        <w:rPr>
          <w:rFonts w:ascii="Arial Narrow" w:hAnsi="Arial Narrow" w:cs="Arial"/>
          <w:sz w:val="24"/>
          <w:szCs w:val="24"/>
        </w:rPr>
        <w:t>Ausencia de conocimiento sobre la magnitud del problema.</w:t>
      </w:r>
    </w:p>
    <w:p w:rsidR="00AC0D31" w:rsidRPr="004F41F7" w:rsidRDefault="00AC0D31" w:rsidP="00673803">
      <w:pPr>
        <w:pStyle w:val="Prrafodelista"/>
        <w:numPr>
          <w:ilvl w:val="0"/>
          <w:numId w:val="23"/>
        </w:numPr>
        <w:rPr>
          <w:rFonts w:ascii="Arial Narrow" w:hAnsi="Arial Narrow" w:cs="Arial"/>
          <w:sz w:val="24"/>
          <w:szCs w:val="24"/>
        </w:rPr>
      </w:pPr>
      <w:r w:rsidRPr="004F41F7">
        <w:rPr>
          <w:rFonts w:ascii="Arial Narrow" w:hAnsi="Arial Narrow" w:cs="Arial"/>
          <w:sz w:val="24"/>
          <w:szCs w:val="24"/>
        </w:rPr>
        <w:t>Bajo desarrollo institucional del sector</w:t>
      </w:r>
    </w:p>
    <w:p w:rsidR="00AC0D31" w:rsidRPr="004F41F7" w:rsidRDefault="00AC0D31" w:rsidP="00673803">
      <w:pPr>
        <w:pStyle w:val="Prrafodelista"/>
        <w:numPr>
          <w:ilvl w:val="0"/>
          <w:numId w:val="23"/>
        </w:numPr>
        <w:rPr>
          <w:rFonts w:ascii="Arial Narrow" w:hAnsi="Arial Narrow" w:cs="Arial"/>
          <w:sz w:val="24"/>
          <w:szCs w:val="24"/>
        </w:rPr>
      </w:pPr>
      <w:r w:rsidRPr="004F41F7">
        <w:rPr>
          <w:rFonts w:ascii="Arial Narrow" w:hAnsi="Arial Narrow" w:cs="Arial"/>
          <w:sz w:val="24"/>
          <w:szCs w:val="24"/>
        </w:rPr>
        <w:t>Falta de educación y participación ciudadana en el manejo ambiental de residuos.</w:t>
      </w:r>
    </w:p>
    <w:p w:rsidR="00AC0D31" w:rsidRPr="004F41F7" w:rsidRDefault="00AC0D31" w:rsidP="00AC0D31">
      <w:pPr>
        <w:rPr>
          <w:rFonts w:ascii="Arial Narrow" w:hAnsi="Arial Narrow" w:cs="Arial"/>
          <w:sz w:val="24"/>
          <w:szCs w:val="24"/>
        </w:rPr>
      </w:pPr>
    </w:p>
    <w:p w:rsidR="00AC0D31" w:rsidRPr="004F41F7" w:rsidRDefault="00AC0D31" w:rsidP="00AC0D31">
      <w:pPr>
        <w:rPr>
          <w:rFonts w:ascii="Arial Narrow" w:hAnsi="Arial Narrow" w:cs="Arial"/>
          <w:sz w:val="24"/>
          <w:szCs w:val="24"/>
        </w:rPr>
      </w:pPr>
      <w:r w:rsidRPr="004F41F7">
        <w:rPr>
          <w:rFonts w:ascii="Arial Narrow" w:hAnsi="Arial Narrow" w:cs="Arial"/>
          <w:sz w:val="24"/>
          <w:szCs w:val="24"/>
        </w:rPr>
        <w:t>Además, se estableció que la jerarquía para la GIRS solo podría alcanzarse y consolidarse en el mediano y largo plazo. Así, para el corto plazo se consideró necesario atender los aspectos más críticos identificados, los cuales estaban relacionados con sistemas inadecuados de disposición final, principalmente. De la misma forma las inversiones ambientales atenderían en el nivel local los problemas prioritarios.</w:t>
      </w:r>
    </w:p>
    <w:p w:rsidR="00AC0D31" w:rsidRPr="004F41F7" w:rsidRDefault="00AC0D31" w:rsidP="00AC0D31">
      <w:pPr>
        <w:rPr>
          <w:rFonts w:ascii="Arial Narrow" w:hAnsi="Arial Narrow" w:cs="Arial"/>
          <w:sz w:val="24"/>
          <w:szCs w:val="24"/>
        </w:rPr>
      </w:pPr>
    </w:p>
    <w:p w:rsidR="00AC0D31" w:rsidRPr="004F41F7" w:rsidRDefault="00AC0D31" w:rsidP="00AC0D31">
      <w:pPr>
        <w:rPr>
          <w:rFonts w:ascii="Arial Narrow" w:hAnsi="Arial Narrow" w:cs="Arial"/>
          <w:sz w:val="24"/>
          <w:szCs w:val="24"/>
        </w:rPr>
      </w:pPr>
      <w:r w:rsidRPr="004F41F7">
        <w:rPr>
          <w:rFonts w:ascii="Arial Narrow" w:hAnsi="Arial Narrow" w:cs="Arial"/>
          <w:sz w:val="24"/>
          <w:szCs w:val="24"/>
        </w:rPr>
        <w:t xml:space="preserve">Por tanto, quedaron desatendidas las prioridades establecidas en la política de residuos, relacionadas con la prevención de la generación y el aprovechamiento y valorización de </w:t>
      </w:r>
      <w:proofErr w:type="gramStart"/>
      <w:r w:rsidRPr="004F41F7">
        <w:rPr>
          <w:rFonts w:ascii="Arial Narrow" w:hAnsi="Arial Narrow" w:cs="Arial"/>
          <w:sz w:val="24"/>
          <w:szCs w:val="24"/>
        </w:rPr>
        <w:t>los mismos</w:t>
      </w:r>
      <w:proofErr w:type="gramEnd"/>
      <w:r w:rsidRPr="004F41F7">
        <w:rPr>
          <w:rFonts w:ascii="Arial Narrow" w:hAnsi="Arial Narrow" w:cs="Arial"/>
          <w:sz w:val="24"/>
          <w:szCs w:val="24"/>
        </w:rPr>
        <w:t>, componentes que tienen una relación directa con la política Nacional de Producción y Consumo Sostenible.</w:t>
      </w:r>
    </w:p>
    <w:p w:rsidR="00AC0D31" w:rsidRPr="004F41F7" w:rsidRDefault="00AC0D31" w:rsidP="00AC0D31">
      <w:pPr>
        <w:rPr>
          <w:rFonts w:ascii="Arial Narrow" w:hAnsi="Arial Narrow" w:cs="Arial"/>
          <w:sz w:val="24"/>
          <w:szCs w:val="24"/>
        </w:rPr>
      </w:pPr>
    </w:p>
    <w:p w:rsidR="00AC0D31" w:rsidRPr="004F41F7" w:rsidRDefault="00AC0D31" w:rsidP="00AC0D31">
      <w:pPr>
        <w:rPr>
          <w:rFonts w:ascii="Arial Narrow" w:hAnsi="Arial Narrow" w:cs="Arial"/>
          <w:i/>
          <w:sz w:val="24"/>
          <w:szCs w:val="24"/>
        </w:rPr>
      </w:pPr>
      <w:r w:rsidRPr="004F41F7">
        <w:rPr>
          <w:rFonts w:ascii="Arial Narrow" w:hAnsi="Arial Narrow" w:cs="Arial"/>
          <w:sz w:val="24"/>
          <w:szCs w:val="24"/>
        </w:rPr>
        <w:t>Lo anterior</w:t>
      </w:r>
      <w:r w:rsidR="000F1847" w:rsidRPr="004F41F7">
        <w:rPr>
          <w:rFonts w:ascii="Arial Narrow" w:hAnsi="Arial Narrow" w:cs="Arial"/>
          <w:sz w:val="24"/>
          <w:szCs w:val="24"/>
        </w:rPr>
        <w:t>,</w:t>
      </w:r>
      <w:r w:rsidRPr="004F41F7">
        <w:rPr>
          <w:rFonts w:ascii="Arial Narrow" w:hAnsi="Arial Narrow" w:cs="Arial"/>
          <w:sz w:val="24"/>
          <w:szCs w:val="24"/>
        </w:rPr>
        <w:t xml:space="preserve"> ha traído como consecuencia la falta de integración en la instrumentación normativa. De acuerdo con la evaluación del Desempeño Ambiental realizada por la OCDE para Colombia (2012), “</w:t>
      </w:r>
      <w:r w:rsidRPr="004F41F7">
        <w:rPr>
          <w:rFonts w:ascii="Arial Narrow" w:hAnsi="Arial Narrow" w:cs="Arial"/>
          <w:i/>
          <w:sz w:val="24"/>
          <w:szCs w:val="24"/>
        </w:rPr>
        <w:t xml:space="preserve">En Colombia, el marco legal y de política establece la responsabilidad de formular </w:t>
      </w:r>
      <w:r w:rsidR="000F1847" w:rsidRPr="004F41F7">
        <w:rPr>
          <w:rFonts w:ascii="Arial Narrow" w:hAnsi="Arial Narrow" w:cs="Arial"/>
          <w:i/>
          <w:sz w:val="24"/>
          <w:szCs w:val="24"/>
        </w:rPr>
        <w:t xml:space="preserve">el </w:t>
      </w:r>
      <w:r w:rsidRPr="004F41F7">
        <w:rPr>
          <w:rFonts w:ascii="Arial Narrow" w:hAnsi="Arial Narrow" w:cs="Arial"/>
          <w:i/>
          <w:sz w:val="24"/>
          <w:szCs w:val="24"/>
        </w:rPr>
        <w:t xml:space="preserve">Plan de Gestión Integral de Residuos Sólidos (PGIRS). Dicho plan debe orientarse a asegurar un adecuado manejo de los desechos, principalmente mediante la erradicación de los botaderos a cielo abierto y de los lugares de disposición final que no cumplen con las normas vigentes y mediante la implementación de nuevas plantas desarrolladas conforme a las normas ambientales establecidas por las autoridades regionales competentes. </w:t>
      </w:r>
    </w:p>
    <w:p w:rsidR="00AC0D31" w:rsidRPr="004F41F7" w:rsidRDefault="00AC0D31" w:rsidP="00AC0D31">
      <w:pPr>
        <w:rPr>
          <w:rFonts w:ascii="Arial Narrow" w:hAnsi="Arial Narrow" w:cs="Arial"/>
          <w:i/>
          <w:sz w:val="24"/>
          <w:szCs w:val="24"/>
        </w:rPr>
      </w:pPr>
    </w:p>
    <w:p w:rsidR="00AC0D31" w:rsidRPr="004F41F7" w:rsidRDefault="00AC0D31" w:rsidP="00AC0D31">
      <w:pPr>
        <w:rPr>
          <w:rFonts w:ascii="Arial Narrow" w:hAnsi="Arial Narrow" w:cs="Arial"/>
          <w:sz w:val="24"/>
          <w:szCs w:val="24"/>
        </w:rPr>
      </w:pPr>
      <w:r w:rsidRPr="004F41F7">
        <w:rPr>
          <w:rFonts w:ascii="Arial Narrow" w:hAnsi="Arial Narrow" w:cs="Arial"/>
          <w:i/>
          <w:sz w:val="24"/>
          <w:szCs w:val="24"/>
        </w:rPr>
        <w:t>Así mismo, en la formulación del PGIRS, se deben contemplar la evaluación de los costos, el desarrollo de planes financieros y de los planes de contingencia. La formulación del PGIRS debe incluir el desarrollo de proyectos de reciclaje y la participación de los recicladores informales y los programas comunitarios, lo que constituye un desafío clave del sistema colombiano de manejo de residuos</w:t>
      </w:r>
      <w:r w:rsidRPr="004F41F7">
        <w:rPr>
          <w:rFonts w:ascii="Arial Narrow" w:hAnsi="Arial Narrow" w:cs="Arial"/>
          <w:sz w:val="24"/>
          <w:szCs w:val="24"/>
        </w:rPr>
        <w:t>.”</w:t>
      </w:r>
    </w:p>
    <w:p w:rsidR="00AC0D31" w:rsidRPr="004F41F7" w:rsidRDefault="00AC0D31" w:rsidP="00AC0D31">
      <w:pPr>
        <w:rPr>
          <w:rFonts w:ascii="Arial Narrow" w:hAnsi="Arial Narrow" w:cs="Arial"/>
          <w:sz w:val="24"/>
          <w:szCs w:val="24"/>
        </w:rPr>
      </w:pPr>
    </w:p>
    <w:p w:rsidR="00AC0D31" w:rsidRPr="004F41F7" w:rsidRDefault="00AC0D31" w:rsidP="00AC0D31">
      <w:pPr>
        <w:rPr>
          <w:rFonts w:ascii="Arial Narrow" w:hAnsi="Arial Narrow" w:cs="Arial"/>
          <w:sz w:val="24"/>
          <w:szCs w:val="24"/>
        </w:rPr>
      </w:pPr>
      <w:r w:rsidRPr="004F41F7">
        <w:rPr>
          <w:rFonts w:ascii="Arial Narrow" w:hAnsi="Arial Narrow" w:cs="Arial"/>
          <w:sz w:val="24"/>
          <w:szCs w:val="24"/>
        </w:rPr>
        <w:t xml:space="preserve">No obstante, el Plan de Desarrollo 2014 – 2018 </w:t>
      </w:r>
      <w:r w:rsidRPr="004F41F7">
        <w:rPr>
          <w:rFonts w:ascii="Arial Narrow" w:hAnsi="Arial Narrow" w:cs="Arial"/>
          <w:i/>
          <w:sz w:val="24"/>
          <w:szCs w:val="24"/>
        </w:rPr>
        <w:t>“Todos por un Nuevo País”</w:t>
      </w:r>
      <w:r w:rsidRPr="004F41F7">
        <w:rPr>
          <w:rFonts w:ascii="Arial Narrow" w:hAnsi="Arial Narrow" w:cs="Arial"/>
          <w:sz w:val="24"/>
          <w:szCs w:val="24"/>
        </w:rPr>
        <w:t>, ha establecido como línea base de reciclaje el 17%, con el incremento del 3% para el año 2018.</w:t>
      </w:r>
    </w:p>
    <w:p w:rsidR="00AC0D31" w:rsidRPr="004F41F7" w:rsidRDefault="00AC0D31" w:rsidP="00AC0D31">
      <w:pPr>
        <w:rPr>
          <w:rFonts w:ascii="Arial Narrow" w:hAnsi="Arial Narrow" w:cs="Arial"/>
          <w:sz w:val="24"/>
          <w:szCs w:val="24"/>
        </w:rPr>
      </w:pPr>
    </w:p>
    <w:p w:rsidR="001433DA" w:rsidRPr="004F41F7" w:rsidRDefault="001433DA" w:rsidP="00AC0D31">
      <w:pPr>
        <w:pStyle w:val="NormalWeb"/>
        <w:spacing w:before="0" w:beforeAutospacing="0" w:after="0" w:afterAutospacing="0"/>
        <w:rPr>
          <w:rFonts w:ascii="Arial Narrow" w:hAnsi="Arial Narrow" w:cs="Arial"/>
        </w:rPr>
      </w:pPr>
    </w:p>
    <w:p w:rsidR="00CF5880" w:rsidRPr="004F41F7" w:rsidRDefault="002C33D9" w:rsidP="00673803">
      <w:pPr>
        <w:pStyle w:val="NormalWeb"/>
        <w:numPr>
          <w:ilvl w:val="3"/>
          <w:numId w:val="19"/>
        </w:numPr>
        <w:spacing w:before="0" w:beforeAutospacing="0" w:after="0" w:afterAutospacing="0"/>
        <w:rPr>
          <w:rStyle w:val="Ttulo4Car"/>
          <w:rFonts w:ascii="Arial Narrow" w:hAnsi="Arial Narrow"/>
          <w:color w:val="auto"/>
          <w:szCs w:val="24"/>
        </w:rPr>
      </w:pPr>
      <w:r w:rsidRPr="004F41F7">
        <w:rPr>
          <w:rStyle w:val="Ttulo4Car"/>
          <w:rFonts w:ascii="Arial Narrow" w:hAnsi="Arial Narrow"/>
          <w:color w:val="auto"/>
          <w:szCs w:val="24"/>
        </w:rPr>
        <w:t xml:space="preserve">Baja aplicación del análisis </w:t>
      </w:r>
      <w:r w:rsidR="00CF5880" w:rsidRPr="004F41F7">
        <w:rPr>
          <w:rStyle w:val="Ttulo4Car"/>
          <w:rFonts w:ascii="Arial Narrow" w:hAnsi="Arial Narrow"/>
          <w:color w:val="auto"/>
          <w:szCs w:val="24"/>
        </w:rPr>
        <w:t>de ciclo de vida del producto</w:t>
      </w:r>
    </w:p>
    <w:p w:rsidR="00CF5880" w:rsidRPr="004F41F7" w:rsidRDefault="00CF5880" w:rsidP="00CF5880">
      <w:pPr>
        <w:pStyle w:val="NormalWeb"/>
        <w:spacing w:before="0" w:beforeAutospacing="0" w:after="0" w:afterAutospacing="0"/>
        <w:rPr>
          <w:rFonts w:ascii="Arial Narrow" w:eastAsiaTheme="majorEastAsia" w:hAnsi="Arial Narrow" w:cs="Arial"/>
          <w:u w:val="single"/>
          <w:lang w:val="es-ES_tradnl" w:eastAsia="es-ES"/>
        </w:rPr>
      </w:pPr>
    </w:p>
    <w:p w:rsidR="006D0943" w:rsidRPr="004F41F7" w:rsidRDefault="002C33D9" w:rsidP="00CF5880">
      <w:pPr>
        <w:pStyle w:val="NormalWeb"/>
        <w:spacing w:before="0" w:beforeAutospacing="0" w:after="0" w:afterAutospacing="0"/>
        <w:rPr>
          <w:rFonts w:ascii="Arial Narrow" w:hAnsi="Arial Narrow" w:cs="Arial"/>
          <w:lang w:val="es-ES_tradnl"/>
        </w:rPr>
      </w:pPr>
      <w:r w:rsidRPr="004F41F7">
        <w:rPr>
          <w:rFonts w:ascii="Arial Narrow" w:hAnsi="Arial Narrow" w:cs="Arial"/>
          <w:lang w:val="es-ES_tradnl"/>
        </w:rPr>
        <w:t>A pesar de los esfuerzos realizados por el sector ambiental</w:t>
      </w:r>
      <w:r w:rsidR="00CF5880" w:rsidRPr="004F41F7">
        <w:rPr>
          <w:rFonts w:ascii="Arial Narrow" w:hAnsi="Arial Narrow" w:cs="Arial"/>
          <w:lang w:val="es-ES_tradnl"/>
        </w:rPr>
        <w:t xml:space="preserve">, relacionados con la responsabilidad de todos los actores participantes dentro del ciclo de vida de un producto, durante </w:t>
      </w:r>
      <w:r w:rsidRPr="004F41F7">
        <w:rPr>
          <w:rFonts w:ascii="Arial Narrow" w:hAnsi="Arial Narrow" w:cs="Arial"/>
          <w:lang w:val="es-ES_tradnl"/>
        </w:rPr>
        <w:t xml:space="preserve">los últimos 5 años, aún no se han apropiado de manera generalizada los conceptos de este principio como base para el desarrollo y la producción. Por ejemplo, en la toma de decisiones respecto al diseño de productos apenas se ha iniciado un proceso de generación de cultura hacia el análisis del ciclo de vida del producto. </w:t>
      </w:r>
    </w:p>
    <w:p w:rsidR="006D0943" w:rsidRPr="004F41F7" w:rsidRDefault="006D0943" w:rsidP="006D0943">
      <w:pPr>
        <w:pStyle w:val="NormalWeb"/>
        <w:spacing w:before="0" w:beforeAutospacing="0" w:after="0" w:afterAutospacing="0"/>
        <w:ind w:left="360"/>
        <w:rPr>
          <w:rFonts w:ascii="Arial Narrow" w:hAnsi="Arial Narrow" w:cs="Arial"/>
          <w:b/>
          <w:i/>
          <w:lang w:val="es-ES_tradnl"/>
        </w:rPr>
      </w:pPr>
    </w:p>
    <w:p w:rsidR="002C33D9" w:rsidRPr="004F41F7" w:rsidRDefault="002C33D9" w:rsidP="00CF5880">
      <w:pPr>
        <w:pStyle w:val="NormalWeb"/>
        <w:spacing w:before="0" w:beforeAutospacing="0" w:after="0" w:afterAutospacing="0"/>
        <w:rPr>
          <w:rFonts w:ascii="Arial Narrow" w:hAnsi="Arial Narrow" w:cs="Arial"/>
          <w:lang w:val="es-ES_tradnl"/>
        </w:rPr>
      </w:pPr>
      <w:r w:rsidRPr="004F41F7">
        <w:rPr>
          <w:rFonts w:ascii="Arial Narrow" w:hAnsi="Arial Narrow" w:cs="Arial"/>
          <w:lang w:val="es-ES_tradnl"/>
        </w:rPr>
        <w:t>Lo anterior</w:t>
      </w:r>
      <w:r w:rsidR="003973A3" w:rsidRPr="004F41F7">
        <w:rPr>
          <w:rFonts w:ascii="Arial Narrow" w:hAnsi="Arial Narrow" w:cs="Arial"/>
          <w:lang w:val="es-ES_tradnl"/>
        </w:rPr>
        <w:t>,</w:t>
      </w:r>
      <w:r w:rsidRPr="004F41F7">
        <w:rPr>
          <w:rFonts w:ascii="Arial Narrow" w:hAnsi="Arial Narrow" w:cs="Arial"/>
          <w:lang w:val="es-ES_tradnl"/>
        </w:rPr>
        <w:t xml:space="preserve"> influye de forma directa en la baja oferta de bienes y servicios sostenibles que faciliten su reincorporación en los procesos productivos luego de concluida su vida útil. Es decir, las condiciones del mercado no incentivan la producción de este tipo de bienes en Colombia.</w:t>
      </w:r>
    </w:p>
    <w:p w:rsidR="006F4873" w:rsidRPr="004F41F7" w:rsidRDefault="006F4873" w:rsidP="00D73058">
      <w:pPr>
        <w:rPr>
          <w:rFonts w:ascii="Arial Narrow" w:hAnsi="Arial Narrow"/>
          <w:sz w:val="24"/>
          <w:szCs w:val="24"/>
          <w:lang w:val="es-ES_tradnl"/>
        </w:rPr>
      </w:pPr>
    </w:p>
    <w:p w:rsidR="002A27D3" w:rsidRPr="004F41F7" w:rsidRDefault="00CF5880" w:rsidP="00D73058">
      <w:pPr>
        <w:rPr>
          <w:rFonts w:ascii="Arial Narrow" w:hAnsi="Arial Narrow" w:cs="Arial"/>
          <w:sz w:val="24"/>
          <w:szCs w:val="24"/>
        </w:rPr>
      </w:pPr>
      <w:r w:rsidRPr="004F41F7">
        <w:rPr>
          <w:rFonts w:ascii="Arial Narrow" w:hAnsi="Arial Narrow" w:cs="Arial"/>
          <w:sz w:val="24"/>
          <w:szCs w:val="24"/>
        </w:rPr>
        <w:t>La Política p</w:t>
      </w:r>
      <w:r w:rsidR="002A27D3" w:rsidRPr="004F41F7">
        <w:rPr>
          <w:rFonts w:ascii="Arial Narrow" w:hAnsi="Arial Narrow" w:cs="Arial"/>
          <w:sz w:val="24"/>
          <w:szCs w:val="24"/>
        </w:rPr>
        <w:t xml:space="preserve">ara la Gestión Integral de Residuos, </w:t>
      </w:r>
      <w:r w:rsidRPr="004F41F7">
        <w:rPr>
          <w:rFonts w:ascii="Arial Narrow" w:hAnsi="Arial Narrow" w:cs="Arial"/>
          <w:sz w:val="24"/>
          <w:szCs w:val="24"/>
        </w:rPr>
        <w:t>identific</w:t>
      </w:r>
      <w:r w:rsidR="003973A3" w:rsidRPr="004F41F7">
        <w:rPr>
          <w:rFonts w:ascii="Arial Narrow" w:hAnsi="Arial Narrow" w:cs="Arial"/>
          <w:sz w:val="24"/>
          <w:szCs w:val="24"/>
        </w:rPr>
        <w:t>ó</w:t>
      </w:r>
      <w:r w:rsidRPr="004F41F7">
        <w:rPr>
          <w:rFonts w:ascii="Arial Narrow" w:hAnsi="Arial Narrow" w:cs="Arial"/>
          <w:sz w:val="24"/>
          <w:szCs w:val="24"/>
        </w:rPr>
        <w:t xml:space="preserve"> a la</w:t>
      </w:r>
      <w:r w:rsidR="002A27D3" w:rsidRPr="004F41F7">
        <w:rPr>
          <w:rFonts w:ascii="Arial Narrow" w:hAnsi="Arial Narrow" w:cs="Arial"/>
          <w:sz w:val="24"/>
          <w:szCs w:val="24"/>
        </w:rPr>
        <w:t xml:space="preserve"> gestión parcial de los residuos como uno de los problemas relevantes,</w:t>
      </w:r>
      <w:r w:rsidR="003973A3" w:rsidRPr="004F41F7">
        <w:rPr>
          <w:rFonts w:ascii="Arial Narrow" w:hAnsi="Arial Narrow" w:cs="Arial"/>
          <w:sz w:val="24"/>
          <w:szCs w:val="24"/>
        </w:rPr>
        <w:t xml:space="preserve"> para la</w:t>
      </w:r>
      <w:r w:rsidRPr="004F41F7">
        <w:rPr>
          <w:rFonts w:ascii="Arial Narrow" w:hAnsi="Arial Narrow" w:cs="Arial"/>
          <w:sz w:val="24"/>
          <w:szCs w:val="24"/>
        </w:rPr>
        <w:t xml:space="preserve"> gestión de </w:t>
      </w:r>
      <w:proofErr w:type="gramStart"/>
      <w:r w:rsidRPr="004F41F7">
        <w:rPr>
          <w:rFonts w:ascii="Arial Narrow" w:hAnsi="Arial Narrow" w:cs="Arial"/>
          <w:sz w:val="24"/>
          <w:szCs w:val="24"/>
        </w:rPr>
        <w:t>los mismos</w:t>
      </w:r>
      <w:proofErr w:type="gramEnd"/>
      <w:r w:rsidRPr="004F41F7">
        <w:rPr>
          <w:rFonts w:ascii="Arial Narrow" w:hAnsi="Arial Narrow" w:cs="Arial"/>
          <w:sz w:val="24"/>
          <w:szCs w:val="24"/>
        </w:rPr>
        <w:t xml:space="preserve">, </w:t>
      </w:r>
      <w:r w:rsidR="002A27D3" w:rsidRPr="004F41F7">
        <w:rPr>
          <w:rFonts w:ascii="Arial Narrow" w:hAnsi="Arial Narrow" w:cs="Arial"/>
          <w:sz w:val="24"/>
          <w:szCs w:val="24"/>
        </w:rPr>
        <w:t>pues no considera el impacto ambiental posterior a su recolección</w:t>
      </w:r>
      <w:r w:rsidRPr="004F41F7">
        <w:rPr>
          <w:rFonts w:ascii="Arial Narrow" w:hAnsi="Arial Narrow" w:cs="Arial"/>
          <w:sz w:val="24"/>
          <w:szCs w:val="24"/>
        </w:rPr>
        <w:t>. L</w:t>
      </w:r>
      <w:r w:rsidR="002A27D3" w:rsidRPr="004F41F7">
        <w:rPr>
          <w:rFonts w:ascii="Arial Narrow" w:hAnsi="Arial Narrow" w:cs="Arial"/>
          <w:sz w:val="24"/>
          <w:szCs w:val="24"/>
        </w:rPr>
        <w:t>as causas</w:t>
      </w:r>
      <w:r w:rsidRPr="004F41F7">
        <w:rPr>
          <w:rFonts w:ascii="Arial Narrow" w:hAnsi="Arial Narrow" w:cs="Arial"/>
          <w:sz w:val="24"/>
          <w:szCs w:val="24"/>
        </w:rPr>
        <w:t xml:space="preserve"> determinadas que dan como resultado dicho problema son</w:t>
      </w:r>
      <w:r w:rsidR="002A27D3" w:rsidRPr="004F41F7">
        <w:rPr>
          <w:rFonts w:ascii="Arial Narrow" w:hAnsi="Arial Narrow" w:cs="Arial"/>
          <w:sz w:val="24"/>
          <w:szCs w:val="24"/>
        </w:rPr>
        <w:t>:</w:t>
      </w:r>
    </w:p>
    <w:p w:rsidR="003D2CF4" w:rsidRPr="004F41F7" w:rsidRDefault="003D2CF4" w:rsidP="00D73058">
      <w:pPr>
        <w:rPr>
          <w:rFonts w:ascii="Arial Narrow" w:hAnsi="Arial Narrow" w:cs="Arial"/>
          <w:sz w:val="24"/>
          <w:szCs w:val="24"/>
        </w:rPr>
      </w:pPr>
    </w:p>
    <w:p w:rsidR="002A27D3" w:rsidRPr="004F41F7" w:rsidRDefault="002A27D3" w:rsidP="00673803">
      <w:pPr>
        <w:pStyle w:val="Prrafodelista"/>
        <w:numPr>
          <w:ilvl w:val="0"/>
          <w:numId w:val="24"/>
        </w:numPr>
        <w:rPr>
          <w:rFonts w:ascii="Arial Narrow" w:hAnsi="Arial Narrow" w:cs="Arial"/>
          <w:sz w:val="24"/>
          <w:szCs w:val="24"/>
        </w:rPr>
      </w:pPr>
      <w:r w:rsidRPr="004F41F7">
        <w:rPr>
          <w:rFonts w:ascii="Arial Narrow" w:hAnsi="Arial Narrow" w:cs="Arial"/>
          <w:sz w:val="24"/>
          <w:szCs w:val="24"/>
        </w:rPr>
        <w:t>Concepción histórica del servicio de aseo, en función de aspectos higiénicos y sanitarios basados en la limpieza de las vías públicas.</w:t>
      </w:r>
    </w:p>
    <w:p w:rsidR="002A27D3" w:rsidRPr="004F41F7" w:rsidRDefault="002A27D3" w:rsidP="00673803">
      <w:pPr>
        <w:pStyle w:val="Prrafodelista"/>
        <w:numPr>
          <w:ilvl w:val="0"/>
          <w:numId w:val="24"/>
        </w:numPr>
        <w:rPr>
          <w:rFonts w:ascii="Arial Narrow" w:hAnsi="Arial Narrow" w:cs="Arial"/>
          <w:sz w:val="24"/>
          <w:szCs w:val="24"/>
        </w:rPr>
      </w:pPr>
      <w:r w:rsidRPr="004F41F7">
        <w:rPr>
          <w:rFonts w:ascii="Arial Narrow" w:hAnsi="Arial Narrow" w:cs="Arial"/>
          <w:sz w:val="24"/>
          <w:szCs w:val="24"/>
        </w:rPr>
        <w:t>Enfoque del manejo en la disposición final de los residuos vinculada a rellenos sanitarios o botaderos sin considerar otras alternativas.</w:t>
      </w:r>
    </w:p>
    <w:p w:rsidR="002A27D3" w:rsidRPr="004F41F7" w:rsidRDefault="002A27D3" w:rsidP="00673803">
      <w:pPr>
        <w:pStyle w:val="Prrafodelista"/>
        <w:numPr>
          <w:ilvl w:val="0"/>
          <w:numId w:val="24"/>
        </w:numPr>
        <w:rPr>
          <w:rFonts w:ascii="Arial Narrow" w:hAnsi="Arial Narrow" w:cs="Arial"/>
          <w:sz w:val="24"/>
          <w:szCs w:val="24"/>
        </w:rPr>
      </w:pPr>
      <w:r w:rsidRPr="004F41F7">
        <w:rPr>
          <w:rFonts w:ascii="Arial Narrow" w:hAnsi="Arial Narrow" w:cs="Arial"/>
          <w:sz w:val="24"/>
          <w:szCs w:val="24"/>
        </w:rPr>
        <w:t xml:space="preserve">Falta de aplicación de tecnologías alternativas para el tratamiento, aprovechamiento y disposición final de los residuos.   </w:t>
      </w:r>
    </w:p>
    <w:p w:rsidR="002A27D3" w:rsidRPr="004F41F7" w:rsidRDefault="002A27D3" w:rsidP="00673803">
      <w:pPr>
        <w:pStyle w:val="Prrafodelista"/>
        <w:numPr>
          <w:ilvl w:val="0"/>
          <w:numId w:val="24"/>
        </w:numPr>
        <w:rPr>
          <w:rFonts w:ascii="Arial Narrow" w:hAnsi="Arial Narrow" w:cs="Arial"/>
          <w:sz w:val="24"/>
          <w:szCs w:val="24"/>
        </w:rPr>
      </w:pPr>
      <w:r w:rsidRPr="004F41F7">
        <w:rPr>
          <w:rFonts w:ascii="Arial Narrow" w:hAnsi="Arial Narrow" w:cs="Arial"/>
          <w:sz w:val="24"/>
          <w:szCs w:val="24"/>
        </w:rPr>
        <w:t>Énfasis en la determinación de los costos de recolección y transporte de forma que la tarifa de aseo no involucra los costos de aprovechamiento.</w:t>
      </w:r>
    </w:p>
    <w:p w:rsidR="002A27D3" w:rsidRPr="004F41F7" w:rsidRDefault="002A27D3" w:rsidP="00673803">
      <w:pPr>
        <w:pStyle w:val="Prrafodelista"/>
        <w:numPr>
          <w:ilvl w:val="0"/>
          <w:numId w:val="24"/>
        </w:numPr>
        <w:rPr>
          <w:rFonts w:ascii="Arial Narrow" w:hAnsi="Arial Narrow" w:cs="Arial"/>
          <w:sz w:val="24"/>
          <w:szCs w:val="24"/>
        </w:rPr>
      </w:pPr>
      <w:r w:rsidRPr="004F41F7">
        <w:rPr>
          <w:rFonts w:ascii="Arial Narrow" w:hAnsi="Arial Narrow" w:cs="Arial"/>
          <w:sz w:val="24"/>
          <w:szCs w:val="24"/>
        </w:rPr>
        <w:t xml:space="preserve">No existen empresas de aseo consolidadas que ofrezcan alternativas en el manejo de los residuos sólidos (las empresas establecidas ofrecen las tradicionales fases de recolección, transporte y disposición final, únicamente); lo que origina que se desconozca a nivel municipal la existencia de tecnologías alternas para el manejo de los residuos sólidos. </w:t>
      </w:r>
    </w:p>
    <w:p w:rsidR="002A27D3" w:rsidRPr="004F41F7" w:rsidRDefault="002A27D3" w:rsidP="00673803">
      <w:pPr>
        <w:pStyle w:val="Prrafodelista"/>
        <w:numPr>
          <w:ilvl w:val="0"/>
          <w:numId w:val="24"/>
        </w:numPr>
        <w:rPr>
          <w:rFonts w:ascii="Arial Narrow" w:hAnsi="Arial Narrow" w:cs="Arial"/>
          <w:sz w:val="24"/>
          <w:szCs w:val="24"/>
        </w:rPr>
      </w:pPr>
      <w:r w:rsidRPr="004F41F7">
        <w:rPr>
          <w:rFonts w:ascii="Arial Narrow" w:hAnsi="Arial Narrow" w:cs="Arial"/>
          <w:sz w:val="24"/>
          <w:szCs w:val="24"/>
        </w:rPr>
        <w:lastRenderedPageBreak/>
        <w:t>Los municipios carecen de conocimiento técnico que les permita evaluar tecnologías alternativas que son vistas con desconfianza y recelo.</w:t>
      </w:r>
    </w:p>
    <w:p w:rsidR="002A27D3" w:rsidRPr="004F41F7" w:rsidRDefault="002A27D3" w:rsidP="00673803">
      <w:pPr>
        <w:pStyle w:val="Prrafodelista"/>
        <w:numPr>
          <w:ilvl w:val="0"/>
          <w:numId w:val="24"/>
        </w:numPr>
        <w:rPr>
          <w:rFonts w:ascii="Arial Narrow" w:hAnsi="Arial Narrow" w:cs="Arial"/>
          <w:sz w:val="24"/>
          <w:szCs w:val="24"/>
        </w:rPr>
      </w:pPr>
      <w:r w:rsidRPr="004F41F7">
        <w:rPr>
          <w:rFonts w:ascii="Arial Narrow" w:hAnsi="Arial Narrow" w:cs="Arial"/>
          <w:sz w:val="24"/>
          <w:szCs w:val="24"/>
        </w:rPr>
        <w:t xml:space="preserve">Ausencia de coordinación entre la prestación del servicio de aseo y las prácticas de recuperación. </w:t>
      </w:r>
    </w:p>
    <w:p w:rsidR="006F4873" w:rsidRPr="004F41F7" w:rsidRDefault="006F4873" w:rsidP="00D73058">
      <w:pPr>
        <w:pStyle w:val="Prrafodelista"/>
        <w:ind w:left="0"/>
        <w:rPr>
          <w:rFonts w:ascii="Arial Narrow" w:hAnsi="Arial Narrow" w:cs="Arial"/>
          <w:sz w:val="24"/>
          <w:szCs w:val="24"/>
        </w:rPr>
      </w:pPr>
    </w:p>
    <w:p w:rsidR="002A27D3" w:rsidRPr="004F41F7" w:rsidRDefault="00520155" w:rsidP="00D73058">
      <w:pPr>
        <w:rPr>
          <w:rFonts w:ascii="Arial Narrow" w:hAnsi="Arial Narrow"/>
          <w:sz w:val="24"/>
          <w:szCs w:val="24"/>
        </w:rPr>
      </w:pPr>
      <w:r w:rsidRPr="004F41F7">
        <w:rPr>
          <w:rFonts w:ascii="Arial Narrow" w:hAnsi="Arial Narrow"/>
          <w:sz w:val="24"/>
          <w:szCs w:val="24"/>
        </w:rPr>
        <w:t>Dicho lo anterior, e</w:t>
      </w:r>
      <w:r w:rsidR="002A27D3" w:rsidRPr="004F41F7">
        <w:rPr>
          <w:rFonts w:ascii="Arial Narrow" w:hAnsi="Arial Narrow"/>
          <w:sz w:val="24"/>
          <w:szCs w:val="24"/>
        </w:rPr>
        <w:t>n Colombia aún no se aplica de manera generalizada una evaluación integral del ciclo de vida del producto, ni se hace un análisis de las causas de la generación de los residuos sólidos y de los impactos que causan al medio ambiente, lo cual implica que no se prioriza dónde se deben concentrar los mayores esfuerzos para disminuir la generación y promover el aprovechamiento, acorde con las políticas de producción limpia y consumo sostenible.</w:t>
      </w:r>
    </w:p>
    <w:p w:rsidR="002A27D3" w:rsidRPr="004F41F7" w:rsidRDefault="00520155" w:rsidP="00D73058">
      <w:pPr>
        <w:suppressAutoHyphens/>
        <w:overflowPunct w:val="0"/>
        <w:autoSpaceDE w:val="0"/>
        <w:autoSpaceDN w:val="0"/>
        <w:adjustRightInd w:val="0"/>
        <w:textAlignment w:val="baseline"/>
        <w:rPr>
          <w:rFonts w:ascii="Arial Narrow" w:hAnsi="Arial Narrow"/>
          <w:sz w:val="24"/>
          <w:szCs w:val="24"/>
        </w:rPr>
      </w:pPr>
      <w:r w:rsidRPr="004F41F7">
        <w:rPr>
          <w:rFonts w:ascii="Arial Narrow" w:hAnsi="Arial Narrow"/>
          <w:sz w:val="24"/>
          <w:szCs w:val="24"/>
        </w:rPr>
        <w:t xml:space="preserve">Bajo este </w:t>
      </w:r>
      <w:r w:rsidR="002A27D3" w:rsidRPr="004F41F7">
        <w:rPr>
          <w:rFonts w:ascii="Arial Narrow" w:hAnsi="Arial Narrow"/>
          <w:sz w:val="24"/>
          <w:szCs w:val="24"/>
        </w:rPr>
        <w:t>contexto, no se consideran de manera sistemática y generalizada los impactos al medio ambiente que causa un producto desde su origen hasta su disposición final, que involucre el uso de materias primas, el proceso productivo, la energía que utiliza, sus impactos al aire, al agua y al suelo y los impactos del producto final, de modo que las consideraciones ambientales se tengan en cuenta para la toma de decisiones, desde el nacimiento del producto hasta su disposición final.</w:t>
      </w:r>
    </w:p>
    <w:p w:rsidR="006F4873" w:rsidRPr="004F41F7" w:rsidRDefault="006F4873" w:rsidP="00D73058">
      <w:pPr>
        <w:suppressAutoHyphens/>
        <w:overflowPunct w:val="0"/>
        <w:autoSpaceDE w:val="0"/>
        <w:autoSpaceDN w:val="0"/>
        <w:adjustRightInd w:val="0"/>
        <w:textAlignment w:val="baseline"/>
        <w:rPr>
          <w:rFonts w:ascii="Arial Narrow" w:hAnsi="Arial Narrow"/>
          <w:sz w:val="24"/>
          <w:szCs w:val="24"/>
        </w:rPr>
      </w:pPr>
    </w:p>
    <w:p w:rsidR="002A27D3" w:rsidRPr="004F41F7" w:rsidRDefault="002A27D3" w:rsidP="00D73058">
      <w:pPr>
        <w:rPr>
          <w:rFonts w:ascii="Arial Narrow" w:hAnsi="Arial Narrow"/>
          <w:sz w:val="24"/>
          <w:szCs w:val="24"/>
        </w:rPr>
      </w:pPr>
      <w:r w:rsidRPr="004F41F7">
        <w:rPr>
          <w:rFonts w:ascii="Arial Narrow" w:hAnsi="Arial Narrow"/>
          <w:sz w:val="24"/>
          <w:szCs w:val="24"/>
        </w:rPr>
        <w:t>Solo hasta hace pocos años se inició el desarrollo de procesos de ACV orientados principalmente en el marco del Sello Ambiental Colombiano y las Compras Públicas Sostenibles, buscando ampliar el pequeño espectro de productos considerados como bienes y servicios sostenibles.  Actualmente 26 de los productos más utilizados por las entidades públicas cuentan con un ACV y pocos productos han sido certificados con el Sello Ambiental Colombiano.</w:t>
      </w:r>
    </w:p>
    <w:p w:rsidR="00D82378" w:rsidRPr="004F41F7" w:rsidRDefault="00D82378" w:rsidP="00D73058">
      <w:pPr>
        <w:rPr>
          <w:rFonts w:ascii="Arial Narrow" w:hAnsi="Arial Narrow"/>
          <w:sz w:val="24"/>
          <w:szCs w:val="24"/>
        </w:rPr>
      </w:pPr>
    </w:p>
    <w:p w:rsidR="006F2BD3" w:rsidRPr="004F41F7" w:rsidRDefault="006F2BD3" w:rsidP="00D73058">
      <w:pPr>
        <w:rPr>
          <w:rFonts w:ascii="Arial Narrow" w:hAnsi="Arial Narrow"/>
          <w:sz w:val="24"/>
          <w:szCs w:val="24"/>
        </w:rPr>
      </w:pPr>
    </w:p>
    <w:p w:rsidR="002A27D3" w:rsidRPr="004F41F7" w:rsidRDefault="002A27D3" w:rsidP="00673803">
      <w:pPr>
        <w:pStyle w:val="Ttulo5"/>
        <w:numPr>
          <w:ilvl w:val="4"/>
          <w:numId w:val="19"/>
        </w:numPr>
        <w:rPr>
          <w:rStyle w:val="Ttulo4Car"/>
          <w:rFonts w:ascii="Arial Narrow" w:hAnsi="Arial Narrow"/>
          <w:i w:val="0"/>
          <w:iCs w:val="0"/>
          <w:color w:val="auto"/>
          <w:sz w:val="24"/>
          <w:szCs w:val="24"/>
        </w:rPr>
      </w:pPr>
      <w:bookmarkStart w:id="11" w:name="_Toc309881753"/>
      <w:r w:rsidRPr="004F41F7">
        <w:rPr>
          <w:rStyle w:val="Ttulo4Car"/>
          <w:rFonts w:ascii="Arial Narrow" w:hAnsi="Arial Narrow"/>
          <w:i w:val="0"/>
          <w:iCs w:val="0"/>
          <w:color w:val="auto"/>
          <w:sz w:val="24"/>
          <w:szCs w:val="24"/>
        </w:rPr>
        <w:t>Oferta de bienes y servicios sin consideraciones ambientales y baja aplicación de Producción más Limpia</w:t>
      </w:r>
      <w:bookmarkEnd w:id="11"/>
    </w:p>
    <w:p w:rsidR="006F4873" w:rsidRPr="004F41F7" w:rsidRDefault="006F4873" w:rsidP="00D73058">
      <w:pPr>
        <w:rPr>
          <w:rFonts w:ascii="Arial Narrow" w:hAnsi="Arial Narrow"/>
          <w:sz w:val="24"/>
          <w:szCs w:val="24"/>
        </w:rPr>
      </w:pPr>
    </w:p>
    <w:p w:rsidR="006F4873" w:rsidRPr="004F41F7" w:rsidRDefault="002A27D3" w:rsidP="00D73058">
      <w:pPr>
        <w:rPr>
          <w:rFonts w:ascii="Arial Narrow" w:hAnsi="Arial Narrow"/>
          <w:sz w:val="24"/>
          <w:szCs w:val="24"/>
        </w:rPr>
      </w:pPr>
      <w:r w:rsidRPr="004F41F7">
        <w:rPr>
          <w:rFonts w:ascii="Arial Narrow" w:hAnsi="Arial Narrow"/>
          <w:sz w:val="24"/>
          <w:szCs w:val="24"/>
        </w:rPr>
        <w:t xml:space="preserve">La Política de Producción y Consumo Sostenible involucra estrategias de producción más limpia orientadas a la disminución de la generación de residuos en los procesos productivos, la utilización de técnicas de ecodiseño, la </w:t>
      </w:r>
      <w:r w:rsidR="00AF5DE7" w:rsidRPr="004F41F7">
        <w:rPr>
          <w:rFonts w:ascii="Arial Narrow" w:hAnsi="Arial Narrow"/>
          <w:sz w:val="24"/>
          <w:szCs w:val="24"/>
        </w:rPr>
        <w:t>reducción en</w:t>
      </w:r>
      <w:r w:rsidRPr="004F41F7">
        <w:rPr>
          <w:rFonts w:ascii="Arial Narrow" w:hAnsi="Arial Narrow"/>
          <w:sz w:val="24"/>
          <w:szCs w:val="24"/>
        </w:rPr>
        <w:t xml:space="preserve"> la utilización de materia prima virgen, el uso racional de insumos, materia prima y energía y la incorporación de material reciclado en los procesos productivos. En este sentido, se ha observado cómo lentamente los productores implementan técnicas de disminución de generación de residuos, entre otros, los envases </w:t>
      </w:r>
      <w:proofErr w:type="spellStart"/>
      <w:r w:rsidRPr="004F41F7">
        <w:rPr>
          <w:rFonts w:ascii="Arial Narrow" w:hAnsi="Arial Narrow"/>
          <w:sz w:val="24"/>
          <w:szCs w:val="24"/>
        </w:rPr>
        <w:t>ecoflex</w:t>
      </w:r>
      <w:proofErr w:type="spellEnd"/>
      <w:r w:rsidRPr="004F41F7">
        <w:rPr>
          <w:rFonts w:ascii="Arial Narrow" w:hAnsi="Arial Narrow"/>
          <w:sz w:val="24"/>
          <w:szCs w:val="24"/>
        </w:rPr>
        <w:t xml:space="preserve"> que cuentan con un porcentaje de 25% menos de plástico en comparación con las botellas convencionales.</w:t>
      </w:r>
    </w:p>
    <w:p w:rsidR="002A27D3" w:rsidRPr="004F41F7" w:rsidRDefault="002A27D3" w:rsidP="00D73058">
      <w:pPr>
        <w:rPr>
          <w:rFonts w:ascii="Arial Narrow" w:hAnsi="Arial Narrow"/>
          <w:sz w:val="24"/>
          <w:szCs w:val="24"/>
        </w:rPr>
      </w:pPr>
      <w:r w:rsidRPr="004F41F7">
        <w:rPr>
          <w:rFonts w:ascii="Arial Narrow" w:hAnsi="Arial Narrow"/>
          <w:sz w:val="24"/>
          <w:szCs w:val="24"/>
        </w:rPr>
        <w:t xml:space="preserve">   </w:t>
      </w:r>
    </w:p>
    <w:p w:rsidR="006F2BD3" w:rsidRPr="004F41F7" w:rsidRDefault="002A27D3" w:rsidP="001D7A72">
      <w:pPr>
        <w:rPr>
          <w:rFonts w:ascii="Arial Narrow" w:hAnsi="Arial Narrow"/>
          <w:sz w:val="24"/>
          <w:szCs w:val="24"/>
        </w:rPr>
      </w:pPr>
      <w:r w:rsidRPr="004F41F7">
        <w:rPr>
          <w:rFonts w:ascii="Arial Narrow" w:hAnsi="Arial Narrow"/>
          <w:sz w:val="24"/>
          <w:szCs w:val="24"/>
        </w:rPr>
        <w:t xml:space="preserve">Así mismo, el cambio en los patrones actuales de consumo desmedido hacia un consumo sostenible de la </w:t>
      </w:r>
      <w:proofErr w:type="gramStart"/>
      <w:r w:rsidRPr="004F41F7">
        <w:rPr>
          <w:rFonts w:ascii="Arial Narrow" w:hAnsi="Arial Narrow"/>
          <w:sz w:val="24"/>
          <w:szCs w:val="24"/>
        </w:rPr>
        <w:t>ciudadanía,</w:t>
      </w:r>
      <w:proofErr w:type="gramEnd"/>
      <w:r w:rsidRPr="004F41F7">
        <w:rPr>
          <w:rFonts w:ascii="Arial Narrow" w:hAnsi="Arial Narrow"/>
          <w:sz w:val="24"/>
          <w:szCs w:val="24"/>
        </w:rPr>
        <w:t xml:space="preserve"> es un factor de gran importancia para impulsar la reducción en la generación de residuos, la reutilización y el reciclaje. Estos elementos acompañados de programas municipales que promuevan y faciliten el desarrollo del reciclaje en sus primeras fases (separación en la fuente, recolección selectiva, acopio y clasificación), pueden contribuir con el aumento de la tasa de aprovechamiento de residuos sólidos en el territorio nacional, lo cual no ha sido posible con las </w:t>
      </w:r>
      <w:r w:rsidRPr="004F41F7">
        <w:rPr>
          <w:rFonts w:ascii="Arial Narrow" w:hAnsi="Arial Narrow"/>
          <w:sz w:val="24"/>
          <w:szCs w:val="24"/>
        </w:rPr>
        <w:lastRenderedPageBreak/>
        <w:t xml:space="preserve">estrategias </w:t>
      </w:r>
      <w:r w:rsidR="008030B4" w:rsidRPr="004F41F7">
        <w:rPr>
          <w:rFonts w:ascii="Arial Narrow" w:hAnsi="Arial Narrow"/>
          <w:sz w:val="24"/>
          <w:szCs w:val="24"/>
        </w:rPr>
        <w:t xml:space="preserve">implementadas hasta el momento. </w:t>
      </w:r>
      <w:r w:rsidRPr="004F41F7">
        <w:rPr>
          <w:rFonts w:ascii="Arial Narrow" w:hAnsi="Arial Narrow"/>
          <w:sz w:val="24"/>
          <w:szCs w:val="24"/>
        </w:rPr>
        <w:t>No obstante, a pesar de existir las políticas y algunas estrategias, su implementación no ha alcanzado los niveles esperados, por lo tanto, sus resul</w:t>
      </w:r>
      <w:bookmarkStart w:id="12" w:name="_Toc465673776"/>
      <w:r w:rsidR="006F2BD3" w:rsidRPr="004F41F7">
        <w:rPr>
          <w:rFonts w:ascii="Arial Narrow" w:hAnsi="Arial Narrow"/>
          <w:sz w:val="24"/>
          <w:szCs w:val="24"/>
        </w:rPr>
        <w:t>tados no han sido los esperados.</w:t>
      </w:r>
    </w:p>
    <w:p w:rsidR="006F2BD3" w:rsidRPr="004F41F7" w:rsidRDefault="006F2BD3" w:rsidP="001D7A72">
      <w:pPr>
        <w:rPr>
          <w:rFonts w:ascii="Arial Narrow" w:hAnsi="Arial Narrow"/>
          <w:sz w:val="24"/>
          <w:szCs w:val="24"/>
        </w:rPr>
      </w:pPr>
    </w:p>
    <w:p w:rsidR="006F2BD3" w:rsidRPr="004F41F7" w:rsidRDefault="006F2BD3" w:rsidP="001D7A72">
      <w:pPr>
        <w:rPr>
          <w:rFonts w:ascii="Arial Narrow" w:hAnsi="Arial Narrow"/>
          <w:sz w:val="24"/>
          <w:szCs w:val="24"/>
        </w:rPr>
      </w:pPr>
      <w:r w:rsidRPr="004F41F7">
        <w:rPr>
          <w:rFonts w:ascii="Arial Narrow" w:hAnsi="Arial Narrow"/>
          <w:sz w:val="24"/>
          <w:szCs w:val="24"/>
        </w:rPr>
        <w:t>Resumiendo, las cusas ya descritas hacen que la problemática se presente y persista, razón por la cual el regulador debe establecer los mecanismos necesarios orientados en resolver la problemática y sus causales.</w:t>
      </w:r>
    </w:p>
    <w:p w:rsidR="006F2BD3" w:rsidRPr="004F41F7" w:rsidRDefault="006F2BD3" w:rsidP="001D7A72">
      <w:pPr>
        <w:rPr>
          <w:rFonts w:ascii="Arial Narrow" w:hAnsi="Arial Narrow"/>
          <w:sz w:val="24"/>
          <w:szCs w:val="24"/>
        </w:rPr>
      </w:pPr>
    </w:p>
    <w:p w:rsidR="006F2BD3" w:rsidRPr="004F41F7" w:rsidRDefault="006F2BD3" w:rsidP="001D7A72">
      <w:pPr>
        <w:rPr>
          <w:rFonts w:ascii="Arial Narrow" w:hAnsi="Arial Narrow"/>
          <w:sz w:val="24"/>
          <w:szCs w:val="24"/>
        </w:rPr>
      </w:pPr>
      <w:r w:rsidRPr="004F41F7">
        <w:rPr>
          <w:rFonts w:ascii="Arial Narrow" w:hAnsi="Arial Narrow"/>
          <w:sz w:val="24"/>
          <w:szCs w:val="24"/>
        </w:rPr>
        <w:t>A continuaci</w:t>
      </w:r>
      <w:r w:rsidR="001D1379" w:rsidRPr="004F41F7">
        <w:rPr>
          <w:rFonts w:ascii="Arial Narrow" w:hAnsi="Arial Narrow"/>
          <w:sz w:val="24"/>
          <w:szCs w:val="24"/>
        </w:rPr>
        <w:t>ón</w:t>
      </w:r>
      <w:r w:rsidR="00AF5DE7" w:rsidRPr="004F41F7">
        <w:rPr>
          <w:rFonts w:ascii="Arial Narrow" w:hAnsi="Arial Narrow"/>
          <w:sz w:val="24"/>
          <w:szCs w:val="24"/>
        </w:rPr>
        <w:t>,</w:t>
      </w:r>
      <w:r w:rsidR="001D1379" w:rsidRPr="004F41F7">
        <w:rPr>
          <w:rFonts w:ascii="Arial Narrow" w:hAnsi="Arial Narrow"/>
          <w:sz w:val="24"/>
          <w:szCs w:val="24"/>
        </w:rPr>
        <w:t xml:space="preserve"> se presenta</w:t>
      </w:r>
      <w:r w:rsidRPr="004F41F7">
        <w:rPr>
          <w:rFonts w:ascii="Arial Narrow" w:hAnsi="Arial Narrow"/>
          <w:sz w:val="24"/>
          <w:szCs w:val="24"/>
        </w:rPr>
        <w:t xml:space="preserve"> el esquema elaborado para la determinación de las causas de primer y segundo nivel en la metodología usada.</w:t>
      </w:r>
    </w:p>
    <w:p w:rsidR="006F2BD3" w:rsidRPr="004F41F7" w:rsidRDefault="006F2BD3" w:rsidP="001D7A72">
      <w:pPr>
        <w:rPr>
          <w:rFonts w:ascii="Arial Narrow" w:hAnsi="Arial Narrow"/>
          <w:sz w:val="24"/>
          <w:szCs w:val="24"/>
        </w:rPr>
      </w:pPr>
    </w:p>
    <w:p w:rsidR="006D6A64" w:rsidRPr="004F41F7" w:rsidRDefault="006D6A64" w:rsidP="001D7A72">
      <w:pPr>
        <w:rPr>
          <w:rFonts w:ascii="Arial Narrow" w:hAnsi="Arial Narrow"/>
          <w:sz w:val="24"/>
          <w:szCs w:val="24"/>
          <w:lang w:eastAsia="es-CO"/>
        </w:rPr>
      </w:pPr>
    </w:p>
    <w:p w:rsidR="006D6A64" w:rsidRPr="004F41F7" w:rsidRDefault="006F2BD3" w:rsidP="001D7A72">
      <w:pPr>
        <w:rPr>
          <w:rFonts w:ascii="Arial Narrow" w:hAnsi="Arial Narrow"/>
          <w:sz w:val="24"/>
          <w:szCs w:val="24"/>
          <w:lang w:eastAsia="es-CO"/>
        </w:rPr>
      </w:pPr>
      <w:r w:rsidRPr="004F41F7">
        <w:rPr>
          <w:rFonts w:ascii="Arial Narrow" w:hAnsi="Arial Narrow"/>
          <w:noProof/>
          <w:sz w:val="24"/>
          <w:szCs w:val="24"/>
          <w:lang w:eastAsia="es-CO"/>
        </w:rPr>
        <w:drawing>
          <wp:inline distT="0" distB="0" distL="0" distR="0" wp14:anchorId="68FF7396" wp14:editId="2B0220F4">
            <wp:extent cx="5612130" cy="4241800"/>
            <wp:effectExtent l="0" t="0" r="7620" b="6350"/>
            <wp:docPr id="23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2130" cy="4241800"/>
                    </a:xfrm>
                    <a:prstGeom prst="rect">
                      <a:avLst/>
                    </a:prstGeom>
                    <a:noFill/>
                    <a:ln>
                      <a:noFill/>
                    </a:ln>
                  </pic:spPr>
                </pic:pic>
              </a:graphicData>
            </a:graphic>
          </wp:inline>
        </w:drawing>
      </w:r>
    </w:p>
    <w:p w:rsidR="006D6A64" w:rsidRPr="004F41F7" w:rsidRDefault="006D6A64" w:rsidP="001D7A72">
      <w:pPr>
        <w:rPr>
          <w:rFonts w:ascii="Arial Narrow" w:hAnsi="Arial Narrow"/>
          <w:sz w:val="24"/>
          <w:szCs w:val="24"/>
        </w:rPr>
      </w:pPr>
    </w:p>
    <w:p w:rsidR="006D6A64" w:rsidRPr="004F41F7" w:rsidRDefault="00AF5DE7" w:rsidP="006F2BD3">
      <w:pPr>
        <w:jc w:val="center"/>
        <w:rPr>
          <w:rFonts w:ascii="Arial Narrow" w:hAnsi="Arial Narrow"/>
          <w:sz w:val="24"/>
          <w:szCs w:val="24"/>
        </w:rPr>
      </w:pPr>
      <w:r w:rsidRPr="004F41F7">
        <w:rPr>
          <w:rFonts w:ascii="Arial Narrow" w:hAnsi="Arial Narrow"/>
          <w:sz w:val="24"/>
          <w:szCs w:val="24"/>
        </w:rPr>
        <w:t>Fuente: P</w:t>
      </w:r>
      <w:r w:rsidR="006F2BD3" w:rsidRPr="004F41F7">
        <w:rPr>
          <w:rFonts w:ascii="Arial Narrow" w:hAnsi="Arial Narrow"/>
          <w:sz w:val="24"/>
          <w:szCs w:val="24"/>
        </w:rPr>
        <w:t>royecto piloto de Análisis de Impacto Normativo para la estrategia de envases y empaques, MADS</w:t>
      </w:r>
    </w:p>
    <w:p w:rsidR="00D82378" w:rsidRPr="004F41F7" w:rsidRDefault="00D82378" w:rsidP="001D7A72">
      <w:pPr>
        <w:rPr>
          <w:rFonts w:ascii="Arial Narrow" w:hAnsi="Arial Narrow"/>
          <w:sz w:val="24"/>
          <w:szCs w:val="24"/>
          <w:lang w:eastAsia="es-CO"/>
        </w:rPr>
      </w:pPr>
    </w:p>
    <w:p w:rsidR="00D82378" w:rsidRPr="004F41F7" w:rsidRDefault="00D82378" w:rsidP="001D7A72">
      <w:pPr>
        <w:rPr>
          <w:rFonts w:ascii="Arial Narrow" w:hAnsi="Arial Narrow"/>
          <w:sz w:val="24"/>
          <w:szCs w:val="24"/>
          <w:lang w:eastAsia="es-CO"/>
        </w:rPr>
      </w:pPr>
    </w:p>
    <w:p w:rsidR="00017430" w:rsidRPr="004F41F7" w:rsidRDefault="00017430" w:rsidP="00673803">
      <w:pPr>
        <w:pStyle w:val="Ttulo3"/>
        <w:numPr>
          <w:ilvl w:val="2"/>
          <w:numId w:val="19"/>
        </w:numPr>
        <w:rPr>
          <w:rFonts w:ascii="Arial Narrow" w:hAnsi="Arial Narrow" w:cs="Arial"/>
          <w:color w:val="auto"/>
          <w:u w:val="single"/>
          <w:lang w:val="es-ES_tradnl"/>
        </w:rPr>
      </w:pPr>
      <w:bookmarkStart w:id="13" w:name="_Toc309881754"/>
      <w:bookmarkStart w:id="14" w:name="_Toc488437882"/>
      <w:r w:rsidRPr="004F41F7">
        <w:rPr>
          <w:rFonts w:ascii="Arial Narrow" w:hAnsi="Arial Narrow" w:cs="Arial"/>
          <w:color w:val="auto"/>
          <w:u w:val="single"/>
          <w:lang w:val="es-ES_tradnl"/>
        </w:rPr>
        <w:t>Efectos de la problemática</w:t>
      </w:r>
      <w:bookmarkEnd w:id="13"/>
      <w:bookmarkEnd w:id="14"/>
    </w:p>
    <w:p w:rsidR="00017430" w:rsidRPr="004F41F7" w:rsidRDefault="00017430" w:rsidP="00017430">
      <w:pPr>
        <w:rPr>
          <w:rFonts w:ascii="Arial Narrow" w:hAnsi="Arial Narrow"/>
          <w:sz w:val="24"/>
          <w:szCs w:val="24"/>
        </w:rPr>
      </w:pPr>
    </w:p>
    <w:p w:rsidR="00017430" w:rsidRPr="004F41F7" w:rsidRDefault="00017430" w:rsidP="00017430">
      <w:pPr>
        <w:rPr>
          <w:rFonts w:ascii="Arial Narrow" w:hAnsi="Arial Narrow"/>
          <w:sz w:val="24"/>
          <w:szCs w:val="24"/>
        </w:rPr>
      </w:pPr>
      <w:r w:rsidRPr="004F41F7">
        <w:rPr>
          <w:rFonts w:ascii="Arial Narrow" w:hAnsi="Arial Narrow"/>
          <w:sz w:val="24"/>
          <w:szCs w:val="24"/>
        </w:rPr>
        <w:t xml:space="preserve">En línea con lo ya visto en el presente documento, es necesario entender cuáles son los posibles efectos que se derivan del problema establecido en Proyecto Piloto de Análisis de Impacto Normativo para la estrategia de Envases y Empaques. Por tal razón, a </w:t>
      </w:r>
      <w:proofErr w:type="gramStart"/>
      <w:r w:rsidRPr="004F41F7">
        <w:rPr>
          <w:rFonts w:ascii="Arial Narrow" w:hAnsi="Arial Narrow"/>
          <w:sz w:val="24"/>
          <w:szCs w:val="24"/>
        </w:rPr>
        <w:t>continuación</w:t>
      </w:r>
      <w:proofErr w:type="gramEnd"/>
      <w:r w:rsidRPr="004F41F7">
        <w:rPr>
          <w:rFonts w:ascii="Arial Narrow" w:hAnsi="Arial Narrow"/>
          <w:sz w:val="24"/>
          <w:szCs w:val="24"/>
        </w:rPr>
        <w:t xml:space="preserve"> se detallan los efectos más relevantes descritos dentro del AIN.</w:t>
      </w:r>
    </w:p>
    <w:p w:rsidR="00017430" w:rsidRPr="004F41F7" w:rsidRDefault="00017430" w:rsidP="00017430">
      <w:pPr>
        <w:rPr>
          <w:rFonts w:ascii="Arial Narrow" w:hAnsi="Arial Narrow"/>
          <w:sz w:val="24"/>
          <w:szCs w:val="24"/>
        </w:rPr>
      </w:pPr>
    </w:p>
    <w:p w:rsidR="00017430" w:rsidRPr="004F41F7" w:rsidRDefault="00017430" w:rsidP="00017430">
      <w:pPr>
        <w:rPr>
          <w:rFonts w:ascii="Arial Narrow" w:hAnsi="Arial Narrow"/>
          <w:sz w:val="24"/>
          <w:szCs w:val="24"/>
        </w:rPr>
      </w:pPr>
    </w:p>
    <w:p w:rsidR="00017430" w:rsidRPr="004F41F7" w:rsidRDefault="00017430" w:rsidP="00673803">
      <w:pPr>
        <w:pStyle w:val="NormalWeb"/>
        <w:numPr>
          <w:ilvl w:val="3"/>
          <w:numId w:val="19"/>
        </w:numPr>
        <w:spacing w:before="0" w:beforeAutospacing="0" w:after="0" w:afterAutospacing="0"/>
        <w:rPr>
          <w:rStyle w:val="Ttulo4Car"/>
          <w:rFonts w:ascii="Arial Narrow" w:hAnsi="Arial Narrow"/>
          <w:color w:val="auto"/>
          <w:szCs w:val="24"/>
        </w:rPr>
      </w:pPr>
      <w:r w:rsidRPr="004F41F7">
        <w:rPr>
          <w:rStyle w:val="Ttulo4Car"/>
          <w:rFonts w:ascii="Arial Narrow" w:hAnsi="Arial Narrow"/>
          <w:color w:val="auto"/>
          <w:szCs w:val="24"/>
        </w:rPr>
        <w:t>Pérdida del potencial de aprovechamiento</w:t>
      </w:r>
    </w:p>
    <w:p w:rsidR="00017430" w:rsidRPr="004F41F7" w:rsidRDefault="00017430" w:rsidP="00017430">
      <w:pPr>
        <w:rPr>
          <w:rFonts w:ascii="Arial Narrow" w:hAnsi="Arial Narrow"/>
          <w:i/>
          <w:iCs/>
          <w:sz w:val="24"/>
          <w:szCs w:val="24"/>
        </w:rPr>
      </w:pPr>
    </w:p>
    <w:p w:rsidR="00017430" w:rsidRPr="004F41F7" w:rsidRDefault="008B3D39" w:rsidP="008030B4">
      <w:pPr>
        <w:rPr>
          <w:rFonts w:ascii="Arial Narrow" w:hAnsi="Arial Narrow"/>
          <w:sz w:val="24"/>
          <w:szCs w:val="24"/>
        </w:rPr>
      </w:pPr>
      <w:r w:rsidRPr="004F41F7">
        <w:rPr>
          <w:rFonts w:ascii="Arial Narrow" w:hAnsi="Arial Narrow"/>
          <w:sz w:val="24"/>
          <w:szCs w:val="24"/>
        </w:rPr>
        <w:t>En relación con</w:t>
      </w:r>
      <w:r w:rsidR="00F86935" w:rsidRPr="004F41F7">
        <w:rPr>
          <w:rFonts w:ascii="Arial Narrow" w:hAnsi="Arial Narrow"/>
          <w:sz w:val="24"/>
          <w:szCs w:val="24"/>
        </w:rPr>
        <w:t xml:space="preserve"> la</w:t>
      </w:r>
      <w:r w:rsidR="00017430" w:rsidRPr="004F41F7">
        <w:rPr>
          <w:rFonts w:ascii="Arial Narrow" w:hAnsi="Arial Narrow"/>
          <w:sz w:val="24"/>
          <w:szCs w:val="24"/>
        </w:rPr>
        <w:t xml:space="preserve"> problemática </w:t>
      </w:r>
      <w:r w:rsidR="00F86935" w:rsidRPr="004F41F7">
        <w:rPr>
          <w:rFonts w:ascii="Arial Narrow" w:hAnsi="Arial Narrow"/>
          <w:sz w:val="24"/>
          <w:szCs w:val="24"/>
        </w:rPr>
        <w:t>establecida, e</w:t>
      </w:r>
      <w:r w:rsidR="008030B4" w:rsidRPr="004F41F7">
        <w:rPr>
          <w:rFonts w:ascii="Arial Narrow" w:hAnsi="Arial Narrow"/>
          <w:sz w:val="24"/>
          <w:szCs w:val="24"/>
        </w:rPr>
        <w:t xml:space="preserve">s necesario mencionar que el potencial </w:t>
      </w:r>
      <w:r w:rsidR="00017430" w:rsidRPr="004F41F7">
        <w:rPr>
          <w:rFonts w:ascii="Arial Narrow" w:hAnsi="Arial Narrow"/>
          <w:sz w:val="24"/>
          <w:szCs w:val="24"/>
        </w:rPr>
        <w:t xml:space="preserve">de aprovechamiento </w:t>
      </w:r>
      <w:r w:rsidR="008030B4" w:rsidRPr="004F41F7">
        <w:rPr>
          <w:rFonts w:ascii="Arial Narrow" w:hAnsi="Arial Narrow"/>
          <w:sz w:val="24"/>
          <w:szCs w:val="24"/>
        </w:rPr>
        <w:t xml:space="preserve">de los residuos de envases y empaques pierde terreno dada la disposición final que se les da en </w:t>
      </w:r>
      <w:r w:rsidR="00017430" w:rsidRPr="004F41F7">
        <w:rPr>
          <w:rFonts w:ascii="Arial Narrow" w:hAnsi="Arial Narrow"/>
          <w:sz w:val="24"/>
          <w:szCs w:val="24"/>
        </w:rPr>
        <w:t>rellenos</w:t>
      </w:r>
      <w:r w:rsidR="00F86935" w:rsidRPr="004F41F7">
        <w:rPr>
          <w:rFonts w:ascii="Arial Narrow" w:hAnsi="Arial Narrow"/>
          <w:sz w:val="24"/>
          <w:szCs w:val="24"/>
        </w:rPr>
        <w:t xml:space="preserve"> sanitarios</w:t>
      </w:r>
      <w:r w:rsidR="00017430" w:rsidRPr="004F41F7">
        <w:rPr>
          <w:rFonts w:ascii="Arial Narrow" w:hAnsi="Arial Narrow"/>
          <w:sz w:val="24"/>
          <w:szCs w:val="24"/>
        </w:rPr>
        <w:t xml:space="preserve">. </w:t>
      </w:r>
      <w:r w:rsidR="00F86935" w:rsidRPr="004F41F7">
        <w:rPr>
          <w:rFonts w:ascii="Arial Narrow" w:hAnsi="Arial Narrow"/>
          <w:sz w:val="24"/>
          <w:szCs w:val="24"/>
        </w:rPr>
        <w:t xml:space="preserve">Según los datos ya referenciados, </w:t>
      </w:r>
      <w:r w:rsidR="00017430" w:rsidRPr="004F41F7">
        <w:rPr>
          <w:rFonts w:ascii="Arial Narrow" w:hAnsi="Arial Narrow"/>
          <w:sz w:val="24"/>
          <w:szCs w:val="24"/>
        </w:rPr>
        <w:t>se estima que aproximadamente un 30% están compuestos de materiales aprovechables como papel, cartón, plástico metal, vidrio y envases multicapa, procedentes princ</w:t>
      </w:r>
      <w:r w:rsidR="00F86935" w:rsidRPr="004F41F7">
        <w:rPr>
          <w:rFonts w:ascii="Arial Narrow" w:hAnsi="Arial Narrow"/>
          <w:sz w:val="24"/>
          <w:szCs w:val="24"/>
        </w:rPr>
        <w:t xml:space="preserve">ipalmente de envases y empaques, razón por la cual el costo de oportunidad que estos </w:t>
      </w:r>
      <w:proofErr w:type="gramStart"/>
      <w:r w:rsidR="00F86935" w:rsidRPr="004F41F7">
        <w:rPr>
          <w:rFonts w:ascii="Arial Narrow" w:hAnsi="Arial Narrow"/>
          <w:sz w:val="24"/>
          <w:szCs w:val="24"/>
        </w:rPr>
        <w:t>tienen</w:t>
      </w:r>
      <w:r w:rsidR="008030B4" w:rsidRPr="004F41F7">
        <w:rPr>
          <w:rFonts w:ascii="Arial Narrow" w:hAnsi="Arial Narrow"/>
          <w:sz w:val="24"/>
          <w:szCs w:val="24"/>
        </w:rPr>
        <w:t>,</w:t>
      </w:r>
      <w:proofErr w:type="gramEnd"/>
      <w:r w:rsidR="00F86935" w:rsidRPr="004F41F7">
        <w:rPr>
          <w:rFonts w:ascii="Arial Narrow" w:hAnsi="Arial Narrow"/>
          <w:sz w:val="24"/>
          <w:szCs w:val="24"/>
        </w:rPr>
        <w:t xml:space="preserve"> empieza a hacerse importante</w:t>
      </w:r>
      <w:r w:rsidR="008030B4" w:rsidRPr="004F41F7">
        <w:rPr>
          <w:rFonts w:ascii="Arial Narrow" w:hAnsi="Arial Narrow"/>
          <w:sz w:val="24"/>
          <w:szCs w:val="24"/>
        </w:rPr>
        <w:t xml:space="preserve"> y se ve</w:t>
      </w:r>
      <w:r w:rsidR="00F86935" w:rsidRPr="004F41F7">
        <w:rPr>
          <w:rFonts w:ascii="Arial Narrow" w:hAnsi="Arial Narrow"/>
          <w:sz w:val="24"/>
          <w:szCs w:val="24"/>
        </w:rPr>
        <w:t xml:space="preserve"> reflejada en dejar de </w:t>
      </w:r>
      <w:r w:rsidR="00017430" w:rsidRPr="004F41F7">
        <w:rPr>
          <w:rFonts w:ascii="Arial Narrow" w:hAnsi="Arial Narrow"/>
          <w:sz w:val="24"/>
          <w:szCs w:val="24"/>
        </w:rPr>
        <w:t xml:space="preserve">percibir ingresos y </w:t>
      </w:r>
      <w:r w:rsidR="00F86935" w:rsidRPr="004F41F7">
        <w:rPr>
          <w:rFonts w:ascii="Arial Narrow" w:hAnsi="Arial Narrow"/>
          <w:sz w:val="24"/>
          <w:szCs w:val="24"/>
        </w:rPr>
        <w:t xml:space="preserve">generar </w:t>
      </w:r>
      <w:r w:rsidR="00017430" w:rsidRPr="004F41F7">
        <w:rPr>
          <w:rFonts w:ascii="Arial Narrow" w:hAnsi="Arial Narrow"/>
          <w:sz w:val="24"/>
          <w:szCs w:val="24"/>
        </w:rPr>
        <w:t>empleos para una población vulnerable como son los recicladores de oficio.</w:t>
      </w:r>
      <w:r w:rsidR="008030B4" w:rsidRPr="004F41F7">
        <w:rPr>
          <w:rFonts w:ascii="Arial Narrow" w:hAnsi="Arial Narrow"/>
          <w:sz w:val="24"/>
          <w:szCs w:val="24"/>
        </w:rPr>
        <w:t xml:space="preserve"> Del mismo modo, e</w:t>
      </w:r>
      <w:r w:rsidR="00017430" w:rsidRPr="004F41F7">
        <w:rPr>
          <w:rFonts w:ascii="Arial Narrow" w:hAnsi="Arial Narrow"/>
          <w:sz w:val="24"/>
          <w:szCs w:val="24"/>
        </w:rPr>
        <w:t>sta pérdida de oportunidades incide ambientalmente en una mayor presión sobre los recursos naturales</w:t>
      </w:r>
      <w:r w:rsidRPr="004F41F7">
        <w:rPr>
          <w:rFonts w:ascii="Arial Narrow" w:hAnsi="Arial Narrow"/>
          <w:sz w:val="24"/>
          <w:szCs w:val="24"/>
        </w:rPr>
        <w:t xml:space="preserve"> e</w:t>
      </w:r>
      <w:r w:rsidR="00017430" w:rsidRPr="004F41F7">
        <w:rPr>
          <w:rFonts w:ascii="Arial Narrow" w:hAnsi="Arial Narrow"/>
          <w:sz w:val="24"/>
          <w:szCs w:val="24"/>
        </w:rPr>
        <w:t xml:space="preserve"> incremento en el consumo de energía e impactos ambientales en el sitio de disposición final.</w:t>
      </w:r>
    </w:p>
    <w:p w:rsidR="008030B4" w:rsidRPr="004F41F7" w:rsidRDefault="008030B4" w:rsidP="008030B4">
      <w:pPr>
        <w:rPr>
          <w:rFonts w:ascii="Arial Narrow" w:hAnsi="Arial Narrow"/>
          <w:sz w:val="24"/>
          <w:szCs w:val="24"/>
        </w:rPr>
      </w:pPr>
    </w:p>
    <w:p w:rsidR="00017430" w:rsidRPr="004F41F7" w:rsidRDefault="00017430" w:rsidP="00673803">
      <w:pPr>
        <w:pStyle w:val="NormalWeb"/>
        <w:numPr>
          <w:ilvl w:val="3"/>
          <w:numId w:val="19"/>
        </w:numPr>
        <w:spacing w:before="0" w:beforeAutospacing="0" w:after="0" w:afterAutospacing="0"/>
        <w:rPr>
          <w:rStyle w:val="Ttulo4Car"/>
          <w:rFonts w:ascii="Arial Narrow" w:hAnsi="Arial Narrow"/>
          <w:color w:val="auto"/>
          <w:szCs w:val="24"/>
        </w:rPr>
      </w:pPr>
      <w:r w:rsidRPr="004F41F7">
        <w:rPr>
          <w:rStyle w:val="Ttulo4Car"/>
          <w:rFonts w:ascii="Arial Narrow" w:hAnsi="Arial Narrow"/>
          <w:color w:val="auto"/>
          <w:szCs w:val="24"/>
        </w:rPr>
        <w:t>Creciente generación de residuos</w:t>
      </w:r>
    </w:p>
    <w:p w:rsidR="00017430" w:rsidRPr="004F41F7" w:rsidRDefault="00017430" w:rsidP="00017430">
      <w:pPr>
        <w:rPr>
          <w:rStyle w:val="Ttulo4Car"/>
          <w:rFonts w:ascii="Arial Narrow" w:hAnsi="Arial Narrow"/>
          <w:color w:val="auto"/>
          <w:sz w:val="24"/>
          <w:szCs w:val="24"/>
        </w:rPr>
      </w:pPr>
    </w:p>
    <w:p w:rsidR="00017430" w:rsidRPr="004F41F7" w:rsidRDefault="008030B4" w:rsidP="00017430">
      <w:pPr>
        <w:rPr>
          <w:rFonts w:ascii="Arial Narrow" w:hAnsi="Arial Narrow"/>
          <w:sz w:val="24"/>
          <w:szCs w:val="24"/>
        </w:rPr>
      </w:pPr>
      <w:r w:rsidRPr="004F41F7">
        <w:rPr>
          <w:rFonts w:ascii="Arial Narrow" w:hAnsi="Arial Narrow"/>
          <w:sz w:val="24"/>
          <w:szCs w:val="24"/>
        </w:rPr>
        <w:t xml:space="preserve">Otro de los </w:t>
      </w:r>
      <w:r w:rsidR="00017430" w:rsidRPr="004F41F7">
        <w:rPr>
          <w:rFonts w:ascii="Arial Narrow" w:hAnsi="Arial Narrow"/>
          <w:sz w:val="24"/>
          <w:szCs w:val="24"/>
        </w:rPr>
        <w:t>efecto</w:t>
      </w:r>
      <w:r w:rsidRPr="004F41F7">
        <w:rPr>
          <w:rFonts w:ascii="Arial Narrow" w:hAnsi="Arial Narrow"/>
          <w:sz w:val="24"/>
          <w:szCs w:val="24"/>
        </w:rPr>
        <w:t>s</w:t>
      </w:r>
      <w:r w:rsidR="00017430" w:rsidRPr="004F41F7">
        <w:rPr>
          <w:rFonts w:ascii="Arial Narrow" w:hAnsi="Arial Narrow"/>
          <w:sz w:val="24"/>
          <w:szCs w:val="24"/>
        </w:rPr>
        <w:t xml:space="preserve"> identificado</w:t>
      </w:r>
      <w:r w:rsidRPr="004F41F7">
        <w:rPr>
          <w:rFonts w:ascii="Arial Narrow" w:hAnsi="Arial Narrow"/>
          <w:sz w:val="24"/>
          <w:szCs w:val="24"/>
        </w:rPr>
        <w:t>s</w:t>
      </w:r>
      <w:r w:rsidR="00017430" w:rsidRPr="004F41F7">
        <w:rPr>
          <w:rFonts w:ascii="Arial Narrow" w:hAnsi="Arial Narrow"/>
          <w:sz w:val="24"/>
          <w:szCs w:val="24"/>
        </w:rPr>
        <w:t xml:space="preserve"> es el agotamiento de la vida útil de los rellenos sanitarios en varias regiones del país o la disposición incontrolada de residuos en botaderos a cielo abierto, que aún persiste en algunos municipios </w:t>
      </w:r>
      <w:r w:rsidR="008B3D39" w:rsidRPr="004F41F7">
        <w:rPr>
          <w:rFonts w:ascii="Arial Narrow" w:hAnsi="Arial Narrow"/>
          <w:sz w:val="24"/>
          <w:szCs w:val="24"/>
        </w:rPr>
        <w:t>a nivel nacional</w:t>
      </w:r>
      <w:r w:rsidR="00017430" w:rsidRPr="004F41F7">
        <w:rPr>
          <w:rFonts w:ascii="Arial Narrow" w:hAnsi="Arial Narrow"/>
          <w:sz w:val="24"/>
          <w:szCs w:val="24"/>
        </w:rPr>
        <w:t xml:space="preserve">. </w:t>
      </w:r>
    </w:p>
    <w:p w:rsidR="00017430" w:rsidRPr="004F41F7" w:rsidRDefault="00017430" w:rsidP="00017430">
      <w:pPr>
        <w:rPr>
          <w:rFonts w:ascii="Arial Narrow" w:hAnsi="Arial Narrow"/>
          <w:sz w:val="24"/>
          <w:szCs w:val="24"/>
        </w:rPr>
      </w:pPr>
    </w:p>
    <w:p w:rsidR="00017430" w:rsidRPr="004F41F7" w:rsidRDefault="00017430" w:rsidP="00017430">
      <w:pPr>
        <w:rPr>
          <w:rFonts w:ascii="Arial Narrow" w:hAnsi="Arial Narrow"/>
          <w:sz w:val="24"/>
          <w:szCs w:val="24"/>
        </w:rPr>
      </w:pPr>
      <w:r w:rsidRPr="004F41F7">
        <w:rPr>
          <w:rFonts w:ascii="Arial Narrow" w:hAnsi="Arial Narrow"/>
          <w:sz w:val="24"/>
          <w:szCs w:val="24"/>
        </w:rPr>
        <w:t xml:space="preserve">Esto </w:t>
      </w:r>
      <w:r w:rsidR="008030B4" w:rsidRPr="004F41F7">
        <w:rPr>
          <w:rFonts w:ascii="Arial Narrow" w:hAnsi="Arial Narrow"/>
          <w:sz w:val="24"/>
          <w:szCs w:val="24"/>
        </w:rPr>
        <w:t>con</w:t>
      </w:r>
      <w:r w:rsidRPr="004F41F7">
        <w:rPr>
          <w:rFonts w:ascii="Arial Narrow" w:hAnsi="Arial Narrow"/>
          <w:sz w:val="24"/>
          <w:szCs w:val="24"/>
        </w:rPr>
        <w:t xml:space="preserve">lleva a la búsqueda de nuevos sitios, generando problemas socioeconómicos, desplazando la vocación del uso del suelo, generando presión sobre los recursos naturales utilizados como sumidero de residuos y generando así mismo, altos costos en la gestión de los residuos. </w:t>
      </w:r>
      <w:r w:rsidR="008030B4" w:rsidRPr="004F41F7">
        <w:rPr>
          <w:rFonts w:ascii="Arial Narrow" w:hAnsi="Arial Narrow"/>
          <w:sz w:val="24"/>
          <w:szCs w:val="24"/>
        </w:rPr>
        <w:t xml:space="preserve"> </w:t>
      </w:r>
      <w:r w:rsidRPr="004F41F7">
        <w:rPr>
          <w:rFonts w:ascii="Arial Narrow" w:hAnsi="Arial Narrow"/>
          <w:sz w:val="24"/>
          <w:szCs w:val="24"/>
        </w:rPr>
        <w:t>Lo anterior</w:t>
      </w:r>
      <w:r w:rsidR="008B3D39" w:rsidRPr="004F41F7">
        <w:rPr>
          <w:rFonts w:ascii="Arial Narrow" w:hAnsi="Arial Narrow"/>
          <w:sz w:val="24"/>
          <w:szCs w:val="24"/>
        </w:rPr>
        <w:t>,</w:t>
      </w:r>
      <w:r w:rsidRPr="004F41F7">
        <w:rPr>
          <w:rFonts w:ascii="Arial Narrow" w:hAnsi="Arial Narrow"/>
          <w:sz w:val="24"/>
          <w:szCs w:val="24"/>
        </w:rPr>
        <w:t xml:space="preserve"> trae como consecuencia general la afectación de los servicios ecosistémicos, de la salud humana en general y de la calidad de vida. </w:t>
      </w:r>
    </w:p>
    <w:p w:rsidR="008030B4" w:rsidRPr="004F41F7" w:rsidRDefault="008030B4" w:rsidP="00017430">
      <w:pPr>
        <w:rPr>
          <w:rFonts w:ascii="Arial Narrow" w:hAnsi="Arial Narrow"/>
          <w:sz w:val="24"/>
          <w:szCs w:val="24"/>
        </w:rPr>
      </w:pPr>
    </w:p>
    <w:p w:rsidR="00017430" w:rsidRPr="004F41F7" w:rsidRDefault="00017430" w:rsidP="008030B4">
      <w:pPr>
        <w:rPr>
          <w:rFonts w:ascii="Arial Narrow" w:hAnsi="Arial Narrow"/>
          <w:sz w:val="24"/>
          <w:szCs w:val="24"/>
        </w:rPr>
      </w:pPr>
      <w:r w:rsidRPr="004F41F7">
        <w:rPr>
          <w:rFonts w:ascii="Arial Narrow" w:hAnsi="Arial Narrow"/>
          <w:sz w:val="24"/>
          <w:szCs w:val="24"/>
        </w:rPr>
        <w:t xml:space="preserve">A </w:t>
      </w:r>
      <w:proofErr w:type="gramStart"/>
      <w:r w:rsidRPr="004F41F7">
        <w:rPr>
          <w:rFonts w:ascii="Arial Narrow" w:hAnsi="Arial Narrow"/>
          <w:sz w:val="24"/>
          <w:szCs w:val="24"/>
        </w:rPr>
        <w:t>continuación</w:t>
      </w:r>
      <w:proofErr w:type="gramEnd"/>
      <w:r w:rsidRPr="004F41F7">
        <w:rPr>
          <w:rFonts w:ascii="Arial Narrow" w:hAnsi="Arial Narrow"/>
          <w:sz w:val="24"/>
          <w:szCs w:val="24"/>
        </w:rPr>
        <w:t xml:space="preserve"> se presenta, la explicación desagregada de los efectos identificados que se generan por la inadecuada gestión de los envases y empaques.</w:t>
      </w:r>
    </w:p>
    <w:p w:rsidR="00017430" w:rsidRPr="004F41F7" w:rsidRDefault="008030B4" w:rsidP="00017430">
      <w:pPr>
        <w:pStyle w:val="NormalWeb"/>
        <w:spacing w:line="276" w:lineRule="auto"/>
        <w:rPr>
          <w:rFonts w:ascii="Arial Narrow" w:hAnsi="Arial Narrow" w:cs="Arial"/>
          <w:lang w:val="es-ES_tradnl"/>
        </w:rPr>
      </w:pPr>
      <w:r w:rsidRPr="004F41F7">
        <w:rPr>
          <w:rFonts w:ascii="Arial Narrow" w:hAnsi="Arial Narrow"/>
          <w:noProof/>
        </w:rPr>
        <w:lastRenderedPageBreak/>
        <w:drawing>
          <wp:anchor distT="0" distB="0" distL="114300" distR="114300" simplePos="0" relativeHeight="251696128" behindDoc="0" locked="0" layoutInCell="1" allowOverlap="1">
            <wp:simplePos x="0" y="0"/>
            <wp:positionH relativeFrom="margin">
              <wp:posOffset>691515</wp:posOffset>
            </wp:positionH>
            <wp:positionV relativeFrom="paragraph">
              <wp:posOffset>187960</wp:posOffset>
            </wp:positionV>
            <wp:extent cx="4149090" cy="3521710"/>
            <wp:effectExtent l="0" t="0" r="3810" b="2540"/>
            <wp:wrapSquare wrapText="bothSides"/>
            <wp:docPr id="232"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49090" cy="35217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17430" w:rsidRPr="004F41F7" w:rsidRDefault="00017430" w:rsidP="00017430">
      <w:pPr>
        <w:pStyle w:val="NormalWeb"/>
        <w:spacing w:line="276" w:lineRule="auto"/>
        <w:rPr>
          <w:rFonts w:ascii="Arial Narrow" w:hAnsi="Arial Narrow" w:cs="Arial"/>
          <w:lang w:val="es-ES_tradnl"/>
        </w:rPr>
      </w:pPr>
    </w:p>
    <w:p w:rsidR="00017430" w:rsidRPr="004F41F7" w:rsidRDefault="00017430" w:rsidP="00017430">
      <w:pPr>
        <w:spacing w:before="100" w:beforeAutospacing="1" w:after="100" w:afterAutospacing="1" w:line="276" w:lineRule="auto"/>
        <w:rPr>
          <w:rFonts w:ascii="Arial Narrow" w:hAnsi="Arial Narrow"/>
          <w:sz w:val="24"/>
          <w:szCs w:val="24"/>
        </w:rPr>
      </w:pPr>
    </w:p>
    <w:p w:rsidR="006F2BD3" w:rsidRPr="004F41F7" w:rsidRDefault="006F2BD3" w:rsidP="001D7A72">
      <w:pPr>
        <w:rPr>
          <w:rFonts w:ascii="Arial Narrow" w:hAnsi="Arial Narrow"/>
          <w:sz w:val="24"/>
          <w:szCs w:val="24"/>
          <w:lang w:eastAsia="es-CO"/>
        </w:rPr>
      </w:pPr>
    </w:p>
    <w:p w:rsidR="00D82378" w:rsidRPr="004F41F7" w:rsidRDefault="00D82378" w:rsidP="001D7A72">
      <w:pPr>
        <w:rPr>
          <w:rFonts w:ascii="Arial Narrow" w:hAnsi="Arial Narrow"/>
          <w:sz w:val="24"/>
          <w:szCs w:val="24"/>
          <w:lang w:eastAsia="es-CO"/>
        </w:rPr>
      </w:pPr>
    </w:p>
    <w:p w:rsidR="00D82378" w:rsidRPr="004F41F7" w:rsidRDefault="00D82378" w:rsidP="001D7A72">
      <w:pPr>
        <w:rPr>
          <w:rFonts w:ascii="Arial Narrow" w:hAnsi="Arial Narrow"/>
          <w:sz w:val="24"/>
          <w:szCs w:val="24"/>
          <w:lang w:eastAsia="es-CO"/>
        </w:rPr>
      </w:pPr>
    </w:p>
    <w:p w:rsidR="00D82378" w:rsidRPr="004F41F7" w:rsidRDefault="00D82378" w:rsidP="001D7A72">
      <w:pPr>
        <w:rPr>
          <w:rFonts w:ascii="Arial Narrow" w:hAnsi="Arial Narrow"/>
          <w:sz w:val="24"/>
          <w:szCs w:val="24"/>
          <w:lang w:eastAsia="es-CO"/>
        </w:rPr>
      </w:pPr>
    </w:p>
    <w:p w:rsidR="006D6A64" w:rsidRPr="004F41F7" w:rsidRDefault="006D6A64" w:rsidP="001D7A72">
      <w:pPr>
        <w:rPr>
          <w:rFonts w:ascii="Arial Narrow" w:hAnsi="Arial Narrow"/>
          <w:sz w:val="24"/>
          <w:szCs w:val="24"/>
          <w:lang w:eastAsia="es-CO"/>
        </w:rPr>
      </w:pPr>
    </w:p>
    <w:p w:rsidR="006D6A64" w:rsidRPr="004F41F7" w:rsidRDefault="006D6A64" w:rsidP="001D7A72">
      <w:pPr>
        <w:rPr>
          <w:rFonts w:ascii="Arial Narrow" w:hAnsi="Arial Narrow"/>
          <w:sz w:val="24"/>
          <w:szCs w:val="24"/>
          <w:lang w:eastAsia="es-CO"/>
        </w:rPr>
      </w:pPr>
    </w:p>
    <w:p w:rsidR="006D6A64" w:rsidRPr="004F41F7" w:rsidRDefault="006D6A64" w:rsidP="001D7A72">
      <w:pPr>
        <w:rPr>
          <w:rFonts w:ascii="Arial Narrow" w:hAnsi="Arial Narrow"/>
          <w:sz w:val="24"/>
          <w:szCs w:val="24"/>
          <w:lang w:eastAsia="es-CO"/>
        </w:rPr>
      </w:pPr>
    </w:p>
    <w:p w:rsidR="006D6A64" w:rsidRPr="004F41F7" w:rsidRDefault="006D6A64" w:rsidP="001D7A72">
      <w:pPr>
        <w:rPr>
          <w:rFonts w:ascii="Arial Narrow" w:hAnsi="Arial Narrow"/>
          <w:sz w:val="24"/>
          <w:szCs w:val="24"/>
          <w:lang w:eastAsia="es-CO"/>
        </w:rPr>
      </w:pPr>
    </w:p>
    <w:p w:rsidR="006D6A64" w:rsidRPr="004F41F7" w:rsidRDefault="006D6A64" w:rsidP="001D7A72">
      <w:pPr>
        <w:rPr>
          <w:rFonts w:ascii="Arial Narrow" w:hAnsi="Arial Narrow"/>
          <w:sz w:val="24"/>
          <w:szCs w:val="24"/>
          <w:lang w:eastAsia="es-CO"/>
        </w:rPr>
      </w:pPr>
    </w:p>
    <w:p w:rsidR="006D6A64" w:rsidRPr="004F41F7" w:rsidRDefault="006D6A64" w:rsidP="001D7A72">
      <w:pPr>
        <w:rPr>
          <w:rFonts w:ascii="Arial Narrow" w:hAnsi="Arial Narrow"/>
          <w:sz w:val="24"/>
          <w:szCs w:val="24"/>
          <w:lang w:eastAsia="es-CO"/>
        </w:rPr>
      </w:pPr>
    </w:p>
    <w:p w:rsidR="006D6A64" w:rsidRPr="004F41F7" w:rsidRDefault="006D6A64" w:rsidP="001D7A72">
      <w:pPr>
        <w:rPr>
          <w:rFonts w:ascii="Arial Narrow" w:hAnsi="Arial Narrow"/>
          <w:sz w:val="24"/>
          <w:szCs w:val="24"/>
          <w:lang w:eastAsia="es-CO"/>
        </w:rPr>
      </w:pPr>
    </w:p>
    <w:p w:rsidR="006D6A64" w:rsidRPr="004F41F7" w:rsidRDefault="006D6A64" w:rsidP="001D7A72">
      <w:pPr>
        <w:rPr>
          <w:rFonts w:ascii="Arial Narrow" w:hAnsi="Arial Narrow"/>
          <w:sz w:val="24"/>
          <w:szCs w:val="24"/>
          <w:lang w:eastAsia="es-CO"/>
        </w:rPr>
      </w:pPr>
    </w:p>
    <w:p w:rsidR="006D6A64" w:rsidRPr="004F41F7" w:rsidRDefault="006D6A64" w:rsidP="001D7A72">
      <w:pPr>
        <w:rPr>
          <w:rFonts w:ascii="Arial Narrow" w:hAnsi="Arial Narrow"/>
          <w:sz w:val="24"/>
          <w:szCs w:val="24"/>
          <w:lang w:eastAsia="es-CO"/>
        </w:rPr>
      </w:pPr>
    </w:p>
    <w:p w:rsidR="006D6A64" w:rsidRPr="004F41F7" w:rsidRDefault="006D6A64" w:rsidP="001D7A72">
      <w:pPr>
        <w:rPr>
          <w:rFonts w:ascii="Arial Narrow" w:hAnsi="Arial Narrow"/>
          <w:sz w:val="24"/>
          <w:szCs w:val="24"/>
          <w:lang w:eastAsia="es-CO"/>
        </w:rPr>
      </w:pPr>
    </w:p>
    <w:p w:rsidR="006D6A64" w:rsidRPr="004F41F7" w:rsidRDefault="006D6A64" w:rsidP="001D7A72">
      <w:pPr>
        <w:rPr>
          <w:rFonts w:ascii="Arial Narrow" w:hAnsi="Arial Narrow"/>
          <w:sz w:val="24"/>
          <w:szCs w:val="24"/>
          <w:lang w:eastAsia="es-CO"/>
        </w:rPr>
      </w:pPr>
    </w:p>
    <w:p w:rsidR="006D6A64" w:rsidRPr="004F41F7" w:rsidRDefault="008030B4" w:rsidP="001D7A72">
      <w:pPr>
        <w:rPr>
          <w:rFonts w:ascii="Arial Narrow" w:hAnsi="Arial Narrow"/>
          <w:sz w:val="24"/>
          <w:szCs w:val="24"/>
          <w:lang w:eastAsia="es-CO"/>
        </w:rPr>
      </w:pPr>
      <w:r w:rsidRPr="004F41F7">
        <w:rPr>
          <w:rFonts w:ascii="Arial Narrow" w:hAnsi="Arial Narrow"/>
          <w:sz w:val="24"/>
          <w:szCs w:val="24"/>
          <w:lang w:eastAsia="es-CO"/>
        </w:rPr>
        <w:br/>
      </w:r>
    </w:p>
    <w:p w:rsidR="008030B4" w:rsidRPr="004F41F7" w:rsidRDefault="008030B4" w:rsidP="008030B4">
      <w:pPr>
        <w:jc w:val="center"/>
        <w:rPr>
          <w:rFonts w:ascii="Arial Narrow" w:hAnsi="Arial Narrow"/>
          <w:sz w:val="24"/>
          <w:szCs w:val="24"/>
        </w:rPr>
      </w:pPr>
      <w:r w:rsidRPr="004F41F7">
        <w:rPr>
          <w:rFonts w:ascii="Arial Narrow" w:hAnsi="Arial Narrow"/>
          <w:sz w:val="24"/>
          <w:szCs w:val="24"/>
        </w:rPr>
        <w:t>Fuente: proyecto piloto de Análisis de Impacto Normativo para la estrategia de envases y empaques, MADS</w:t>
      </w:r>
    </w:p>
    <w:p w:rsidR="00723C6B" w:rsidRPr="004F41F7" w:rsidRDefault="006D6A64" w:rsidP="00723C6B">
      <w:pPr>
        <w:pStyle w:val="Ttulo2"/>
        <w:rPr>
          <w:szCs w:val="24"/>
        </w:rPr>
      </w:pPr>
      <w:bookmarkStart w:id="15" w:name="_Ref309685404"/>
      <w:bookmarkStart w:id="16" w:name="_Toc309881761"/>
      <w:bookmarkStart w:id="17" w:name="_Toc488437883"/>
      <w:r w:rsidRPr="004F41F7">
        <w:rPr>
          <w:szCs w:val="24"/>
        </w:rPr>
        <w:t>Objetivo</w:t>
      </w:r>
      <w:bookmarkEnd w:id="15"/>
      <w:bookmarkEnd w:id="16"/>
      <w:bookmarkEnd w:id="17"/>
    </w:p>
    <w:p w:rsidR="00723C6B" w:rsidRPr="004F41F7" w:rsidRDefault="00723C6B" w:rsidP="00723C6B">
      <w:pPr>
        <w:rPr>
          <w:rFonts w:ascii="Arial Narrow" w:hAnsi="Arial Narrow"/>
          <w:sz w:val="24"/>
          <w:szCs w:val="24"/>
          <w:lang w:val="es-ES_tradnl" w:eastAsia="es-CO"/>
        </w:rPr>
      </w:pPr>
    </w:p>
    <w:p w:rsidR="008030B4" w:rsidRPr="004F41F7" w:rsidRDefault="004A0C7E" w:rsidP="008030B4">
      <w:pPr>
        <w:rPr>
          <w:rFonts w:ascii="Arial Narrow" w:hAnsi="Arial Narrow"/>
          <w:sz w:val="24"/>
          <w:szCs w:val="24"/>
        </w:rPr>
      </w:pPr>
      <w:r w:rsidRPr="004F41F7">
        <w:rPr>
          <w:rFonts w:ascii="Arial Narrow" w:hAnsi="Arial Narrow"/>
          <w:sz w:val="24"/>
          <w:szCs w:val="24"/>
        </w:rPr>
        <w:t>Con fundamento en</w:t>
      </w:r>
      <w:r w:rsidR="008030B4" w:rsidRPr="004F41F7">
        <w:rPr>
          <w:rFonts w:ascii="Arial Narrow" w:hAnsi="Arial Narrow"/>
          <w:sz w:val="24"/>
          <w:szCs w:val="24"/>
        </w:rPr>
        <w:t xml:space="preserve"> el proyecto de Piloto de </w:t>
      </w:r>
      <w:r w:rsidR="00723C6B" w:rsidRPr="004F41F7">
        <w:rPr>
          <w:rFonts w:ascii="Arial Narrow" w:hAnsi="Arial Narrow"/>
          <w:sz w:val="24"/>
          <w:szCs w:val="24"/>
        </w:rPr>
        <w:t>Análisis</w:t>
      </w:r>
      <w:r w:rsidR="008030B4" w:rsidRPr="004F41F7">
        <w:rPr>
          <w:rFonts w:ascii="Arial Narrow" w:hAnsi="Arial Narrow"/>
          <w:sz w:val="24"/>
          <w:szCs w:val="24"/>
        </w:rPr>
        <w:t xml:space="preserve"> de Impacto Normativo para la estrategia de Envases y </w:t>
      </w:r>
      <w:r w:rsidR="00723C6B" w:rsidRPr="004F41F7">
        <w:rPr>
          <w:rFonts w:ascii="Arial Narrow" w:hAnsi="Arial Narrow"/>
          <w:sz w:val="24"/>
          <w:szCs w:val="24"/>
        </w:rPr>
        <w:t>Empaques,</w:t>
      </w:r>
      <w:r w:rsidR="008030B4" w:rsidRPr="004F41F7">
        <w:rPr>
          <w:rFonts w:ascii="Arial Narrow" w:hAnsi="Arial Narrow"/>
          <w:sz w:val="24"/>
          <w:szCs w:val="24"/>
        </w:rPr>
        <w:t xml:space="preserve"> es necesario definir </w:t>
      </w:r>
      <w:r w:rsidR="00723C6B" w:rsidRPr="004F41F7">
        <w:rPr>
          <w:rFonts w:ascii="Arial Narrow" w:hAnsi="Arial Narrow"/>
          <w:sz w:val="24"/>
          <w:szCs w:val="24"/>
        </w:rPr>
        <w:t>cuál</w:t>
      </w:r>
      <w:r w:rsidR="008030B4" w:rsidRPr="004F41F7">
        <w:rPr>
          <w:rFonts w:ascii="Arial Narrow" w:hAnsi="Arial Narrow"/>
          <w:sz w:val="24"/>
          <w:szCs w:val="24"/>
        </w:rPr>
        <w:t xml:space="preserve"> es el objeto de la alternativa seleccionada de acuerdo con </w:t>
      </w:r>
      <w:r w:rsidR="00723C6B" w:rsidRPr="004F41F7">
        <w:rPr>
          <w:rFonts w:ascii="Arial Narrow" w:hAnsi="Arial Narrow"/>
          <w:sz w:val="24"/>
          <w:szCs w:val="24"/>
        </w:rPr>
        <w:t>el resultado</w:t>
      </w:r>
      <w:r w:rsidR="008030B4" w:rsidRPr="004F41F7">
        <w:rPr>
          <w:rFonts w:ascii="Arial Narrow" w:hAnsi="Arial Narrow"/>
          <w:sz w:val="24"/>
          <w:szCs w:val="24"/>
        </w:rPr>
        <w:t xml:space="preserve"> del mencionado estudio.</w:t>
      </w:r>
    </w:p>
    <w:p w:rsidR="008030B4" w:rsidRPr="004F41F7" w:rsidRDefault="008030B4" w:rsidP="008030B4">
      <w:pPr>
        <w:rPr>
          <w:rFonts w:ascii="Arial Narrow" w:hAnsi="Arial Narrow"/>
          <w:sz w:val="24"/>
          <w:szCs w:val="24"/>
        </w:rPr>
      </w:pPr>
    </w:p>
    <w:p w:rsidR="00723C6B" w:rsidRPr="004F41F7" w:rsidRDefault="008030B4" w:rsidP="008030B4">
      <w:pPr>
        <w:rPr>
          <w:rFonts w:ascii="Arial Narrow" w:hAnsi="Arial Narrow"/>
          <w:sz w:val="24"/>
          <w:szCs w:val="24"/>
        </w:rPr>
      </w:pPr>
      <w:r w:rsidRPr="004F41F7">
        <w:rPr>
          <w:rFonts w:ascii="Arial Narrow" w:hAnsi="Arial Narrow"/>
          <w:sz w:val="24"/>
          <w:szCs w:val="24"/>
        </w:rPr>
        <w:t>En este sentido y al tener como alternativa sugerida por el A</w:t>
      </w:r>
      <w:r w:rsidR="00723C6B" w:rsidRPr="004F41F7">
        <w:rPr>
          <w:rFonts w:ascii="Arial Narrow" w:hAnsi="Arial Narrow"/>
          <w:sz w:val="24"/>
          <w:szCs w:val="24"/>
        </w:rPr>
        <w:t>IN</w:t>
      </w:r>
      <w:r w:rsidRPr="004F41F7">
        <w:rPr>
          <w:rFonts w:ascii="Arial Narrow" w:hAnsi="Arial Narrow"/>
          <w:sz w:val="24"/>
          <w:szCs w:val="24"/>
        </w:rPr>
        <w:t xml:space="preserve"> la de “</w:t>
      </w:r>
      <w:r w:rsidR="00723C6B" w:rsidRPr="004F41F7">
        <w:rPr>
          <w:rFonts w:ascii="Arial Narrow" w:hAnsi="Arial Narrow"/>
          <w:sz w:val="24"/>
          <w:szCs w:val="24"/>
        </w:rPr>
        <w:t>esquema de Responsabilidad Extendida del Productor - REP”, se plantea como objetivo el siguiente:</w:t>
      </w:r>
    </w:p>
    <w:p w:rsidR="00723C6B" w:rsidRPr="004F41F7" w:rsidRDefault="00723C6B" w:rsidP="008030B4">
      <w:pPr>
        <w:rPr>
          <w:rFonts w:ascii="Arial Narrow" w:hAnsi="Arial Narrow"/>
          <w:sz w:val="24"/>
          <w:szCs w:val="24"/>
        </w:rPr>
      </w:pPr>
    </w:p>
    <w:p w:rsidR="006D6A64" w:rsidRPr="004F41F7" w:rsidRDefault="006D6A64" w:rsidP="008030B4">
      <w:pPr>
        <w:rPr>
          <w:rFonts w:ascii="Arial Narrow" w:hAnsi="Arial Narrow"/>
          <w:i/>
          <w:sz w:val="24"/>
          <w:szCs w:val="24"/>
        </w:rPr>
      </w:pPr>
      <w:r w:rsidRPr="004F41F7">
        <w:rPr>
          <w:rFonts w:ascii="Arial Narrow" w:hAnsi="Arial Narrow"/>
          <w:i/>
          <w:sz w:val="24"/>
          <w:szCs w:val="24"/>
        </w:rPr>
        <w:t xml:space="preserve">“Implementar una gestión integral de los envases y empaques compuestos de materiales como plástico, papel, cartón, vidrio, metal y envases </w:t>
      </w:r>
      <w:proofErr w:type="spellStart"/>
      <w:r w:rsidR="004A0C7E" w:rsidRPr="004F41F7">
        <w:rPr>
          <w:rFonts w:ascii="Arial Narrow" w:hAnsi="Arial Narrow"/>
          <w:i/>
          <w:sz w:val="24"/>
          <w:szCs w:val="24"/>
        </w:rPr>
        <w:t>tetrapak</w:t>
      </w:r>
      <w:proofErr w:type="spellEnd"/>
      <w:r w:rsidRPr="004F41F7">
        <w:rPr>
          <w:rFonts w:ascii="Arial Narrow" w:hAnsi="Arial Narrow"/>
          <w:i/>
          <w:sz w:val="24"/>
          <w:szCs w:val="24"/>
        </w:rPr>
        <w:t xml:space="preserve"> que responda a criterios de sostenibilidad económica, ambiental y social”</w:t>
      </w:r>
    </w:p>
    <w:p w:rsidR="00723C6B" w:rsidRPr="004F41F7" w:rsidRDefault="00723C6B" w:rsidP="008030B4">
      <w:pPr>
        <w:rPr>
          <w:rFonts w:ascii="Arial Narrow" w:hAnsi="Arial Narrow"/>
          <w:sz w:val="24"/>
          <w:szCs w:val="24"/>
        </w:rPr>
      </w:pPr>
    </w:p>
    <w:p w:rsidR="006D6A64" w:rsidRPr="004F41F7" w:rsidRDefault="006D6A64" w:rsidP="008030B4">
      <w:pPr>
        <w:rPr>
          <w:rFonts w:ascii="Arial Narrow" w:hAnsi="Arial Narrow"/>
          <w:sz w:val="24"/>
          <w:szCs w:val="24"/>
        </w:rPr>
      </w:pPr>
      <w:r w:rsidRPr="004F41F7">
        <w:rPr>
          <w:rFonts w:ascii="Arial Narrow" w:hAnsi="Arial Narrow"/>
          <w:sz w:val="24"/>
          <w:szCs w:val="24"/>
        </w:rPr>
        <w:t>Los objetivos específicos son los siguientes:</w:t>
      </w:r>
    </w:p>
    <w:p w:rsidR="00723C6B" w:rsidRPr="004F41F7" w:rsidRDefault="00723C6B" w:rsidP="008030B4">
      <w:pPr>
        <w:rPr>
          <w:rFonts w:ascii="Arial Narrow" w:hAnsi="Arial Narrow"/>
          <w:sz w:val="24"/>
          <w:szCs w:val="24"/>
        </w:rPr>
      </w:pPr>
    </w:p>
    <w:p w:rsidR="006D6A64" w:rsidRPr="004F41F7" w:rsidRDefault="006D6A64" w:rsidP="00673803">
      <w:pPr>
        <w:pStyle w:val="Prrafodelista"/>
        <w:numPr>
          <w:ilvl w:val="0"/>
          <w:numId w:val="25"/>
        </w:numPr>
        <w:rPr>
          <w:rFonts w:ascii="Arial Narrow" w:hAnsi="Arial Narrow"/>
          <w:sz w:val="24"/>
          <w:szCs w:val="24"/>
        </w:rPr>
      </w:pPr>
      <w:r w:rsidRPr="004F41F7">
        <w:rPr>
          <w:rFonts w:ascii="Arial Narrow" w:hAnsi="Arial Narrow"/>
          <w:sz w:val="24"/>
          <w:szCs w:val="24"/>
        </w:rPr>
        <w:lastRenderedPageBreak/>
        <w:t xml:space="preserve">Disminuir la generación de residuos de envases y empaques compuestos de plástico, papel, cartón, vidrio, metal y </w:t>
      </w:r>
      <w:r w:rsidR="008B56D5" w:rsidRPr="004F41F7">
        <w:rPr>
          <w:rFonts w:ascii="Arial Narrow" w:hAnsi="Arial Narrow"/>
          <w:sz w:val="24"/>
          <w:szCs w:val="24"/>
        </w:rPr>
        <w:t>multicapa</w:t>
      </w:r>
      <w:r w:rsidRPr="004F41F7">
        <w:rPr>
          <w:rFonts w:ascii="Arial Narrow" w:hAnsi="Arial Narrow"/>
          <w:sz w:val="24"/>
          <w:szCs w:val="24"/>
        </w:rPr>
        <w:t>.</w:t>
      </w:r>
    </w:p>
    <w:p w:rsidR="006D6A64" w:rsidRPr="004F41F7" w:rsidRDefault="006D6A64" w:rsidP="00673803">
      <w:pPr>
        <w:pStyle w:val="Prrafodelista"/>
        <w:numPr>
          <w:ilvl w:val="0"/>
          <w:numId w:val="25"/>
        </w:numPr>
        <w:rPr>
          <w:rFonts w:ascii="Arial Narrow" w:hAnsi="Arial Narrow"/>
          <w:sz w:val="24"/>
          <w:szCs w:val="24"/>
        </w:rPr>
      </w:pPr>
      <w:r w:rsidRPr="004F41F7">
        <w:rPr>
          <w:rFonts w:ascii="Arial Narrow" w:hAnsi="Arial Narrow"/>
          <w:sz w:val="24"/>
          <w:szCs w:val="24"/>
        </w:rPr>
        <w:t>Incrementar la oferta y la demanda de bienes y servicios sostenibles</w:t>
      </w:r>
    </w:p>
    <w:p w:rsidR="006D6A64" w:rsidRPr="004F41F7" w:rsidRDefault="006D6A64" w:rsidP="00673803">
      <w:pPr>
        <w:pStyle w:val="Prrafodelista"/>
        <w:numPr>
          <w:ilvl w:val="0"/>
          <w:numId w:val="25"/>
        </w:numPr>
        <w:rPr>
          <w:rFonts w:ascii="Arial Narrow" w:hAnsi="Arial Narrow"/>
          <w:sz w:val="24"/>
          <w:szCs w:val="24"/>
        </w:rPr>
      </w:pPr>
      <w:r w:rsidRPr="004F41F7">
        <w:rPr>
          <w:rFonts w:ascii="Arial Narrow" w:hAnsi="Arial Narrow"/>
          <w:sz w:val="24"/>
          <w:szCs w:val="24"/>
        </w:rPr>
        <w:t xml:space="preserve">Incrementar las tasas de aprovechamiento de residuos de envases y empaques de cartón, papel, plástico, vidrio, metal y envases </w:t>
      </w:r>
      <w:r w:rsidR="00FC085F" w:rsidRPr="004F41F7">
        <w:rPr>
          <w:rFonts w:ascii="Arial Narrow" w:hAnsi="Arial Narrow"/>
          <w:sz w:val="24"/>
          <w:szCs w:val="24"/>
        </w:rPr>
        <w:t>multicapa</w:t>
      </w:r>
      <w:r w:rsidRPr="004F41F7">
        <w:rPr>
          <w:rFonts w:ascii="Arial Narrow" w:hAnsi="Arial Narrow"/>
          <w:sz w:val="24"/>
          <w:szCs w:val="24"/>
        </w:rPr>
        <w:t>, con el fin de disminuir la cantidad de residuos aprovechables que llegan a los sitios de disposición final.</w:t>
      </w:r>
    </w:p>
    <w:p w:rsidR="006D6A64" w:rsidRPr="004F41F7" w:rsidRDefault="006D6A64" w:rsidP="001D7A72">
      <w:pPr>
        <w:rPr>
          <w:rFonts w:ascii="Arial Narrow" w:hAnsi="Arial Narrow"/>
          <w:sz w:val="24"/>
          <w:szCs w:val="24"/>
          <w:lang w:val="es-ES" w:eastAsia="es-CO"/>
        </w:rPr>
      </w:pPr>
    </w:p>
    <w:p w:rsidR="00723C6B" w:rsidRPr="004F41F7" w:rsidRDefault="00723C6B" w:rsidP="001D7A72">
      <w:pPr>
        <w:rPr>
          <w:rFonts w:ascii="Arial Narrow" w:hAnsi="Arial Narrow"/>
          <w:sz w:val="24"/>
          <w:szCs w:val="24"/>
          <w:lang w:val="es-ES" w:eastAsia="es-CO"/>
        </w:rPr>
      </w:pPr>
    </w:p>
    <w:p w:rsidR="001D7A72" w:rsidRPr="004F41F7" w:rsidRDefault="00723C6B" w:rsidP="00723C6B">
      <w:pPr>
        <w:pStyle w:val="Ttulo2"/>
        <w:rPr>
          <w:szCs w:val="24"/>
        </w:rPr>
      </w:pPr>
      <w:bookmarkStart w:id="18" w:name="_Toc488437884"/>
      <w:r w:rsidRPr="004F41F7">
        <w:rPr>
          <w:szCs w:val="24"/>
        </w:rPr>
        <w:t>Impactos</w:t>
      </w:r>
      <w:bookmarkEnd w:id="18"/>
    </w:p>
    <w:p w:rsidR="001D7A72" w:rsidRPr="004F41F7" w:rsidRDefault="001D7A72" w:rsidP="001D7A72">
      <w:pPr>
        <w:rPr>
          <w:rFonts w:ascii="Arial Narrow" w:hAnsi="Arial Narrow"/>
          <w:sz w:val="24"/>
          <w:szCs w:val="24"/>
        </w:rPr>
      </w:pPr>
    </w:p>
    <w:p w:rsidR="00723C6B" w:rsidRPr="004F41F7" w:rsidRDefault="00D8739D" w:rsidP="001D7A72">
      <w:pPr>
        <w:rPr>
          <w:rFonts w:ascii="Arial Narrow" w:hAnsi="Arial Narrow"/>
          <w:sz w:val="24"/>
          <w:szCs w:val="24"/>
        </w:rPr>
      </w:pPr>
      <w:r w:rsidRPr="004F41F7">
        <w:rPr>
          <w:rFonts w:ascii="Arial Narrow" w:hAnsi="Arial Narrow"/>
          <w:sz w:val="24"/>
          <w:szCs w:val="24"/>
        </w:rPr>
        <w:t xml:space="preserve">La implementación de esquemas de Responsabilidad Extendida del </w:t>
      </w:r>
      <w:r w:rsidR="00BE4C7F" w:rsidRPr="004F41F7">
        <w:rPr>
          <w:rFonts w:ascii="Arial Narrow" w:hAnsi="Arial Narrow"/>
          <w:sz w:val="24"/>
          <w:szCs w:val="24"/>
        </w:rPr>
        <w:t>Productor</w:t>
      </w:r>
      <w:r w:rsidR="008B56D5" w:rsidRPr="004F41F7">
        <w:rPr>
          <w:rFonts w:ascii="Arial Narrow" w:hAnsi="Arial Narrow"/>
          <w:sz w:val="24"/>
          <w:szCs w:val="24"/>
        </w:rPr>
        <w:t xml:space="preserve"> para fomentar la gestión </w:t>
      </w:r>
      <w:proofErr w:type="gramStart"/>
      <w:r w:rsidR="008B56D5" w:rsidRPr="004F41F7">
        <w:rPr>
          <w:rFonts w:ascii="Arial Narrow" w:hAnsi="Arial Narrow"/>
          <w:sz w:val="24"/>
          <w:szCs w:val="24"/>
        </w:rPr>
        <w:t xml:space="preserve">posconsumo </w:t>
      </w:r>
      <w:r w:rsidRPr="004F41F7">
        <w:rPr>
          <w:rFonts w:ascii="Arial Narrow" w:hAnsi="Arial Narrow"/>
          <w:sz w:val="24"/>
          <w:szCs w:val="24"/>
        </w:rPr>
        <w:t xml:space="preserve"> trae</w:t>
      </w:r>
      <w:proofErr w:type="gramEnd"/>
      <w:r w:rsidRPr="004F41F7">
        <w:rPr>
          <w:rFonts w:ascii="Arial Narrow" w:hAnsi="Arial Narrow"/>
          <w:sz w:val="24"/>
          <w:szCs w:val="24"/>
        </w:rPr>
        <w:t xml:space="preserve"> consigo diversos beneficios al ambiente y a la sociedad en general.</w:t>
      </w:r>
    </w:p>
    <w:p w:rsidR="00D8739D" w:rsidRPr="004F41F7" w:rsidRDefault="00D8739D" w:rsidP="001D7A72">
      <w:pPr>
        <w:rPr>
          <w:rFonts w:ascii="Arial Narrow" w:hAnsi="Arial Narrow"/>
          <w:sz w:val="24"/>
          <w:szCs w:val="24"/>
        </w:rPr>
      </w:pPr>
    </w:p>
    <w:p w:rsidR="00D8739D" w:rsidRPr="004F41F7" w:rsidRDefault="004A0C7E" w:rsidP="00D8739D">
      <w:pPr>
        <w:rPr>
          <w:rFonts w:ascii="Arial Narrow" w:hAnsi="Arial Narrow"/>
          <w:sz w:val="24"/>
          <w:szCs w:val="24"/>
          <w:lang w:eastAsia="es-CO"/>
        </w:rPr>
      </w:pPr>
      <w:r w:rsidRPr="004F41F7">
        <w:rPr>
          <w:rFonts w:ascii="Arial Narrow" w:hAnsi="Arial Narrow"/>
          <w:sz w:val="24"/>
          <w:szCs w:val="24"/>
          <w:lang w:eastAsia="es-CO"/>
        </w:rPr>
        <w:t>Del mismo modo</w:t>
      </w:r>
      <w:r w:rsidR="00D8739D" w:rsidRPr="004F41F7">
        <w:rPr>
          <w:rFonts w:ascii="Arial Narrow" w:hAnsi="Arial Narrow"/>
          <w:sz w:val="24"/>
          <w:szCs w:val="24"/>
          <w:lang w:eastAsia="es-CO"/>
        </w:rPr>
        <w:t xml:space="preserve">, contiene diferentes matices que lo hacen una herramienta útil para darle tratamiento e integralidad a la gestión de los residuos, particularmente frente a su aprovechamiento. </w:t>
      </w:r>
    </w:p>
    <w:p w:rsidR="00D8739D" w:rsidRPr="004F41F7" w:rsidRDefault="00D8739D" w:rsidP="00D8739D">
      <w:pPr>
        <w:rPr>
          <w:rFonts w:ascii="Arial Narrow" w:hAnsi="Arial Narrow"/>
          <w:sz w:val="24"/>
          <w:szCs w:val="24"/>
          <w:lang w:eastAsia="es-CO"/>
        </w:rPr>
      </w:pPr>
    </w:p>
    <w:p w:rsidR="00D8739D" w:rsidRPr="004F41F7" w:rsidRDefault="00D8739D" w:rsidP="00D8739D">
      <w:pPr>
        <w:rPr>
          <w:rFonts w:ascii="Arial Narrow" w:hAnsi="Arial Narrow"/>
          <w:sz w:val="24"/>
          <w:szCs w:val="24"/>
          <w:lang w:eastAsia="es-CO"/>
        </w:rPr>
      </w:pPr>
      <w:r w:rsidRPr="004F41F7">
        <w:rPr>
          <w:rFonts w:ascii="Arial Narrow" w:hAnsi="Arial Narrow"/>
          <w:sz w:val="24"/>
          <w:szCs w:val="24"/>
          <w:lang w:eastAsia="es-CO"/>
        </w:rPr>
        <w:t xml:space="preserve">En el mundo existen diversos casos de implementación de esquemas REP a través de los cuales se busca el aprovechamiento de los residuos; por </w:t>
      </w:r>
      <w:proofErr w:type="gramStart"/>
      <w:r w:rsidRPr="004F41F7">
        <w:rPr>
          <w:rFonts w:ascii="Arial Narrow" w:hAnsi="Arial Narrow"/>
          <w:sz w:val="24"/>
          <w:szCs w:val="24"/>
          <w:lang w:eastAsia="es-CO"/>
        </w:rPr>
        <w:t>ejemplo</w:t>
      </w:r>
      <w:proofErr w:type="gramEnd"/>
      <w:r w:rsidRPr="004F41F7">
        <w:rPr>
          <w:rFonts w:ascii="Arial Narrow" w:hAnsi="Arial Narrow"/>
          <w:sz w:val="24"/>
          <w:szCs w:val="24"/>
          <w:lang w:eastAsia="es-CO"/>
        </w:rPr>
        <w:t xml:space="preserve"> la Unión Europea regula la recuperación de empaques haciendo responsable a los productores de implementar sistemas de Logística Inversa o de Reversa en los programas de responsabilidad extendida del productor (Unión Europea, 1994). Una situación similar a la de la Unión Europea se presenta en Brasil, donde la Política Nacional de Residuos Sólidos contempla entre sus pilares la Logística Inversa, confirmando su importancia para fortalecer los programas orientados a la gestión integral y aprovechamiento de residuos</w:t>
      </w:r>
      <w:r w:rsidRPr="004F41F7">
        <w:rPr>
          <w:rStyle w:val="Refdenotaalpie"/>
          <w:rFonts w:ascii="Arial Narrow" w:hAnsi="Arial Narrow" w:cs="Arial"/>
          <w:sz w:val="24"/>
          <w:szCs w:val="24"/>
          <w:lang w:eastAsia="es-CO"/>
        </w:rPr>
        <w:footnoteReference w:id="3"/>
      </w:r>
      <w:r w:rsidRPr="004F41F7">
        <w:rPr>
          <w:rFonts w:ascii="Arial Narrow" w:hAnsi="Arial Narrow"/>
          <w:sz w:val="24"/>
          <w:szCs w:val="24"/>
          <w:lang w:eastAsia="es-CO"/>
        </w:rPr>
        <w:t>.</w:t>
      </w:r>
    </w:p>
    <w:p w:rsidR="00D8739D" w:rsidRPr="004F41F7" w:rsidRDefault="00D8739D" w:rsidP="00D8739D">
      <w:pPr>
        <w:rPr>
          <w:rFonts w:ascii="Arial Narrow" w:hAnsi="Arial Narrow"/>
          <w:sz w:val="24"/>
          <w:szCs w:val="24"/>
          <w:lang w:eastAsia="es-CO"/>
        </w:rPr>
      </w:pPr>
    </w:p>
    <w:p w:rsidR="00D8739D" w:rsidRPr="004F41F7" w:rsidRDefault="00D8739D" w:rsidP="00D8739D">
      <w:pPr>
        <w:rPr>
          <w:rFonts w:ascii="Arial Narrow" w:hAnsi="Arial Narrow"/>
          <w:sz w:val="24"/>
          <w:szCs w:val="24"/>
          <w:lang w:eastAsia="es-CO"/>
        </w:rPr>
      </w:pPr>
      <w:r w:rsidRPr="004F41F7">
        <w:rPr>
          <w:rFonts w:ascii="Arial Narrow" w:hAnsi="Arial Narrow"/>
          <w:sz w:val="24"/>
          <w:szCs w:val="24"/>
          <w:lang w:eastAsia="es-CO"/>
        </w:rPr>
        <w:t xml:space="preserve">En la actualidad la demanda global de envases y empaques (teniendo en cuenta las categorías anteriores), se distribuye así: plásticos 34%, cartón 36%, vidrio 10%, metálicos 17% y otros 3%4. Se destaca que plástico y cartón concentran el 70% de la demanda. </w:t>
      </w:r>
      <w:r w:rsidRPr="004F41F7">
        <w:rPr>
          <w:rStyle w:val="Refdenotaalpie"/>
          <w:rFonts w:ascii="Arial Narrow" w:hAnsi="Arial Narrow" w:cs="Arial"/>
          <w:sz w:val="24"/>
          <w:szCs w:val="24"/>
          <w:lang w:eastAsia="es-CO"/>
        </w:rPr>
        <w:footnoteReference w:id="4"/>
      </w:r>
    </w:p>
    <w:p w:rsidR="00D8739D" w:rsidRPr="004F41F7" w:rsidRDefault="00D8739D" w:rsidP="00D8739D">
      <w:pPr>
        <w:rPr>
          <w:rFonts w:ascii="Arial Narrow" w:hAnsi="Arial Narrow"/>
          <w:sz w:val="24"/>
          <w:szCs w:val="24"/>
          <w:lang w:eastAsia="es-CO"/>
        </w:rPr>
      </w:pPr>
    </w:p>
    <w:p w:rsidR="00D8739D" w:rsidRPr="004F41F7" w:rsidRDefault="00CD5922" w:rsidP="00D8739D">
      <w:pPr>
        <w:rPr>
          <w:rFonts w:ascii="Arial Narrow" w:hAnsi="Arial Narrow"/>
          <w:sz w:val="24"/>
          <w:szCs w:val="24"/>
          <w:lang w:eastAsia="es-CO"/>
        </w:rPr>
      </w:pPr>
      <w:r w:rsidRPr="004F41F7">
        <w:rPr>
          <w:rFonts w:ascii="Arial Narrow" w:hAnsi="Arial Narrow"/>
          <w:sz w:val="24"/>
          <w:szCs w:val="24"/>
          <w:lang w:eastAsia="es-CO"/>
        </w:rPr>
        <w:t>L</w:t>
      </w:r>
      <w:r w:rsidR="00D8739D" w:rsidRPr="004F41F7">
        <w:rPr>
          <w:rFonts w:ascii="Arial Narrow" w:hAnsi="Arial Narrow"/>
          <w:sz w:val="24"/>
          <w:szCs w:val="24"/>
          <w:lang w:eastAsia="es-CO"/>
        </w:rPr>
        <w:t>o anterior</w:t>
      </w:r>
      <w:r w:rsidRPr="004F41F7">
        <w:rPr>
          <w:rFonts w:ascii="Arial Narrow" w:hAnsi="Arial Narrow"/>
          <w:sz w:val="24"/>
          <w:szCs w:val="24"/>
          <w:lang w:eastAsia="es-CO"/>
        </w:rPr>
        <w:t>,</w:t>
      </w:r>
      <w:r w:rsidR="00D8739D" w:rsidRPr="004F41F7">
        <w:rPr>
          <w:rFonts w:ascii="Arial Narrow" w:hAnsi="Arial Narrow"/>
          <w:sz w:val="24"/>
          <w:szCs w:val="24"/>
          <w:lang w:eastAsia="es-CO"/>
        </w:rPr>
        <w:t xml:space="preserve"> se abre como una oportunidad de explorar nuevas líneas de negocio</w:t>
      </w:r>
      <w:r w:rsidR="008B56D5" w:rsidRPr="004F41F7">
        <w:rPr>
          <w:rFonts w:ascii="Arial Narrow" w:hAnsi="Arial Narrow"/>
          <w:sz w:val="24"/>
          <w:szCs w:val="24"/>
          <w:lang w:eastAsia="es-CO"/>
        </w:rPr>
        <w:t>,</w:t>
      </w:r>
      <w:r w:rsidR="00D8739D" w:rsidRPr="004F41F7">
        <w:rPr>
          <w:rFonts w:ascii="Arial Narrow" w:hAnsi="Arial Narrow"/>
          <w:sz w:val="24"/>
          <w:szCs w:val="24"/>
          <w:lang w:eastAsia="es-CO"/>
        </w:rPr>
        <w:t xml:space="preserve"> pero </w:t>
      </w:r>
      <w:proofErr w:type="gramStart"/>
      <w:r w:rsidR="00D8739D" w:rsidRPr="004F41F7">
        <w:rPr>
          <w:rFonts w:ascii="Arial Narrow" w:hAnsi="Arial Narrow"/>
          <w:sz w:val="24"/>
          <w:szCs w:val="24"/>
          <w:lang w:eastAsia="es-CO"/>
        </w:rPr>
        <w:t>sin lugar a dudas</w:t>
      </w:r>
      <w:proofErr w:type="gramEnd"/>
      <w:r w:rsidR="00D8739D" w:rsidRPr="004F41F7">
        <w:rPr>
          <w:rFonts w:ascii="Arial Narrow" w:hAnsi="Arial Narrow"/>
          <w:sz w:val="24"/>
          <w:szCs w:val="24"/>
          <w:lang w:eastAsia="es-CO"/>
        </w:rPr>
        <w:t xml:space="preserve"> la oportunidad para que el </w:t>
      </w:r>
      <w:r w:rsidRPr="004F41F7">
        <w:rPr>
          <w:rFonts w:ascii="Arial Narrow" w:hAnsi="Arial Narrow"/>
          <w:sz w:val="24"/>
          <w:szCs w:val="24"/>
          <w:lang w:eastAsia="es-CO"/>
        </w:rPr>
        <w:t xml:space="preserve">Gobierno Nacional </w:t>
      </w:r>
      <w:r w:rsidR="00D8739D" w:rsidRPr="004F41F7">
        <w:rPr>
          <w:rFonts w:ascii="Arial Narrow" w:hAnsi="Arial Narrow"/>
          <w:sz w:val="24"/>
          <w:szCs w:val="24"/>
          <w:lang w:eastAsia="es-CO"/>
        </w:rPr>
        <w:t>establezca metas de recolección y aprovechamiento de estos materiales una vez hayan sido transformados, comercializados y usados, convirtiéndose así en residuos.</w:t>
      </w:r>
    </w:p>
    <w:p w:rsidR="00D8739D" w:rsidRPr="004F41F7" w:rsidRDefault="00D8739D" w:rsidP="00D8739D">
      <w:pPr>
        <w:rPr>
          <w:rFonts w:ascii="Arial Narrow" w:hAnsi="Arial Narrow"/>
          <w:sz w:val="24"/>
          <w:szCs w:val="24"/>
          <w:lang w:eastAsia="es-CO"/>
        </w:rPr>
      </w:pPr>
    </w:p>
    <w:p w:rsidR="00D8739D" w:rsidRPr="004F41F7" w:rsidRDefault="00D8739D" w:rsidP="00642057">
      <w:pPr>
        <w:rPr>
          <w:rFonts w:ascii="Arial Narrow" w:hAnsi="Arial Narrow"/>
          <w:sz w:val="24"/>
          <w:szCs w:val="24"/>
          <w:lang w:eastAsia="es-CO"/>
        </w:rPr>
      </w:pPr>
      <w:r w:rsidRPr="004F41F7">
        <w:rPr>
          <w:rFonts w:ascii="Arial Narrow" w:hAnsi="Arial Narrow"/>
          <w:sz w:val="24"/>
          <w:szCs w:val="24"/>
          <w:lang w:eastAsia="es-CO"/>
        </w:rPr>
        <w:t xml:space="preserve">Los esquemas </w:t>
      </w:r>
      <w:r w:rsidR="008B56D5" w:rsidRPr="004F41F7">
        <w:rPr>
          <w:rFonts w:ascii="Arial Narrow" w:hAnsi="Arial Narrow"/>
          <w:sz w:val="24"/>
          <w:szCs w:val="24"/>
          <w:lang w:eastAsia="es-CO"/>
        </w:rPr>
        <w:t>de gestión posconsumo</w:t>
      </w:r>
      <w:r w:rsidRPr="004F41F7">
        <w:rPr>
          <w:rFonts w:ascii="Arial Narrow" w:hAnsi="Arial Narrow"/>
          <w:sz w:val="24"/>
          <w:szCs w:val="24"/>
          <w:lang w:eastAsia="es-CO"/>
        </w:rPr>
        <w:t xml:space="preserve">, son altamente beneficiosos para la industria. Pues reincorporar en los procesos productivos materias primas recicladas, </w:t>
      </w:r>
      <w:r w:rsidR="00642057" w:rsidRPr="004F41F7">
        <w:rPr>
          <w:rFonts w:ascii="Arial Narrow" w:hAnsi="Arial Narrow"/>
          <w:sz w:val="24"/>
          <w:szCs w:val="24"/>
          <w:lang w:eastAsia="es-CO"/>
        </w:rPr>
        <w:t xml:space="preserve">puede contribuir a disminuir </w:t>
      </w:r>
      <w:r w:rsidRPr="004F41F7">
        <w:rPr>
          <w:rFonts w:ascii="Arial Narrow" w:hAnsi="Arial Narrow"/>
          <w:sz w:val="24"/>
          <w:szCs w:val="24"/>
          <w:lang w:eastAsia="es-CO"/>
        </w:rPr>
        <w:t>los costos de operación y de producción. Ejemplo</w:t>
      </w:r>
      <w:r w:rsidR="00642057" w:rsidRPr="004F41F7">
        <w:rPr>
          <w:rFonts w:ascii="Arial Narrow" w:hAnsi="Arial Narrow"/>
          <w:sz w:val="24"/>
          <w:szCs w:val="24"/>
          <w:lang w:eastAsia="es-CO"/>
        </w:rPr>
        <w:t xml:space="preserve"> de ello es el vidrio. El reciclaje de este material necesita un 26% menos de energía que la producción original, en la que para crear un kilo de vidrio se necesitan </w:t>
      </w:r>
      <w:r w:rsidR="00642057" w:rsidRPr="004F41F7">
        <w:rPr>
          <w:rFonts w:ascii="Arial Narrow" w:hAnsi="Arial Narrow"/>
          <w:sz w:val="24"/>
          <w:szCs w:val="24"/>
          <w:lang w:eastAsia="es-CO"/>
        </w:rPr>
        <w:lastRenderedPageBreak/>
        <w:t xml:space="preserve">unas 4.200 kilocalorías de energía. </w:t>
      </w:r>
      <w:proofErr w:type="gramStart"/>
      <w:r w:rsidR="00642057" w:rsidRPr="004F41F7">
        <w:rPr>
          <w:rFonts w:ascii="Arial Narrow" w:hAnsi="Arial Narrow"/>
          <w:sz w:val="24"/>
          <w:szCs w:val="24"/>
          <w:lang w:eastAsia="es-CO"/>
        </w:rPr>
        <w:t>Además</w:t>
      </w:r>
      <w:proofErr w:type="gramEnd"/>
      <w:r w:rsidR="00642057" w:rsidRPr="004F41F7">
        <w:rPr>
          <w:rFonts w:ascii="Arial Narrow" w:hAnsi="Arial Narrow"/>
          <w:sz w:val="24"/>
          <w:szCs w:val="24"/>
          <w:lang w:eastAsia="es-CO"/>
        </w:rPr>
        <w:t xml:space="preserve"> el material generado por reciclaje reduce en un 20% la contaminación atmosférica que provocaría por el proceso habitual, y disminuye en un 40% la contaminación de</w:t>
      </w:r>
      <w:r w:rsidR="00CD5922" w:rsidRPr="004F41F7">
        <w:rPr>
          <w:rFonts w:ascii="Arial Narrow" w:hAnsi="Arial Narrow"/>
          <w:sz w:val="24"/>
          <w:szCs w:val="24"/>
          <w:lang w:eastAsia="es-CO"/>
        </w:rPr>
        <w:t>l</w:t>
      </w:r>
      <w:r w:rsidR="00642057" w:rsidRPr="004F41F7">
        <w:rPr>
          <w:rFonts w:ascii="Arial Narrow" w:hAnsi="Arial Narrow"/>
          <w:sz w:val="24"/>
          <w:szCs w:val="24"/>
          <w:lang w:eastAsia="es-CO"/>
        </w:rPr>
        <w:t xml:space="preserve"> agua. </w:t>
      </w:r>
      <w:r w:rsidR="001D651B" w:rsidRPr="004F41F7">
        <w:rPr>
          <w:rFonts w:ascii="Arial Narrow" w:hAnsi="Arial Narrow"/>
          <w:sz w:val="24"/>
          <w:szCs w:val="24"/>
          <w:lang w:eastAsia="es-CO"/>
        </w:rPr>
        <w:t xml:space="preserve">Observando otros datos interesantes, por ejemplo, </w:t>
      </w:r>
      <w:r w:rsidR="00642057" w:rsidRPr="004F41F7">
        <w:rPr>
          <w:rFonts w:ascii="Arial Narrow" w:hAnsi="Arial Narrow"/>
          <w:sz w:val="24"/>
          <w:szCs w:val="24"/>
          <w:lang w:eastAsia="es-CO"/>
        </w:rPr>
        <w:t>la energía que se ahorra del procesamiento de una botella de cristal puede mantener encendida una bombilla de 100 watts durante 4 horas.</w:t>
      </w:r>
    </w:p>
    <w:p w:rsidR="00642057" w:rsidRPr="004F41F7" w:rsidRDefault="00642057" w:rsidP="00642057">
      <w:pPr>
        <w:rPr>
          <w:rFonts w:ascii="Arial Narrow" w:hAnsi="Arial Narrow"/>
          <w:sz w:val="24"/>
          <w:szCs w:val="24"/>
          <w:lang w:eastAsia="es-CO"/>
        </w:rPr>
      </w:pPr>
    </w:p>
    <w:p w:rsidR="00642057" w:rsidRPr="004F41F7" w:rsidRDefault="001D651B" w:rsidP="00642057">
      <w:pPr>
        <w:rPr>
          <w:rFonts w:ascii="Arial Narrow" w:hAnsi="Arial Narrow"/>
          <w:sz w:val="24"/>
          <w:szCs w:val="24"/>
          <w:lang w:eastAsia="es-CO"/>
        </w:rPr>
      </w:pPr>
      <w:r w:rsidRPr="004F41F7">
        <w:rPr>
          <w:rFonts w:ascii="Arial Narrow" w:hAnsi="Arial Narrow"/>
          <w:sz w:val="24"/>
          <w:szCs w:val="24"/>
          <w:lang w:eastAsia="es-CO"/>
        </w:rPr>
        <w:t>P</w:t>
      </w:r>
      <w:r w:rsidR="00642057" w:rsidRPr="004F41F7">
        <w:rPr>
          <w:rFonts w:ascii="Arial Narrow" w:hAnsi="Arial Narrow"/>
          <w:sz w:val="24"/>
          <w:szCs w:val="24"/>
          <w:lang w:eastAsia="es-CO"/>
        </w:rPr>
        <w:t xml:space="preserve">ara el caso del papel reciclado, es necesario resaltar que, según estudios de comparación del costo total del sistema cuando se utiliza madera como materia prima con el del reciclado de papel usado, revelan </w:t>
      </w:r>
      <w:r w:rsidRPr="004F41F7">
        <w:rPr>
          <w:rFonts w:ascii="Arial Narrow" w:hAnsi="Arial Narrow"/>
          <w:sz w:val="24"/>
          <w:szCs w:val="24"/>
          <w:lang w:eastAsia="es-CO"/>
        </w:rPr>
        <w:t xml:space="preserve">en comparación, </w:t>
      </w:r>
      <w:r w:rsidR="00642057" w:rsidRPr="004F41F7">
        <w:rPr>
          <w:rFonts w:ascii="Arial Narrow" w:hAnsi="Arial Narrow"/>
          <w:sz w:val="24"/>
          <w:szCs w:val="24"/>
          <w:lang w:eastAsia="es-CO"/>
        </w:rPr>
        <w:t>que el reciclado de papel es una opción</w:t>
      </w:r>
      <w:r w:rsidRPr="004F41F7">
        <w:rPr>
          <w:rFonts w:ascii="Arial Narrow" w:hAnsi="Arial Narrow"/>
          <w:sz w:val="24"/>
          <w:szCs w:val="24"/>
          <w:lang w:eastAsia="es-CO"/>
        </w:rPr>
        <w:t xml:space="preserve"> más</w:t>
      </w:r>
      <w:r w:rsidR="00642057" w:rsidRPr="004F41F7">
        <w:rPr>
          <w:rFonts w:ascii="Arial Narrow" w:hAnsi="Arial Narrow"/>
          <w:sz w:val="24"/>
          <w:szCs w:val="24"/>
          <w:lang w:eastAsia="es-CO"/>
        </w:rPr>
        <w:t xml:space="preserve"> económica (Pati et al. 2006). Sin </w:t>
      </w:r>
      <w:r w:rsidR="00BE4C7F" w:rsidRPr="004F41F7">
        <w:rPr>
          <w:rFonts w:ascii="Arial Narrow" w:hAnsi="Arial Narrow"/>
          <w:sz w:val="24"/>
          <w:szCs w:val="24"/>
          <w:lang w:eastAsia="es-CO"/>
        </w:rPr>
        <w:t>embargo</w:t>
      </w:r>
      <w:r w:rsidRPr="004F41F7">
        <w:rPr>
          <w:rFonts w:ascii="Arial Narrow" w:hAnsi="Arial Narrow"/>
          <w:sz w:val="24"/>
          <w:szCs w:val="24"/>
          <w:lang w:eastAsia="es-CO"/>
        </w:rPr>
        <w:t>,</w:t>
      </w:r>
      <w:r w:rsidR="00642057" w:rsidRPr="004F41F7">
        <w:rPr>
          <w:rFonts w:ascii="Arial Narrow" w:hAnsi="Arial Narrow"/>
          <w:sz w:val="24"/>
          <w:szCs w:val="24"/>
          <w:lang w:eastAsia="es-CO"/>
        </w:rPr>
        <w:t xml:space="preserve"> esto dependerá de las características locales en cu</w:t>
      </w:r>
      <w:r w:rsidRPr="004F41F7">
        <w:rPr>
          <w:rFonts w:ascii="Arial Narrow" w:hAnsi="Arial Narrow"/>
          <w:sz w:val="24"/>
          <w:szCs w:val="24"/>
          <w:lang w:eastAsia="es-CO"/>
        </w:rPr>
        <w:t>a</w:t>
      </w:r>
      <w:r w:rsidR="00642057" w:rsidRPr="004F41F7">
        <w:rPr>
          <w:rFonts w:ascii="Arial Narrow" w:hAnsi="Arial Narrow"/>
          <w:sz w:val="24"/>
          <w:szCs w:val="24"/>
          <w:lang w:eastAsia="es-CO"/>
        </w:rPr>
        <w:t>nto a la estructuración de las políticas de aprovechamiento y recolección, por lo que deben tenerse en cuenta los gastos de recolección de materia prima, transporte, inventario, fabricación, segregación y eliminación (durante el reciclado), consecuencias económicas de la utilización de estas fuentes de material alternativo sobre el ambiente, y</w:t>
      </w:r>
      <w:r w:rsidR="003126E5" w:rsidRPr="004F41F7">
        <w:rPr>
          <w:rFonts w:ascii="Arial Narrow" w:hAnsi="Arial Narrow"/>
          <w:sz w:val="24"/>
          <w:szCs w:val="24"/>
          <w:lang w:eastAsia="es-CO"/>
        </w:rPr>
        <w:t xml:space="preserve"> la</w:t>
      </w:r>
      <w:r w:rsidR="00642057" w:rsidRPr="004F41F7">
        <w:rPr>
          <w:rFonts w:ascii="Arial Narrow" w:hAnsi="Arial Narrow"/>
          <w:sz w:val="24"/>
          <w:szCs w:val="24"/>
          <w:lang w:eastAsia="es-CO"/>
        </w:rPr>
        <w:t xml:space="preserve"> calidad del producto final.</w:t>
      </w:r>
    </w:p>
    <w:p w:rsidR="00642057" w:rsidRPr="004F41F7" w:rsidRDefault="00642057" w:rsidP="00642057">
      <w:pPr>
        <w:rPr>
          <w:rFonts w:ascii="Arial Narrow" w:hAnsi="Arial Narrow"/>
          <w:sz w:val="24"/>
          <w:szCs w:val="24"/>
          <w:lang w:eastAsia="es-CO"/>
        </w:rPr>
      </w:pPr>
    </w:p>
    <w:p w:rsidR="00642057" w:rsidRPr="004F41F7" w:rsidRDefault="00642057" w:rsidP="00642057">
      <w:pPr>
        <w:rPr>
          <w:rFonts w:ascii="Arial Narrow" w:hAnsi="Arial Narrow"/>
          <w:sz w:val="24"/>
          <w:szCs w:val="24"/>
          <w:lang w:eastAsia="es-CO"/>
        </w:rPr>
      </w:pPr>
      <w:r w:rsidRPr="004F41F7">
        <w:rPr>
          <w:rFonts w:ascii="Arial Narrow" w:hAnsi="Arial Narrow"/>
          <w:sz w:val="24"/>
          <w:szCs w:val="24"/>
          <w:lang w:eastAsia="es-CO"/>
        </w:rPr>
        <w:t xml:space="preserve">Del mismo modo, es importante tener en cuenta que según las experiencias llevadas a cabo en países europeos la implementación de esquemas REP efectivos </w:t>
      </w:r>
      <w:r w:rsidR="003126E5" w:rsidRPr="004F41F7">
        <w:rPr>
          <w:rFonts w:ascii="Arial Narrow" w:hAnsi="Arial Narrow"/>
          <w:sz w:val="24"/>
          <w:szCs w:val="24"/>
          <w:lang w:eastAsia="es-CO"/>
        </w:rPr>
        <w:t>potencialmente</w:t>
      </w:r>
      <w:r w:rsidRPr="004F41F7">
        <w:rPr>
          <w:rFonts w:ascii="Arial Narrow" w:hAnsi="Arial Narrow"/>
          <w:sz w:val="24"/>
          <w:szCs w:val="24"/>
          <w:lang w:eastAsia="es-CO"/>
        </w:rPr>
        <w:t>:</w:t>
      </w:r>
    </w:p>
    <w:p w:rsidR="00642057" w:rsidRPr="004F41F7" w:rsidRDefault="00642057" w:rsidP="00642057">
      <w:pPr>
        <w:rPr>
          <w:rFonts w:ascii="Arial Narrow" w:hAnsi="Arial Narrow"/>
          <w:sz w:val="24"/>
          <w:szCs w:val="24"/>
          <w:lang w:eastAsia="es-CO"/>
        </w:rPr>
      </w:pPr>
    </w:p>
    <w:p w:rsidR="00D8739D" w:rsidRPr="004F41F7" w:rsidRDefault="003126E5" w:rsidP="00673803">
      <w:pPr>
        <w:pStyle w:val="Prrafodelista"/>
        <w:numPr>
          <w:ilvl w:val="0"/>
          <w:numId w:val="26"/>
        </w:numPr>
        <w:rPr>
          <w:rFonts w:ascii="Arial Narrow" w:hAnsi="Arial Narrow"/>
          <w:sz w:val="24"/>
          <w:szCs w:val="24"/>
          <w:lang w:eastAsia="es-CO"/>
        </w:rPr>
      </w:pPr>
      <w:r w:rsidRPr="004F41F7">
        <w:rPr>
          <w:rFonts w:ascii="Arial Narrow" w:hAnsi="Arial Narrow"/>
          <w:sz w:val="24"/>
          <w:szCs w:val="24"/>
          <w:lang w:eastAsia="es-CO"/>
        </w:rPr>
        <w:t>Promocionan</w:t>
      </w:r>
      <w:r w:rsidR="00642057" w:rsidRPr="004F41F7">
        <w:rPr>
          <w:rFonts w:ascii="Arial Narrow" w:hAnsi="Arial Narrow"/>
          <w:sz w:val="24"/>
          <w:szCs w:val="24"/>
          <w:lang w:eastAsia="es-CO"/>
        </w:rPr>
        <w:t xml:space="preserve"> el uso eficiente de los recursos </w:t>
      </w:r>
      <w:r w:rsidR="00074DCA" w:rsidRPr="004F41F7">
        <w:rPr>
          <w:rFonts w:ascii="Arial Narrow" w:hAnsi="Arial Narrow"/>
          <w:sz w:val="24"/>
          <w:szCs w:val="24"/>
          <w:lang w:eastAsia="es-CO"/>
        </w:rPr>
        <w:t>naturales</w:t>
      </w:r>
      <w:r w:rsidR="00642057" w:rsidRPr="004F41F7">
        <w:rPr>
          <w:rFonts w:ascii="Arial Narrow" w:hAnsi="Arial Narrow"/>
          <w:sz w:val="24"/>
          <w:szCs w:val="24"/>
          <w:lang w:eastAsia="es-CO"/>
        </w:rPr>
        <w:t xml:space="preserve">, a través del </w:t>
      </w:r>
      <w:r w:rsidR="00074DCA" w:rsidRPr="004F41F7">
        <w:rPr>
          <w:rFonts w:ascii="Arial Narrow" w:hAnsi="Arial Narrow"/>
          <w:sz w:val="24"/>
          <w:szCs w:val="24"/>
          <w:lang w:eastAsia="es-CO"/>
        </w:rPr>
        <w:t>fomento</w:t>
      </w:r>
      <w:r w:rsidR="00642057" w:rsidRPr="004F41F7">
        <w:rPr>
          <w:rFonts w:ascii="Arial Narrow" w:hAnsi="Arial Narrow"/>
          <w:sz w:val="24"/>
          <w:szCs w:val="24"/>
          <w:lang w:eastAsia="es-CO"/>
        </w:rPr>
        <w:t xml:space="preserve"> del reciclaje y </w:t>
      </w:r>
      <w:r w:rsidRPr="004F41F7">
        <w:rPr>
          <w:rFonts w:ascii="Arial Narrow" w:hAnsi="Arial Narrow"/>
          <w:sz w:val="24"/>
          <w:szCs w:val="24"/>
          <w:lang w:eastAsia="es-CO"/>
        </w:rPr>
        <w:t>la reutilización</w:t>
      </w:r>
      <w:r w:rsidR="00642057" w:rsidRPr="004F41F7">
        <w:rPr>
          <w:rFonts w:ascii="Arial Narrow" w:hAnsi="Arial Narrow"/>
          <w:sz w:val="24"/>
          <w:szCs w:val="24"/>
          <w:lang w:eastAsia="es-CO"/>
        </w:rPr>
        <w:t xml:space="preserve"> de productos</w:t>
      </w:r>
    </w:p>
    <w:p w:rsidR="00074DCA" w:rsidRPr="004F41F7" w:rsidRDefault="00074DCA" w:rsidP="00074DCA">
      <w:pPr>
        <w:pStyle w:val="Prrafodelista"/>
        <w:rPr>
          <w:rFonts w:ascii="Arial Narrow" w:hAnsi="Arial Narrow"/>
          <w:sz w:val="24"/>
          <w:szCs w:val="24"/>
          <w:lang w:eastAsia="es-CO"/>
        </w:rPr>
      </w:pPr>
    </w:p>
    <w:p w:rsidR="00642057" w:rsidRPr="004F41F7" w:rsidRDefault="003126E5" w:rsidP="00673803">
      <w:pPr>
        <w:pStyle w:val="Prrafodelista"/>
        <w:numPr>
          <w:ilvl w:val="0"/>
          <w:numId w:val="26"/>
        </w:numPr>
        <w:rPr>
          <w:rFonts w:ascii="Arial Narrow" w:hAnsi="Arial Narrow"/>
          <w:sz w:val="24"/>
          <w:szCs w:val="24"/>
          <w:lang w:eastAsia="es-CO"/>
        </w:rPr>
      </w:pPr>
      <w:r w:rsidRPr="004F41F7">
        <w:rPr>
          <w:rFonts w:ascii="Arial Narrow" w:hAnsi="Arial Narrow"/>
          <w:sz w:val="24"/>
          <w:szCs w:val="24"/>
          <w:lang w:eastAsia="es-CO"/>
        </w:rPr>
        <w:t>Reducen</w:t>
      </w:r>
      <w:r w:rsidR="00642057" w:rsidRPr="004F41F7">
        <w:rPr>
          <w:rFonts w:ascii="Arial Narrow" w:hAnsi="Arial Narrow"/>
          <w:sz w:val="24"/>
          <w:szCs w:val="24"/>
          <w:lang w:eastAsia="es-CO"/>
        </w:rPr>
        <w:t xml:space="preserve"> la cantidad de </w:t>
      </w:r>
      <w:r w:rsidR="00074DCA" w:rsidRPr="004F41F7">
        <w:rPr>
          <w:rFonts w:ascii="Arial Narrow" w:hAnsi="Arial Narrow"/>
          <w:sz w:val="24"/>
          <w:szCs w:val="24"/>
          <w:lang w:eastAsia="es-CO"/>
        </w:rPr>
        <w:t>residuos</w:t>
      </w:r>
      <w:r w:rsidR="00642057" w:rsidRPr="004F41F7">
        <w:rPr>
          <w:rFonts w:ascii="Arial Narrow" w:hAnsi="Arial Narrow"/>
          <w:sz w:val="24"/>
          <w:szCs w:val="24"/>
          <w:lang w:eastAsia="es-CO"/>
        </w:rPr>
        <w:t xml:space="preserve"> enviados a rellenos sanitarios</w:t>
      </w:r>
    </w:p>
    <w:p w:rsidR="00074DCA" w:rsidRPr="004F41F7" w:rsidRDefault="00074DCA" w:rsidP="00642057">
      <w:pPr>
        <w:rPr>
          <w:rFonts w:ascii="Arial Narrow" w:hAnsi="Arial Narrow"/>
          <w:sz w:val="24"/>
          <w:szCs w:val="24"/>
          <w:lang w:eastAsia="es-CO"/>
        </w:rPr>
      </w:pPr>
    </w:p>
    <w:p w:rsidR="00642057" w:rsidRPr="004F41F7" w:rsidRDefault="003126E5" w:rsidP="00673803">
      <w:pPr>
        <w:pStyle w:val="Prrafodelista"/>
        <w:numPr>
          <w:ilvl w:val="0"/>
          <w:numId w:val="26"/>
        </w:numPr>
        <w:rPr>
          <w:rFonts w:ascii="Arial Narrow" w:hAnsi="Arial Narrow"/>
          <w:sz w:val="24"/>
          <w:szCs w:val="24"/>
          <w:lang w:eastAsia="es-CO"/>
        </w:rPr>
      </w:pPr>
      <w:r w:rsidRPr="004F41F7">
        <w:rPr>
          <w:rFonts w:ascii="Arial Narrow" w:hAnsi="Arial Narrow"/>
          <w:sz w:val="24"/>
          <w:szCs w:val="24"/>
          <w:lang w:eastAsia="es-CO"/>
        </w:rPr>
        <w:t>Ejercen</w:t>
      </w:r>
      <w:r w:rsidR="00642057" w:rsidRPr="004F41F7">
        <w:rPr>
          <w:rFonts w:ascii="Arial Narrow" w:hAnsi="Arial Narrow"/>
          <w:sz w:val="24"/>
          <w:szCs w:val="24"/>
          <w:lang w:eastAsia="es-CO"/>
        </w:rPr>
        <w:t xml:space="preserve"> menor presión sobre </w:t>
      </w:r>
      <w:r w:rsidR="00074DCA" w:rsidRPr="004F41F7">
        <w:rPr>
          <w:rFonts w:ascii="Arial Narrow" w:hAnsi="Arial Narrow"/>
          <w:sz w:val="24"/>
          <w:szCs w:val="24"/>
          <w:lang w:eastAsia="es-CO"/>
        </w:rPr>
        <w:t>los recursos naturales</w:t>
      </w:r>
      <w:r w:rsidR="00642057" w:rsidRPr="004F41F7">
        <w:rPr>
          <w:rFonts w:ascii="Arial Narrow" w:hAnsi="Arial Narrow"/>
          <w:sz w:val="24"/>
          <w:szCs w:val="24"/>
          <w:lang w:eastAsia="es-CO"/>
        </w:rPr>
        <w:t xml:space="preserve"> y</w:t>
      </w:r>
      <w:r w:rsidR="00074DCA" w:rsidRPr="004F41F7">
        <w:rPr>
          <w:rFonts w:ascii="Arial Narrow" w:hAnsi="Arial Narrow"/>
          <w:sz w:val="24"/>
          <w:szCs w:val="24"/>
          <w:lang w:eastAsia="es-CO"/>
        </w:rPr>
        <w:t xml:space="preserve"> disminuyen </w:t>
      </w:r>
      <w:r w:rsidR="00642057" w:rsidRPr="004F41F7">
        <w:rPr>
          <w:rFonts w:ascii="Arial Narrow" w:hAnsi="Arial Narrow"/>
          <w:sz w:val="24"/>
          <w:szCs w:val="24"/>
          <w:lang w:eastAsia="es-CO"/>
        </w:rPr>
        <w:t xml:space="preserve">los </w:t>
      </w:r>
      <w:r w:rsidR="00074DCA" w:rsidRPr="004F41F7">
        <w:rPr>
          <w:rFonts w:ascii="Arial Narrow" w:hAnsi="Arial Narrow"/>
          <w:sz w:val="24"/>
          <w:szCs w:val="24"/>
          <w:lang w:eastAsia="es-CO"/>
        </w:rPr>
        <w:t>impactos</w:t>
      </w:r>
      <w:r w:rsidR="00642057" w:rsidRPr="004F41F7">
        <w:rPr>
          <w:rFonts w:ascii="Arial Narrow" w:hAnsi="Arial Narrow"/>
          <w:sz w:val="24"/>
          <w:szCs w:val="24"/>
          <w:lang w:eastAsia="es-CO"/>
        </w:rPr>
        <w:t xml:space="preserve"> negativos que se derivan de la disposición final de los residuos</w:t>
      </w:r>
    </w:p>
    <w:p w:rsidR="00642057" w:rsidRPr="004F41F7" w:rsidRDefault="00642057" w:rsidP="00642057">
      <w:pPr>
        <w:rPr>
          <w:rFonts w:ascii="Arial Narrow" w:hAnsi="Arial Narrow"/>
          <w:sz w:val="24"/>
          <w:szCs w:val="24"/>
          <w:lang w:eastAsia="es-CO"/>
        </w:rPr>
      </w:pPr>
    </w:p>
    <w:p w:rsidR="00642057" w:rsidRPr="004F41F7" w:rsidRDefault="003126E5" w:rsidP="00673803">
      <w:pPr>
        <w:pStyle w:val="Prrafodelista"/>
        <w:numPr>
          <w:ilvl w:val="0"/>
          <w:numId w:val="26"/>
        </w:numPr>
        <w:rPr>
          <w:rFonts w:ascii="Arial Narrow" w:hAnsi="Arial Narrow"/>
          <w:sz w:val="24"/>
          <w:szCs w:val="24"/>
          <w:lang w:eastAsia="es-CO"/>
        </w:rPr>
      </w:pPr>
      <w:r w:rsidRPr="004F41F7">
        <w:rPr>
          <w:rFonts w:ascii="Arial Narrow" w:hAnsi="Arial Narrow"/>
          <w:sz w:val="24"/>
          <w:szCs w:val="24"/>
          <w:lang w:eastAsia="es-CO"/>
        </w:rPr>
        <w:t>Promocionan</w:t>
      </w:r>
      <w:r w:rsidR="00642057" w:rsidRPr="004F41F7">
        <w:rPr>
          <w:rFonts w:ascii="Arial Narrow" w:hAnsi="Arial Narrow"/>
          <w:sz w:val="24"/>
          <w:szCs w:val="24"/>
          <w:lang w:eastAsia="es-CO"/>
        </w:rPr>
        <w:t xml:space="preserve"> la </w:t>
      </w:r>
      <w:r w:rsidR="00074DCA" w:rsidRPr="004F41F7">
        <w:rPr>
          <w:rFonts w:ascii="Arial Narrow" w:hAnsi="Arial Narrow"/>
          <w:sz w:val="24"/>
          <w:szCs w:val="24"/>
          <w:lang w:eastAsia="es-CO"/>
        </w:rPr>
        <w:t>responsabilidad</w:t>
      </w:r>
      <w:r w:rsidR="00642057" w:rsidRPr="004F41F7">
        <w:rPr>
          <w:rFonts w:ascii="Arial Narrow" w:hAnsi="Arial Narrow"/>
          <w:sz w:val="24"/>
          <w:szCs w:val="24"/>
          <w:lang w:eastAsia="es-CO"/>
        </w:rPr>
        <w:t xml:space="preserve"> colectiva sobre los </w:t>
      </w:r>
      <w:r w:rsidR="00074DCA" w:rsidRPr="004F41F7">
        <w:rPr>
          <w:rFonts w:ascii="Arial Narrow" w:hAnsi="Arial Narrow"/>
          <w:sz w:val="24"/>
          <w:szCs w:val="24"/>
          <w:lang w:eastAsia="es-CO"/>
        </w:rPr>
        <w:t>productos</w:t>
      </w:r>
      <w:r w:rsidR="00642057" w:rsidRPr="004F41F7">
        <w:rPr>
          <w:rFonts w:ascii="Arial Narrow" w:hAnsi="Arial Narrow"/>
          <w:sz w:val="24"/>
          <w:szCs w:val="24"/>
          <w:lang w:eastAsia="es-CO"/>
        </w:rPr>
        <w:t xml:space="preserve"> que se </w:t>
      </w:r>
      <w:r w:rsidR="00074DCA" w:rsidRPr="004F41F7">
        <w:rPr>
          <w:rFonts w:ascii="Arial Narrow" w:hAnsi="Arial Narrow"/>
          <w:sz w:val="24"/>
          <w:szCs w:val="24"/>
          <w:lang w:eastAsia="es-CO"/>
        </w:rPr>
        <w:t>ponen</w:t>
      </w:r>
      <w:r w:rsidR="00642057" w:rsidRPr="004F41F7">
        <w:rPr>
          <w:rFonts w:ascii="Arial Narrow" w:hAnsi="Arial Narrow"/>
          <w:sz w:val="24"/>
          <w:szCs w:val="24"/>
          <w:lang w:eastAsia="es-CO"/>
        </w:rPr>
        <w:t xml:space="preserve"> en el mercado</w:t>
      </w:r>
    </w:p>
    <w:p w:rsidR="00074DCA" w:rsidRPr="004F41F7" w:rsidRDefault="00074DCA" w:rsidP="00642057">
      <w:pPr>
        <w:rPr>
          <w:rFonts w:ascii="Arial Narrow" w:hAnsi="Arial Narrow"/>
          <w:sz w:val="24"/>
          <w:szCs w:val="24"/>
          <w:lang w:eastAsia="es-CO"/>
        </w:rPr>
      </w:pPr>
    </w:p>
    <w:p w:rsidR="00074DCA" w:rsidRPr="004F41F7" w:rsidRDefault="003126E5" w:rsidP="00673803">
      <w:pPr>
        <w:pStyle w:val="Prrafodelista"/>
        <w:numPr>
          <w:ilvl w:val="0"/>
          <w:numId w:val="26"/>
        </w:numPr>
        <w:rPr>
          <w:rFonts w:ascii="Arial Narrow" w:hAnsi="Arial Narrow"/>
          <w:sz w:val="24"/>
          <w:szCs w:val="24"/>
          <w:lang w:eastAsia="es-CO"/>
        </w:rPr>
      </w:pPr>
      <w:r w:rsidRPr="004F41F7">
        <w:rPr>
          <w:rFonts w:ascii="Arial Narrow" w:hAnsi="Arial Narrow"/>
          <w:sz w:val="24"/>
          <w:szCs w:val="24"/>
          <w:lang w:eastAsia="es-CO"/>
        </w:rPr>
        <w:t>Generan i</w:t>
      </w:r>
      <w:r w:rsidR="00642057" w:rsidRPr="004F41F7">
        <w:rPr>
          <w:rFonts w:ascii="Arial Narrow" w:hAnsi="Arial Narrow"/>
          <w:sz w:val="24"/>
          <w:szCs w:val="24"/>
          <w:lang w:eastAsia="es-CO"/>
        </w:rPr>
        <w:t xml:space="preserve">mpactos </w:t>
      </w:r>
      <w:r w:rsidRPr="004F41F7">
        <w:rPr>
          <w:rFonts w:ascii="Arial Narrow" w:hAnsi="Arial Narrow"/>
          <w:sz w:val="24"/>
          <w:szCs w:val="24"/>
          <w:lang w:eastAsia="es-CO"/>
        </w:rPr>
        <w:t xml:space="preserve">positivos </w:t>
      </w:r>
      <w:r w:rsidR="00642057" w:rsidRPr="004F41F7">
        <w:rPr>
          <w:rFonts w:ascii="Arial Narrow" w:hAnsi="Arial Narrow"/>
          <w:sz w:val="24"/>
          <w:szCs w:val="24"/>
          <w:lang w:eastAsia="es-CO"/>
        </w:rPr>
        <w:t xml:space="preserve">sobre </w:t>
      </w:r>
      <w:r w:rsidR="00074DCA" w:rsidRPr="004F41F7">
        <w:rPr>
          <w:rFonts w:ascii="Arial Narrow" w:hAnsi="Arial Narrow"/>
          <w:sz w:val="24"/>
          <w:szCs w:val="24"/>
          <w:lang w:eastAsia="es-CO"/>
        </w:rPr>
        <w:t>el diseño y la producción</w:t>
      </w:r>
    </w:p>
    <w:p w:rsidR="00074DCA" w:rsidRPr="004F41F7" w:rsidRDefault="00074DCA" w:rsidP="00074DCA">
      <w:pPr>
        <w:pStyle w:val="Prrafodelista"/>
        <w:rPr>
          <w:rFonts w:ascii="Arial Narrow" w:hAnsi="Arial Narrow"/>
          <w:sz w:val="24"/>
          <w:szCs w:val="24"/>
          <w:lang w:eastAsia="es-CO"/>
        </w:rPr>
      </w:pPr>
    </w:p>
    <w:p w:rsidR="00074DCA" w:rsidRPr="004F41F7" w:rsidRDefault="003126E5" w:rsidP="00673803">
      <w:pPr>
        <w:pStyle w:val="Prrafodelista"/>
        <w:numPr>
          <w:ilvl w:val="0"/>
          <w:numId w:val="26"/>
        </w:numPr>
        <w:rPr>
          <w:rFonts w:ascii="Arial Narrow" w:hAnsi="Arial Narrow"/>
          <w:sz w:val="24"/>
          <w:szCs w:val="24"/>
          <w:lang w:eastAsia="es-CO"/>
        </w:rPr>
      </w:pPr>
      <w:r w:rsidRPr="004F41F7">
        <w:rPr>
          <w:rFonts w:ascii="Arial Narrow" w:hAnsi="Arial Narrow"/>
          <w:sz w:val="24"/>
          <w:szCs w:val="24"/>
          <w:lang w:eastAsia="es-CO"/>
        </w:rPr>
        <w:t xml:space="preserve">Reducen </w:t>
      </w:r>
      <w:r w:rsidR="00074DCA" w:rsidRPr="004F41F7">
        <w:rPr>
          <w:rFonts w:ascii="Arial Narrow" w:hAnsi="Arial Narrow"/>
          <w:sz w:val="24"/>
          <w:szCs w:val="24"/>
          <w:lang w:eastAsia="es-CO"/>
        </w:rPr>
        <w:t>el gasto público en la gestión de residuos</w:t>
      </w:r>
    </w:p>
    <w:p w:rsidR="00074DCA" w:rsidRPr="004F41F7" w:rsidRDefault="00074DCA" w:rsidP="00074DCA">
      <w:pPr>
        <w:pStyle w:val="Prrafodelista"/>
        <w:rPr>
          <w:rFonts w:ascii="Arial Narrow" w:hAnsi="Arial Narrow"/>
          <w:sz w:val="24"/>
          <w:szCs w:val="24"/>
          <w:lang w:eastAsia="es-CO"/>
        </w:rPr>
      </w:pPr>
    </w:p>
    <w:p w:rsidR="00074DCA" w:rsidRPr="004F41F7" w:rsidRDefault="00074DCA" w:rsidP="00074DCA">
      <w:pPr>
        <w:rPr>
          <w:rFonts w:ascii="Arial Narrow" w:hAnsi="Arial Narrow"/>
          <w:sz w:val="24"/>
          <w:szCs w:val="24"/>
          <w:lang w:eastAsia="es-CO"/>
        </w:rPr>
      </w:pPr>
      <w:r w:rsidRPr="004F41F7">
        <w:rPr>
          <w:rFonts w:ascii="Arial Narrow" w:hAnsi="Arial Narrow"/>
          <w:sz w:val="24"/>
          <w:szCs w:val="24"/>
          <w:lang w:eastAsia="es-CO"/>
        </w:rPr>
        <w:t>Además</w:t>
      </w:r>
      <w:r w:rsidRPr="004F41F7">
        <w:rPr>
          <w:rFonts w:ascii="Arial Narrow" w:hAnsi="Arial Narrow"/>
          <w:sz w:val="24"/>
          <w:szCs w:val="24"/>
          <w:lang w:eastAsia="es-CO"/>
        </w:rPr>
        <w:tab/>
        <w:t>de los beneficios</w:t>
      </w:r>
      <w:r w:rsidRPr="004F41F7">
        <w:rPr>
          <w:rFonts w:ascii="Arial Narrow" w:hAnsi="Arial Narrow"/>
          <w:sz w:val="24"/>
          <w:szCs w:val="24"/>
          <w:lang w:eastAsia="es-CO"/>
        </w:rPr>
        <w:tab/>
        <w:t xml:space="preserve">mencionados anteriormente, la implementación de </w:t>
      </w:r>
      <w:r w:rsidR="008B56D5" w:rsidRPr="004F41F7">
        <w:rPr>
          <w:rFonts w:ascii="Arial Narrow" w:hAnsi="Arial Narrow"/>
          <w:sz w:val="24"/>
          <w:szCs w:val="24"/>
          <w:lang w:eastAsia="es-CO"/>
        </w:rPr>
        <w:t>esquemas posconsumo</w:t>
      </w:r>
      <w:r w:rsidRPr="004F41F7">
        <w:rPr>
          <w:rFonts w:ascii="Arial Narrow" w:hAnsi="Arial Narrow"/>
          <w:sz w:val="24"/>
          <w:szCs w:val="24"/>
          <w:lang w:eastAsia="es-CO"/>
        </w:rPr>
        <w:t xml:space="preserve"> también genera una serie de beneficios más amplios, incluido </w:t>
      </w:r>
      <w:r w:rsidR="008B56D5" w:rsidRPr="004F41F7">
        <w:rPr>
          <w:rFonts w:ascii="Arial Narrow" w:hAnsi="Arial Narrow"/>
          <w:sz w:val="24"/>
          <w:szCs w:val="24"/>
          <w:lang w:eastAsia="es-CO"/>
        </w:rPr>
        <w:t>el incentivo a</w:t>
      </w:r>
      <w:r w:rsidRPr="004F41F7">
        <w:rPr>
          <w:rFonts w:ascii="Arial Narrow" w:hAnsi="Arial Narrow"/>
          <w:sz w:val="24"/>
          <w:szCs w:val="24"/>
          <w:lang w:eastAsia="es-CO"/>
        </w:rPr>
        <w:t xml:space="preserve"> la innovación tecnológica y organiza</w:t>
      </w:r>
      <w:r w:rsidR="008B56D5" w:rsidRPr="004F41F7">
        <w:rPr>
          <w:rFonts w:ascii="Arial Narrow" w:hAnsi="Arial Narrow"/>
          <w:sz w:val="24"/>
          <w:szCs w:val="24"/>
          <w:lang w:eastAsia="es-CO"/>
        </w:rPr>
        <w:t>cional</w:t>
      </w:r>
      <w:r w:rsidRPr="004F41F7">
        <w:rPr>
          <w:rFonts w:ascii="Arial Narrow" w:hAnsi="Arial Narrow"/>
          <w:sz w:val="24"/>
          <w:szCs w:val="24"/>
          <w:lang w:eastAsia="es-CO"/>
        </w:rPr>
        <w:t xml:space="preserve">, la diversificación de las fuentes de suministro de material </w:t>
      </w:r>
      <w:proofErr w:type="gramStart"/>
      <w:r w:rsidRPr="004F41F7">
        <w:rPr>
          <w:rFonts w:ascii="Arial Narrow" w:hAnsi="Arial Narrow"/>
          <w:sz w:val="24"/>
          <w:szCs w:val="24"/>
          <w:lang w:eastAsia="es-CO"/>
        </w:rPr>
        <w:t>y</w:t>
      </w:r>
      <w:proofErr w:type="gramEnd"/>
      <w:r w:rsidRPr="004F41F7">
        <w:rPr>
          <w:rFonts w:ascii="Arial Narrow" w:hAnsi="Arial Narrow"/>
          <w:sz w:val="24"/>
          <w:szCs w:val="24"/>
          <w:lang w:eastAsia="es-CO"/>
        </w:rPr>
        <w:t xml:space="preserve"> por lo tanto</w:t>
      </w:r>
      <w:r w:rsidR="00A06B0A" w:rsidRPr="004F41F7">
        <w:rPr>
          <w:rFonts w:ascii="Arial Narrow" w:hAnsi="Arial Narrow"/>
          <w:sz w:val="24"/>
          <w:szCs w:val="24"/>
          <w:lang w:eastAsia="es-CO"/>
        </w:rPr>
        <w:t>,</w:t>
      </w:r>
      <w:r w:rsidRPr="004F41F7">
        <w:rPr>
          <w:rFonts w:ascii="Arial Narrow" w:hAnsi="Arial Narrow"/>
          <w:sz w:val="24"/>
          <w:szCs w:val="24"/>
          <w:lang w:eastAsia="es-CO"/>
        </w:rPr>
        <w:t xml:space="preserve"> una contribución a la seguridad de</w:t>
      </w:r>
      <w:r w:rsidR="001366CB" w:rsidRPr="004F41F7">
        <w:rPr>
          <w:rFonts w:ascii="Arial Narrow" w:hAnsi="Arial Narrow"/>
          <w:sz w:val="24"/>
          <w:szCs w:val="24"/>
          <w:lang w:eastAsia="es-CO"/>
        </w:rPr>
        <w:t xml:space="preserve"> los </w:t>
      </w:r>
      <w:r w:rsidRPr="004F41F7">
        <w:rPr>
          <w:rFonts w:ascii="Arial Narrow" w:hAnsi="Arial Narrow"/>
          <w:sz w:val="24"/>
          <w:szCs w:val="24"/>
          <w:lang w:eastAsia="es-CO"/>
        </w:rPr>
        <w:t xml:space="preserve">recursos </w:t>
      </w:r>
      <w:r w:rsidR="001366CB" w:rsidRPr="004F41F7">
        <w:rPr>
          <w:rFonts w:ascii="Arial Narrow" w:hAnsi="Arial Narrow"/>
          <w:sz w:val="24"/>
          <w:szCs w:val="24"/>
          <w:lang w:eastAsia="es-CO"/>
        </w:rPr>
        <w:t xml:space="preserve">y una </w:t>
      </w:r>
      <w:r w:rsidRPr="004F41F7">
        <w:rPr>
          <w:rFonts w:ascii="Arial Narrow" w:hAnsi="Arial Narrow"/>
          <w:sz w:val="24"/>
          <w:szCs w:val="24"/>
          <w:lang w:eastAsia="es-CO"/>
        </w:rPr>
        <w:t>mejor</w:t>
      </w:r>
      <w:r w:rsidR="001366CB" w:rsidRPr="004F41F7">
        <w:rPr>
          <w:rFonts w:ascii="Arial Narrow" w:hAnsi="Arial Narrow"/>
          <w:sz w:val="24"/>
          <w:szCs w:val="24"/>
          <w:lang w:eastAsia="es-CO"/>
        </w:rPr>
        <w:t xml:space="preserve"> organización de</w:t>
      </w:r>
      <w:r w:rsidRPr="004F41F7">
        <w:rPr>
          <w:rFonts w:ascii="Arial Narrow" w:hAnsi="Arial Narrow"/>
          <w:sz w:val="24"/>
          <w:szCs w:val="24"/>
          <w:lang w:eastAsia="es-CO"/>
        </w:rPr>
        <w:t xml:space="preserve"> las cadenas</w:t>
      </w:r>
      <w:r w:rsidR="001366CB" w:rsidRPr="004F41F7">
        <w:rPr>
          <w:rFonts w:ascii="Arial Narrow" w:hAnsi="Arial Narrow"/>
          <w:sz w:val="24"/>
          <w:szCs w:val="24"/>
          <w:lang w:eastAsia="es-CO"/>
        </w:rPr>
        <w:t xml:space="preserve"> de</w:t>
      </w:r>
      <w:r w:rsidR="00A06B0A" w:rsidRPr="004F41F7">
        <w:rPr>
          <w:rFonts w:ascii="Arial Narrow" w:hAnsi="Arial Narrow"/>
          <w:sz w:val="24"/>
          <w:szCs w:val="24"/>
          <w:lang w:eastAsia="es-CO"/>
        </w:rPr>
        <w:t xml:space="preserve"> suministro, </w:t>
      </w:r>
      <w:r w:rsidRPr="004F41F7">
        <w:rPr>
          <w:rFonts w:ascii="Arial Narrow" w:hAnsi="Arial Narrow"/>
          <w:sz w:val="24"/>
          <w:szCs w:val="24"/>
          <w:lang w:eastAsia="es-CO"/>
        </w:rPr>
        <w:t>a través de</w:t>
      </w:r>
      <w:r w:rsidR="008B56D5" w:rsidRPr="004F41F7">
        <w:rPr>
          <w:rFonts w:ascii="Arial Narrow" w:hAnsi="Arial Narrow"/>
          <w:sz w:val="24"/>
          <w:szCs w:val="24"/>
          <w:lang w:eastAsia="es-CO"/>
        </w:rPr>
        <w:t>l fortalecimiento de gestores d</w:t>
      </w:r>
      <w:r w:rsidRPr="004F41F7">
        <w:rPr>
          <w:rFonts w:ascii="Arial Narrow" w:hAnsi="Arial Narrow"/>
          <w:sz w:val="24"/>
          <w:szCs w:val="24"/>
          <w:lang w:eastAsia="es-CO"/>
        </w:rPr>
        <w:t>el</w:t>
      </w:r>
      <w:r w:rsidR="001366CB" w:rsidRPr="004F41F7">
        <w:rPr>
          <w:rFonts w:ascii="Arial Narrow" w:hAnsi="Arial Narrow"/>
          <w:sz w:val="24"/>
          <w:szCs w:val="24"/>
          <w:lang w:eastAsia="es-CO"/>
        </w:rPr>
        <w:t xml:space="preserve"> </w:t>
      </w:r>
      <w:r w:rsidRPr="004F41F7">
        <w:rPr>
          <w:rFonts w:ascii="Arial Narrow" w:hAnsi="Arial Narrow"/>
          <w:sz w:val="24"/>
          <w:szCs w:val="24"/>
          <w:lang w:eastAsia="es-CO"/>
        </w:rPr>
        <w:t>sector</w:t>
      </w:r>
      <w:r w:rsidR="001366CB" w:rsidRPr="004F41F7">
        <w:rPr>
          <w:rFonts w:ascii="Arial Narrow" w:hAnsi="Arial Narrow"/>
          <w:sz w:val="24"/>
          <w:szCs w:val="24"/>
          <w:lang w:eastAsia="es-CO"/>
        </w:rPr>
        <w:t xml:space="preserve"> </w:t>
      </w:r>
      <w:r w:rsidRPr="004F41F7">
        <w:rPr>
          <w:rFonts w:ascii="Arial Narrow" w:hAnsi="Arial Narrow"/>
          <w:sz w:val="24"/>
          <w:szCs w:val="24"/>
          <w:lang w:eastAsia="es-CO"/>
        </w:rPr>
        <w:t>del</w:t>
      </w:r>
      <w:r w:rsidR="001366CB" w:rsidRPr="004F41F7">
        <w:rPr>
          <w:rFonts w:ascii="Arial Narrow" w:hAnsi="Arial Narrow"/>
          <w:sz w:val="24"/>
          <w:szCs w:val="24"/>
          <w:lang w:eastAsia="es-CO"/>
        </w:rPr>
        <w:t xml:space="preserve"> </w:t>
      </w:r>
      <w:r w:rsidRPr="004F41F7">
        <w:rPr>
          <w:rFonts w:ascii="Arial Narrow" w:hAnsi="Arial Narrow"/>
          <w:sz w:val="24"/>
          <w:szCs w:val="24"/>
          <w:lang w:eastAsia="es-CO"/>
        </w:rPr>
        <w:t>reciclaje.</w:t>
      </w:r>
    </w:p>
    <w:p w:rsidR="00D8739D" w:rsidRPr="004F41F7" w:rsidRDefault="00D8739D" w:rsidP="001D7A72">
      <w:pPr>
        <w:rPr>
          <w:rFonts w:ascii="Arial Narrow" w:hAnsi="Arial Narrow"/>
          <w:sz w:val="24"/>
          <w:szCs w:val="24"/>
        </w:rPr>
      </w:pPr>
    </w:p>
    <w:p w:rsidR="003507C2" w:rsidRPr="004F41F7" w:rsidRDefault="00720F06" w:rsidP="00673803">
      <w:pPr>
        <w:pStyle w:val="Ttulo1"/>
        <w:numPr>
          <w:ilvl w:val="0"/>
          <w:numId w:val="19"/>
        </w:numPr>
        <w:rPr>
          <w:rFonts w:ascii="Arial Narrow" w:hAnsi="Arial Narrow"/>
          <w:b/>
          <w:color w:val="auto"/>
          <w:sz w:val="24"/>
          <w:szCs w:val="24"/>
          <w:lang w:eastAsia="es-CO"/>
        </w:rPr>
      </w:pPr>
      <w:bookmarkStart w:id="19" w:name="_Toc488437885"/>
      <w:r w:rsidRPr="004F41F7">
        <w:rPr>
          <w:rFonts w:ascii="Arial Narrow" w:hAnsi="Arial Narrow"/>
          <w:b/>
          <w:color w:val="auto"/>
          <w:sz w:val="24"/>
          <w:szCs w:val="24"/>
          <w:lang w:eastAsia="es-CO"/>
        </w:rPr>
        <w:lastRenderedPageBreak/>
        <w:t>GENERALIDADES DE LOS ENVASES Y EMPAQUES</w:t>
      </w:r>
      <w:bookmarkEnd w:id="19"/>
      <w:r w:rsidRPr="004F41F7">
        <w:rPr>
          <w:rFonts w:ascii="Arial Narrow" w:hAnsi="Arial Narrow"/>
          <w:b/>
          <w:color w:val="auto"/>
          <w:sz w:val="24"/>
          <w:szCs w:val="24"/>
          <w:lang w:eastAsia="es-CO"/>
        </w:rPr>
        <w:t xml:space="preserve"> </w:t>
      </w:r>
    </w:p>
    <w:p w:rsidR="001D7A72" w:rsidRPr="004F41F7" w:rsidRDefault="001D7A72" w:rsidP="001D7A72">
      <w:pPr>
        <w:rPr>
          <w:rFonts w:ascii="Arial Narrow" w:hAnsi="Arial Narrow"/>
          <w:sz w:val="24"/>
          <w:szCs w:val="24"/>
        </w:rPr>
      </w:pPr>
    </w:p>
    <w:p w:rsidR="00720F06" w:rsidRPr="004F41F7" w:rsidRDefault="00720F06" w:rsidP="001D7A72">
      <w:pPr>
        <w:rPr>
          <w:rFonts w:ascii="Arial Narrow" w:hAnsi="Arial Narrow"/>
          <w:sz w:val="24"/>
          <w:szCs w:val="24"/>
        </w:rPr>
      </w:pPr>
      <w:r w:rsidRPr="004F41F7">
        <w:rPr>
          <w:rFonts w:ascii="Arial Narrow" w:hAnsi="Arial Narrow"/>
          <w:sz w:val="24"/>
          <w:szCs w:val="24"/>
        </w:rPr>
        <w:t xml:space="preserve">En la actualidad los envases y empaques </w:t>
      </w:r>
      <w:r w:rsidR="00A06B0A" w:rsidRPr="004F41F7">
        <w:rPr>
          <w:rFonts w:ascii="Arial Narrow" w:hAnsi="Arial Narrow"/>
          <w:sz w:val="24"/>
          <w:szCs w:val="24"/>
        </w:rPr>
        <w:t>g</w:t>
      </w:r>
      <w:r w:rsidRPr="004F41F7">
        <w:rPr>
          <w:rFonts w:ascii="Arial Narrow" w:hAnsi="Arial Narrow"/>
          <w:sz w:val="24"/>
          <w:szCs w:val="24"/>
        </w:rPr>
        <w:t xml:space="preserve">racias a su demostrada capacidad de conservar la calidad y durabilidad de los productos alimentarios y no alimentarios, son utilizados con una alta frecuencia. En cualquier lugar siempre se podrá encontrar un vaso, una botella, o cualquier otro elemento destinado a almacenar bebidas alimentos e incluso proteger y conservar </w:t>
      </w:r>
      <w:r w:rsidR="005348A9" w:rsidRPr="004F41F7">
        <w:rPr>
          <w:rFonts w:ascii="Arial Narrow" w:hAnsi="Arial Narrow"/>
          <w:sz w:val="24"/>
          <w:szCs w:val="24"/>
        </w:rPr>
        <w:t>electrodomésticos</w:t>
      </w:r>
      <w:r w:rsidRPr="004F41F7">
        <w:rPr>
          <w:rFonts w:ascii="Arial Narrow" w:hAnsi="Arial Narrow"/>
          <w:sz w:val="24"/>
          <w:szCs w:val="24"/>
        </w:rPr>
        <w:t xml:space="preserve"> y </w:t>
      </w:r>
      <w:r w:rsidR="005348A9" w:rsidRPr="004F41F7">
        <w:rPr>
          <w:rFonts w:ascii="Arial Narrow" w:hAnsi="Arial Narrow"/>
          <w:sz w:val="24"/>
          <w:szCs w:val="24"/>
        </w:rPr>
        <w:t>otros</w:t>
      </w:r>
      <w:r w:rsidRPr="004F41F7">
        <w:rPr>
          <w:rFonts w:ascii="Arial Narrow" w:hAnsi="Arial Narrow"/>
          <w:sz w:val="24"/>
          <w:szCs w:val="24"/>
        </w:rPr>
        <w:t xml:space="preserve"> elementos para el </w:t>
      </w:r>
      <w:r w:rsidR="005348A9" w:rsidRPr="004F41F7">
        <w:rPr>
          <w:rFonts w:ascii="Arial Narrow" w:hAnsi="Arial Narrow"/>
          <w:sz w:val="24"/>
          <w:szCs w:val="24"/>
        </w:rPr>
        <w:t>consumo</w:t>
      </w:r>
      <w:r w:rsidRPr="004F41F7">
        <w:rPr>
          <w:rFonts w:ascii="Arial Narrow" w:hAnsi="Arial Narrow"/>
          <w:sz w:val="24"/>
          <w:szCs w:val="24"/>
        </w:rPr>
        <w:t xml:space="preserve"> diario.</w:t>
      </w:r>
    </w:p>
    <w:p w:rsidR="00720F06" w:rsidRPr="004F41F7" w:rsidRDefault="00720F06" w:rsidP="001D7A72">
      <w:pPr>
        <w:rPr>
          <w:rFonts w:ascii="Arial Narrow" w:hAnsi="Arial Narrow"/>
          <w:sz w:val="24"/>
          <w:szCs w:val="24"/>
        </w:rPr>
      </w:pPr>
    </w:p>
    <w:p w:rsidR="005348A9" w:rsidRPr="004F41F7" w:rsidRDefault="005348A9" w:rsidP="001D7A72">
      <w:pPr>
        <w:rPr>
          <w:rFonts w:ascii="Arial Narrow" w:hAnsi="Arial Narrow"/>
          <w:sz w:val="24"/>
          <w:szCs w:val="24"/>
        </w:rPr>
      </w:pPr>
      <w:r w:rsidRPr="004F41F7">
        <w:rPr>
          <w:rFonts w:ascii="Arial Narrow" w:hAnsi="Arial Narrow"/>
          <w:sz w:val="24"/>
          <w:szCs w:val="24"/>
        </w:rPr>
        <w:t xml:space="preserve">Los envases y empaques hoy son una necesidad. Existen de diversos materiales, tipos, colores y tamaños; los hay </w:t>
      </w:r>
      <w:r w:rsidR="00720F06" w:rsidRPr="004F41F7">
        <w:rPr>
          <w:rFonts w:ascii="Arial Narrow" w:hAnsi="Arial Narrow"/>
          <w:sz w:val="24"/>
          <w:szCs w:val="24"/>
        </w:rPr>
        <w:t>tanto flexibles como rígidos</w:t>
      </w:r>
      <w:r w:rsidRPr="004F41F7">
        <w:rPr>
          <w:rFonts w:ascii="Arial Narrow" w:hAnsi="Arial Narrow"/>
          <w:sz w:val="24"/>
          <w:szCs w:val="24"/>
        </w:rPr>
        <w:t xml:space="preserve"> y llegar a ellos es sumamente sencillo.</w:t>
      </w:r>
    </w:p>
    <w:p w:rsidR="005348A9" w:rsidRPr="004F41F7" w:rsidRDefault="005348A9" w:rsidP="001D7A72">
      <w:pPr>
        <w:rPr>
          <w:rFonts w:ascii="Arial Narrow" w:hAnsi="Arial Narrow"/>
          <w:sz w:val="24"/>
          <w:szCs w:val="24"/>
        </w:rPr>
      </w:pPr>
    </w:p>
    <w:p w:rsidR="00720F06" w:rsidRPr="004F41F7" w:rsidRDefault="005348A9" w:rsidP="001D7A72">
      <w:pPr>
        <w:rPr>
          <w:rFonts w:ascii="Arial Narrow" w:hAnsi="Arial Narrow"/>
          <w:sz w:val="24"/>
          <w:szCs w:val="24"/>
        </w:rPr>
      </w:pPr>
      <w:r w:rsidRPr="004F41F7">
        <w:rPr>
          <w:rFonts w:ascii="Arial Narrow" w:hAnsi="Arial Narrow"/>
          <w:sz w:val="24"/>
          <w:szCs w:val="24"/>
        </w:rPr>
        <w:t xml:space="preserve">Sin </w:t>
      </w:r>
      <w:r w:rsidR="008B56D5" w:rsidRPr="004F41F7">
        <w:rPr>
          <w:rFonts w:ascii="Arial Narrow" w:hAnsi="Arial Narrow"/>
          <w:sz w:val="24"/>
          <w:szCs w:val="24"/>
        </w:rPr>
        <w:t>embargo</w:t>
      </w:r>
      <w:r w:rsidR="00A06B0A" w:rsidRPr="004F41F7">
        <w:rPr>
          <w:rFonts w:ascii="Arial Narrow" w:hAnsi="Arial Narrow"/>
          <w:sz w:val="24"/>
          <w:szCs w:val="24"/>
        </w:rPr>
        <w:t>, é</w:t>
      </w:r>
      <w:r w:rsidRPr="004F41F7">
        <w:rPr>
          <w:rFonts w:ascii="Arial Narrow" w:hAnsi="Arial Narrow"/>
          <w:sz w:val="24"/>
          <w:szCs w:val="24"/>
        </w:rPr>
        <w:t>stos avances y simplicidad ha</w:t>
      </w:r>
      <w:r w:rsidR="00A06B0A" w:rsidRPr="004F41F7">
        <w:rPr>
          <w:rFonts w:ascii="Arial Narrow" w:hAnsi="Arial Narrow"/>
          <w:sz w:val="24"/>
          <w:szCs w:val="24"/>
        </w:rPr>
        <w:t>n</w:t>
      </w:r>
      <w:r w:rsidRPr="004F41F7">
        <w:rPr>
          <w:rFonts w:ascii="Arial Narrow" w:hAnsi="Arial Narrow"/>
          <w:sz w:val="24"/>
          <w:szCs w:val="24"/>
        </w:rPr>
        <w:t xml:space="preserve"> solucionado diverso</w:t>
      </w:r>
      <w:r w:rsidR="00A06B0A" w:rsidRPr="004F41F7">
        <w:rPr>
          <w:rFonts w:ascii="Arial Narrow" w:hAnsi="Arial Narrow"/>
          <w:sz w:val="24"/>
          <w:szCs w:val="24"/>
        </w:rPr>
        <w:t>s</w:t>
      </w:r>
      <w:r w:rsidRPr="004F41F7">
        <w:rPr>
          <w:rFonts w:ascii="Arial Narrow" w:hAnsi="Arial Narrow"/>
          <w:sz w:val="24"/>
          <w:szCs w:val="24"/>
        </w:rPr>
        <w:t xml:space="preserve"> </w:t>
      </w:r>
      <w:r w:rsidR="00A06B0A" w:rsidRPr="004F41F7">
        <w:rPr>
          <w:rFonts w:ascii="Arial Narrow" w:hAnsi="Arial Narrow"/>
          <w:sz w:val="24"/>
          <w:szCs w:val="24"/>
        </w:rPr>
        <w:t>obstáculos</w:t>
      </w:r>
      <w:r w:rsidRPr="004F41F7">
        <w:rPr>
          <w:rFonts w:ascii="Arial Narrow" w:hAnsi="Arial Narrow"/>
          <w:sz w:val="24"/>
          <w:szCs w:val="24"/>
        </w:rPr>
        <w:t xml:space="preserve"> para la industria, pero a su vez han dejado un problema a un más grande para la sociedad en común. El problema son los residuos que se generan a partir de su consumo, uso</w:t>
      </w:r>
      <w:r w:rsidR="00E26674" w:rsidRPr="004F41F7">
        <w:rPr>
          <w:rFonts w:ascii="Arial Narrow" w:hAnsi="Arial Narrow"/>
          <w:sz w:val="24"/>
          <w:szCs w:val="24"/>
        </w:rPr>
        <w:t xml:space="preserve"> (solo una vez)</w:t>
      </w:r>
      <w:r w:rsidRPr="004F41F7">
        <w:rPr>
          <w:rFonts w:ascii="Arial Narrow" w:hAnsi="Arial Narrow"/>
          <w:sz w:val="24"/>
          <w:szCs w:val="24"/>
        </w:rPr>
        <w:t xml:space="preserve"> y disposición.</w:t>
      </w:r>
    </w:p>
    <w:p w:rsidR="00720F06" w:rsidRPr="004F41F7" w:rsidRDefault="00720F06" w:rsidP="001D7A72">
      <w:pPr>
        <w:rPr>
          <w:rFonts w:ascii="Arial Narrow" w:hAnsi="Arial Narrow"/>
          <w:sz w:val="24"/>
          <w:szCs w:val="24"/>
        </w:rPr>
      </w:pPr>
    </w:p>
    <w:p w:rsidR="005348A9" w:rsidRPr="004F41F7" w:rsidRDefault="005348A9" w:rsidP="001D7A72">
      <w:pPr>
        <w:rPr>
          <w:rFonts w:ascii="Arial Narrow" w:hAnsi="Arial Narrow"/>
          <w:sz w:val="24"/>
          <w:szCs w:val="24"/>
        </w:rPr>
      </w:pPr>
    </w:p>
    <w:p w:rsidR="00720F06" w:rsidRPr="004F41F7" w:rsidRDefault="00720F06" w:rsidP="00720F06">
      <w:pPr>
        <w:pStyle w:val="Ttulo2"/>
        <w:rPr>
          <w:szCs w:val="24"/>
        </w:rPr>
      </w:pPr>
      <w:bookmarkStart w:id="20" w:name="_Toc488437886"/>
      <w:r w:rsidRPr="004F41F7">
        <w:rPr>
          <w:szCs w:val="24"/>
        </w:rPr>
        <w:t>Contexto colombiano sobre la producción consumo y disposición</w:t>
      </w:r>
      <w:bookmarkEnd w:id="20"/>
    </w:p>
    <w:p w:rsidR="00720F06" w:rsidRPr="004F41F7" w:rsidRDefault="00720F06" w:rsidP="001D7A72">
      <w:pPr>
        <w:rPr>
          <w:rFonts w:ascii="Arial Narrow" w:hAnsi="Arial Narrow"/>
          <w:sz w:val="24"/>
          <w:szCs w:val="24"/>
        </w:rPr>
      </w:pPr>
    </w:p>
    <w:p w:rsidR="00720F06" w:rsidRPr="004F41F7" w:rsidRDefault="005348A9" w:rsidP="00F01D24">
      <w:pPr>
        <w:rPr>
          <w:rFonts w:ascii="Arial Narrow" w:hAnsi="Arial Narrow" w:cs="Arial"/>
          <w:sz w:val="24"/>
          <w:szCs w:val="24"/>
          <w:lang w:eastAsia="es-CO"/>
        </w:rPr>
      </w:pPr>
      <w:r w:rsidRPr="004F41F7">
        <w:rPr>
          <w:rFonts w:ascii="Arial Narrow" w:hAnsi="Arial Narrow" w:cs="Arial"/>
          <w:sz w:val="24"/>
          <w:szCs w:val="24"/>
          <w:lang w:eastAsia="es-CO"/>
        </w:rPr>
        <w:t>A continuación</w:t>
      </w:r>
      <w:r w:rsidR="00DF6B52" w:rsidRPr="004F41F7">
        <w:rPr>
          <w:rFonts w:ascii="Arial Narrow" w:hAnsi="Arial Narrow" w:cs="Arial"/>
          <w:sz w:val="24"/>
          <w:szCs w:val="24"/>
          <w:lang w:eastAsia="es-CO"/>
        </w:rPr>
        <w:t>,</w:t>
      </w:r>
      <w:r w:rsidRPr="004F41F7">
        <w:rPr>
          <w:rFonts w:ascii="Arial Narrow" w:hAnsi="Arial Narrow" w:cs="Arial"/>
          <w:sz w:val="24"/>
          <w:szCs w:val="24"/>
          <w:lang w:eastAsia="es-CO"/>
        </w:rPr>
        <w:t xml:space="preserve"> se realiza una breve descripción de los elementos más importantes frente a los envases y empaques.</w:t>
      </w:r>
    </w:p>
    <w:p w:rsidR="00CA2B0D" w:rsidRPr="004F41F7" w:rsidRDefault="00CA2B0D" w:rsidP="00F01D24">
      <w:pPr>
        <w:rPr>
          <w:rFonts w:ascii="Arial Narrow" w:hAnsi="Arial Narrow" w:cs="Arial"/>
          <w:sz w:val="24"/>
          <w:szCs w:val="24"/>
          <w:lang w:eastAsia="es-CO"/>
        </w:rPr>
      </w:pPr>
    </w:p>
    <w:p w:rsidR="00CA2B0D" w:rsidRPr="004F41F7" w:rsidRDefault="00CA2B0D" w:rsidP="00673803">
      <w:pPr>
        <w:pStyle w:val="Ttulo3"/>
        <w:numPr>
          <w:ilvl w:val="2"/>
          <w:numId w:val="19"/>
        </w:numPr>
        <w:rPr>
          <w:rFonts w:ascii="Arial Narrow" w:hAnsi="Arial Narrow" w:cs="Arial"/>
          <w:lang w:eastAsia="es-CO"/>
        </w:rPr>
      </w:pPr>
      <w:bookmarkStart w:id="21" w:name="_Toc488437887"/>
      <w:r w:rsidRPr="004F41F7">
        <w:rPr>
          <w:rFonts w:ascii="Arial Narrow" w:hAnsi="Arial Narrow" w:cs="Arial"/>
          <w:color w:val="auto"/>
          <w:u w:val="single"/>
          <w:lang w:val="es-ES_tradnl"/>
        </w:rPr>
        <w:t>Envases y empaques de plástico</w:t>
      </w:r>
      <w:bookmarkEnd w:id="21"/>
    </w:p>
    <w:p w:rsidR="005348A9" w:rsidRPr="004F41F7" w:rsidRDefault="005348A9" w:rsidP="00F01D24">
      <w:pPr>
        <w:rPr>
          <w:rFonts w:ascii="Arial Narrow" w:hAnsi="Arial Narrow" w:cs="Arial"/>
          <w:sz w:val="24"/>
          <w:szCs w:val="24"/>
          <w:lang w:eastAsia="es-CO"/>
        </w:rPr>
      </w:pPr>
    </w:p>
    <w:p w:rsidR="00720F06" w:rsidRPr="004F41F7" w:rsidRDefault="00720F06" w:rsidP="00720F06">
      <w:pPr>
        <w:rPr>
          <w:rFonts w:ascii="Arial Narrow" w:hAnsi="Arial Narrow"/>
          <w:sz w:val="24"/>
          <w:szCs w:val="24"/>
        </w:rPr>
      </w:pPr>
      <w:r w:rsidRPr="004F41F7">
        <w:rPr>
          <w:rFonts w:ascii="Arial Narrow" w:hAnsi="Arial Narrow"/>
          <w:sz w:val="24"/>
          <w:szCs w:val="24"/>
        </w:rPr>
        <w:t xml:space="preserve">En la </w:t>
      </w:r>
      <w:r w:rsidR="005348A9" w:rsidRPr="004F41F7">
        <w:rPr>
          <w:rFonts w:ascii="Arial Narrow" w:hAnsi="Arial Narrow"/>
          <w:sz w:val="24"/>
          <w:szCs w:val="24"/>
        </w:rPr>
        <w:t>actualidad, según</w:t>
      </w:r>
      <w:r w:rsidRPr="004F41F7">
        <w:rPr>
          <w:rFonts w:ascii="Arial Narrow" w:hAnsi="Arial Narrow"/>
          <w:sz w:val="24"/>
          <w:szCs w:val="24"/>
        </w:rPr>
        <w:t xml:space="preserve"> </w:t>
      </w:r>
      <w:r w:rsidR="005348A9" w:rsidRPr="004F41F7">
        <w:rPr>
          <w:rFonts w:ascii="Arial Narrow" w:hAnsi="Arial Narrow"/>
          <w:sz w:val="24"/>
          <w:szCs w:val="24"/>
        </w:rPr>
        <w:t xml:space="preserve">datos de </w:t>
      </w:r>
      <w:proofErr w:type="spellStart"/>
      <w:r w:rsidRPr="004F41F7">
        <w:rPr>
          <w:rFonts w:ascii="Arial Narrow" w:hAnsi="Arial Narrow"/>
          <w:sz w:val="24"/>
          <w:szCs w:val="24"/>
        </w:rPr>
        <w:t>Procolombia</w:t>
      </w:r>
      <w:proofErr w:type="spellEnd"/>
      <w:r w:rsidRPr="004F41F7">
        <w:rPr>
          <w:rFonts w:ascii="Arial Narrow" w:hAnsi="Arial Narrow"/>
          <w:sz w:val="24"/>
          <w:szCs w:val="24"/>
        </w:rPr>
        <w:t xml:space="preserve">, se </w:t>
      </w:r>
      <w:r w:rsidR="005348A9" w:rsidRPr="004F41F7">
        <w:rPr>
          <w:rFonts w:ascii="Arial Narrow" w:hAnsi="Arial Narrow"/>
          <w:sz w:val="24"/>
          <w:szCs w:val="24"/>
        </w:rPr>
        <w:t xml:space="preserve">estima que se </w:t>
      </w:r>
      <w:r w:rsidRPr="004F41F7">
        <w:rPr>
          <w:rFonts w:ascii="Arial Narrow" w:hAnsi="Arial Narrow"/>
          <w:sz w:val="24"/>
          <w:szCs w:val="24"/>
        </w:rPr>
        <w:t>producen más de un millón de toneladas de plástico al año en el país, cifra que posee una perspectiva de crecimiento positiva dada la expansión de las industrias demandantes: empaques y envases, construcción y agricultura, entre otras.</w:t>
      </w:r>
    </w:p>
    <w:p w:rsidR="00720F06" w:rsidRPr="004F41F7" w:rsidRDefault="00720F06" w:rsidP="00720F06">
      <w:pPr>
        <w:rPr>
          <w:rFonts w:ascii="Arial Narrow" w:hAnsi="Arial Narrow"/>
          <w:sz w:val="24"/>
          <w:szCs w:val="24"/>
        </w:rPr>
      </w:pPr>
    </w:p>
    <w:p w:rsidR="00720F06" w:rsidRPr="004F41F7" w:rsidRDefault="00720F06" w:rsidP="00720F06">
      <w:pPr>
        <w:rPr>
          <w:rFonts w:ascii="Arial Narrow" w:hAnsi="Arial Narrow"/>
          <w:sz w:val="24"/>
          <w:szCs w:val="24"/>
        </w:rPr>
      </w:pPr>
      <w:r w:rsidRPr="004F41F7">
        <w:rPr>
          <w:rFonts w:ascii="Arial Narrow" w:hAnsi="Arial Narrow"/>
          <w:sz w:val="24"/>
          <w:szCs w:val="24"/>
        </w:rPr>
        <w:t xml:space="preserve">De los plásticos destinados específicamente al sector de los envases, </w:t>
      </w:r>
      <w:r w:rsidR="005348A9" w:rsidRPr="004F41F7">
        <w:rPr>
          <w:rFonts w:ascii="Arial Narrow" w:hAnsi="Arial Narrow"/>
          <w:sz w:val="24"/>
          <w:szCs w:val="24"/>
        </w:rPr>
        <w:t>el 62</w:t>
      </w:r>
      <w:r w:rsidRPr="004F41F7">
        <w:rPr>
          <w:rFonts w:ascii="Arial Narrow" w:hAnsi="Arial Narrow"/>
          <w:sz w:val="24"/>
          <w:szCs w:val="24"/>
        </w:rPr>
        <w:t>% se utiliza en el segmento de alimentos, seguido del sector de bebidas con el 22% y cosméticos y artículos de aseo con el 9%. En 2015, las ventas de empaques superaron los 29.000 millones de unidades (23.397 flexibles y 6.422 rígidos) y se estima que para 2019 se superen los 32.000 millones de unidades.</w:t>
      </w:r>
    </w:p>
    <w:p w:rsidR="00720F06" w:rsidRPr="004F41F7" w:rsidRDefault="00720F06" w:rsidP="00720F06">
      <w:pPr>
        <w:rPr>
          <w:rFonts w:ascii="Arial Narrow" w:hAnsi="Arial Narrow"/>
          <w:sz w:val="24"/>
          <w:szCs w:val="24"/>
        </w:rPr>
      </w:pPr>
    </w:p>
    <w:p w:rsidR="00720F06" w:rsidRPr="004F41F7" w:rsidRDefault="00720F06" w:rsidP="00720F06">
      <w:pPr>
        <w:rPr>
          <w:rFonts w:ascii="Arial Narrow" w:hAnsi="Arial Narrow"/>
          <w:sz w:val="24"/>
          <w:szCs w:val="24"/>
        </w:rPr>
      </w:pPr>
      <w:r w:rsidRPr="004F41F7">
        <w:rPr>
          <w:rFonts w:ascii="Arial Narrow" w:hAnsi="Arial Narrow"/>
          <w:sz w:val="24"/>
          <w:szCs w:val="24"/>
        </w:rPr>
        <w:t>La cuota colombiana de importaciones de empaques plásticos, frente al total de las importaciones en la región, es tan solo del 3,5%. Asimismo, el país cuenta con arancel del 0% para su exportación de empaques hacia otros países como Estados unidos, Brasil, México, Perú, Ecuador y Chile, en virtud de diferentes acuerdos arancelarios.</w:t>
      </w:r>
    </w:p>
    <w:p w:rsidR="00720F06" w:rsidRPr="004F41F7" w:rsidRDefault="00720F06" w:rsidP="00720F06">
      <w:pPr>
        <w:rPr>
          <w:rFonts w:ascii="Arial Narrow" w:hAnsi="Arial Narrow"/>
          <w:sz w:val="24"/>
          <w:szCs w:val="24"/>
        </w:rPr>
      </w:pPr>
    </w:p>
    <w:p w:rsidR="00720F06" w:rsidRPr="004F41F7" w:rsidRDefault="00720F06" w:rsidP="00720F06">
      <w:pPr>
        <w:rPr>
          <w:rFonts w:ascii="Arial Narrow" w:hAnsi="Arial Narrow"/>
          <w:sz w:val="24"/>
          <w:szCs w:val="24"/>
        </w:rPr>
      </w:pPr>
      <w:r w:rsidRPr="004F41F7">
        <w:rPr>
          <w:rFonts w:ascii="Arial Narrow" w:hAnsi="Arial Narrow"/>
          <w:sz w:val="24"/>
          <w:szCs w:val="24"/>
        </w:rPr>
        <w:lastRenderedPageBreak/>
        <w:t xml:space="preserve">De acuerdo con </w:t>
      </w:r>
      <w:proofErr w:type="spellStart"/>
      <w:r w:rsidRPr="004F41F7">
        <w:rPr>
          <w:rFonts w:ascii="Arial Narrow" w:hAnsi="Arial Narrow"/>
          <w:sz w:val="24"/>
          <w:szCs w:val="24"/>
        </w:rPr>
        <w:t>Procolombia</w:t>
      </w:r>
      <w:proofErr w:type="spellEnd"/>
      <w:r w:rsidRPr="004F41F7">
        <w:rPr>
          <w:rFonts w:ascii="Arial Narrow" w:hAnsi="Arial Narrow"/>
          <w:sz w:val="24"/>
          <w:szCs w:val="24"/>
        </w:rPr>
        <w:t>, la producción de bebidas ha tenido un crecimiento compuesto de 3,8% en los últimos 14 años. De igual manera se proyecta que entre 2014 y el 2018 el consumo de alimentos crezca en 45,4% (tasa nominal).</w:t>
      </w:r>
    </w:p>
    <w:p w:rsidR="00720F06" w:rsidRPr="004F41F7" w:rsidRDefault="00720F06" w:rsidP="00720F06">
      <w:pPr>
        <w:rPr>
          <w:rFonts w:ascii="Arial Narrow" w:hAnsi="Arial Narrow"/>
          <w:sz w:val="24"/>
          <w:szCs w:val="24"/>
        </w:rPr>
      </w:pPr>
    </w:p>
    <w:p w:rsidR="00720F06" w:rsidRPr="004F41F7" w:rsidRDefault="00720F06" w:rsidP="00720F06">
      <w:pPr>
        <w:rPr>
          <w:rFonts w:ascii="Arial Narrow" w:hAnsi="Arial Narrow"/>
          <w:sz w:val="24"/>
          <w:szCs w:val="24"/>
        </w:rPr>
      </w:pPr>
      <w:r w:rsidRPr="004F41F7">
        <w:rPr>
          <w:rFonts w:ascii="Arial Narrow" w:hAnsi="Arial Narrow"/>
          <w:sz w:val="24"/>
          <w:szCs w:val="24"/>
        </w:rPr>
        <w:t>Las anteriores cifras son un claro indicador de que el crecimiento de los mercados demandantes impulsará la reinversión y el desarrollo de nuevos productos de la industria de empaques y envases plásticos, los cuales a su vez requerirán de insumos.</w:t>
      </w:r>
    </w:p>
    <w:p w:rsidR="006903B0" w:rsidRPr="004F41F7" w:rsidRDefault="006903B0" w:rsidP="00720F06">
      <w:pPr>
        <w:rPr>
          <w:rFonts w:ascii="Arial Narrow" w:hAnsi="Arial Narrow"/>
          <w:sz w:val="24"/>
          <w:szCs w:val="24"/>
        </w:rPr>
      </w:pPr>
    </w:p>
    <w:p w:rsidR="006903B0" w:rsidRPr="004F41F7" w:rsidRDefault="006903B0" w:rsidP="00673803">
      <w:pPr>
        <w:pStyle w:val="NormalWeb"/>
        <w:numPr>
          <w:ilvl w:val="3"/>
          <w:numId w:val="19"/>
        </w:numPr>
        <w:spacing w:before="0" w:beforeAutospacing="0" w:after="0" w:afterAutospacing="0"/>
        <w:rPr>
          <w:rStyle w:val="Ttulo4Car"/>
          <w:rFonts w:ascii="Arial Narrow" w:hAnsi="Arial Narrow"/>
          <w:color w:val="auto"/>
          <w:szCs w:val="24"/>
        </w:rPr>
      </w:pPr>
      <w:r w:rsidRPr="004F41F7">
        <w:rPr>
          <w:rStyle w:val="Ttulo4Car"/>
          <w:rFonts w:ascii="Arial Narrow" w:hAnsi="Arial Narrow"/>
          <w:color w:val="auto"/>
          <w:szCs w:val="24"/>
        </w:rPr>
        <w:t>Aprovechamiento de plásticos</w:t>
      </w:r>
    </w:p>
    <w:p w:rsidR="006903B0" w:rsidRPr="004F41F7" w:rsidRDefault="006903B0" w:rsidP="00720F06">
      <w:pPr>
        <w:rPr>
          <w:rFonts w:ascii="Arial Narrow" w:hAnsi="Arial Narrow"/>
          <w:sz w:val="24"/>
          <w:szCs w:val="24"/>
        </w:rPr>
      </w:pPr>
    </w:p>
    <w:p w:rsidR="006903B0" w:rsidRPr="004F41F7" w:rsidRDefault="006903B0" w:rsidP="00720F06">
      <w:pPr>
        <w:rPr>
          <w:rFonts w:ascii="Arial Narrow" w:hAnsi="Arial Narrow" w:cs="Arial"/>
          <w:sz w:val="24"/>
          <w:szCs w:val="24"/>
          <w:lang w:eastAsia="es-CO"/>
        </w:rPr>
      </w:pPr>
      <w:r w:rsidRPr="004F41F7">
        <w:rPr>
          <w:rFonts w:ascii="Arial Narrow" w:hAnsi="Arial Narrow"/>
          <w:sz w:val="24"/>
          <w:szCs w:val="24"/>
        </w:rPr>
        <w:t xml:space="preserve">Según datos del informe de sostenibilidad de </w:t>
      </w:r>
      <w:proofErr w:type="spellStart"/>
      <w:r w:rsidRPr="004F41F7">
        <w:rPr>
          <w:rFonts w:ascii="Arial Narrow" w:hAnsi="Arial Narrow"/>
          <w:sz w:val="24"/>
          <w:szCs w:val="24"/>
        </w:rPr>
        <w:t>Postobon</w:t>
      </w:r>
      <w:proofErr w:type="spellEnd"/>
      <w:r w:rsidRPr="004F41F7">
        <w:rPr>
          <w:rFonts w:ascii="Arial Narrow" w:hAnsi="Arial Narrow"/>
          <w:sz w:val="24"/>
          <w:szCs w:val="24"/>
        </w:rPr>
        <w:t xml:space="preserve"> S.A.</w:t>
      </w:r>
      <w:r w:rsidR="00AB002D" w:rsidRPr="004F41F7">
        <w:rPr>
          <w:rFonts w:ascii="Arial Narrow" w:hAnsi="Arial Narrow" w:cs="Arial"/>
          <w:sz w:val="24"/>
          <w:szCs w:val="24"/>
          <w:lang w:eastAsia="es-CO"/>
        </w:rPr>
        <w:t xml:space="preserve">, se menciona, que gracias al trabajo conjunto con las empresas </w:t>
      </w:r>
      <w:proofErr w:type="spellStart"/>
      <w:r w:rsidR="00AB002D" w:rsidRPr="004F41F7">
        <w:rPr>
          <w:rFonts w:ascii="Arial Narrow" w:hAnsi="Arial Narrow" w:cs="Arial"/>
          <w:sz w:val="24"/>
          <w:szCs w:val="24"/>
          <w:lang w:eastAsia="es-CO"/>
        </w:rPr>
        <w:t>Enka</w:t>
      </w:r>
      <w:proofErr w:type="spellEnd"/>
      <w:r w:rsidR="00AB002D" w:rsidRPr="004F41F7">
        <w:rPr>
          <w:rFonts w:ascii="Arial Narrow" w:hAnsi="Arial Narrow" w:cs="Arial"/>
          <w:sz w:val="24"/>
          <w:szCs w:val="24"/>
          <w:lang w:eastAsia="es-CO"/>
        </w:rPr>
        <w:t xml:space="preserve"> de Colombia e </w:t>
      </w:r>
      <w:proofErr w:type="spellStart"/>
      <w:r w:rsidR="00AB002D" w:rsidRPr="004F41F7">
        <w:rPr>
          <w:rFonts w:ascii="Arial Narrow" w:hAnsi="Arial Narrow" w:cs="Arial"/>
          <w:sz w:val="24"/>
          <w:szCs w:val="24"/>
          <w:lang w:eastAsia="es-CO"/>
        </w:rPr>
        <w:t>Iberplast</w:t>
      </w:r>
      <w:proofErr w:type="spellEnd"/>
      <w:r w:rsidR="00AB002D" w:rsidRPr="004F41F7">
        <w:rPr>
          <w:rFonts w:ascii="Arial Narrow" w:hAnsi="Arial Narrow" w:cs="Arial"/>
          <w:sz w:val="24"/>
          <w:szCs w:val="24"/>
          <w:lang w:eastAsia="es-CO"/>
        </w:rPr>
        <w:t>, la compañía introdujo al mercado la botella para gaseosas con el 50% del PET reciclado. Estas botellas son 100% reciclables, lo cual permite completar el ciclo desde la fuente hasta la disposición final. Esta innovación en empaques brinda la posibilidad de disminuir la huella de carbono del producto, través de la reducción en el uso de material virgen.</w:t>
      </w:r>
    </w:p>
    <w:p w:rsidR="00AB002D" w:rsidRPr="004F41F7" w:rsidRDefault="00AB002D" w:rsidP="00720F06">
      <w:pPr>
        <w:rPr>
          <w:rFonts w:ascii="Arial Narrow" w:hAnsi="Arial Narrow" w:cs="Arial"/>
          <w:sz w:val="24"/>
          <w:szCs w:val="24"/>
          <w:lang w:eastAsia="es-CO"/>
        </w:rPr>
      </w:pPr>
    </w:p>
    <w:p w:rsidR="00AB002D" w:rsidRPr="004F41F7" w:rsidRDefault="00AB002D" w:rsidP="00AB002D">
      <w:pPr>
        <w:rPr>
          <w:rFonts w:ascii="Arial Narrow" w:hAnsi="Arial Narrow" w:cs="Arial"/>
          <w:sz w:val="24"/>
          <w:szCs w:val="24"/>
          <w:lang w:eastAsia="es-CO"/>
        </w:rPr>
      </w:pPr>
      <w:r w:rsidRPr="004F41F7">
        <w:rPr>
          <w:rFonts w:ascii="Arial Narrow" w:hAnsi="Arial Narrow" w:cs="Arial"/>
          <w:sz w:val="24"/>
          <w:szCs w:val="24"/>
          <w:lang w:eastAsia="es-CO"/>
        </w:rPr>
        <w:t xml:space="preserve">Así mismo, en el informe de sostenibilidad del año 2015, se menciona que </w:t>
      </w:r>
      <w:r w:rsidR="00F41F7B" w:rsidRPr="004F41F7">
        <w:rPr>
          <w:rFonts w:ascii="Arial Narrow" w:hAnsi="Arial Narrow" w:cs="Arial"/>
          <w:sz w:val="24"/>
          <w:szCs w:val="24"/>
          <w:lang w:eastAsia="es-CO"/>
        </w:rPr>
        <w:t xml:space="preserve">las iniciativas lideradas, </w:t>
      </w:r>
      <w:r w:rsidRPr="004F41F7">
        <w:rPr>
          <w:rFonts w:ascii="Arial Narrow" w:hAnsi="Arial Narrow" w:cs="Arial"/>
          <w:sz w:val="24"/>
          <w:szCs w:val="24"/>
          <w:lang w:eastAsia="es-CO"/>
        </w:rPr>
        <w:t xml:space="preserve">buscaron mejorar el desempeño ambiental de los envases a través de la utilización de material reciclado, el mejoramiento del perfil de reciclabilidad y el aligeramiento de </w:t>
      </w:r>
      <w:proofErr w:type="gramStart"/>
      <w:r w:rsidRPr="004F41F7">
        <w:rPr>
          <w:rFonts w:ascii="Arial Narrow" w:hAnsi="Arial Narrow" w:cs="Arial"/>
          <w:sz w:val="24"/>
          <w:szCs w:val="24"/>
          <w:lang w:eastAsia="es-CO"/>
        </w:rPr>
        <w:t>los mismos</w:t>
      </w:r>
      <w:proofErr w:type="gramEnd"/>
      <w:r w:rsidRPr="004F41F7">
        <w:rPr>
          <w:rFonts w:ascii="Arial Narrow" w:hAnsi="Arial Narrow" w:cs="Arial"/>
          <w:sz w:val="24"/>
          <w:szCs w:val="24"/>
          <w:lang w:eastAsia="es-CO"/>
        </w:rPr>
        <w:t>.</w:t>
      </w:r>
    </w:p>
    <w:p w:rsidR="00AB002D" w:rsidRPr="004F41F7" w:rsidRDefault="00AB002D" w:rsidP="00AB002D">
      <w:pPr>
        <w:rPr>
          <w:rFonts w:ascii="Arial Narrow" w:hAnsi="Arial Narrow" w:cs="Arial"/>
          <w:sz w:val="24"/>
          <w:szCs w:val="24"/>
          <w:lang w:eastAsia="es-CO"/>
        </w:rPr>
      </w:pPr>
    </w:p>
    <w:p w:rsidR="00AB002D" w:rsidRPr="004F41F7" w:rsidRDefault="00AB002D" w:rsidP="00AB002D">
      <w:pPr>
        <w:rPr>
          <w:rFonts w:ascii="Arial Narrow" w:hAnsi="Arial Narrow" w:cs="Arial"/>
          <w:sz w:val="24"/>
          <w:szCs w:val="24"/>
          <w:lang w:eastAsia="es-CO"/>
        </w:rPr>
      </w:pPr>
      <w:r w:rsidRPr="004F41F7">
        <w:rPr>
          <w:rFonts w:ascii="Arial Narrow" w:hAnsi="Arial Narrow" w:cs="Arial"/>
          <w:sz w:val="24"/>
          <w:szCs w:val="24"/>
          <w:lang w:eastAsia="es-CO"/>
        </w:rPr>
        <w:t xml:space="preserve">Según los comentarios de la misma compañía, mencionan que </w:t>
      </w:r>
      <w:r w:rsidRPr="004F41F7">
        <w:rPr>
          <w:rFonts w:ascii="Arial Narrow" w:hAnsi="Arial Narrow" w:cs="Arial"/>
          <w:i/>
          <w:sz w:val="24"/>
          <w:szCs w:val="24"/>
          <w:lang w:eastAsia="es-CO"/>
        </w:rPr>
        <w:t>“las iniciativas de Postobón frente a post consumo se alinean a los esquemas de responsabilidad extendida al productor que busca proponer el Ministerio de Me</w:t>
      </w:r>
      <w:r w:rsidR="00F41F7B" w:rsidRPr="004F41F7">
        <w:rPr>
          <w:rFonts w:ascii="Arial Narrow" w:hAnsi="Arial Narrow" w:cs="Arial"/>
          <w:i/>
          <w:sz w:val="24"/>
          <w:szCs w:val="24"/>
          <w:lang w:eastAsia="es-CO"/>
        </w:rPr>
        <w:t>dio A</w:t>
      </w:r>
      <w:r w:rsidRPr="004F41F7">
        <w:rPr>
          <w:rFonts w:ascii="Arial Narrow" w:hAnsi="Arial Narrow" w:cs="Arial"/>
          <w:i/>
          <w:sz w:val="24"/>
          <w:szCs w:val="24"/>
          <w:lang w:eastAsia="es-CO"/>
        </w:rPr>
        <w:t>mbiente de cara al ingreso a la OCDE”</w:t>
      </w:r>
      <w:r w:rsidRPr="004F41F7">
        <w:rPr>
          <w:rFonts w:ascii="Arial Narrow" w:hAnsi="Arial Narrow" w:cs="Arial"/>
          <w:sz w:val="24"/>
          <w:szCs w:val="24"/>
          <w:lang w:eastAsia="es-CO"/>
        </w:rPr>
        <w:t>.</w:t>
      </w:r>
    </w:p>
    <w:p w:rsidR="00F41F7B" w:rsidRPr="004F41F7" w:rsidRDefault="00F41F7B" w:rsidP="00AB002D">
      <w:pPr>
        <w:rPr>
          <w:rFonts w:ascii="Arial Narrow" w:hAnsi="Arial Narrow" w:cs="Arial"/>
          <w:sz w:val="24"/>
          <w:szCs w:val="24"/>
          <w:lang w:eastAsia="es-CO"/>
        </w:rPr>
      </w:pPr>
    </w:p>
    <w:p w:rsidR="00AB002D" w:rsidRPr="004F41F7" w:rsidRDefault="00AB002D" w:rsidP="00AB002D">
      <w:pPr>
        <w:rPr>
          <w:rFonts w:ascii="Arial Narrow" w:hAnsi="Arial Narrow" w:cs="Arial"/>
          <w:sz w:val="24"/>
          <w:szCs w:val="24"/>
          <w:lang w:eastAsia="es-CO"/>
        </w:rPr>
      </w:pPr>
      <w:r w:rsidRPr="004F41F7">
        <w:rPr>
          <w:rFonts w:ascii="Arial Narrow" w:hAnsi="Arial Narrow" w:cs="Arial"/>
          <w:sz w:val="24"/>
          <w:szCs w:val="24"/>
          <w:lang w:eastAsia="es-CO"/>
        </w:rPr>
        <w:t>Otro aspecto importante asociado a los envases y empaques en lo que la compañía trabaja, es en la disminución de peso en material de empaque vidrio.  Postobón tiene como propósito aligerar entre un 8% y un 20%, el 80% de los envases de vidrio retornable y no retornable para todas las categorías de bebidas con el fin de optimizar el uso de la materia prima, generar ahorros económicos y contribuir con el medio ambiente.</w:t>
      </w:r>
    </w:p>
    <w:p w:rsidR="00AB002D" w:rsidRPr="004F41F7" w:rsidRDefault="00AB002D" w:rsidP="00AB002D">
      <w:pPr>
        <w:rPr>
          <w:rFonts w:ascii="Arial Narrow" w:hAnsi="Arial Narrow" w:cs="Arial"/>
          <w:sz w:val="24"/>
          <w:szCs w:val="24"/>
          <w:lang w:eastAsia="es-CO"/>
        </w:rPr>
      </w:pPr>
    </w:p>
    <w:p w:rsidR="00AB002D" w:rsidRPr="004F41F7" w:rsidRDefault="00AB002D" w:rsidP="00AB002D">
      <w:pPr>
        <w:rPr>
          <w:rFonts w:ascii="Arial Narrow" w:hAnsi="Arial Narrow" w:cs="Arial"/>
          <w:sz w:val="24"/>
          <w:szCs w:val="24"/>
          <w:lang w:eastAsia="es-CO"/>
        </w:rPr>
      </w:pPr>
      <w:r w:rsidRPr="004F41F7">
        <w:rPr>
          <w:rFonts w:ascii="Arial Narrow" w:hAnsi="Arial Narrow" w:cs="Arial"/>
          <w:sz w:val="24"/>
          <w:szCs w:val="24"/>
          <w:lang w:eastAsia="es-CO"/>
        </w:rPr>
        <w:t>Durante 2015, se realizaron pruebas para el envase de 350 ml en la marca Pepsi el cual se aligeró 13 gramos, que corresponde al 3,7% del peso total del envase, asegurando que presentara un buen comportamiento en toda la cadena logística.</w:t>
      </w:r>
    </w:p>
    <w:p w:rsidR="00AB002D" w:rsidRPr="004F41F7" w:rsidRDefault="00AB002D" w:rsidP="00AB002D">
      <w:pPr>
        <w:rPr>
          <w:rFonts w:ascii="Arial Narrow" w:hAnsi="Arial Narrow" w:cs="Arial"/>
          <w:sz w:val="24"/>
          <w:szCs w:val="24"/>
          <w:lang w:eastAsia="es-CO"/>
        </w:rPr>
      </w:pPr>
    </w:p>
    <w:p w:rsidR="00AB002D" w:rsidRPr="004F41F7" w:rsidRDefault="00C86D2F" w:rsidP="00AB002D">
      <w:pPr>
        <w:rPr>
          <w:rFonts w:ascii="Arial Narrow" w:hAnsi="Arial Narrow" w:cs="Arial"/>
          <w:sz w:val="24"/>
          <w:szCs w:val="24"/>
          <w:lang w:eastAsia="es-CO"/>
        </w:rPr>
      </w:pPr>
      <w:r w:rsidRPr="004F41F7">
        <w:rPr>
          <w:rFonts w:ascii="Arial Narrow" w:hAnsi="Arial Narrow" w:cs="Arial"/>
          <w:sz w:val="24"/>
          <w:szCs w:val="24"/>
          <w:lang w:eastAsia="es-CO"/>
        </w:rPr>
        <w:t>Respecto al tema</w:t>
      </w:r>
      <w:r w:rsidR="00AB002D" w:rsidRPr="004F41F7">
        <w:rPr>
          <w:rFonts w:ascii="Arial Narrow" w:hAnsi="Arial Narrow" w:cs="Arial"/>
          <w:sz w:val="24"/>
          <w:szCs w:val="24"/>
          <w:lang w:eastAsia="es-CO"/>
        </w:rPr>
        <w:t xml:space="preserve"> relacionado </w:t>
      </w:r>
      <w:r w:rsidRPr="004F41F7">
        <w:rPr>
          <w:rFonts w:ascii="Arial Narrow" w:hAnsi="Arial Narrow" w:cs="Arial"/>
          <w:sz w:val="24"/>
          <w:szCs w:val="24"/>
          <w:lang w:eastAsia="es-CO"/>
        </w:rPr>
        <w:t>con el</w:t>
      </w:r>
      <w:r w:rsidR="00AB002D" w:rsidRPr="004F41F7">
        <w:rPr>
          <w:rFonts w:ascii="Arial Narrow" w:hAnsi="Arial Narrow" w:cs="Arial"/>
          <w:sz w:val="24"/>
          <w:szCs w:val="24"/>
          <w:lang w:eastAsia="es-CO"/>
        </w:rPr>
        <w:t xml:space="preserve"> uso de PET, el informe de sostenibilidad </w:t>
      </w:r>
      <w:r w:rsidRPr="004F41F7">
        <w:rPr>
          <w:rFonts w:ascii="Arial Narrow" w:hAnsi="Arial Narrow" w:cs="Arial"/>
          <w:sz w:val="24"/>
          <w:szCs w:val="24"/>
          <w:lang w:eastAsia="es-CO"/>
        </w:rPr>
        <w:t>indica</w:t>
      </w:r>
      <w:r w:rsidR="00AB002D" w:rsidRPr="004F41F7">
        <w:rPr>
          <w:rFonts w:ascii="Arial Narrow" w:hAnsi="Arial Narrow" w:cs="Arial"/>
          <w:sz w:val="24"/>
          <w:szCs w:val="24"/>
          <w:lang w:eastAsia="es-CO"/>
        </w:rPr>
        <w:t xml:space="preserve">, que </w:t>
      </w:r>
      <w:r w:rsidRPr="004F41F7">
        <w:rPr>
          <w:rFonts w:ascii="Arial Narrow" w:hAnsi="Arial Narrow" w:cs="Arial"/>
          <w:sz w:val="24"/>
          <w:szCs w:val="24"/>
          <w:lang w:eastAsia="es-CO"/>
        </w:rPr>
        <w:t>l</w:t>
      </w:r>
      <w:r w:rsidR="00AB002D" w:rsidRPr="004F41F7">
        <w:rPr>
          <w:rFonts w:ascii="Arial Narrow" w:hAnsi="Arial Narrow" w:cs="Arial"/>
          <w:sz w:val="24"/>
          <w:szCs w:val="24"/>
          <w:lang w:eastAsia="es-CO"/>
        </w:rPr>
        <w:t xml:space="preserve">as botellas </w:t>
      </w:r>
      <w:r w:rsidRPr="004F41F7">
        <w:rPr>
          <w:rFonts w:ascii="Arial Narrow" w:hAnsi="Arial Narrow" w:cs="Arial"/>
          <w:sz w:val="24"/>
          <w:szCs w:val="24"/>
          <w:lang w:eastAsia="es-CO"/>
        </w:rPr>
        <w:t>de este material</w:t>
      </w:r>
      <w:r w:rsidR="00AB002D" w:rsidRPr="004F41F7">
        <w:rPr>
          <w:rFonts w:ascii="Arial Narrow" w:hAnsi="Arial Narrow" w:cs="Arial"/>
          <w:sz w:val="24"/>
          <w:szCs w:val="24"/>
          <w:lang w:eastAsia="es-CO"/>
        </w:rPr>
        <w:t xml:space="preserve"> para bebidas carbonatadas y agua son 100% reciclables y se elaboran con 50% resina </w:t>
      </w:r>
      <w:proofErr w:type="spellStart"/>
      <w:r w:rsidR="00AB002D" w:rsidRPr="004F41F7">
        <w:rPr>
          <w:rFonts w:ascii="Arial Narrow" w:hAnsi="Arial Narrow" w:cs="Arial"/>
          <w:sz w:val="24"/>
          <w:szCs w:val="24"/>
          <w:lang w:eastAsia="es-CO"/>
        </w:rPr>
        <w:t>Ekopet</w:t>
      </w:r>
      <w:proofErr w:type="spellEnd"/>
      <w:r w:rsidR="00AB002D" w:rsidRPr="004F41F7">
        <w:rPr>
          <w:rFonts w:ascii="Arial Narrow" w:hAnsi="Arial Narrow" w:cs="Arial"/>
          <w:sz w:val="24"/>
          <w:szCs w:val="24"/>
          <w:lang w:eastAsia="es-CO"/>
        </w:rPr>
        <w:t xml:space="preserve"> fabricada por la empresa </w:t>
      </w:r>
      <w:proofErr w:type="spellStart"/>
      <w:r w:rsidR="00AB002D" w:rsidRPr="004F41F7">
        <w:rPr>
          <w:rFonts w:ascii="Arial Narrow" w:hAnsi="Arial Narrow" w:cs="Arial"/>
          <w:sz w:val="24"/>
          <w:szCs w:val="24"/>
          <w:lang w:eastAsia="es-CO"/>
        </w:rPr>
        <w:t>Enka</w:t>
      </w:r>
      <w:proofErr w:type="spellEnd"/>
      <w:r w:rsidR="00AB002D" w:rsidRPr="004F41F7">
        <w:rPr>
          <w:rFonts w:ascii="Arial Narrow" w:hAnsi="Arial Narrow" w:cs="Arial"/>
          <w:sz w:val="24"/>
          <w:szCs w:val="24"/>
          <w:lang w:eastAsia="es-CO"/>
        </w:rPr>
        <w:t xml:space="preserve"> de Colombia, aliada estratégic</w:t>
      </w:r>
      <w:r w:rsidRPr="004F41F7">
        <w:rPr>
          <w:rFonts w:ascii="Arial Narrow" w:hAnsi="Arial Narrow" w:cs="Arial"/>
          <w:sz w:val="24"/>
          <w:szCs w:val="24"/>
          <w:lang w:eastAsia="es-CO"/>
        </w:rPr>
        <w:t>a</w:t>
      </w:r>
      <w:r w:rsidR="00AB002D" w:rsidRPr="004F41F7">
        <w:rPr>
          <w:rFonts w:ascii="Arial Narrow" w:hAnsi="Arial Narrow" w:cs="Arial"/>
          <w:sz w:val="24"/>
          <w:szCs w:val="24"/>
          <w:lang w:eastAsia="es-CO"/>
        </w:rPr>
        <w:t xml:space="preserve"> de Postobón para el tema. Actualmen</w:t>
      </w:r>
      <w:r w:rsidRPr="004F41F7">
        <w:rPr>
          <w:rFonts w:ascii="Arial Narrow" w:hAnsi="Arial Narrow" w:cs="Arial"/>
          <w:sz w:val="24"/>
          <w:szCs w:val="24"/>
          <w:lang w:eastAsia="es-CO"/>
        </w:rPr>
        <w:t xml:space="preserve">te, </w:t>
      </w:r>
      <w:r w:rsidR="00AB002D" w:rsidRPr="004F41F7">
        <w:rPr>
          <w:rFonts w:ascii="Arial Narrow" w:hAnsi="Arial Narrow" w:cs="Arial"/>
          <w:sz w:val="24"/>
          <w:szCs w:val="24"/>
          <w:lang w:eastAsia="es-CO"/>
        </w:rPr>
        <w:t xml:space="preserve">se trabaja en el aligeramiento de los envases, pues brinda la misma experiencia en cuanto a calidad, desempeño, apariencia y capacidad de almacenamiento, con la ventaja de que </w:t>
      </w:r>
      <w:r w:rsidR="00AB002D" w:rsidRPr="004F41F7">
        <w:rPr>
          <w:rFonts w:ascii="Arial Narrow" w:hAnsi="Arial Narrow" w:cs="Arial"/>
          <w:sz w:val="24"/>
          <w:szCs w:val="24"/>
          <w:lang w:eastAsia="es-CO"/>
        </w:rPr>
        <w:lastRenderedPageBreak/>
        <w:t>hay un uso menor de materia prima y por tanto un mejor desempeño ambiental. Además, facilita el reciclaje pues los envases son más fáciles de compactar y ocupan menos espacio.</w:t>
      </w:r>
    </w:p>
    <w:p w:rsidR="00AB002D" w:rsidRPr="004F41F7" w:rsidRDefault="00AB002D" w:rsidP="00AB002D">
      <w:pPr>
        <w:rPr>
          <w:rFonts w:ascii="Arial Narrow" w:hAnsi="Arial Narrow" w:cs="Arial"/>
          <w:sz w:val="24"/>
          <w:szCs w:val="24"/>
          <w:lang w:eastAsia="es-CO"/>
        </w:rPr>
      </w:pPr>
    </w:p>
    <w:p w:rsidR="00AB002D" w:rsidRPr="004F41F7" w:rsidRDefault="00AB002D" w:rsidP="00AB002D">
      <w:pPr>
        <w:rPr>
          <w:rFonts w:ascii="Arial Narrow" w:hAnsi="Arial Narrow" w:cs="Arial"/>
          <w:sz w:val="24"/>
          <w:szCs w:val="24"/>
          <w:lang w:eastAsia="es-CO"/>
        </w:rPr>
      </w:pPr>
      <w:r w:rsidRPr="004F41F7">
        <w:rPr>
          <w:rFonts w:ascii="Arial Narrow" w:hAnsi="Arial Narrow" w:cs="Arial"/>
          <w:sz w:val="24"/>
          <w:szCs w:val="24"/>
          <w:lang w:eastAsia="es-CO"/>
        </w:rPr>
        <w:t xml:space="preserve">Otro frente en el que la compañía trabaja en aras de implementar lo relacionada a ecodiseño, es la reducción de material de empaque. Ya que tras identificar que no generaba beneficios adicionales a la seguridad </w:t>
      </w:r>
      <w:r w:rsidR="004F1BBA" w:rsidRPr="004F41F7">
        <w:rPr>
          <w:rFonts w:ascii="Arial Narrow" w:hAnsi="Arial Narrow" w:cs="Arial"/>
          <w:sz w:val="24"/>
          <w:szCs w:val="24"/>
          <w:lang w:eastAsia="es-CO"/>
        </w:rPr>
        <w:t>del producto</w:t>
      </w:r>
      <w:r w:rsidRPr="004F41F7">
        <w:rPr>
          <w:rFonts w:ascii="Arial Narrow" w:hAnsi="Arial Narrow" w:cs="Arial"/>
          <w:sz w:val="24"/>
          <w:szCs w:val="24"/>
          <w:lang w:eastAsia="es-CO"/>
        </w:rPr>
        <w:t xml:space="preserve"> terminado, se eliminó el 100% de la precinta utilizada en los envases de Agua Cristal y Oasis en todas sus presentaciones. Con ello, la compañía disminuyó la cantidad de material requerido, minimizó tiempos perdidos por la aplicación de la precinta y generó ahorros del orden de $94,3 millones en el año. Esta modificación mejoró el proceso de reciclaje de las botellas pues a veces se veía afectado por restos del material que quedaban en las botellas luego de que el consumidor retirara la precinta. </w:t>
      </w:r>
    </w:p>
    <w:p w:rsidR="00AB002D" w:rsidRPr="004F41F7" w:rsidRDefault="00AB002D" w:rsidP="00AB002D">
      <w:pPr>
        <w:rPr>
          <w:rFonts w:ascii="Arial Narrow" w:hAnsi="Arial Narrow" w:cs="Arial"/>
          <w:sz w:val="24"/>
          <w:szCs w:val="24"/>
          <w:lang w:eastAsia="es-CO"/>
        </w:rPr>
      </w:pPr>
    </w:p>
    <w:p w:rsidR="00AB002D" w:rsidRPr="004F41F7" w:rsidRDefault="00AB002D" w:rsidP="00AB002D">
      <w:pPr>
        <w:rPr>
          <w:rFonts w:ascii="Arial Narrow" w:hAnsi="Arial Narrow" w:cs="Arial"/>
          <w:sz w:val="24"/>
          <w:szCs w:val="24"/>
          <w:lang w:eastAsia="es-CO"/>
        </w:rPr>
      </w:pPr>
      <w:r w:rsidRPr="004F41F7">
        <w:rPr>
          <w:rFonts w:ascii="Arial Narrow" w:hAnsi="Arial Narrow" w:cs="Arial"/>
          <w:sz w:val="24"/>
          <w:szCs w:val="24"/>
          <w:lang w:eastAsia="es-CO"/>
        </w:rPr>
        <w:t>Particularmente en lo relacionado a la implementación del esquem</w:t>
      </w:r>
      <w:r w:rsidR="006C1B78" w:rsidRPr="004F41F7">
        <w:rPr>
          <w:rFonts w:ascii="Arial Narrow" w:hAnsi="Arial Narrow" w:cs="Arial"/>
          <w:sz w:val="24"/>
          <w:szCs w:val="24"/>
          <w:lang w:eastAsia="es-CO"/>
        </w:rPr>
        <w:t>a REP en Colombia, el informe</w:t>
      </w:r>
      <w:r w:rsidRPr="004F41F7">
        <w:rPr>
          <w:rFonts w:ascii="Arial Narrow" w:hAnsi="Arial Narrow" w:cs="Arial"/>
          <w:sz w:val="24"/>
          <w:szCs w:val="24"/>
          <w:lang w:eastAsia="es-CO"/>
        </w:rPr>
        <w:t>, manifiesta que ante esta situación, Postobón conformó un equipo multidisciplinario para entender distintos escenarios, mejores prácticas y particularidades a nivel país e industria, y participa activamente con la ANDI y en diálogos coordinados con otras empresas, para aportar en la estructuración técnica y operativa del sistema, de forma que se pueda lograr el objetivo ambiental propuesto de manera costo-eficiente y costo-efectiva.</w:t>
      </w:r>
    </w:p>
    <w:p w:rsidR="00AB002D" w:rsidRPr="004F41F7" w:rsidRDefault="00AB002D" w:rsidP="00AB002D">
      <w:pPr>
        <w:rPr>
          <w:rFonts w:ascii="Arial Narrow" w:hAnsi="Arial Narrow" w:cs="Arial"/>
          <w:sz w:val="24"/>
          <w:szCs w:val="24"/>
          <w:lang w:eastAsia="es-CO"/>
        </w:rPr>
      </w:pPr>
    </w:p>
    <w:p w:rsidR="00AB002D" w:rsidRPr="004F41F7" w:rsidRDefault="00AB002D" w:rsidP="00AB002D">
      <w:pPr>
        <w:rPr>
          <w:rFonts w:ascii="Arial Narrow" w:hAnsi="Arial Narrow" w:cs="Arial"/>
          <w:sz w:val="24"/>
          <w:szCs w:val="24"/>
          <w:lang w:eastAsia="es-CO"/>
        </w:rPr>
      </w:pPr>
      <w:r w:rsidRPr="004F41F7">
        <w:rPr>
          <w:rFonts w:ascii="Arial Narrow" w:hAnsi="Arial Narrow"/>
          <w:sz w:val="24"/>
          <w:szCs w:val="24"/>
        </w:rPr>
        <w:t xml:space="preserve">Otro caso particular de relevancia relacionado con el aprovechamiento de los plásticos es el de </w:t>
      </w:r>
      <w:r w:rsidRPr="004F41F7">
        <w:rPr>
          <w:rFonts w:ascii="Arial Narrow" w:hAnsi="Arial Narrow" w:cs="Arial"/>
          <w:sz w:val="24"/>
          <w:szCs w:val="24"/>
          <w:lang w:eastAsia="es-CO"/>
        </w:rPr>
        <w:t xml:space="preserve">Coca Cola </w:t>
      </w:r>
      <w:proofErr w:type="spellStart"/>
      <w:r w:rsidRPr="004F41F7">
        <w:rPr>
          <w:rFonts w:ascii="Arial Narrow" w:hAnsi="Arial Narrow" w:cs="Arial"/>
          <w:sz w:val="24"/>
          <w:szCs w:val="24"/>
          <w:lang w:eastAsia="es-CO"/>
        </w:rPr>
        <w:t>Femsa</w:t>
      </w:r>
      <w:proofErr w:type="spellEnd"/>
      <w:r w:rsidRPr="004F41F7">
        <w:rPr>
          <w:rFonts w:ascii="Arial Narrow" w:hAnsi="Arial Narrow" w:cs="Arial"/>
          <w:sz w:val="24"/>
          <w:szCs w:val="24"/>
          <w:lang w:eastAsia="es-CO"/>
        </w:rPr>
        <w:t>. Esta compañía cu</w:t>
      </w:r>
      <w:r w:rsidR="006C1B78" w:rsidRPr="004F41F7">
        <w:rPr>
          <w:rFonts w:ascii="Arial Narrow" w:hAnsi="Arial Narrow" w:cs="Arial"/>
          <w:sz w:val="24"/>
          <w:szCs w:val="24"/>
          <w:lang w:eastAsia="es-CO"/>
        </w:rPr>
        <w:t>e</w:t>
      </w:r>
      <w:r w:rsidRPr="004F41F7">
        <w:rPr>
          <w:rFonts w:ascii="Arial Narrow" w:hAnsi="Arial Narrow" w:cs="Arial"/>
          <w:sz w:val="24"/>
          <w:szCs w:val="24"/>
          <w:lang w:eastAsia="es-CO"/>
        </w:rPr>
        <w:t xml:space="preserve">nta con una </w:t>
      </w:r>
      <w:r w:rsidR="006C1B78" w:rsidRPr="004F41F7">
        <w:rPr>
          <w:rFonts w:ascii="Arial Narrow" w:hAnsi="Arial Narrow" w:cs="Arial"/>
          <w:sz w:val="24"/>
          <w:szCs w:val="24"/>
          <w:lang w:eastAsia="es-CO"/>
        </w:rPr>
        <w:t>iniciativa</w:t>
      </w:r>
      <w:r w:rsidRPr="004F41F7">
        <w:rPr>
          <w:rFonts w:ascii="Arial Narrow" w:hAnsi="Arial Narrow" w:cs="Arial"/>
          <w:sz w:val="24"/>
          <w:szCs w:val="24"/>
          <w:lang w:eastAsia="es-CO"/>
        </w:rPr>
        <w:t xml:space="preserve"> a través de la cual espera aumentar la demanda industrial para el reciclaje de sus envases, cerrar el ciclo de </w:t>
      </w:r>
      <w:proofErr w:type="gramStart"/>
      <w:r w:rsidRPr="004F41F7">
        <w:rPr>
          <w:rFonts w:ascii="Arial Narrow" w:hAnsi="Arial Narrow" w:cs="Arial"/>
          <w:sz w:val="24"/>
          <w:szCs w:val="24"/>
          <w:lang w:eastAsia="es-CO"/>
        </w:rPr>
        <w:t>los mismos</w:t>
      </w:r>
      <w:proofErr w:type="gramEnd"/>
      <w:r w:rsidRPr="004F41F7">
        <w:rPr>
          <w:rFonts w:ascii="Arial Narrow" w:hAnsi="Arial Narrow" w:cs="Arial"/>
          <w:sz w:val="24"/>
          <w:szCs w:val="24"/>
          <w:lang w:eastAsia="es-CO"/>
        </w:rPr>
        <w:t xml:space="preserve"> para disminuir la presión a los recursos naturales y ampliar las oportunidades de negocios para miles de recicladores en el país”, a través de las siguientes estrategias:</w:t>
      </w:r>
    </w:p>
    <w:p w:rsidR="00AB002D" w:rsidRPr="004F41F7" w:rsidRDefault="00AB002D" w:rsidP="00AB002D">
      <w:pPr>
        <w:rPr>
          <w:rFonts w:ascii="Arial Narrow" w:hAnsi="Arial Narrow" w:cs="Arial"/>
          <w:sz w:val="24"/>
          <w:szCs w:val="24"/>
          <w:lang w:eastAsia="es-CO"/>
        </w:rPr>
      </w:pPr>
    </w:p>
    <w:p w:rsidR="00AB002D" w:rsidRPr="004F41F7" w:rsidRDefault="00AB002D" w:rsidP="00673803">
      <w:pPr>
        <w:pStyle w:val="Prrafodelista"/>
        <w:numPr>
          <w:ilvl w:val="0"/>
          <w:numId w:val="28"/>
        </w:numPr>
        <w:rPr>
          <w:rFonts w:ascii="Arial Narrow" w:hAnsi="Arial Narrow" w:cs="Arial"/>
          <w:sz w:val="24"/>
          <w:szCs w:val="24"/>
          <w:lang w:eastAsia="es-CO"/>
        </w:rPr>
      </w:pPr>
      <w:r w:rsidRPr="004F41F7">
        <w:rPr>
          <w:rFonts w:ascii="Arial Narrow" w:hAnsi="Arial Narrow" w:cs="Arial"/>
          <w:sz w:val="24"/>
          <w:szCs w:val="24"/>
          <w:lang w:eastAsia="es-CO"/>
        </w:rPr>
        <w:t>Reducir el material usado para las botellas, a través del diseño innovador de nuestros envases.</w:t>
      </w:r>
    </w:p>
    <w:p w:rsidR="00AB002D" w:rsidRPr="004F41F7" w:rsidRDefault="00AB002D" w:rsidP="00673803">
      <w:pPr>
        <w:pStyle w:val="Prrafodelista"/>
        <w:numPr>
          <w:ilvl w:val="0"/>
          <w:numId w:val="28"/>
        </w:numPr>
        <w:rPr>
          <w:rFonts w:ascii="Arial Narrow" w:hAnsi="Arial Narrow" w:cs="Arial"/>
          <w:sz w:val="24"/>
          <w:szCs w:val="24"/>
          <w:lang w:eastAsia="es-CO"/>
        </w:rPr>
      </w:pPr>
      <w:r w:rsidRPr="004F41F7">
        <w:rPr>
          <w:rFonts w:ascii="Arial Narrow" w:hAnsi="Arial Narrow" w:cs="Arial"/>
          <w:sz w:val="24"/>
          <w:szCs w:val="24"/>
          <w:lang w:eastAsia="es-CO"/>
        </w:rPr>
        <w:t>Reusar, por medio del incremento de envases retornables.</w:t>
      </w:r>
    </w:p>
    <w:p w:rsidR="00AB002D" w:rsidRPr="004F41F7" w:rsidRDefault="00AB002D" w:rsidP="00673803">
      <w:pPr>
        <w:pStyle w:val="Prrafodelista"/>
        <w:numPr>
          <w:ilvl w:val="0"/>
          <w:numId w:val="28"/>
        </w:numPr>
        <w:rPr>
          <w:rFonts w:ascii="Arial Narrow" w:hAnsi="Arial Narrow" w:cs="Arial"/>
          <w:sz w:val="24"/>
          <w:szCs w:val="24"/>
          <w:lang w:eastAsia="es-CO"/>
        </w:rPr>
      </w:pPr>
      <w:r w:rsidRPr="004F41F7">
        <w:rPr>
          <w:rFonts w:ascii="Arial Narrow" w:hAnsi="Arial Narrow" w:cs="Arial"/>
          <w:sz w:val="24"/>
          <w:szCs w:val="24"/>
          <w:lang w:eastAsia="es-CO"/>
        </w:rPr>
        <w:t>Recuperar los envases una vez utilizados para su valorización y posterior reciclado, con la meta para 2015 que el 50% de latas y botellas plásticas que la compañía pone en el mercado sean recuperadas.</w:t>
      </w:r>
    </w:p>
    <w:p w:rsidR="00AB002D" w:rsidRPr="004F41F7" w:rsidRDefault="00AB002D" w:rsidP="00673803">
      <w:pPr>
        <w:pStyle w:val="Prrafodelista"/>
        <w:numPr>
          <w:ilvl w:val="0"/>
          <w:numId w:val="28"/>
        </w:numPr>
        <w:rPr>
          <w:rFonts w:ascii="Arial Narrow" w:hAnsi="Arial Narrow" w:cs="Arial"/>
          <w:sz w:val="24"/>
          <w:szCs w:val="24"/>
          <w:lang w:eastAsia="es-CO"/>
        </w:rPr>
      </w:pPr>
      <w:r w:rsidRPr="004F41F7">
        <w:rPr>
          <w:rFonts w:ascii="Arial Narrow" w:hAnsi="Arial Narrow" w:cs="Arial"/>
          <w:sz w:val="24"/>
          <w:szCs w:val="24"/>
          <w:lang w:eastAsia="es-CO"/>
        </w:rPr>
        <w:t>Reciclar los materiales de empaque al menos al 25%.</w:t>
      </w:r>
    </w:p>
    <w:p w:rsidR="00AB002D" w:rsidRPr="004F41F7" w:rsidRDefault="00AB002D" w:rsidP="00AB002D">
      <w:pPr>
        <w:rPr>
          <w:rFonts w:ascii="Arial Narrow" w:hAnsi="Arial Narrow"/>
          <w:sz w:val="24"/>
          <w:szCs w:val="24"/>
        </w:rPr>
      </w:pPr>
    </w:p>
    <w:p w:rsidR="00AB002D" w:rsidRPr="004F41F7" w:rsidRDefault="00AB002D" w:rsidP="00AB002D">
      <w:pPr>
        <w:rPr>
          <w:rFonts w:ascii="Arial Narrow" w:hAnsi="Arial Narrow"/>
          <w:sz w:val="24"/>
          <w:szCs w:val="24"/>
        </w:rPr>
      </w:pPr>
      <w:r w:rsidRPr="004F41F7">
        <w:rPr>
          <w:rFonts w:ascii="Arial Narrow" w:hAnsi="Arial Narrow"/>
          <w:sz w:val="24"/>
          <w:szCs w:val="24"/>
        </w:rPr>
        <w:t>Datos de ENKA Colombia, destacan la re</w:t>
      </w:r>
      <w:r w:rsidR="006C1B78" w:rsidRPr="004F41F7">
        <w:rPr>
          <w:rFonts w:ascii="Arial Narrow" w:hAnsi="Arial Narrow"/>
          <w:sz w:val="24"/>
          <w:szCs w:val="24"/>
        </w:rPr>
        <w:t>colección</w:t>
      </w:r>
      <w:r w:rsidRPr="004F41F7">
        <w:rPr>
          <w:rFonts w:ascii="Arial Narrow" w:hAnsi="Arial Narrow"/>
          <w:sz w:val="24"/>
          <w:szCs w:val="24"/>
        </w:rPr>
        <w:t xml:space="preserve"> de 22.901 toneladas de botellas de plástico, durante el año 2016.</w:t>
      </w:r>
    </w:p>
    <w:p w:rsidR="00AB002D" w:rsidRPr="004F41F7" w:rsidRDefault="00AB002D" w:rsidP="00AB002D">
      <w:pPr>
        <w:rPr>
          <w:rFonts w:ascii="Arial Narrow" w:hAnsi="Arial Narrow"/>
          <w:noProof/>
          <w:sz w:val="24"/>
          <w:szCs w:val="24"/>
          <w:lang w:eastAsia="es-CO"/>
        </w:rPr>
      </w:pPr>
    </w:p>
    <w:p w:rsidR="00AB002D" w:rsidRPr="004F41F7" w:rsidRDefault="00AB002D" w:rsidP="00AB002D">
      <w:pPr>
        <w:rPr>
          <w:rFonts w:ascii="Arial Narrow" w:hAnsi="Arial Narrow"/>
          <w:sz w:val="24"/>
          <w:szCs w:val="24"/>
        </w:rPr>
      </w:pPr>
      <w:r w:rsidRPr="004F41F7">
        <w:rPr>
          <w:rFonts w:ascii="Arial Narrow" w:hAnsi="Arial Narrow"/>
          <w:noProof/>
          <w:sz w:val="24"/>
          <w:szCs w:val="24"/>
          <w:lang w:eastAsia="es-CO"/>
        </w:rPr>
        <w:lastRenderedPageBreak/>
        <w:drawing>
          <wp:anchor distT="0" distB="0" distL="114300" distR="114300" simplePos="0" relativeHeight="251700224" behindDoc="0" locked="0" layoutInCell="1" allowOverlap="1">
            <wp:simplePos x="0" y="0"/>
            <wp:positionH relativeFrom="column">
              <wp:posOffset>1015365</wp:posOffset>
            </wp:positionH>
            <wp:positionV relativeFrom="paragraph">
              <wp:posOffset>8255</wp:posOffset>
            </wp:positionV>
            <wp:extent cx="3314065" cy="1838325"/>
            <wp:effectExtent l="0" t="0" r="635" b="9525"/>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extLst>
                        <a:ext uri="{28A0092B-C50C-407E-A947-70E740481C1C}">
                          <a14:useLocalDpi xmlns:a14="http://schemas.microsoft.com/office/drawing/2010/main" val="0"/>
                        </a:ext>
                      </a:extLst>
                    </a:blip>
                    <a:srcRect t="44358" r="60116" b="16307"/>
                    <a:stretch/>
                  </pic:blipFill>
                  <pic:spPr bwMode="auto">
                    <a:xfrm>
                      <a:off x="0" y="0"/>
                      <a:ext cx="3314065" cy="183832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rsidR="00AB002D" w:rsidRPr="004F41F7" w:rsidRDefault="00AB002D" w:rsidP="00AB002D">
      <w:pPr>
        <w:rPr>
          <w:rFonts w:ascii="Arial Narrow" w:hAnsi="Arial Narrow"/>
          <w:noProof/>
          <w:sz w:val="24"/>
          <w:szCs w:val="24"/>
          <w:lang w:eastAsia="es-CO"/>
        </w:rPr>
      </w:pPr>
    </w:p>
    <w:p w:rsidR="00AB002D" w:rsidRPr="004F41F7" w:rsidRDefault="00AB002D" w:rsidP="00AB002D">
      <w:pPr>
        <w:rPr>
          <w:rFonts w:ascii="Arial Narrow" w:hAnsi="Arial Narrow"/>
          <w:sz w:val="24"/>
          <w:szCs w:val="24"/>
        </w:rPr>
      </w:pPr>
    </w:p>
    <w:p w:rsidR="00AB002D" w:rsidRPr="004F41F7" w:rsidRDefault="00AB002D" w:rsidP="00AB002D">
      <w:pPr>
        <w:rPr>
          <w:rFonts w:ascii="Arial Narrow" w:hAnsi="Arial Narrow"/>
          <w:sz w:val="24"/>
          <w:szCs w:val="24"/>
        </w:rPr>
      </w:pPr>
    </w:p>
    <w:p w:rsidR="00720F06" w:rsidRPr="004F41F7" w:rsidRDefault="00720F06" w:rsidP="00720F06">
      <w:pPr>
        <w:rPr>
          <w:rFonts w:ascii="Arial Narrow" w:hAnsi="Arial Narrow"/>
          <w:sz w:val="24"/>
          <w:szCs w:val="24"/>
        </w:rPr>
      </w:pPr>
    </w:p>
    <w:p w:rsidR="00AB002D" w:rsidRPr="004F41F7" w:rsidRDefault="00AB002D" w:rsidP="00720F06">
      <w:pPr>
        <w:rPr>
          <w:rFonts w:ascii="Arial Narrow" w:hAnsi="Arial Narrow"/>
          <w:sz w:val="24"/>
          <w:szCs w:val="24"/>
        </w:rPr>
      </w:pPr>
    </w:p>
    <w:p w:rsidR="00AB002D" w:rsidRPr="004F41F7" w:rsidRDefault="00AB002D" w:rsidP="00720F06">
      <w:pPr>
        <w:rPr>
          <w:rFonts w:ascii="Arial Narrow" w:hAnsi="Arial Narrow"/>
          <w:sz w:val="24"/>
          <w:szCs w:val="24"/>
        </w:rPr>
      </w:pPr>
    </w:p>
    <w:p w:rsidR="00AB002D" w:rsidRPr="004F41F7" w:rsidRDefault="00AB002D" w:rsidP="00720F06">
      <w:pPr>
        <w:rPr>
          <w:rFonts w:ascii="Arial Narrow" w:hAnsi="Arial Narrow"/>
          <w:sz w:val="24"/>
          <w:szCs w:val="24"/>
        </w:rPr>
      </w:pPr>
    </w:p>
    <w:p w:rsidR="00AB002D" w:rsidRPr="004F41F7" w:rsidRDefault="00AB002D" w:rsidP="00720F06">
      <w:pPr>
        <w:rPr>
          <w:rFonts w:ascii="Arial Narrow" w:hAnsi="Arial Narrow"/>
          <w:sz w:val="24"/>
          <w:szCs w:val="24"/>
        </w:rPr>
      </w:pPr>
    </w:p>
    <w:p w:rsidR="00AB002D" w:rsidRPr="004F41F7" w:rsidRDefault="00AB002D" w:rsidP="00720F06">
      <w:pPr>
        <w:rPr>
          <w:rFonts w:ascii="Arial Narrow" w:hAnsi="Arial Narrow"/>
          <w:sz w:val="24"/>
          <w:szCs w:val="24"/>
        </w:rPr>
      </w:pPr>
    </w:p>
    <w:p w:rsidR="00AB002D" w:rsidRPr="004F41F7" w:rsidRDefault="00AB002D" w:rsidP="00720F06">
      <w:pPr>
        <w:rPr>
          <w:rFonts w:ascii="Arial Narrow" w:hAnsi="Arial Narrow"/>
          <w:sz w:val="24"/>
          <w:szCs w:val="24"/>
        </w:rPr>
      </w:pPr>
    </w:p>
    <w:p w:rsidR="00AB002D" w:rsidRPr="004F41F7" w:rsidRDefault="00AB002D" w:rsidP="00720F06">
      <w:pPr>
        <w:rPr>
          <w:rFonts w:ascii="Arial Narrow" w:hAnsi="Arial Narrow"/>
          <w:sz w:val="24"/>
          <w:szCs w:val="24"/>
        </w:rPr>
      </w:pPr>
    </w:p>
    <w:p w:rsidR="00AB002D" w:rsidRPr="004F41F7" w:rsidRDefault="00AB002D" w:rsidP="00AB002D">
      <w:pPr>
        <w:tabs>
          <w:tab w:val="left" w:pos="2925"/>
        </w:tabs>
        <w:rPr>
          <w:rFonts w:ascii="Arial Narrow" w:hAnsi="Arial Narrow"/>
          <w:sz w:val="24"/>
          <w:szCs w:val="24"/>
        </w:rPr>
      </w:pPr>
    </w:p>
    <w:p w:rsidR="007A0A39" w:rsidRPr="004F41F7" w:rsidRDefault="00AB002D" w:rsidP="00AB002D">
      <w:pPr>
        <w:tabs>
          <w:tab w:val="left" w:pos="2925"/>
        </w:tabs>
        <w:rPr>
          <w:rFonts w:ascii="Arial Narrow" w:hAnsi="Arial Narrow"/>
          <w:sz w:val="24"/>
          <w:szCs w:val="24"/>
        </w:rPr>
      </w:pPr>
      <w:r w:rsidRPr="004F41F7">
        <w:rPr>
          <w:rFonts w:ascii="Arial Narrow" w:hAnsi="Arial Narrow"/>
          <w:sz w:val="24"/>
          <w:szCs w:val="24"/>
        </w:rPr>
        <w:t xml:space="preserve">Así mismo, el informe reporta </w:t>
      </w:r>
      <w:proofErr w:type="gramStart"/>
      <w:r w:rsidRPr="004F41F7">
        <w:rPr>
          <w:rFonts w:ascii="Arial Narrow" w:hAnsi="Arial Narrow"/>
          <w:sz w:val="24"/>
          <w:szCs w:val="24"/>
        </w:rPr>
        <w:t>que</w:t>
      </w:r>
      <w:proofErr w:type="gramEnd"/>
      <w:r w:rsidRPr="004F41F7">
        <w:rPr>
          <w:rFonts w:ascii="Arial Narrow" w:hAnsi="Arial Narrow"/>
          <w:sz w:val="24"/>
          <w:szCs w:val="24"/>
        </w:rPr>
        <w:t xml:space="preserve"> gracias a la recolección de botellas de </w:t>
      </w:r>
      <w:r w:rsidR="006C1B78" w:rsidRPr="004F41F7">
        <w:rPr>
          <w:rFonts w:ascii="Arial Narrow" w:hAnsi="Arial Narrow"/>
          <w:sz w:val="24"/>
          <w:szCs w:val="24"/>
        </w:rPr>
        <w:t>plástico</w:t>
      </w:r>
      <w:r w:rsidRPr="004F41F7">
        <w:rPr>
          <w:rFonts w:ascii="Arial Narrow" w:hAnsi="Arial Narrow"/>
          <w:sz w:val="24"/>
          <w:szCs w:val="24"/>
        </w:rPr>
        <w:t xml:space="preserve">, </w:t>
      </w:r>
      <w:r w:rsidR="007A0A39" w:rsidRPr="004F41F7">
        <w:rPr>
          <w:rFonts w:ascii="Arial Narrow" w:hAnsi="Arial Narrow"/>
          <w:sz w:val="24"/>
          <w:szCs w:val="24"/>
        </w:rPr>
        <w:t>se tuvieron los siguientes impactos:</w:t>
      </w:r>
    </w:p>
    <w:p w:rsidR="007A0A39" w:rsidRPr="004F41F7" w:rsidRDefault="007A0A39" w:rsidP="00AB002D">
      <w:pPr>
        <w:tabs>
          <w:tab w:val="left" w:pos="2925"/>
        </w:tabs>
        <w:rPr>
          <w:rFonts w:ascii="Arial Narrow" w:hAnsi="Arial Narrow"/>
          <w:sz w:val="24"/>
          <w:szCs w:val="24"/>
        </w:rPr>
      </w:pPr>
    </w:p>
    <w:p w:rsidR="007A0A39" w:rsidRPr="004F41F7" w:rsidRDefault="007A0A39" w:rsidP="00AB002D">
      <w:pPr>
        <w:tabs>
          <w:tab w:val="left" w:pos="2925"/>
        </w:tabs>
        <w:rPr>
          <w:rFonts w:ascii="Arial Narrow" w:hAnsi="Arial Narrow"/>
          <w:noProof/>
          <w:sz w:val="24"/>
          <w:szCs w:val="24"/>
          <w:lang w:eastAsia="es-CO"/>
        </w:rPr>
      </w:pPr>
    </w:p>
    <w:p w:rsidR="00AB002D" w:rsidRPr="004F41F7" w:rsidRDefault="007A0A39" w:rsidP="00AB002D">
      <w:pPr>
        <w:tabs>
          <w:tab w:val="left" w:pos="2925"/>
        </w:tabs>
        <w:rPr>
          <w:rFonts w:ascii="Arial Narrow" w:hAnsi="Arial Narrow"/>
          <w:sz w:val="24"/>
          <w:szCs w:val="24"/>
        </w:rPr>
      </w:pPr>
      <w:r w:rsidRPr="004F41F7">
        <w:rPr>
          <w:rFonts w:ascii="Arial Narrow" w:hAnsi="Arial Narrow"/>
          <w:sz w:val="24"/>
          <w:szCs w:val="24"/>
        </w:rPr>
        <w:t xml:space="preserve"> </w:t>
      </w:r>
    </w:p>
    <w:p w:rsidR="006C1B78" w:rsidRPr="004F41F7" w:rsidRDefault="006C1B78" w:rsidP="00AB002D">
      <w:pPr>
        <w:tabs>
          <w:tab w:val="left" w:pos="2925"/>
        </w:tabs>
        <w:rPr>
          <w:rFonts w:ascii="Arial Narrow" w:hAnsi="Arial Narrow"/>
          <w:sz w:val="24"/>
          <w:szCs w:val="24"/>
        </w:rPr>
      </w:pPr>
    </w:p>
    <w:p w:rsidR="006C1B78" w:rsidRPr="004F41F7" w:rsidRDefault="006C1B78" w:rsidP="006C1B78">
      <w:pPr>
        <w:tabs>
          <w:tab w:val="left" w:pos="2925"/>
        </w:tabs>
        <w:jc w:val="center"/>
        <w:rPr>
          <w:rFonts w:ascii="Arial Narrow" w:hAnsi="Arial Narrow"/>
          <w:sz w:val="24"/>
          <w:szCs w:val="24"/>
        </w:rPr>
      </w:pPr>
      <w:r w:rsidRPr="004F41F7">
        <w:rPr>
          <w:rFonts w:ascii="Arial Narrow" w:hAnsi="Arial Narrow"/>
          <w:noProof/>
          <w:sz w:val="24"/>
          <w:szCs w:val="24"/>
          <w:lang w:eastAsia="es-CO"/>
        </w:rPr>
        <w:drawing>
          <wp:inline distT="0" distB="0" distL="0" distR="0" wp14:anchorId="3D477904" wp14:editId="763B86AF">
            <wp:extent cx="4466492" cy="1504339"/>
            <wp:effectExtent l="0" t="0" r="0" b="63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24888" t="46158" r="23538" b="22958"/>
                    <a:stretch/>
                  </pic:blipFill>
                  <pic:spPr bwMode="auto">
                    <a:xfrm>
                      <a:off x="0" y="0"/>
                      <a:ext cx="4501408" cy="1516099"/>
                    </a:xfrm>
                    <a:prstGeom prst="rect">
                      <a:avLst/>
                    </a:prstGeom>
                    <a:ln>
                      <a:noFill/>
                    </a:ln>
                    <a:extLst>
                      <a:ext uri="{53640926-AAD7-44D8-BBD7-CCE9431645EC}">
                        <a14:shadowObscured xmlns:a14="http://schemas.microsoft.com/office/drawing/2010/main"/>
                      </a:ext>
                    </a:extLst>
                  </pic:spPr>
                </pic:pic>
              </a:graphicData>
            </a:graphic>
          </wp:inline>
        </w:drawing>
      </w:r>
    </w:p>
    <w:p w:rsidR="00AB002D" w:rsidRPr="004F41F7" w:rsidRDefault="00AB002D" w:rsidP="00AB002D">
      <w:pPr>
        <w:tabs>
          <w:tab w:val="left" w:pos="2925"/>
        </w:tabs>
        <w:rPr>
          <w:rFonts w:ascii="Arial Narrow" w:hAnsi="Arial Narrow"/>
          <w:sz w:val="24"/>
          <w:szCs w:val="24"/>
        </w:rPr>
      </w:pPr>
    </w:p>
    <w:p w:rsidR="00CA2B0D" w:rsidRPr="004F41F7" w:rsidRDefault="00CA2B0D" w:rsidP="00673803">
      <w:pPr>
        <w:pStyle w:val="Ttulo3"/>
        <w:numPr>
          <w:ilvl w:val="2"/>
          <w:numId w:val="19"/>
        </w:numPr>
        <w:rPr>
          <w:rFonts w:ascii="Arial Narrow" w:hAnsi="Arial Narrow" w:cs="Arial"/>
          <w:lang w:eastAsia="es-CO"/>
        </w:rPr>
      </w:pPr>
      <w:bookmarkStart w:id="22" w:name="_Toc488437888"/>
      <w:r w:rsidRPr="004F41F7">
        <w:rPr>
          <w:rFonts w:ascii="Arial Narrow" w:hAnsi="Arial Narrow" w:cs="Arial"/>
          <w:color w:val="auto"/>
          <w:u w:val="single"/>
          <w:lang w:val="es-ES_tradnl"/>
        </w:rPr>
        <w:t>Envases y empaques de papel</w:t>
      </w:r>
      <w:bookmarkEnd w:id="22"/>
    </w:p>
    <w:p w:rsidR="00CA2B0D" w:rsidRPr="004F41F7" w:rsidRDefault="00CA2B0D" w:rsidP="00720F06">
      <w:pPr>
        <w:rPr>
          <w:rFonts w:ascii="Arial Narrow" w:hAnsi="Arial Narrow"/>
          <w:sz w:val="24"/>
          <w:szCs w:val="24"/>
        </w:rPr>
      </w:pPr>
    </w:p>
    <w:p w:rsidR="00CA2B0D" w:rsidRPr="004F41F7" w:rsidRDefault="00CA2B0D" w:rsidP="00CA2B0D">
      <w:pPr>
        <w:rPr>
          <w:rFonts w:ascii="Arial Narrow" w:hAnsi="Arial Narrow"/>
          <w:sz w:val="24"/>
          <w:szCs w:val="24"/>
        </w:rPr>
      </w:pPr>
      <w:r w:rsidRPr="004F41F7">
        <w:rPr>
          <w:rFonts w:ascii="Arial Narrow" w:hAnsi="Arial Narrow"/>
          <w:sz w:val="24"/>
          <w:szCs w:val="24"/>
        </w:rPr>
        <w:t>De otro lado la industria del papel en Colombia ha tenido avances notables. Datos de la ANDI muestran que</w:t>
      </w:r>
      <w:r w:rsidR="005348A9" w:rsidRPr="004F41F7">
        <w:rPr>
          <w:rFonts w:ascii="Arial Narrow" w:hAnsi="Arial Narrow"/>
          <w:sz w:val="24"/>
          <w:szCs w:val="24"/>
        </w:rPr>
        <w:t xml:space="preserve"> la industria papelera sigue creciendo. </w:t>
      </w:r>
      <w:r w:rsidRPr="004F41F7">
        <w:rPr>
          <w:rFonts w:ascii="Arial Narrow" w:hAnsi="Arial Narrow"/>
          <w:sz w:val="24"/>
          <w:szCs w:val="24"/>
        </w:rPr>
        <w:t>Pues en Colombia, durante el año</w:t>
      </w:r>
      <w:r w:rsidR="005348A9" w:rsidRPr="004F41F7">
        <w:rPr>
          <w:rFonts w:ascii="Arial Narrow" w:hAnsi="Arial Narrow"/>
          <w:sz w:val="24"/>
          <w:szCs w:val="24"/>
        </w:rPr>
        <w:t xml:space="preserve"> 2013 se consumieron 1 millón 541 mil toneladas de papel, mientras q</w:t>
      </w:r>
      <w:r w:rsidRPr="004F41F7">
        <w:rPr>
          <w:rFonts w:ascii="Arial Narrow" w:hAnsi="Arial Narrow"/>
          <w:sz w:val="24"/>
          <w:szCs w:val="24"/>
        </w:rPr>
        <w:t xml:space="preserve">ue en 2014 la cifra fue de 1 </w:t>
      </w:r>
      <w:r w:rsidR="005348A9" w:rsidRPr="004F41F7">
        <w:rPr>
          <w:rFonts w:ascii="Arial Narrow" w:hAnsi="Arial Narrow"/>
          <w:sz w:val="24"/>
          <w:szCs w:val="24"/>
        </w:rPr>
        <w:t>millón 597 mil toneladas, lo que representa un incremento del 3,7%.</w:t>
      </w:r>
      <w:r w:rsidRPr="004F41F7">
        <w:rPr>
          <w:rFonts w:ascii="Arial Narrow" w:hAnsi="Arial Narrow"/>
          <w:sz w:val="24"/>
          <w:szCs w:val="24"/>
        </w:rPr>
        <w:t xml:space="preserve"> Así mismo, según la ANDI, los</w:t>
      </w:r>
      <w:r w:rsidR="005348A9" w:rsidRPr="004F41F7">
        <w:rPr>
          <w:rFonts w:ascii="Arial Narrow" w:hAnsi="Arial Narrow"/>
          <w:sz w:val="24"/>
          <w:szCs w:val="24"/>
        </w:rPr>
        <w:t xml:space="preserve"> productos de papel que </w:t>
      </w:r>
      <w:r w:rsidRPr="004F41F7">
        <w:rPr>
          <w:rFonts w:ascii="Arial Narrow" w:hAnsi="Arial Narrow"/>
          <w:sz w:val="24"/>
          <w:szCs w:val="24"/>
        </w:rPr>
        <w:t>más</w:t>
      </w:r>
      <w:r w:rsidR="005348A9" w:rsidRPr="004F41F7">
        <w:rPr>
          <w:rFonts w:ascii="Arial Narrow" w:hAnsi="Arial Narrow"/>
          <w:sz w:val="24"/>
          <w:szCs w:val="24"/>
        </w:rPr>
        <w:t xml:space="preserve"> se consumen en el país, son los empaques, como cajas de cartón o cajas plegadizas, y los que se destinan para la producción de papeles para imprenta y escritura, como libros, cuadernos y hojas.</w:t>
      </w:r>
      <w:r w:rsidRPr="004F41F7">
        <w:rPr>
          <w:rFonts w:ascii="Arial Narrow" w:hAnsi="Arial Narrow"/>
          <w:sz w:val="24"/>
          <w:szCs w:val="24"/>
        </w:rPr>
        <w:t xml:space="preserve"> Se resalta que en Colombia se consume</w:t>
      </w:r>
      <w:r w:rsidR="00EA3D9C" w:rsidRPr="004F41F7">
        <w:rPr>
          <w:rFonts w:ascii="Arial Narrow" w:hAnsi="Arial Narrow"/>
          <w:sz w:val="24"/>
          <w:szCs w:val="24"/>
        </w:rPr>
        <w:t>n 28 kilos de papel por persona</w:t>
      </w:r>
      <w:r w:rsidRPr="004F41F7">
        <w:rPr>
          <w:rFonts w:ascii="Arial Narrow" w:hAnsi="Arial Narrow"/>
          <w:sz w:val="24"/>
          <w:szCs w:val="24"/>
        </w:rPr>
        <w:t>. Así mismo</w:t>
      </w:r>
      <w:r w:rsidR="00EA3D9C" w:rsidRPr="004F41F7">
        <w:rPr>
          <w:rFonts w:ascii="Arial Narrow" w:hAnsi="Arial Narrow"/>
          <w:sz w:val="24"/>
          <w:szCs w:val="24"/>
        </w:rPr>
        <w:t>,</w:t>
      </w:r>
      <w:r w:rsidRPr="004F41F7">
        <w:rPr>
          <w:rFonts w:ascii="Arial Narrow" w:hAnsi="Arial Narrow"/>
          <w:sz w:val="24"/>
          <w:szCs w:val="24"/>
        </w:rPr>
        <w:t xml:space="preserve"> se destaca que en Colombia existe una alta producción de envases y empaques, imprenta y escritura y papeles suaves, que son los que conocemos como papeles higiénicos, pañuelos faciales y toallas de manos.</w:t>
      </w:r>
    </w:p>
    <w:p w:rsidR="0081513E" w:rsidRPr="004F41F7" w:rsidRDefault="0081513E" w:rsidP="00CA2B0D">
      <w:pPr>
        <w:rPr>
          <w:rFonts w:ascii="Arial Narrow" w:hAnsi="Arial Narrow"/>
          <w:sz w:val="24"/>
          <w:szCs w:val="24"/>
        </w:rPr>
      </w:pPr>
    </w:p>
    <w:p w:rsidR="0081513E" w:rsidRPr="004F41F7" w:rsidRDefault="0081513E" w:rsidP="00673803">
      <w:pPr>
        <w:pStyle w:val="NormalWeb"/>
        <w:numPr>
          <w:ilvl w:val="3"/>
          <w:numId w:val="19"/>
        </w:numPr>
        <w:spacing w:before="0" w:beforeAutospacing="0" w:after="0" w:afterAutospacing="0"/>
        <w:rPr>
          <w:rStyle w:val="Ttulo4Car"/>
          <w:rFonts w:ascii="Arial Narrow" w:hAnsi="Arial Narrow"/>
          <w:color w:val="auto"/>
          <w:szCs w:val="24"/>
        </w:rPr>
      </w:pPr>
      <w:r w:rsidRPr="004F41F7">
        <w:rPr>
          <w:rStyle w:val="Ttulo4Car"/>
          <w:rFonts w:ascii="Arial Narrow" w:hAnsi="Arial Narrow"/>
          <w:color w:val="auto"/>
          <w:szCs w:val="24"/>
        </w:rPr>
        <w:lastRenderedPageBreak/>
        <w:t>Consumo aparente de papel</w:t>
      </w:r>
    </w:p>
    <w:p w:rsidR="00CA2B0D" w:rsidRPr="004F41F7" w:rsidRDefault="00CA2B0D" w:rsidP="005348A9">
      <w:pPr>
        <w:rPr>
          <w:rFonts w:ascii="Arial Narrow" w:hAnsi="Arial Narrow"/>
          <w:sz w:val="24"/>
          <w:szCs w:val="24"/>
        </w:rPr>
      </w:pPr>
    </w:p>
    <w:p w:rsidR="00CA2B0D" w:rsidRPr="004F41F7" w:rsidRDefault="0081513E" w:rsidP="005348A9">
      <w:pPr>
        <w:rPr>
          <w:rFonts w:ascii="Arial Narrow" w:hAnsi="Arial Narrow"/>
          <w:sz w:val="24"/>
          <w:szCs w:val="24"/>
        </w:rPr>
      </w:pPr>
      <w:r w:rsidRPr="004F41F7">
        <w:rPr>
          <w:rFonts w:ascii="Arial Narrow" w:hAnsi="Arial Narrow"/>
          <w:sz w:val="24"/>
          <w:szCs w:val="24"/>
        </w:rPr>
        <w:t>Datos de la Asociación Nacional de Empresarios de Colombia – ANDI, establecen el consumo aparente de papel en Colombia</w:t>
      </w:r>
      <w:r w:rsidR="00EA3D9C" w:rsidRPr="004F41F7">
        <w:rPr>
          <w:rFonts w:ascii="Arial Narrow" w:hAnsi="Arial Narrow"/>
          <w:sz w:val="24"/>
          <w:szCs w:val="24"/>
        </w:rPr>
        <w:t xml:space="preserve"> para 2015</w:t>
      </w:r>
      <w:r w:rsidRPr="004F41F7">
        <w:rPr>
          <w:rFonts w:ascii="Arial Narrow" w:hAnsi="Arial Narrow"/>
          <w:sz w:val="24"/>
          <w:szCs w:val="24"/>
        </w:rPr>
        <w:t>. A continuación</w:t>
      </w:r>
      <w:r w:rsidR="00EA3D9C" w:rsidRPr="004F41F7">
        <w:rPr>
          <w:rFonts w:ascii="Arial Narrow" w:hAnsi="Arial Narrow"/>
          <w:sz w:val="24"/>
          <w:szCs w:val="24"/>
        </w:rPr>
        <w:t>,</w:t>
      </w:r>
      <w:r w:rsidRPr="004F41F7">
        <w:rPr>
          <w:rFonts w:ascii="Arial Narrow" w:hAnsi="Arial Narrow"/>
          <w:sz w:val="24"/>
          <w:szCs w:val="24"/>
        </w:rPr>
        <w:t xml:space="preserve"> la síntesis.</w:t>
      </w:r>
    </w:p>
    <w:p w:rsidR="0081513E" w:rsidRPr="004F41F7" w:rsidRDefault="0081513E" w:rsidP="005348A9">
      <w:pPr>
        <w:rPr>
          <w:rFonts w:ascii="Arial Narrow" w:hAnsi="Arial Narrow"/>
          <w:sz w:val="24"/>
          <w:szCs w:val="24"/>
        </w:rPr>
      </w:pPr>
    </w:p>
    <w:p w:rsidR="0081513E" w:rsidRPr="004F41F7" w:rsidRDefault="0081513E" w:rsidP="00673803">
      <w:pPr>
        <w:pStyle w:val="Prrafodelista"/>
        <w:numPr>
          <w:ilvl w:val="0"/>
          <w:numId w:val="27"/>
        </w:numPr>
        <w:rPr>
          <w:rFonts w:ascii="Arial Narrow" w:hAnsi="Arial Narrow"/>
          <w:sz w:val="24"/>
          <w:szCs w:val="24"/>
        </w:rPr>
      </w:pPr>
      <w:r w:rsidRPr="004F41F7">
        <w:rPr>
          <w:rFonts w:ascii="Arial Narrow" w:hAnsi="Arial Narrow"/>
          <w:sz w:val="24"/>
          <w:szCs w:val="24"/>
        </w:rPr>
        <w:t xml:space="preserve">En Comercio Exterior el 12% de la producción nacional se exportó y el 34% del consumo aparente se importó </w:t>
      </w:r>
    </w:p>
    <w:p w:rsidR="0081513E" w:rsidRPr="004F41F7" w:rsidRDefault="0081513E" w:rsidP="005348A9">
      <w:pPr>
        <w:rPr>
          <w:rFonts w:ascii="Arial Narrow" w:hAnsi="Arial Narrow"/>
          <w:sz w:val="24"/>
          <w:szCs w:val="24"/>
        </w:rPr>
      </w:pPr>
    </w:p>
    <w:p w:rsidR="0081513E" w:rsidRPr="004F41F7" w:rsidRDefault="0081513E" w:rsidP="00673803">
      <w:pPr>
        <w:pStyle w:val="Prrafodelista"/>
        <w:numPr>
          <w:ilvl w:val="0"/>
          <w:numId w:val="27"/>
        </w:numPr>
        <w:rPr>
          <w:rFonts w:ascii="Arial Narrow" w:hAnsi="Arial Narrow"/>
          <w:sz w:val="24"/>
          <w:szCs w:val="24"/>
        </w:rPr>
      </w:pPr>
      <w:r w:rsidRPr="004F41F7">
        <w:rPr>
          <w:rFonts w:ascii="Arial Narrow" w:hAnsi="Arial Narrow"/>
          <w:sz w:val="24"/>
          <w:szCs w:val="24"/>
        </w:rPr>
        <w:t>En cuanto a la fabricación se produjeron 431.080 toneladas de pulpa y 1.218.646 toneladas de papel, de las cuales 9 empresas se ocuparon de producir el 88.8% del papel y 7 empresas restantes el 11.2% faltante.</w:t>
      </w:r>
    </w:p>
    <w:p w:rsidR="0081513E" w:rsidRPr="004F41F7" w:rsidRDefault="0081513E" w:rsidP="005348A9">
      <w:pPr>
        <w:rPr>
          <w:rFonts w:ascii="Arial Narrow" w:hAnsi="Arial Narrow"/>
          <w:sz w:val="24"/>
          <w:szCs w:val="24"/>
        </w:rPr>
      </w:pPr>
    </w:p>
    <w:p w:rsidR="0081513E" w:rsidRPr="004F41F7" w:rsidRDefault="0081513E" w:rsidP="00673803">
      <w:pPr>
        <w:pStyle w:val="Prrafodelista"/>
        <w:numPr>
          <w:ilvl w:val="0"/>
          <w:numId w:val="27"/>
        </w:numPr>
        <w:rPr>
          <w:rFonts w:ascii="Arial Narrow" w:hAnsi="Arial Narrow"/>
          <w:sz w:val="24"/>
          <w:szCs w:val="24"/>
        </w:rPr>
      </w:pPr>
      <w:r w:rsidRPr="004F41F7">
        <w:rPr>
          <w:rFonts w:ascii="Arial Narrow" w:hAnsi="Arial Narrow"/>
          <w:sz w:val="24"/>
          <w:szCs w:val="24"/>
        </w:rPr>
        <w:t>Por el lado de la transformación del papel se establece que el 49% del papel fabricado en el país se destina para envase</w:t>
      </w:r>
      <w:r w:rsidR="00EA3D9C" w:rsidRPr="004F41F7">
        <w:rPr>
          <w:rFonts w:ascii="Arial Narrow" w:hAnsi="Arial Narrow"/>
          <w:sz w:val="24"/>
          <w:szCs w:val="24"/>
        </w:rPr>
        <w:t>s</w:t>
      </w:r>
      <w:r w:rsidRPr="004F41F7">
        <w:rPr>
          <w:rFonts w:ascii="Arial Narrow" w:hAnsi="Arial Narrow"/>
          <w:sz w:val="24"/>
          <w:szCs w:val="24"/>
        </w:rPr>
        <w:t xml:space="preserve"> y empaques, el 32% en imprenta y escritura, el 17% son papeles higiénicos y el 2% restante son otros tipos de papel.</w:t>
      </w:r>
    </w:p>
    <w:p w:rsidR="0081513E" w:rsidRPr="004F41F7" w:rsidRDefault="0081513E" w:rsidP="0081513E">
      <w:pPr>
        <w:pStyle w:val="Prrafodelista"/>
        <w:rPr>
          <w:rFonts w:ascii="Arial Narrow" w:hAnsi="Arial Narrow"/>
          <w:sz w:val="24"/>
          <w:szCs w:val="24"/>
        </w:rPr>
      </w:pPr>
    </w:p>
    <w:p w:rsidR="0081513E" w:rsidRPr="004F41F7" w:rsidRDefault="0081513E" w:rsidP="00673803">
      <w:pPr>
        <w:pStyle w:val="Prrafodelista"/>
        <w:numPr>
          <w:ilvl w:val="0"/>
          <w:numId w:val="27"/>
        </w:numPr>
        <w:rPr>
          <w:rFonts w:ascii="Arial Narrow" w:hAnsi="Arial Narrow"/>
          <w:sz w:val="24"/>
          <w:szCs w:val="24"/>
        </w:rPr>
      </w:pPr>
      <w:r w:rsidRPr="004F41F7">
        <w:rPr>
          <w:rFonts w:ascii="Arial Narrow" w:hAnsi="Arial Narrow"/>
          <w:sz w:val="24"/>
          <w:szCs w:val="24"/>
        </w:rPr>
        <w:t>En este sentido, de las 1.609.906 toneladas de papel, el 76% es producido en Colombia y por habitante se consumen 28 kg.</w:t>
      </w:r>
    </w:p>
    <w:p w:rsidR="0081513E" w:rsidRPr="004F41F7" w:rsidRDefault="0081513E" w:rsidP="0081513E">
      <w:pPr>
        <w:pStyle w:val="Prrafodelista"/>
        <w:rPr>
          <w:rFonts w:ascii="Arial Narrow" w:hAnsi="Arial Narrow"/>
          <w:sz w:val="24"/>
          <w:szCs w:val="24"/>
        </w:rPr>
      </w:pPr>
    </w:p>
    <w:p w:rsidR="00FA177A" w:rsidRPr="004F41F7" w:rsidRDefault="00FA177A" w:rsidP="0081513E">
      <w:pPr>
        <w:pStyle w:val="Prrafodelista"/>
        <w:rPr>
          <w:rFonts w:ascii="Arial Narrow" w:hAnsi="Arial Narrow"/>
          <w:sz w:val="24"/>
          <w:szCs w:val="24"/>
        </w:rPr>
      </w:pPr>
    </w:p>
    <w:p w:rsidR="00FA177A" w:rsidRPr="004F41F7" w:rsidRDefault="00FA177A" w:rsidP="00673803">
      <w:pPr>
        <w:pStyle w:val="Ttulo3"/>
        <w:numPr>
          <w:ilvl w:val="2"/>
          <w:numId w:val="19"/>
        </w:numPr>
        <w:rPr>
          <w:rFonts w:ascii="Arial Narrow" w:hAnsi="Arial Narrow" w:cs="Arial"/>
          <w:lang w:eastAsia="es-CO"/>
        </w:rPr>
      </w:pPr>
      <w:bookmarkStart w:id="23" w:name="_Toc488437889"/>
      <w:r w:rsidRPr="004F41F7">
        <w:rPr>
          <w:rFonts w:ascii="Arial Narrow" w:hAnsi="Arial Narrow" w:cs="Arial"/>
          <w:color w:val="auto"/>
          <w:u w:val="single"/>
          <w:lang w:val="es-ES_tradnl"/>
        </w:rPr>
        <w:t>Envases y empaques de metal</w:t>
      </w:r>
      <w:bookmarkEnd w:id="23"/>
    </w:p>
    <w:p w:rsidR="0081513E" w:rsidRPr="004F41F7" w:rsidRDefault="0081513E" w:rsidP="005348A9">
      <w:pPr>
        <w:rPr>
          <w:rFonts w:ascii="Arial Narrow" w:hAnsi="Arial Narrow"/>
          <w:sz w:val="24"/>
          <w:szCs w:val="24"/>
        </w:rPr>
      </w:pPr>
    </w:p>
    <w:p w:rsidR="0081513E" w:rsidRPr="004F41F7" w:rsidRDefault="0081513E" w:rsidP="005348A9">
      <w:pPr>
        <w:rPr>
          <w:rFonts w:ascii="Arial Narrow" w:hAnsi="Arial Narrow"/>
          <w:sz w:val="24"/>
          <w:szCs w:val="24"/>
        </w:rPr>
      </w:pPr>
    </w:p>
    <w:p w:rsidR="003775B9" w:rsidRPr="004F41F7" w:rsidRDefault="003775B9" w:rsidP="003775B9">
      <w:pPr>
        <w:rPr>
          <w:rFonts w:ascii="Arial Narrow" w:hAnsi="Arial Narrow"/>
          <w:sz w:val="24"/>
          <w:szCs w:val="24"/>
          <w:lang w:eastAsia="es-CO"/>
        </w:rPr>
      </w:pPr>
      <w:r w:rsidRPr="004F41F7">
        <w:rPr>
          <w:rFonts w:ascii="Arial Narrow" w:hAnsi="Arial Narrow"/>
          <w:sz w:val="24"/>
          <w:szCs w:val="24"/>
          <w:lang w:eastAsia="es-CO"/>
        </w:rPr>
        <w:t xml:space="preserve">En Colombia, particularmente las industrias de metal y </w:t>
      </w:r>
      <w:proofErr w:type="gramStart"/>
      <w:r w:rsidRPr="004F41F7">
        <w:rPr>
          <w:rFonts w:ascii="Arial Narrow" w:hAnsi="Arial Narrow"/>
          <w:sz w:val="24"/>
          <w:szCs w:val="24"/>
          <w:lang w:eastAsia="es-CO"/>
        </w:rPr>
        <w:t>aluminio,</w:t>
      </w:r>
      <w:proofErr w:type="gramEnd"/>
      <w:r w:rsidRPr="004F41F7">
        <w:rPr>
          <w:rFonts w:ascii="Arial Narrow" w:hAnsi="Arial Narrow"/>
          <w:sz w:val="24"/>
          <w:szCs w:val="24"/>
          <w:lang w:eastAsia="es-CO"/>
        </w:rPr>
        <w:t xml:space="preserve"> inician sus procesos productivos a partir del tratamiento del aluminio importado y/o recuperación del metal usado (chatarra), es decir son industrias semi-integradas.</w:t>
      </w:r>
      <w:r w:rsidRPr="004F41F7">
        <w:rPr>
          <w:rStyle w:val="Refdenotaalpie"/>
          <w:rFonts w:ascii="Arial Narrow" w:hAnsi="Arial Narrow"/>
          <w:sz w:val="24"/>
          <w:szCs w:val="24"/>
          <w:lang w:eastAsia="es-CO"/>
        </w:rPr>
        <w:footnoteReference w:id="5"/>
      </w:r>
      <w:r w:rsidRPr="004F41F7">
        <w:rPr>
          <w:rFonts w:ascii="Arial Narrow" w:hAnsi="Arial Narrow"/>
          <w:sz w:val="24"/>
          <w:szCs w:val="24"/>
          <w:lang w:eastAsia="es-CO"/>
        </w:rPr>
        <w:t xml:space="preserve"> Según cifras de la Cámara Colombiana del Acero (CAMACERO), el mercado nacional logra autoabastecer el 45% de la demanda, el 55% restante es importado de países como China (234.760 ton), Japón (383.804 ton), Brasil (341.899 ton), España (57.655 ton), entre otros.</w:t>
      </w: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r w:rsidRPr="004F41F7">
        <w:rPr>
          <w:rFonts w:ascii="Arial Narrow" w:hAnsi="Arial Narrow"/>
          <w:sz w:val="24"/>
          <w:szCs w:val="24"/>
          <w:lang w:eastAsia="es-CO"/>
        </w:rPr>
        <w:t xml:space="preserve">En ese orden de ideas, Colombia es un </w:t>
      </w:r>
      <w:proofErr w:type="gramStart"/>
      <w:r w:rsidRPr="004F41F7">
        <w:rPr>
          <w:rFonts w:ascii="Arial Narrow" w:hAnsi="Arial Narrow"/>
          <w:sz w:val="24"/>
          <w:szCs w:val="24"/>
          <w:lang w:eastAsia="es-CO"/>
        </w:rPr>
        <w:t>país importadores</w:t>
      </w:r>
      <w:proofErr w:type="gramEnd"/>
      <w:r w:rsidRPr="004F41F7">
        <w:rPr>
          <w:rFonts w:ascii="Arial Narrow" w:hAnsi="Arial Narrow"/>
          <w:sz w:val="24"/>
          <w:szCs w:val="24"/>
          <w:lang w:eastAsia="es-CO"/>
        </w:rPr>
        <w:t xml:space="preserve"> de materiales se aluminio y acero, pero con un alto potencial en explorar frente a la chatarra.</w:t>
      </w: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r w:rsidRPr="004F41F7">
        <w:rPr>
          <w:rFonts w:ascii="Arial Narrow" w:hAnsi="Arial Narrow"/>
          <w:sz w:val="24"/>
          <w:szCs w:val="24"/>
          <w:lang w:eastAsia="es-CO"/>
        </w:rPr>
        <w:t xml:space="preserve">El acero reciclado (chatarra o </w:t>
      </w:r>
      <w:proofErr w:type="spellStart"/>
      <w:r w:rsidRPr="004F41F7">
        <w:rPr>
          <w:rFonts w:ascii="Arial Narrow" w:hAnsi="Arial Narrow"/>
          <w:sz w:val="24"/>
          <w:szCs w:val="24"/>
          <w:lang w:eastAsia="es-CO"/>
        </w:rPr>
        <w:t>scrap</w:t>
      </w:r>
      <w:proofErr w:type="spellEnd"/>
      <w:r w:rsidRPr="004F41F7">
        <w:rPr>
          <w:rFonts w:ascii="Arial Narrow" w:hAnsi="Arial Narrow"/>
          <w:sz w:val="24"/>
          <w:szCs w:val="24"/>
          <w:lang w:eastAsia="es-CO"/>
        </w:rPr>
        <w:t xml:space="preserve">) es un componente esencial del acero nuevo, por lo cual este es considerado un material ambientalmente responsable. El acero es 100% reciclable, y puede ser usado una y otra vez sin perder su calidad, además es biodegradable ya que se oxida fácilmente. Las propiedades magnéticas del acero hacen que sea un material fácil de extraer para la separación de </w:t>
      </w:r>
      <w:r w:rsidRPr="004F41F7">
        <w:rPr>
          <w:rFonts w:ascii="Arial Narrow" w:hAnsi="Arial Narrow"/>
          <w:sz w:val="24"/>
          <w:szCs w:val="24"/>
          <w:lang w:eastAsia="es-CO"/>
        </w:rPr>
        <w:lastRenderedPageBreak/>
        <w:t>otros materiales para reciclaje. Alrededor de 350 millones de toneladas son recicladas anualmente en el mundo cada año.</w:t>
      </w:r>
      <w:r w:rsidRPr="004F41F7">
        <w:rPr>
          <w:rStyle w:val="Refdenotaalpie"/>
          <w:rFonts w:ascii="Arial Narrow" w:hAnsi="Arial Narrow"/>
          <w:sz w:val="24"/>
          <w:szCs w:val="24"/>
          <w:lang w:eastAsia="es-CO"/>
        </w:rPr>
        <w:footnoteReference w:id="6"/>
      </w:r>
    </w:p>
    <w:p w:rsidR="003775B9" w:rsidRPr="004F41F7" w:rsidRDefault="003775B9" w:rsidP="003775B9">
      <w:pPr>
        <w:rPr>
          <w:rFonts w:ascii="Arial Narrow" w:hAnsi="Arial Narrow"/>
          <w:sz w:val="24"/>
          <w:szCs w:val="24"/>
          <w:lang w:eastAsia="es-CO"/>
        </w:rPr>
      </w:pPr>
    </w:p>
    <w:p w:rsidR="003775B9" w:rsidRPr="004F41F7" w:rsidRDefault="003775B9" w:rsidP="003775B9">
      <w:pPr>
        <w:pStyle w:val="Descripcin"/>
        <w:jc w:val="center"/>
        <w:rPr>
          <w:rFonts w:ascii="Arial Narrow" w:hAnsi="Arial Narrow"/>
          <w:b w:val="0"/>
          <w:color w:val="auto"/>
          <w:sz w:val="24"/>
          <w:szCs w:val="24"/>
          <w:lang w:eastAsia="es-CO"/>
        </w:rPr>
      </w:pPr>
      <w:r w:rsidRPr="004F41F7">
        <w:rPr>
          <w:rFonts w:ascii="Arial Narrow" w:hAnsi="Arial Narrow"/>
          <w:b w:val="0"/>
          <w:color w:val="auto"/>
          <w:sz w:val="24"/>
          <w:szCs w:val="24"/>
        </w:rPr>
        <w:t>Figura. Mercado de acero en Colombia</w:t>
      </w:r>
    </w:p>
    <w:p w:rsidR="003775B9" w:rsidRPr="004F41F7" w:rsidRDefault="003775B9" w:rsidP="003775B9">
      <w:pPr>
        <w:rPr>
          <w:rFonts w:ascii="Arial Narrow" w:hAnsi="Arial Narrow"/>
          <w:sz w:val="24"/>
          <w:szCs w:val="24"/>
          <w:lang w:eastAsia="es-CO"/>
        </w:rPr>
      </w:pPr>
      <w:r w:rsidRPr="004F41F7">
        <w:rPr>
          <w:rFonts w:ascii="Arial Narrow" w:hAnsi="Arial Narrow"/>
          <w:b/>
          <w:noProof/>
          <w:sz w:val="24"/>
          <w:szCs w:val="24"/>
          <w:lang w:eastAsia="es-CO"/>
        </w:rPr>
        <w:drawing>
          <wp:anchor distT="0" distB="0" distL="114300" distR="114300" simplePos="0" relativeHeight="251702272" behindDoc="1" locked="0" layoutInCell="1" allowOverlap="1" wp14:anchorId="0D7D2E13" wp14:editId="165D3DF6">
            <wp:simplePos x="0" y="0"/>
            <wp:positionH relativeFrom="margin">
              <wp:align>center</wp:align>
            </wp:positionH>
            <wp:positionV relativeFrom="paragraph">
              <wp:posOffset>12700</wp:posOffset>
            </wp:positionV>
            <wp:extent cx="3401060" cy="1971675"/>
            <wp:effectExtent l="0" t="0" r="8890" b="9525"/>
            <wp:wrapTight wrapText="bothSides">
              <wp:wrapPolygon edited="0">
                <wp:start x="0" y="0"/>
                <wp:lineTo x="0" y="21496"/>
                <wp:lineTo x="21535" y="21496"/>
                <wp:lineTo x="21535" y="0"/>
                <wp:lineTo x="0" y="0"/>
              </wp:wrapPolygon>
            </wp:wrapTight>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Metal-cifras.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401060" cy="1971675"/>
                    </a:xfrm>
                    <a:prstGeom prst="rect">
                      <a:avLst/>
                    </a:prstGeom>
                  </pic:spPr>
                </pic:pic>
              </a:graphicData>
            </a:graphic>
            <wp14:sizeRelH relativeFrom="margin">
              <wp14:pctWidth>0</wp14:pctWidth>
            </wp14:sizeRelH>
            <wp14:sizeRelV relativeFrom="margin">
              <wp14:pctHeight>0</wp14:pctHeight>
            </wp14:sizeRelV>
          </wp:anchor>
        </w:drawing>
      </w: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p>
    <w:p w:rsidR="003775B9" w:rsidRPr="004F41F7" w:rsidRDefault="003775B9" w:rsidP="003775B9">
      <w:pPr>
        <w:jc w:val="center"/>
        <w:rPr>
          <w:rFonts w:ascii="Arial Narrow" w:hAnsi="Arial Narrow"/>
          <w:sz w:val="24"/>
          <w:szCs w:val="24"/>
          <w:lang w:eastAsia="es-CO"/>
        </w:rPr>
      </w:pPr>
    </w:p>
    <w:p w:rsidR="003775B9" w:rsidRPr="004F41F7" w:rsidRDefault="003775B9" w:rsidP="003775B9">
      <w:pPr>
        <w:jc w:val="center"/>
        <w:rPr>
          <w:rFonts w:ascii="Arial Narrow" w:hAnsi="Arial Narrow"/>
          <w:sz w:val="24"/>
          <w:szCs w:val="24"/>
          <w:lang w:eastAsia="es-CO"/>
        </w:rPr>
      </w:pPr>
      <w:r w:rsidRPr="004F41F7">
        <w:rPr>
          <w:rFonts w:ascii="Arial Narrow" w:hAnsi="Arial Narrow"/>
          <w:sz w:val="24"/>
          <w:szCs w:val="24"/>
          <w:lang w:eastAsia="es-CO"/>
        </w:rPr>
        <w:t>Fuente: adaptación propia</w:t>
      </w: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r w:rsidRPr="004F41F7">
        <w:rPr>
          <w:rFonts w:ascii="Arial Narrow" w:hAnsi="Arial Narrow"/>
          <w:sz w:val="24"/>
          <w:szCs w:val="24"/>
          <w:lang w:eastAsia="es-CO"/>
        </w:rPr>
        <w:t>Las características de los distintos productos de este subsector se detallan a continuación.</w:t>
      </w:r>
    </w:p>
    <w:p w:rsidR="003775B9" w:rsidRPr="004F41F7" w:rsidRDefault="003775B9" w:rsidP="003775B9">
      <w:pPr>
        <w:rPr>
          <w:rFonts w:ascii="Arial Narrow" w:hAnsi="Arial Narrow"/>
          <w:sz w:val="24"/>
          <w:szCs w:val="24"/>
          <w:lang w:eastAsia="es-CO"/>
        </w:rPr>
      </w:pPr>
    </w:p>
    <w:p w:rsidR="003775B9" w:rsidRPr="004F41F7" w:rsidRDefault="003775B9" w:rsidP="00673803">
      <w:pPr>
        <w:pStyle w:val="Prrafodelista"/>
        <w:numPr>
          <w:ilvl w:val="0"/>
          <w:numId w:val="10"/>
        </w:numPr>
        <w:rPr>
          <w:rFonts w:ascii="Arial Narrow" w:hAnsi="Arial Narrow"/>
          <w:sz w:val="24"/>
          <w:szCs w:val="24"/>
          <w:lang w:eastAsia="es-CO"/>
        </w:rPr>
      </w:pPr>
      <w:r w:rsidRPr="004F41F7">
        <w:rPr>
          <w:rFonts w:ascii="Arial Narrow" w:hAnsi="Arial Narrow"/>
          <w:sz w:val="24"/>
          <w:szCs w:val="24"/>
          <w:lang w:eastAsia="es-CO"/>
        </w:rPr>
        <w:t xml:space="preserve">Envases y empaques de aluminio: Dentro de lo envases y empaques de aluminio, se incluye a variados recipientes de aluminio, pero donde destacan claramente dos tipos de envases: los aerosoles y las latas para bebidas gaseosas, jugos y cervezas. </w:t>
      </w:r>
    </w:p>
    <w:p w:rsidR="003775B9" w:rsidRPr="004F41F7" w:rsidRDefault="003775B9" w:rsidP="003775B9">
      <w:pPr>
        <w:pStyle w:val="Prrafodelista"/>
        <w:rPr>
          <w:rFonts w:ascii="Arial Narrow" w:hAnsi="Arial Narrow"/>
          <w:sz w:val="24"/>
          <w:szCs w:val="24"/>
          <w:lang w:eastAsia="es-CO"/>
        </w:rPr>
      </w:pPr>
    </w:p>
    <w:p w:rsidR="003775B9" w:rsidRPr="004F41F7" w:rsidRDefault="003775B9" w:rsidP="003775B9">
      <w:pPr>
        <w:pStyle w:val="Prrafodelista"/>
        <w:rPr>
          <w:rFonts w:ascii="Arial Narrow" w:hAnsi="Arial Narrow"/>
          <w:sz w:val="24"/>
          <w:szCs w:val="24"/>
          <w:lang w:eastAsia="es-CO"/>
        </w:rPr>
      </w:pPr>
      <w:r w:rsidRPr="004F41F7">
        <w:rPr>
          <w:rFonts w:ascii="Arial Narrow" w:hAnsi="Arial Narrow"/>
          <w:sz w:val="24"/>
          <w:szCs w:val="24"/>
          <w:lang w:eastAsia="es-CO"/>
        </w:rPr>
        <w:t xml:space="preserve">Estos envases y </w:t>
      </w:r>
      <w:proofErr w:type="gramStart"/>
      <w:r w:rsidRPr="004F41F7">
        <w:rPr>
          <w:rFonts w:ascii="Arial Narrow" w:hAnsi="Arial Narrow"/>
          <w:sz w:val="24"/>
          <w:szCs w:val="24"/>
          <w:lang w:eastAsia="es-CO"/>
        </w:rPr>
        <w:t>empaques,</w:t>
      </w:r>
      <w:proofErr w:type="gramEnd"/>
      <w:r w:rsidRPr="004F41F7">
        <w:rPr>
          <w:rFonts w:ascii="Arial Narrow" w:hAnsi="Arial Narrow"/>
          <w:sz w:val="24"/>
          <w:szCs w:val="24"/>
          <w:lang w:eastAsia="es-CO"/>
        </w:rPr>
        <w:t xml:space="preserve"> se fabrican sobre la base de una bobina de aluminio laminado, la cual es estampada y cortada de acuerdo a los moldes de las latas a formar, que están compuestas por dos cuerpos. Al utilizarlos, se realiza el relleno con el producto deseado, y se sellan al vacío, pasando luego a distribución y consumo.</w:t>
      </w:r>
    </w:p>
    <w:p w:rsidR="003775B9" w:rsidRPr="004F41F7" w:rsidRDefault="003775B9" w:rsidP="003775B9">
      <w:pPr>
        <w:pStyle w:val="Prrafodelista"/>
        <w:rPr>
          <w:rFonts w:ascii="Arial Narrow" w:hAnsi="Arial Narrow"/>
          <w:sz w:val="24"/>
          <w:szCs w:val="24"/>
          <w:lang w:eastAsia="es-CO"/>
        </w:rPr>
      </w:pPr>
    </w:p>
    <w:p w:rsidR="003775B9" w:rsidRPr="004F41F7" w:rsidRDefault="003775B9" w:rsidP="003775B9">
      <w:pPr>
        <w:pStyle w:val="Prrafodelista"/>
        <w:rPr>
          <w:rFonts w:ascii="Arial Narrow" w:hAnsi="Arial Narrow"/>
          <w:sz w:val="24"/>
          <w:szCs w:val="24"/>
          <w:lang w:eastAsia="es-CO"/>
        </w:rPr>
      </w:pPr>
      <w:r w:rsidRPr="004F41F7">
        <w:rPr>
          <w:rFonts w:ascii="Arial Narrow" w:hAnsi="Arial Narrow"/>
          <w:sz w:val="24"/>
          <w:szCs w:val="24"/>
          <w:lang w:eastAsia="es-CO"/>
        </w:rPr>
        <w:t>El Aluminio representa el reciclaje por excelencia, ya que más del 50% de las latas de aluminio nuevas pueden ser fabricadas de aluminio reciclado.</w:t>
      </w:r>
    </w:p>
    <w:p w:rsidR="003775B9" w:rsidRPr="004F41F7" w:rsidRDefault="003775B9" w:rsidP="003775B9">
      <w:pPr>
        <w:pStyle w:val="Prrafodelista"/>
        <w:rPr>
          <w:rFonts w:ascii="Arial Narrow" w:hAnsi="Arial Narrow"/>
          <w:sz w:val="24"/>
          <w:szCs w:val="24"/>
          <w:lang w:eastAsia="es-CO"/>
        </w:rPr>
      </w:pPr>
    </w:p>
    <w:p w:rsidR="003775B9" w:rsidRPr="004F41F7" w:rsidRDefault="003775B9" w:rsidP="00673803">
      <w:pPr>
        <w:pStyle w:val="Prrafodelista"/>
        <w:numPr>
          <w:ilvl w:val="0"/>
          <w:numId w:val="10"/>
        </w:numPr>
        <w:rPr>
          <w:rFonts w:ascii="Arial Narrow" w:hAnsi="Arial Narrow"/>
          <w:sz w:val="24"/>
          <w:szCs w:val="24"/>
          <w:lang w:eastAsia="es-CO"/>
        </w:rPr>
      </w:pPr>
      <w:r w:rsidRPr="004F41F7">
        <w:rPr>
          <w:rFonts w:ascii="Arial Narrow" w:hAnsi="Arial Narrow"/>
          <w:sz w:val="24"/>
          <w:szCs w:val="24"/>
          <w:lang w:eastAsia="es-CO"/>
        </w:rPr>
        <w:t xml:space="preserve">Envases y empaques de hojalata: Los envase y empaques de hojalata son los más comunes entre los de metal. Son fabricados a partir de lámina de acero recubierta interiormente con barniz, sometida a proceso de estampado o soldado (estañado electrolítico, costura electro-fusión), y son regularmente utilizados para el envasado de alimentos, procesados en conservas y en polvo, y para diversos productos de uso industrial y doméstico. Es preciso </w:t>
      </w:r>
      <w:r w:rsidRPr="004F41F7">
        <w:rPr>
          <w:rFonts w:ascii="Arial Narrow" w:hAnsi="Arial Narrow"/>
          <w:sz w:val="24"/>
          <w:szCs w:val="24"/>
          <w:lang w:eastAsia="es-CO"/>
        </w:rPr>
        <w:lastRenderedPageBreak/>
        <w:t>mencionar, que este tipo de envases son muy usados en la industria de pinturas y de productos químicos como insecticidas, adhesivos y aerosoles.</w:t>
      </w:r>
    </w:p>
    <w:p w:rsidR="003775B9" w:rsidRPr="004F41F7" w:rsidRDefault="003775B9" w:rsidP="003775B9">
      <w:pPr>
        <w:pStyle w:val="Prrafodelista"/>
        <w:rPr>
          <w:rFonts w:ascii="Arial Narrow" w:hAnsi="Arial Narrow"/>
          <w:sz w:val="24"/>
          <w:szCs w:val="24"/>
          <w:lang w:eastAsia="es-CO"/>
        </w:rPr>
      </w:pPr>
    </w:p>
    <w:p w:rsidR="003775B9" w:rsidRPr="004F41F7" w:rsidRDefault="003775B9" w:rsidP="003775B9">
      <w:pPr>
        <w:pStyle w:val="Prrafodelista"/>
        <w:rPr>
          <w:rFonts w:ascii="Arial Narrow" w:hAnsi="Arial Narrow"/>
          <w:sz w:val="24"/>
          <w:szCs w:val="24"/>
          <w:lang w:eastAsia="es-CO"/>
        </w:rPr>
      </w:pPr>
      <w:r w:rsidRPr="004F41F7">
        <w:rPr>
          <w:rFonts w:ascii="Arial Narrow" w:hAnsi="Arial Narrow"/>
          <w:sz w:val="24"/>
          <w:szCs w:val="24"/>
          <w:lang w:eastAsia="es-CO"/>
        </w:rPr>
        <w:t>La hojalata de acero es un metal compuesto de hierro más cantidades variables de carbón y otros elementos como cromo, níquel, molibdeno, circonio, vanadio, tungsteno y otros. Existen diferentes tipos de aceros con diferentes propiedades y características que dependen de la composición química de las materias primas y de las etapas del proceso de manufactura.</w:t>
      </w:r>
    </w:p>
    <w:p w:rsidR="003775B9" w:rsidRPr="004F41F7" w:rsidRDefault="003775B9" w:rsidP="003775B9">
      <w:pPr>
        <w:pStyle w:val="Prrafodelista"/>
        <w:rPr>
          <w:rFonts w:ascii="Arial Narrow" w:hAnsi="Arial Narrow"/>
          <w:sz w:val="24"/>
          <w:szCs w:val="24"/>
          <w:lang w:eastAsia="es-CO"/>
        </w:rPr>
      </w:pPr>
    </w:p>
    <w:p w:rsidR="0081513E" w:rsidRPr="004F41F7" w:rsidRDefault="003775B9" w:rsidP="003775B9">
      <w:pPr>
        <w:rPr>
          <w:rFonts w:ascii="Arial Narrow" w:hAnsi="Arial Narrow"/>
          <w:sz w:val="24"/>
          <w:szCs w:val="24"/>
        </w:rPr>
      </w:pPr>
      <w:r w:rsidRPr="004F41F7">
        <w:rPr>
          <w:rFonts w:ascii="Arial Narrow" w:hAnsi="Arial Narrow"/>
          <w:sz w:val="24"/>
          <w:szCs w:val="24"/>
          <w:lang w:eastAsia="es-CO"/>
        </w:rPr>
        <w:t>En la producción de aluminio a partir de latas recicladas se ahorra un alto porcentaje de la energía usada en la producción de aluminio a partir de materias primas vírgenes. El consumo de energía en el primer caso es de 3.110 Kcal/Kg versus 56.150 kcal/kg en el segundo caso.</w:t>
      </w:r>
    </w:p>
    <w:p w:rsidR="00720F06" w:rsidRPr="004F41F7" w:rsidRDefault="00720F06" w:rsidP="00F01D24">
      <w:pPr>
        <w:rPr>
          <w:rFonts w:ascii="Arial Narrow" w:hAnsi="Arial Narrow" w:cs="Arial"/>
          <w:sz w:val="24"/>
          <w:szCs w:val="24"/>
          <w:lang w:eastAsia="es-CO"/>
        </w:rPr>
      </w:pPr>
    </w:p>
    <w:p w:rsidR="001A26E6" w:rsidRPr="004F41F7" w:rsidRDefault="00266C76" w:rsidP="00673803">
      <w:pPr>
        <w:pStyle w:val="NormalWeb"/>
        <w:numPr>
          <w:ilvl w:val="3"/>
          <w:numId w:val="19"/>
        </w:numPr>
        <w:spacing w:before="0" w:beforeAutospacing="0" w:after="0" w:afterAutospacing="0"/>
        <w:rPr>
          <w:rStyle w:val="Ttulo4Car"/>
          <w:rFonts w:ascii="Arial Narrow" w:hAnsi="Arial Narrow"/>
          <w:color w:val="auto"/>
          <w:szCs w:val="24"/>
        </w:rPr>
      </w:pPr>
      <w:r w:rsidRPr="004F41F7">
        <w:rPr>
          <w:rStyle w:val="Ttulo4Car"/>
          <w:rFonts w:ascii="Arial Narrow" w:hAnsi="Arial Narrow"/>
          <w:color w:val="auto"/>
          <w:szCs w:val="24"/>
        </w:rPr>
        <w:t>Importación y exportación de envases metálicos</w:t>
      </w:r>
    </w:p>
    <w:p w:rsidR="001A26E6" w:rsidRPr="004F41F7" w:rsidRDefault="001A26E6" w:rsidP="001A26E6">
      <w:pPr>
        <w:rPr>
          <w:rFonts w:ascii="Arial Narrow" w:hAnsi="Arial Narrow"/>
          <w:sz w:val="24"/>
          <w:szCs w:val="24"/>
        </w:rPr>
      </w:pPr>
    </w:p>
    <w:p w:rsidR="001A26E6" w:rsidRPr="004F41F7" w:rsidRDefault="001A26E6" w:rsidP="00583B44">
      <w:pPr>
        <w:rPr>
          <w:rFonts w:ascii="Arial Narrow" w:hAnsi="Arial Narrow"/>
          <w:sz w:val="24"/>
          <w:szCs w:val="24"/>
        </w:rPr>
      </w:pPr>
      <w:r w:rsidRPr="004F41F7">
        <w:rPr>
          <w:rFonts w:ascii="Arial Narrow" w:hAnsi="Arial Narrow"/>
          <w:sz w:val="24"/>
          <w:szCs w:val="24"/>
        </w:rPr>
        <w:t xml:space="preserve">Datos </w:t>
      </w:r>
      <w:r w:rsidR="00583B44" w:rsidRPr="004F41F7">
        <w:rPr>
          <w:rFonts w:ascii="Arial Narrow" w:hAnsi="Arial Narrow"/>
          <w:sz w:val="24"/>
          <w:szCs w:val="24"/>
        </w:rPr>
        <w:t xml:space="preserve">del Departamento Administrativo Nacional de Estadística – DANE, en el análisis de la cadena de metalmecánica, establecen </w:t>
      </w:r>
      <w:r w:rsidR="00266C76" w:rsidRPr="004F41F7">
        <w:rPr>
          <w:rFonts w:ascii="Arial Narrow" w:hAnsi="Arial Narrow"/>
          <w:sz w:val="24"/>
          <w:szCs w:val="24"/>
        </w:rPr>
        <w:t>lo siguiente</w:t>
      </w:r>
      <w:r w:rsidR="00583B44" w:rsidRPr="004F41F7">
        <w:rPr>
          <w:rFonts w:ascii="Arial Narrow" w:hAnsi="Arial Narrow"/>
          <w:sz w:val="24"/>
          <w:szCs w:val="24"/>
        </w:rPr>
        <w:t>:</w:t>
      </w:r>
    </w:p>
    <w:p w:rsidR="001A26E6" w:rsidRPr="004F41F7" w:rsidRDefault="001A26E6" w:rsidP="001A26E6">
      <w:pPr>
        <w:rPr>
          <w:rFonts w:ascii="Arial Narrow" w:hAnsi="Arial Narrow"/>
          <w:sz w:val="24"/>
          <w:szCs w:val="24"/>
        </w:rPr>
      </w:pPr>
    </w:p>
    <w:p w:rsidR="001A26E6" w:rsidRPr="004F41F7" w:rsidRDefault="00266C76" w:rsidP="00673803">
      <w:pPr>
        <w:pStyle w:val="Prrafodelista"/>
        <w:numPr>
          <w:ilvl w:val="0"/>
          <w:numId w:val="27"/>
        </w:numPr>
        <w:rPr>
          <w:rFonts w:ascii="Arial Narrow" w:hAnsi="Arial Narrow"/>
          <w:sz w:val="24"/>
          <w:szCs w:val="24"/>
        </w:rPr>
      </w:pPr>
      <w:r w:rsidRPr="004F41F7">
        <w:rPr>
          <w:rFonts w:ascii="Arial Narrow" w:hAnsi="Arial Narrow"/>
          <w:sz w:val="24"/>
          <w:szCs w:val="24"/>
        </w:rPr>
        <w:t xml:space="preserve">La importación de este tipo de envases para 2015 </w:t>
      </w:r>
      <w:r w:rsidR="00801D65" w:rsidRPr="004F41F7">
        <w:rPr>
          <w:rFonts w:ascii="Arial Narrow" w:hAnsi="Arial Narrow"/>
          <w:sz w:val="24"/>
          <w:szCs w:val="24"/>
        </w:rPr>
        <w:t xml:space="preserve">en dólares CIF fue </w:t>
      </w:r>
      <w:proofErr w:type="gramStart"/>
      <w:r w:rsidR="00801D65" w:rsidRPr="004F41F7">
        <w:rPr>
          <w:rFonts w:ascii="Arial Narrow" w:hAnsi="Arial Narrow"/>
          <w:sz w:val="24"/>
          <w:szCs w:val="24"/>
        </w:rPr>
        <w:t xml:space="preserve">de </w:t>
      </w:r>
      <w:r w:rsidRPr="004F41F7">
        <w:rPr>
          <w:rFonts w:ascii="Arial Narrow" w:hAnsi="Arial Narrow"/>
          <w:sz w:val="24"/>
          <w:szCs w:val="24"/>
        </w:rPr>
        <w:t xml:space="preserve"> 71.140.904</w:t>
      </w:r>
      <w:proofErr w:type="gramEnd"/>
      <w:r w:rsidRPr="004F41F7">
        <w:rPr>
          <w:rFonts w:ascii="Arial Narrow" w:hAnsi="Arial Narrow"/>
          <w:sz w:val="24"/>
          <w:szCs w:val="24"/>
        </w:rPr>
        <w:t xml:space="preserve">, mientras </w:t>
      </w:r>
      <w:r w:rsidR="00801D65" w:rsidRPr="004F41F7">
        <w:rPr>
          <w:rFonts w:ascii="Arial Narrow" w:hAnsi="Arial Narrow"/>
          <w:sz w:val="24"/>
          <w:szCs w:val="24"/>
        </w:rPr>
        <w:t>que para el 2016 fue de 62.236.061.</w:t>
      </w:r>
    </w:p>
    <w:p w:rsidR="00801D65" w:rsidRPr="004F41F7" w:rsidRDefault="00801D65" w:rsidP="00673803">
      <w:pPr>
        <w:pStyle w:val="Prrafodelista"/>
        <w:numPr>
          <w:ilvl w:val="0"/>
          <w:numId w:val="27"/>
        </w:numPr>
        <w:rPr>
          <w:rFonts w:ascii="Arial Narrow" w:hAnsi="Arial Narrow"/>
          <w:sz w:val="24"/>
          <w:szCs w:val="24"/>
        </w:rPr>
      </w:pPr>
      <w:r w:rsidRPr="004F41F7">
        <w:rPr>
          <w:rFonts w:ascii="Arial Narrow" w:hAnsi="Arial Narrow"/>
          <w:sz w:val="24"/>
          <w:szCs w:val="24"/>
        </w:rPr>
        <w:t xml:space="preserve">La exportación de este tipo de envases para 2015 en dólares FOB fue </w:t>
      </w:r>
      <w:proofErr w:type="gramStart"/>
      <w:r w:rsidRPr="004F41F7">
        <w:rPr>
          <w:rFonts w:ascii="Arial Narrow" w:hAnsi="Arial Narrow"/>
          <w:sz w:val="24"/>
          <w:szCs w:val="24"/>
        </w:rPr>
        <w:t>de  8.516.164</w:t>
      </w:r>
      <w:proofErr w:type="gramEnd"/>
      <w:r w:rsidRPr="004F41F7">
        <w:rPr>
          <w:rFonts w:ascii="Arial Narrow" w:hAnsi="Arial Narrow"/>
          <w:sz w:val="24"/>
          <w:szCs w:val="24"/>
        </w:rPr>
        <w:t>, mientras que para el 2016 fue de 6.936.404.</w:t>
      </w:r>
    </w:p>
    <w:p w:rsidR="001A26E6" w:rsidRPr="004F41F7" w:rsidRDefault="001A26E6" w:rsidP="00F01D24">
      <w:pPr>
        <w:rPr>
          <w:rFonts w:ascii="Arial Narrow" w:hAnsi="Arial Narrow" w:cs="Arial"/>
          <w:b/>
          <w:sz w:val="24"/>
          <w:szCs w:val="24"/>
          <w:lang w:eastAsia="es-CO"/>
        </w:rPr>
      </w:pPr>
    </w:p>
    <w:p w:rsidR="00BA03BA" w:rsidRPr="004F41F7" w:rsidRDefault="00BA03BA" w:rsidP="00BA03BA">
      <w:pPr>
        <w:rPr>
          <w:rFonts w:ascii="Arial Narrow" w:hAnsi="Arial Narrow"/>
          <w:sz w:val="24"/>
          <w:szCs w:val="24"/>
        </w:rPr>
      </w:pPr>
      <w:r w:rsidRPr="004F41F7">
        <w:rPr>
          <w:rFonts w:ascii="Arial Narrow" w:hAnsi="Arial Narrow"/>
          <w:sz w:val="24"/>
          <w:szCs w:val="24"/>
        </w:rPr>
        <w:t>Lo anterior, muestra una mayor generación de envases de este tipo de material y por ende un incremento en la generación de residuos asociados a su uso, así como, el probable potencial de recolección y aprovechamiento.</w:t>
      </w:r>
    </w:p>
    <w:p w:rsidR="00BA03BA" w:rsidRPr="004F41F7" w:rsidRDefault="00BA03BA">
      <w:pPr>
        <w:spacing w:after="200" w:line="276" w:lineRule="auto"/>
        <w:jc w:val="left"/>
        <w:rPr>
          <w:rFonts w:ascii="Arial Narrow" w:hAnsi="Arial Narrow" w:cs="Arial"/>
          <w:b/>
          <w:sz w:val="24"/>
          <w:szCs w:val="24"/>
          <w:lang w:eastAsia="es-CO"/>
        </w:rPr>
      </w:pPr>
      <w:r w:rsidRPr="004F41F7">
        <w:rPr>
          <w:rFonts w:ascii="Arial Narrow" w:hAnsi="Arial Narrow" w:cs="Arial"/>
          <w:b/>
          <w:sz w:val="24"/>
          <w:szCs w:val="24"/>
          <w:lang w:eastAsia="es-CO"/>
        </w:rPr>
        <w:br w:type="page"/>
      </w:r>
    </w:p>
    <w:p w:rsidR="003775B9" w:rsidRPr="004F41F7" w:rsidRDefault="003775B9" w:rsidP="00673803">
      <w:pPr>
        <w:pStyle w:val="Ttulo3"/>
        <w:numPr>
          <w:ilvl w:val="2"/>
          <w:numId w:val="19"/>
        </w:numPr>
        <w:rPr>
          <w:rFonts w:ascii="Arial Narrow" w:hAnsi="Arial Narrow" w:cs="Arial"/>
          <w:color w:val="auto"/>
          <w:u w:val="single"/>
          <w:lang w:val="es-ES_tradnl"/>
        </w:rPr>
      </w:pPr>
      <w:bookmarkStart w:id="24" w:name="_Toc488437890"/>
      <w:r w:rsidRPr="004F41F7">
        <w:rPr>
          <w:rFonts w:ascii="Arial Narrow" w:hAnsi="Arial Narrow" w:cs="Arial"/>
          <w:color w:val="auto"/>
          <w:u w:val="single"/>
          <w:lang w:val="es-ES_tradnl"/>
        </w:rPr>
        <w:lastRenderedPageBreak/>
        <w:t>Envases y empaques de vidrio</w:t>
      </w:r>
      <w:bookmarkEnd w:id="24"/>
    </w:p>
    <w:p w:rsidR="003775B9" w:rsidRPr="004F41F7" w:rsidRDefault="003775B9" w:rsidP="003775B9">
      <w:pPr>
        <w:rPr>
          <w:rFonts w:ascii="Arial Narrow" w:hAnsi="Arial Narrow"/>
          <w:sz w:val="24"/>
          <w:szCs w:val="24"/>
          <w:lang w:val="es-ES_tradnl"/>
        </w:rPr>
      </w:pPr>
    </w:p>
    <w:p w:rsidR="003775B9" w:rsidRPr="004F41F7" w:rsidRDefault="003775B9" w:rsidP="003775B9">
      <w:pPr>
        <w:rPr>
          <w:rFonts w:ascii="Arial Narrow" w:hAnsi="Arial Narrow"/>
          <w:sz w:val="24"/>
          <w:szCs w:val="24"/>
          <w:lang w:eastAsia="es-CO"/>
        </w:rPr>
      </w:pPr>
      <w:r w:rsidRPr="004F41F7">
        <w:rPr>
          <w:rFonts w:ascii="Arial Narrow" w:hAnsi="Arial Narrow"/>
          <w:sz w:val="24"/>
          <w:szCs w:val="24"/>
          <w:lang w:eastAsia="es-CO"/>
        </w:rPr>
        <w:t>Dentro de los envases y empaques de vidrio se incluye una amplia variedad de productos, entre los que se pueden mencionar con mayor representatividad:</w:t>
      </w:r>
    </w:p>
    <w:p w:rsidR="003775B9" w:rsidRPr="004F41F7" w:rsidRDefault="003775B9" w:rsidP="003775B9">
      <w:pPr>
        <w:rPr>
          <w:rFonts w:ascii="Arial Narrow" w:hAnsi="Arial Narrow"/>
          <w:sz w:val="24"/>
          <w:szCs w:val="24"/>
          <w:lang w:eastAsia="es-CO"/>
        </w:rPr>
      </w:pPr>
    </w:p>
    <w:p w:rsidR="003775B9" w:rsidRPr="004F41F7" w:rsidRDefault="003775B9" w:rsidP="00673803">
      <w:pPr>
        <w:pStyle w:val="Prrafodelista"/>
        <w:numPr>
          <w:ilvl w:val="0"/>
          <w:numId w:val="8"/>
        </w:numPr>
        <w:rPr>
          <w:rFonts w:ascii="Arial Narrow" w:hAnsi="Arial Narrow"/>
          <w:sz w:val="24"/>
          <w:szCs w:val="24"/>
          <w:lang w:eastAsia="es-CO"/>
        </w:rPr>
      </w:pPr>
      <w:r w:rsidRPr="004F41F7">
        <w:rPr>
          <w:rFonts w:ascii="Arial Narrow" w:hAnsi="Arial Narrow"/>
          <w:sz w:val="24"/>
          <w:szCs w:val="24"/>
          <w:lang w:eastAsia="es-CO"/>
        </w:rPr>
        <w:t>Botellas para vinos, licores y cervezas</w:t>
      </w:r>
    </w:p>
    <w:p w:rsidR="003775B9" w:rsidRPr="004F41F7" w:rsidRDefault="003775B9" w:rsidP="00673803">
      <w:pPr>
        <w:pStyle w:val="Prrafodelista"/>
        <w:numPr>
          <w:ilvl w:val="0"/>
          <w:numId w:val="8"/>
        </w:numPr>
        <w:rPr>
          <w:rFonts w:ascii="Arial Narrow" w:hAnsi="Arial Narrow"/>
          <w:sz w:val="24"/>
          <w:szCs w:val="24"/>
          <w:lang w:eastAsia="es-CO"/>
        </w:rPr>
      </w:pPr>
      <w:r w:rsidRPr="004F41F7">
        <w:rPr>
          <w:rFonts w:ascii="Arial Narrow" w:hAnsi="Arial Narrow"/>
          <w:sz w:val="24"/>
          <w:szCs w:val="24"/>
          <w:lang w:eastAsia="es-CO"/>
        </w:rPr>
        <w:t>Botellas para bebidas refrescantes analcohólicas</w:t>
      </w:r>
    </w:p>
    <w:p w:rsidR="003775B9" w:rsidRPr="004F41F7" w:rsidRDefault="003775B9" w:rsidP="00673803">
      <w:pPr>
        <w:pStyle w:val="Prrafodelista"/>
        <w:numPr>
          <w:ilvl w:val="0"/>
          <w:numId w:val="8"/>
        </w:numPr>
        <w:rPr>
          <w:rFonts w:ascii="Arial Narrow" w:hAnsi="Arial Narrow"/>
          <w:sz w:val="24"/>
          <w:szCs w:val="24"/>
          <w:lang w:eastAsia="es-CO"/>
        </w:rPr>
      </w:pPr>
      <w:r w:rsidRPr="004F41F7">
        <w:rPr>
          <w:rFonts w:ascii="Arial Narrow" w:hAnsi="Arial Narrow"/>
          <w:sz w:val="24"/>
          <w:szCs w:val="24"/>
          <w:lang w:eastAsia="es-CO"/>
        </w:rPr>
        <w:t>Frascos</w:t>
      </w:r>
    </w:p>
    <w:p w:rsidR="003775B9" w:rsidRPr="004F41F7" w:rsidRDefault="003775B9" w:rsidP="00673803">
      <w:pPr>
        <w:pStyle w:val="Prrafodelista"/>
        <w:numPr>
          <w:ilvl w:val="0"/>
          <w:numId w:val="8"/>
        </w:numPr>
        <w:rPr>
          <w:rFonts w:ascii="Arial Narrow" w:hAnsi="Arial Narrow"/>
          <w:sz w:val="24"/>
          <w:szCs w:val="24"/>
          <w:lang w:eastAsia="es-CO"/>
        </w:rPr>
      </w:pPr>
      <w:r w:rsidRPr="004F41F7">
        <w:rPr>
          <w:rFonts w:ascii="Arial Narrow" w:hAnsi="Arial Narrow"/>
          <w:sz w:val="24"/>
          <w:szCs w:val="24"/>
          <w:lang w:eastAsia="es-CO"/>
        </w:rPr>
        <w:t>Otros (ampollas, bombonas, etc.)</w:t>
      </w: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r w:rsidRPr="004F41F7">
        <w:rPr>
          <w:rFonts w:ascii="Arial Narrow" w:hAnsi="Arial Narrow"/>
          <w:sz w:val="24"/>
          <w:szCs w:val="24"/>
          <w:lang w:eastAsia="es-CO"/>
        </w:rPr>
        <w:t xml:space="preserve">Entre las principales ventajas del vidrio se destacan el que no altera el sabor de su contenido y permite visualizarlo claramente, además de poseer una alta tasa de </w:t>
      </w:r>
      <w:proofErr w:type="spellStart"/>
      <w:r w:rsidRPr="004F41F7">
        <w:rPr>
          <w:rFonts w:ascii="Arial Narrow" w:hAnsi="Arial Narrow"/>
          <w:sz w:val="24"/>
          <w:szCs w:val="24"/>
          <w:lang w:eastAsia="es-CO"/>
        </w:rPr>
        <w:t>reciclabilida</w:t>
      </w:r>
      <w:proofErr w:type="spellEnd"/>
      <w:r w:rsidRPr="004F41F7">
        <w:rPr>
          <w:rFonts w:ascii="Arial Narrow" w:hAnsi="Arial Narrow"/>
          <w:sz w:val="24"/>
          <w:szCs w:val="24"/>
          <w:lang w:eastAsia="es-CO"/>
        </w:rPr>
        <w:t>. Entre sus desventajas se cuentan su mayor precio, su mayor peso frente a otros envases alternativos y su fragilidad. El vidrio es consumido por el sector automotor, el de alimentos (conservas, jugos, gaseosas, cervezas), y el farmacéutico.</w:t>
      </w:r>
      <w:r w:rsidRPr="004F41F7">
        <w:rPr>
          <w:rStyle w:val="Refdenotaalpie"/>
          <w:rFonts w:ascii="Arial Narrow" w:hAnsi="Arial Narrow"/>
          <w:sz w:val="24"/>
          <w:szCs w:val="24"/>
          <w:lang w:eastAsia="es-CO"/>
        </w:rPr>
        <w:footnoteReference w:id="7"/>
      </w:r>
      <w:r w:rsidRPr="004F41F7">
        <w:rPr>
          <w:rFonts w:ascii="Arial Narrow" w:hAnsi="Arial Narrow"/>
          <w:sz w:val="24"/>
          <w:szCs w:val="24"/>
          <w:lang w:eastAsia="es-CO"/>
        </w:rPr>
        <w:t xml:space="preserve"> Sin embargo, se destaca la producción de los siguientes productos finales:</w:t>
      </w: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r w:rsidRPr="004F41F7">
        <w:rPr>
          <w:rFonts w:ascii="Arial Narrow" w:hAnsi="Arial Narrow"/>
          <w:sz w:val="24"/>
          <w:szCs w:val="24"/>
          <w:lang w:eastAsia="es-CO"/>
        </w:rPr>
        <w:t>• Vidrio plano grabado</w:t>
      </w:r>
    </w:p>
    <w:p w:rsidR="003775B9" w:rsidRPr="004F41F7" w:rsidRDefault="003775B9" w:rsidP="003775B9">
      <w:pPr>
        <w:rPr>
          <w:rFonts w:ascii="Arial Narrow" w:hAnsi="Arial Narrow"/>
          <w:sz w:val="24"/>
          <w:szCs w:val="24"/>
          <w:lang w:eastAsia="es-CO"/>
        </w:rPr>
      </w:pPr>
      <w:r w:rsidRPr="004F41F7">
        <w:rPr>
          <w:rFonts w:ascii="Arial Narrow" w:hAnsi="Arial Narrow"/>
          <w:sz w:val="24"/>
          <w:szCs w:val="24"/>
          <w:lang w:eastAsia="es-CO"/>
        </w:rPr>
        <w:t>• Vidrio plano liso</w:t>
      </w:r>
    </w:p>
    <w:p w:rsidR="003775B9" w:rsidRPr="004F41F7" w:rsidRDefault="003775B9" w:rsidP="003775B9">
      <w:pPr>
        <w:rPr>
          <w:rFonts w:ascii="Arial Narrow" w:hAnsi="Arial Narrow"/>
          <w:sz w:val="24"/>
          <w:szCs w:val="24"/>
          <w:lang w:eastAsia="es-CO"/>
        </w:rPr>
      </w:pPr>
      <w:r w:rsidRPr="004F41F7">
        <w:rPr>
          <w:rFonts w:ascii="Arial Narrow" w:hAnsi="Arial Narrow"/>
          <w:sz w:val="24"/>
          <w:szCs w:val="24"/>
          <w:lang w:eastAsia="es-CO"/>
        </w:rPr>
        <w:t>• Envases (48% de la producción total del sector de vidrio)</w:t>
      </w:r>
    </w:p>
    <w:p w:rsidR="003775B9" w:rsidRPr="004F41F7" w:rsidRDefault="003775B9" w:rsidP="003775B9">
      <w:pPr>
        <w:rPr>
          <w:rFonts w:ascii="Arial Narrow" w:hAnsi="Arial Narrow"/>
          <w:sz w:val="24"/>
          <w:szCs w:val="24"/>
          <w:lang w:eastAsia="es-CO"/>
        </w:rPr>
      </w:pPr>
      <w:r w:rsidRPr="004F41F7">
        <w:rPr>
          <w:rFonts w:ascii="Arial Narrow" w:hAnsi="Arial Narrow"/>
          <w:sz w:val="24"/>
          <w:szCs w:val="24"/>
          <w:lang w:eastAsia="es-CO"/>
        </w:rPr>
        <w:t>• Cristalería</w:t>
      </w:r>
    </w:p>
    <w:p w:rsidR="003775B9" w:rsidRPr="004F41F7" w:rsidRDefault="003775B9" w:rsidP="003775B9">
      <w:pPr>
        <w:rPr>
          <w:rFonts w:ascii="Arial Narrow" w:hAnsi="Arial Narrow"/>
          <w:sz w:val="24"/>
          <w:szCs w:val="24"/>
          <w:lang w:eastAsia="es-CO"/>
        </w:rPr>
      </w:pPr>
      <w:r w:rsidRPr="004F41F7">
        <w:rPr>
          <w:rFonts w:ascii="Arial Narrow" w:hAnsi="Arial Narrow"/>
          <w:sz w:val="24"/>
          <w:szCs w:val="24"/>
          <w:lang w:eastAsia="es-CO"/>
        </w:rPr>
        <w:t>• Vidrio para alumbrado</w:t>
      </w:r>
    </w:p>
    <w:p w:rsidR="003775B9" w:rsidRPr="004F41F7" w:rsidRDefault="003775B9" w:rsidP="003775B9">
      <w:pPr>
        <w:rPr>
          <w:rFonts w:ascii="Arial Narrow" w:hAnsi="Arial Narrow"/>
          <w:sz w:val="24"/>
          <w:szCs w:val="24"/>
          <w:lang w:eastAsia="es-CO"/>
        </w:rPr>
      </w:pPr>
      <w:r w:rsidRPr="004F41F7">
        <w:rPr>
          <w:rFonts w:ascii="Arial Narrow" w:hAnsi="Arial Narrow"/>
          <w:sz w:val="24"/>
          <w:szCs w:val="24"/>
          <w:lang w:eastAsia="es-CO"/>
        </w:rPr>
        <w:t>• Vidrio de seguridad templado</w:t>
      </w:r>
    </w:p>
    <w:p w:rsidR="003775B9" w:rsidRPr="004F41F7" w:rsidRDefault="003775B9" w:rsidP="003775B9">
      <w:pPr>
        <w:rPr>
          <w:rFonts w:ascii="Arial Narrow" w:hAnsi="Arial Narrow"/>
          <w:sz w:val="24"/>
          <w:szCs w:val="24"/>
          <w:lang w:eastAsia="es-CO"/>
        </w:rPr>
      </w:pPr>
      <w:r w:rsidRPr="004F41F7">
        <w:rPr>
          <w:rFonts w:ascii="Arial Narrow" w:hAnsi="Arial Narrow"/>
          <w:sz w:val="24"/>
          <w:szCs w:val="24"/>
          <w:lang w:eastAsia="es-CO"/>
        </w:rPr>
        <w:t>• Lana de vidrio</w:t>
      </w:r>
    </w:p>
    <w:p w:rsidR="003775B9" w:rsidRPr="004F41F7" w:rsidRDefault="003775B9" w:rsidP="003775B9">
      <w:pPr>
        <w:rPr>
          <w:rFonts w:ascii="Arial Narrow" w:hAnsi="Arial Narrow"/>
          <w:sz w:val="24"/>
          <w:szCs w:val="24"/>
          <w:lang w:eastAsia="es-CO"/>
        </w:rPr>
      </w:pPr>
    </w:p>
    <w:p w:rsidR="003775B9" w:rsidRPr="004F41F7" w:rsidRDefault="003775B9" w:rsidP="003775B9">
      <w:pPr>
        <w:pStyle w:val="Descripcin"/>
        <w:jc w:val="center"/>
        <w:rPr>
          <w:rFonts w:ascii="Arial Narrow" w:hAnsi="Arial Narrow"/>
          <w:b w:val="0"/>
          <w:color w:val="auto"/>
          <w:sz w:val="24"/>
          <w:szCs w:val="24"/>
          <w:lang w:eastAsia="es-CO"/>
        </w:rPr>
      </w:pPr>
      <w:bookmarkStart w:id="25" w:name="_Toc479086351"/>
      <w:r w:rsidRPr="004F41F7">
        <w:rPr>
          <w:rFonts w:ascii="Arial Narrow" w:hAnsi="Arial Narrow"/>
          <w:b w:val="0"/>
          <w:color w:val="auto"/>
          <w:sz w:val="24"/>
          <w:szCs w:val="24"/>
        </w:rPr>
        <w:t>Figura. Fabricación de envases y empaques con vidrio</w:t>
      </w:r>
      <w:bookmarkEnd w:id="25"/>
    </w:p>
    <w:p w:rsidR="003775B9" w:rsidRPr="004F41F7" w:rsidRDefault="003775B9" w:rsidP="003775B9">
      <w:pPr>
        <w:rPr>
          <w:rFonts w:ascii="Arial Narrow" w:hAnsi="Arial Narrow"/>
          <w:sz w:val="24"/>
          <w:szCs w:val="24"/>
          <w:lang w:eastAsia="es-CO"/>
        </w:rPr>
      </w:pPr>
      <w:r w:rsidRPr="004F41F7">
        <w:rPr>
          <w:rFonts w:ascii="Arial Narrow" w:hAnsi="Arial Narrow"/>
          <w:noProof/>
          <w:sz w:val="24"/>
          <w:szCs w:val="24"/>
          <w:lang w:eastAsia="es-CO"/>
        </w:rPr>
        <w:drawing>
          <wp:anchor distT="0" distB="0" distL="114300" distR="114300" simplePos="0" relativeHeight="251704320" behindDoc="0" locked="0" layoutInCell="1" allowOverlap="1" wp14:anchorId="27925BC3" wp14:editId="34D6FF36">
            <wp:simplePos x="0" y="0"/>
            <wp:positionH relativeFrom="margin">
              <wp:posOffset>266700</wp:posOffset>
            </wp:positionH>
            <wp:positionV relativeFrom="paragraph">
              <wp:posOffset>66675</wp:posOffset>
            </wp:positionV>
            <wp:extent cx="1861185" cy="1363345"/>
            <wp:effectExtent l="0" t="0" r="5715" b="8255"/>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dato-de-vidrio.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861185" cy="1363345"/>
                    </a:xfrm>
                    <a:prstGeom prst="rect">
                      <a:avLst/>
                    </a:prstGeom>
                  </pic:spPr>
                </pic:pic>
              </a:graphicData>
            </a:graphic>
            <wp14:sizeRelH relativeFrom="margin">
              <wp14:pctWidth>0</wp14:pctWidth>
            </wp14:sizeRelH>
            <wp14:sizeRelV relativeFrom="margin">
              <wp14:pctHeight>0</wp14:pctHeight>
            </wp14:sizeRelV>
          </wp:anchor>
        </w:drawing>
      </w:r>
      <w:r w:rsidRPr="004F41F7">
        <w:rPr>
          <w:rFonts w:ascii="Arial Narrow" w:hAnsi="Arial Narrow"/>
          <w:noProof/>
          <w:sz w:val="24"/>
          <w:szCs w:val="24"/>
          <w:lang w:eastAsia="es-CO"/>
        </w:rPr>
        <w:drawing>
          <wp:anchor distT="0" distB="0" distL="114300" distR="114300" simplePos="0" relativeHeight="251705344" behindDoc="1" locked="0" layoutInCell="1" allowOverlap="1" wp14:anchorId="561B6880" wp14:editId="7484D954">
            <wp:simplePos x="0" y="0"/>
            <wp:positionH relativeFrom="margin">
              <wp:posOffset>3558540</wp:posOffset>
            </wp:positionH>
            <wp:positionV relativeFrom="paragraph">
              <wp:posOffset>69215</wp:posOffset>
            </wp:positionV>
            <wp:extent cx="1781175" cy="1401445"/>
            <wp:effectExtent l="0" t="0" r="9525" b="8255"/>
            <wp:wrapTight wrapText="bothSides">
              <wp:wrapPolygon edited="0">
                <wp:start x="0" y="0"/>
                <wp:lineTo x="0" y="21434"/>
                <wp:lineTo x="21484" y="21434"/>
                <wp:lineTo x="21484" y="0"/>
                <wp:lineTo x="0" y="0"/>
              </wp:wrapPolygon>
            </wp:wrapTight>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difrentes-a-eye.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781175" cy="1401445"/>
                    </a:xfrm>
                    <a:prstGeom prst="rect">
                      <a:avLst/>
                    </a:prstGeom>
                  </pic:spPr>
                </pic:pic>
              </a:graphicData>
            </a:graphic>
            <wp14:sizeRelH relativeFrom="margin">
              <wp14:pctWidth>0</wp14:pctWidth>
            </wp14:sizeRelH>
            <wp14:sizeRelV relativeFrom="margin">
              <wp14:pctHeight>0</wp14:pctHeight>
            </wp14:sizeRelV>
          </wp:anchor>
        </w:drawing>
      </w: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p>
    <w:p w:rsidR="003775B9" w:rsidRPr="004F41F7" w:rsidRDefault="003775B9" w:rsidP="003775B9">
      <w:pPr>
        <w:jc w:val="center"/>
        <w:rPr>
          <w:rFonts w:ascii="Arial Narrow" w:hAnsi="Arial Narrow"/>
          <w:sz w:val="24"/>
          <w:szCs w:val="24"/>
          <w:lang w:eastAsia="es-CO"/>
        </w:rPr>
      </w:pPr>
    </w:p>
    <w:p w:rsidR="003775B9" w:rsidRPr="004F41F7" w:rsidRDefault="003775B9" w:rsidP="003775B9">
      <w:pPr>
        <w:jc w:val="center"/>
        <w:rPr>
          <w:rFonts w:ascii="Arial Narrow" w:hAnsi="Arial Narrow"/>
          <w:sz w:val="24"/>
          <w:szCs w:val="24"/>
          <w:lang w:eastAsia="es-CO"/>
        </w:rPr>
      </w:pPr>
      <w:r w:rsidRPr="004F41F7">
        <w:rPr>
          <w:rFonts w:ascii="Arial Narrow" w:hAnsi="Arial Narrow"/>
          <w:sz w:val="24"/>
          <w:szCs w:val="24"/>
          <w:lang w:eastAsia="es-CO"/>
        </w:rPr>
        <w:t>Fuente: Adaptación propia</w:t>
      </w:r>
    </w:p>
    <w:p w:rsidR="003775B9" w:rsidRPr="004F41F7" w:rsidRDefault="003775B9" w:rsidP="003775B9">
      <w:pPr>
        <w:rPr>
          <w:rFonts w:ascii="Arial Narrow" w:hAnsi="Arial Narrow"/>
          <w:sz w:val="24"/>
          <w:szCs w:val="24"/>
          <w:lang w:eastAsia="es-CO"/>
        </w:rPr>
      </w:pPr>
      <w:r w:rsidRPr="004F41F7">
        <w:rPr>
          <w:rFonts w:ascii="Arial Narrow" w:hAnsi="Arial Narrow"/>
          <w:sz w:val="24"/>
          <w:szCs w:val="24"/>
          <w:lang w:eastAsia="es-CO"/>
        </w:rPr>
        <w:lastRenderedPageBreak/>
        <w:t xml:space="preserve">Para la oficina del aprovechamiento del TLC con </w:t>
      </w:r>
      <w:proofErr w:type="gramStart"/>
      <w:r w:rsidRPr="004F41F7">
        <w:rPr>
          <w:rFonts w:ascii="Arial Narrow" w:hAnsi="Arial Narrow"/>
          <w:sz w:val="24"/>
          <w:szCs w:val="24"/>
          <w:lang w:eastAsia="es-CO"/>
        </w:rPr>
        <w:t>EEUU</w:t>
      </w:r>
      <w:proofErr w:type="gramEnd"/>
      <w:r w:rsidRPr="004F41F7">
        <w:rPr>
          <w:rFonts w:ascii="Arial Narrow" w:hAnsi="Arial Narrow"/>
          <w:sz w:val="24"/>
          <w:szCs w:val="24"/>
          <w:lang w:eastAsia="es-CO"/>
        </w:rPr>
        <w:t xml:space="preserve"> la producción del sector de minerales no metálicos en Colombia se concentra especialmente en Antioquia y Cundinamarca, seguido de Bogotá, Valle, Tolima y Boyacá. Sobresale, para estos dos últimos departamentos, el elevado peso en su producción industrial. El departamento con mayor producción de productos de vidrio es Cundinamarca, seguido por Antioquia, Atlántico y Bogotá. De forma similar, se encuentra que los departamentos con mayor producción en productos de piedra, cemento y cerámica son Antioquia, Cundinamarca, Bogotá, Tolima y Boyacá.</w:t>
      </w:r>
      <w:r w:rsidRPr="004F41F7">
        <w:rPr>
          <w:rStyle w:val="Refdenotaalpie"/>
          <w:rFonts w:ascii="Arial Narrow" w:hAnsi="Arial Narrow"/>
          <w:sz w:val="24"/>
          <w:szCs w:val="24"/>
          <w:lang w:eastAsia="es-CO"/>
        </w:rPr>
        <w:footnoteReference w:id="8"/>
      </w:r>
      <w:r w:rsidRPr="004F41F7">
        <w:rPr>
          <w:rFonts w:ascii="Arial Narrow" w:hAnsi="Arial Narrow"/>
          <w:sz w:val="24"/>
          <w:szCs w:val="24"/>
          <w:lang w:eastAsia="es-CO"/>
        </w:rPr>
        <w:cr/>
      </w:r>
    </w:p>
    <w:p w:rsidR="003775B9" w:rsidRPr="004F41F7" w:rsidRDefault="003775B9" w:rsidP="003775B9">
      <w:pPr>
        <w:rPr>
          <w:rFonts w:ascii="Arial Narrow" w:hAnsi="Arial Narrow"/>
          <w:sz w:val="24"/>
          <w:szCs w:val="24"/>
          <w:lang w:eastAsia="es-CO"/>
        </w:rPr>
      </w:pPr>
      <w:r w:rsidRPr="004F41F7">
        <w:rPr>
          <w:rFonts w:ascii="Arial Narrow" w:hAnsi="Arial Narrow"/>
          <w:sz w:val="24"/>
          <w:szCs w:val="24"/>
          <w:lang w:eastAsia="es-CO"/>
        </w:rPr>
        <w:t>La importancia de la industria del vidrio en Colombia radica en la amplia gama de usos que éste tiene, así como en sus encadenamientos con otras actividades como la construcción. El vidrio plano constituye un material básico en las estructuras, y tiene diversos usos decorativos.</w:t>
      </w:r>
    </w:p>
    <w:p w:rsidR="003775B9" w:rsidRPr="004F41F7" w:rsidRDefault="003775B9" w:rsidP="003775B9">
      <w:pPr>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r w:rsidRPr="004F41F7">
        <w:rPr>
          <w:rFonts w:ascii="Arial Narrow" w:hAnsi="Arial Narrow"/>
          <w:sz w:val="24"/>
          <w:szCs w:val="24"/>
          <w:lang w:eastAsia="es-CO"/>
        </w:rPr>
        <w:t>Las características</w:t>
      </w:r>
      <w:r w:rsidR="00610184" w:rsidRPr="004F41F7">
        <w:rPr>
          <w:rFonts w:ascii="Arial Narrow" w:hAnsi="Arial Narrow"/>
          <w:sz w:val="24"/>
          <w:szCs w:val="24"/>
          <w:lang w:eastAsia="es-CO"/>
        </w:rPr>
        <w:t xml:space="preserve"> de interés para este documento,</w:t>
      </w:r>
      <w:r w:rsidRPr="004F41F7">
        <w:rPr>
          <w:rFonts w:ascii="Arial Narrow" w:hAnsi="Arial Narrow"/>
          <w:sz w:val="24"/>
          <w:szCs w:val="24"/>
          <w:lang w:eastAsia="es-CO"/>
        </w:rPr>
        <w:t xml:space="preserve"> de los distintos productos de este sector se detallan a continuación.</w:t>
      </w:r>
    </w:p>
    <w:p w:rsidR="003775B9" w:rsidRPr="004F41F7" w:rsidRDefault="003775B9" w:rsidP="003775B9">
      <w:pPr>
        <w:rPr>
          <w:rFonts w:ascii="Arial Narrow" w:hAnsi="Arial Narrow"/>
          <w:sz w:val="24"/>
          <w:szCs w:val="24"/>
          <w:lang w:eastAsia="es-CO"/>
        </w:rPr>
      </w:pPr>
    </w:p>
    <w:p w:rsidR="003775B9" w:rsidRPr="004F41F7" w:rsidRDefault="003775B9" w:rsidP="00673803">
      <w:pPr>
        <w:pStyle w:val="Prrafodelista"/>
        <w:numPr>
          <w:ilvl w:val="0"/>
          <w:numId w:val="9"/>
        </w:numPr>
        <w:rPr>
          <w:rFonts w:ascii="Arial Narrow" w:hAnsi="Arial Narrow"/>
          <w:sz w:val="24"/>
          <w:szCs w:val="24"/>
          <w:lang w:eastAsia="es-CO"/>
        </w:rPr>
      </w:pPr>
      <w:r w:rsidRPr="004F41F7">
        <w:rPr>
          <w:rFonts w:ascii="Arial Narrow" w:hAnsi="Arial Narrow"/>
          <w:sz w:val="24"/>
          <w:szCs w:val="24"/>
          <w:lang w:eastAsia="es-CO"/>
        </w:rPr>
        <w:t>Botellas: Las botellas son envases primarios y corresponden al envase de vidrio más antiguo, el que se ha mantenido vigente, especialmente por sus características físicas y químicas lo que favorece la preservación de la calidad de su contenido. Recipiente para capacidades intermedias, hasta 2 litros, de cuello angosto y boca angosta. Se la usa casi exclusivamente para contenidos líquidos, y se la podría considerar como el envase de vidrio por excelencia.</w:t>
      </w:r>
    </w:p>
    <w:p w:rsidR="003775B9" w:rsidRPr="004F41F7" w:rsidRDefault="003775B9" w:rsidP="003775B9">
      <w:pPr>
        <w:pStyle w:val="Prrafodelista"/>
        <w:rPr>
          <w:rFonts w:ascii="Arial Narrow" w:hAnsi="Arial Narrow"/>
          <w:sz w:val="24"/>
          <w:szCs w:val="24"/>
          <w:lang w:eastAsia="es-CO"/>
        </w:rPr>
      </w:pPr>
    </w:p>
    <w:p w:rsidR="003775B9" w:rsidRPr="004F41F7" w:rsidRDefault="003775B9" w:rsidP="003775B9">
      <w:pPr>
        <w:pStyle w:val="Prrafodelista"/>
        <w:rPr>
          <w:rFonts w:ascii="Arial Narrow" w:hAnsi="Arial Narrow"/>
          <w:sz w:val="24"/>
          <w:szCs w:val="24"/>
          <w:lang w:eastAsia="es-CO"/>
        </w:rPr>
      </w:pPr>
      <w:r w:rsidRPr="004F41F7">
        <w:rPr>
          <w:rFonts w:ascii="Arial Narrow" w:hAnsi="Arial Narrow"/>
          <w:sz w:val="24"/>
          <w:szCs w:val="24"/>
          <w:lang w:eastAsia="es-CO"/>
        </w:rPr>
        <w:t xml:space="preserve">Las botellas usadas para el envase de bebidas en </w:t>
      </w:r>
      <w:proofErr w:type="gramStart"/>
      <w:r w:rsidRPr="004F41F7">
        <w:rPr>
          <w:rFonts w:ascii="Arial Narrow" w:hAnsi="Arial Narrow"/>
          <w:sz w:val="24"/>
          <w:szCs w:val="24"/>
          <w:lang w:eastAsia="es-CO"/>
        </w:rPr>
        <w:t>Colombia,</w:t>
      </w:r>
      <w:proofErr w:type="gramEnd"/>
      <w:r w:rsidRPr="004F41F7">
        <w:rPr>
          <w:rFonts w:ascii="Arial Narrow" w:hAnsi="Arial Narrow"/>
          <w:sz w:val="24"/>
          <w:szCs w:val="24"/>
          <w:lang w:eastAsia="es-CO"/>
        </w:rPr>
        <w:t xml:space="preserve"> son capaces de almacenar diversos volúmenes, entre los más representativos están capacidades como: 280 ml, 330 ml, 350 ml, 376 ml, 500 ml, 750 ml, 1000 ml, entre otros. Los colores del vidrio varían del verde oscuro hasta el incoloro. </w:t>
      </w:r>
    </w:p>
    <w:p w:rsidR="003775B9" w:rsidRPr="004F41F7" w:rsidRDefault="003775B9" w:rsidP="003775B9">
      <w:pPr>
        <w:rPr>
          <w:rFonts w:ascii="Arial Narrow" w:hAnsi="Arial Narrow"/>
          <w:sz w:val="24"/>
          <w:szCs w:val="24"/>
          <w:lang w:eastAsia="es-CO"/>
        </w:rPr>
      </w:pPr>
    </w:p>
    <w:p w:rsidR="003775B9" w:rsidRPr="004F41F7" w:rsidRDefault="003775B9" w:rsidP="00673803">
      <w:pPr>
        <w:pStyle w:val="Prrafodelista"/>
        <w:numPr>
          <w:ilvl w:val="0"/>
          <w:numId w:val="9"/>
        </w:numPr>
        <w:rPr>
          <w:rFonts w:ascii="Arial Narrow" w:hAnsi="Arial Narrow"/>
          <w:sz w:val="24"/>
          <w:szCs w:val="24"/>
          <w:lang w:eastAsia="es-CO"/>
        </w:rPr>
      </w:pPr>
      <w:r w:rsidRPr="004F41F7">
        <w:rPr>
          <w:rFonts w:ascii="Arial Narrow" w:hAnsi="Arial Narrow"/>
          <w:sz w:val="24"/>
          <w:szCs w:val="24"/>
          <w:lang w:eastAsia="es-CO"/>
        </w:rPr>
        <w:t>Frascos: Los frascos de vidrio corresponden a envases primarios de baja capacidad, con volúmenes de hasta 1 litro, generalmente de conformación robusta y de cuello recogido. Se los usa para el envasado de contenidos líquidos, pastas, polvos y sólidos fragmentados. También se envasan en vidrio algunas conservas de productos diversos.</w:t>
      </w:r>
    </w:p>
    <w:p w:rsidR="003775B9" w:rsidRPr="004F41F7" w:rsidRDefault="003775B9" w:rsidP="003775B9">
      <w:pPr>
        <w:pStyle w:val="Prrafodelista"/>
        <w:rPr>
          <w:rFonts w:ascii="Arial Narrow" w:hAnsi="Arial Narrow"/>
          <w:sz w:val="24"/>
          <w:szCs w:val="24"/>
          <w:lang w:eastAsia="es-CO"/>
        </w:rPr>
      </w:pPr>
    </w:p>
    <w:p w:rsidR="003775B9" w:rsidRPr="004F41F7" w:rsidRDefault="003775B9" w:rsidP="003775B9">
      <w:pPr>
        <w:rPr>
          <w:rFonts w:ascii="Arial Narrow" w:hAnsi="Arial Narrow"/>
          <w:sz w:val="24"/>
          <w:szCs w:val="24"/>
          <w:lang w:eastAsia="es-CO"/>
        </w:rPr>
      </w:pPr>
      <w:r w:rsidRPr="004F41F7">
        <w:rPr>
          <w:rFonts w:ascii="Arial Narrow" w:hAnsi="Arial Narrow"/>
          <w:sz w:val="24"/>
          <w:szCs w:val="24"/>
          <w:lang w:eastAsia="es-CO"/>
        </w:rPr>
        <w:t>Al reciclar el vidrio también se logra un ahorro de energía en el proceso. Para un proceso con materia prima virgen se utilizan 5.500 kcal/kg, en cambio para un proceso con material reciclado se requieren sólo 4.050 kcal/kg.</w:t>
      </w:r>
      <w:r w:rsidRPr="004F41F7">
        <w:rPr>
          <w:rStyle w:val="Refdenotaalpie"/>
          <w:rFonts w:ascii="Arial Narrow" w:hAnsi="Arial Narrow"/>
          <w:sz w:val="24"/>
          <w:szCs w:val="24"/>
          <w:lang w:eastAsia="es-CO"/>
        </w:rPr>
        <w:footnoteReference w:id="9"/>
      </w:r>
    </w:p>
    <w:p w:rsidR="00610184" w:rsidRPr="004F41F7" w:rsidRDefault="00610184" w:rsidP="003775B9">
      <w:pPr>
        <w:rPr>
          <w:rFonts w:ascii="Arial Narrow" w:hAnsi="Arial Narrow"/>
          <w:sz w:val="24"/>
          <w:szCs w:val="24"/>
          <w:lang w:eastAsia="es-CO"/>
        </w:rPr>
      </w:pPr>
    </w:p>
    <w:p w:rsidR="00610184" w:rsidRPr="004F41F7" w:rsidRDefault="00610184" w:rsidP="00673803">
      <w:pPr>
        <w:pStyle w:val="NormalWeb"/>
        <w:numPr>
          <w:ilvl w:val="3"/>
          <w:numId w:val="19"/>
        </w:numPr>
        <w:spacing w:before="0" w:beforeAutospacing="0" w:after="0" w:afterAutospacing="0"/>
        <w:rPr>
          <w:rStyle w:val="Ttulo4Car"/>
          <w:rFonts w:ascii="Arial Narrow" w:hAnsi="Arial Narrow"/>
          <w:color w:val="auto"/>
          <w:szCs w:val="24"/>
        </w:rPr>
      </w:pPr>
      <w:r w:rsidRPr="004F41F7">
        <w:rPr>
          <w:rStyle w:val="Ttulo4Car"/>
          <w:rFonts w:ascii="Arial Narrow" w:hAnsi="Arial Narrow"/>
          <w:color w:val="auto"/>
          <w:szCs w:val="24"/>
        </w:rPr>
        <w:t>Importación y exportación de envases metálicos</w:t>
      </w:r>
    </w:p>
    <w:p w:rsidR="00610184" w:rsidRPr="004F41F7" w:rsidRDefault="00610184" w:rsidP="00610184">
      <w:pPr>
        <w:rPr>
          <w:rFonts w:ascii="Arial Narrow" w:hAnsi="Arial Narrow"/>
          <w:sz w:val="24"/>
          <w:szCs w:val="24"/>
        </w:rPr>
      </w:pPr>
    </w:p>
    <w:p w:rsidR="00610184" w:rsidRPr="004F41F7" w:rsidRDefault="00610184" w:rsidP="00610184">
      <w:pPr>
        <w:rPr>
          <w:rFonts w:ascii="Arial Narrow" w:hAnsi="Arial Narrow"/>
          <w:sz w:val="24"/>
          <w:szCs w:val="24"/>
        </w:rPr>
      </w:pPr>
      <w:r w:rsidRPr="004F41F7">
        <w:rPr>
          <w:rFonts w:ascii="Arial Narrow" w:hAnsi="Arial Narrow"/>
          <w:sz w:val="24"/>
          <w:szCs w:val="24"/>
        </w:rPr>
        <w:t>Datos del Departamento Administrativo Nacional de Estadística – DANE, en el análisis de la cadena de vidrio, establecen lo siguiente:</w:t>
      </w:r>
    </w:p>
    <w:p w:rsidR="00610184" w:rsidRPr="004F41F7" w:rsidRDefault="00610184" w:rsidP="00610184">
      <w:pPr>
        <w:rPr>
          <w:rFonts w:ascii="Arial Narrow" w:hAnsi="Arial Narrow"/>
          <w:sz w:val="24"/>
          <w:szCs w:val="24"/>
        </w:rPr>
      </w:pPr>
    </w:p>
    <w:p w:rsidR="00610184" w:rsidRPr="004F41F7" w:rsidRDefault="00610184" w:rsidP="00673803">
      <w:pPr>
        <w:pStyle w:val="Prrafodelista"/>
        <w:numPr>
          <w:ilvl w:val="0"/>
          <w:numId w:val="27"/>
        </w:numPr>
        <w:rPr>
          <w:rFonts w:ascii="Arial Narrow" w:hAnsi="Arial Narrow"/>
          <w:sz w:val="24"/>
          <w:szCs w:val="24"/>
        </w:rPr>
      </w:pPr>
      <w:r w:rsidRPr="004F41F7">
        <w:rPr>
          <w:rFonts w:ascii="Arial Narrow" w:hAnsi="Arial Narrow"/>
          <w:sz w:val="24"/>
          <w:szCs w:val="24"/>
        </w:rPr>
        <w:t xml:space="preserve">La importación de este tipo de envases para 2015 en dólares CIF fue </w:t>
      </w:r>
      <w:proofErr w:type="gramStart"/>
      <w:r w:rsidRPr="004F41F7">
        <w:rPr>
          <w:rFonts w:ascii="Arial Narrow" w:hAnsi="Arial Narrow"/>
          <w:sz w:val="24"/>
          <w:szCs w:val="24"/>
        </w:rPr>
        <w:t>de  49.100.291</w:t>
      </w:r>
      <w:proofErr w:type="gramEnd"/>
      <w:r w:rsidRPr="004F41F7">
        <w:rPr>
          <w:rFonts w:ascii="Arial Narrow" w:hAnsi="Arial Narrow"/>
          <w:sz w:val="24"/>
          <w:szCs w:val="24"/>
        </w:rPr>
        <w:t>, mientras que para el 2016 fue de 52.485.687.</w:t>
      </w:r>
    </w:p>
    <w:p w:rsidR="00610184" w:rsidRPr="004F41F7" w:rsidRDefault="00610184" w:rsidP="00673803">
      <w:pPr>
        <w:pStyle w:val="Prrafodelista"/>
        <w:numPr>
          <w:ilvl w:val="0"/>
          <w:numId w:val="27"/>
        </w:numPr>
        <w:rPr>
          <w:rFonts w:ascii="Arial Narrow" w:hAnsi="Arial Narrow"/>
          <w:sz w:val="24"/>
          <w:szCs w:val="24"/>
        </w:rPr>
      </w:pPr>
      <w:r w:rsidRPr="004F41F7">
        <w:rPr>
          <w:rFonts w:ascii="Arial Narrow" w:hAnsi="Arial Narrow"/>
          <w:sz w:val="24"/>
          <w:szCs w:val="24"/>
        </w:rPr>
        <w:t xml:space="preserve">La exportación de este tipo de envases para 2015 en dólares FOB fue </w:t>
      </w:r>
      <w:proofErr w:type="gramStart"/>
      <w:r w:rsidRPr="004F41F7">
        <w:rPr>
          <w:rFonts w:ascii="Arial Narrow" w:hAnsi="Arial Narrow"/>
          <w:sz w:val="24"/>
          <w:szCs w:val="24"/>
        </w:rPr>
        <w:t>de  39.354.364</w:t>
      </w:r>
      <w:proofErr w:type="gramEnd"/>
      <w:r w:rsidRPr="004F41F7">
        <w:rPr>
          <w:rFonts w:ascii="Arial Narrow" w:hAnsi="Arial Narrow"/>
          <w:sz w:val="24"/>
          <w:szCs w:val="24"/>
        </w:rPr>
        <w:t>, mientras que para el 2016 fue de 41.928.675.</w:t>
      </w:r>
    </w:p>
    <w:p w:rsidR="00610184" w:rsidRPr="004F41F7" w:rsidRDefault="00610184" w:rsidP="003775B9">
      <w:pPr>
        <w:rPr>
          <w:rFonts w:ascii="Arial Narrow" w:hAnsi="Arial Narrow"/>
          <w:sz w:val="24"/>
          <w:szCs w:val="24"/>
          <w:lang w:eastAsia="es-CO"/>
        </w:rPr>
      </w:pPr>
    </w:p>
    <w:p w:rsidR="003775B9" w:rsidRPr="004F41F7" w:rsidRDefault="00610184" w:rsidP="003775B9">
      <w:pPr>
        <w:rPr>
          <w:rFonts w:ascii="Arial Narrow" w:hAnsi="Arial Narrow"/>
          <w:sz w:val="24"/>
          <w:szCs w:val="24"/>
        </w:rPr>
      </w:pPr>
      <w:r w:rsidRPr="004F41F7">
        <w:rPr>
          <w:rFonts w:ascii="Arial Narrow" w:hAnsi="Arial Narrow"/>
          <w:sz w:val="24"/>
          <w:szCs w:val="24"/>
        </w:rPr>
        <w:t xml:space="preserve">Lo anterior, muestra una mayor generación de envases de este tipo de material y por ende un incremento en la generación de residuos asociados a su uso, </w:t>
      </w:r>
      <w:r w:rsidR="00BA03BA" w:rsidRPr="004F41F7">
        <w:rPr>
          <w:rFonts w:ascii="Arial Narrow" w:hAnsi="Arial Narrow"/>
          <w:sz w:val="24"/>
          <w:szCs w:val="24"/>
        </w:rPr>
        <w:t>así como, el probable potencial de recolección y aprovechamiento.</w:t>
      </w:r>
    </w:p>
    <w:p w:rsidR="00610184" w:rsidRPr="004F41F7" w:rsidRDefault="00610184" w:rsidP="003775B9">
      <w:pPr>
        <w:rPr>
          <w:rFonts w:ascii="Arial Narrow" w:hAnsi="Arial Narrow"/>
          <w:sz w:val="24"/>
          <w:szCs w:val="24"/>
        </w:rPr>
      </w:pPr>
    </w:p>
    <w:p w:rsidR="00720F06" w:rsidRPr="004F41F7" w:rsidRDefault="003775B9" w:rsidP="003775B9">
      <w:pPr>
        <w:pStyle w:val="Ttulo2"/>
        <w:rPr>
          <w:szCs w:val="24"/>
        </w:rPr>
      </w:pPr>
      <w:bookmarkStart w:id="26" w:name="_Toc488437891"/>
      <w:r w:rsidRPr="004F41F7">
        <w:rPr>
          <w:szCs w:val="24"/>
        </w:rPr>
        <w:t>Manejo de los residuos aprovechables</w:t>
      </w:r>
      <w:bookmarkEnd w:id="26"/>
    </w:p>
    <w:p w:rsidR="003775B9" w:rsidRPr="004F41F7" w:rsidRDefault="003775B9" w:rsidP="003775B9">
      <w:pPr>
        <w:rPr>
          <w:rFonts w:ascii="Arial Narrow" w:hAnsi="Arial Narrow"/>
          <w:sz w:val="24"/>
          <w:szCs w:val="24"/>
          <w:lang w:val="es-ES_tradnl" w:eastAsia="es-CO"/>
        </w:rPr>
      </w:pPr>
    </w:p>
    <w:p w:rsidR="00F01D24" w:rsidRPr="004F41F7" w:rsidRDefault="00F01D24" w:rsidP="00F01D24">
      <w:pPr>
        <w:rPr>
          <w:rFonts w:ascii="Arial Narrow" w:hAnsi="Arial Narrow" w:cs="Arial"/>
          <w:sz w:val="24"/>
          <w:szCs w:val="24"/>
          <w:lang w:eastAsia="es-CO"/>
        </w:rPr>
      </w:pPr>
      <w:r w:rsidRPr="004F41F7">
        <w:rPr>
          <w:rFonts w:ascii="Arial Narrow" w:hAnsi="Arial Narrow" w:cs="Arial"/>
          <w:sz w:val="24"/>
          <w:szCs w:val="24"/>
          <w:lang w:eastAsia="es-CO"/>
        </w:rPr>
        <w:t xml:space="preserve">Las actuales dinámicas sociales y el acelerado crecimiento de la población han traído consigo una mayor presión sobre los recursos naturales. Su veloz demanda para satisfacer las necesidades básicas de los </w:t>
      </w:r>
      <w:r w:rsidR="004F1BBA" w:rsidRPr="004F41F7">
        <w:rPr>
          <w:rFonts w:ascii="Arial Narrow" w:hAnsi="Arial Narrow" w:cs="Arial"/>
          <w:sz w:val="24"/>
          <w:szCs w:val="24"/>
          <w:lang w:eastAsia="es-CO"/>
        </w:rPr>
        <w:t>seres humanos</w:t>
      </w:r>
      <w:r w:rsidRPr="004F41F7">
        <w:rPr>
          <w:rFonts w:ascii="Arial Narrow" w:hAnsi="Arial Narrow" w:cs="Arial"/>
          <w:sz w:val="24"/>
          <w:szCs w:val="24"/>
          <w:lang w:eastAsia="es-CO"/>
        </w:rPr>
        <w:t xml:space="preserve"> genera el agotamiento e impactos severos sobre recursos como el agua, el aire y el suelo. Estudios llevados a cabo por la comunidad europea, la Agencia de </w:t>
      </w:r>
      <w:r w:rsidR="003A6EE9" w:rsidRPr="004F41F7">
        <w:rPr>
          <w:rFonts w:ascii="Arial Narrow" w:hAnsi="Arial Narrow" w:cs="Arial"/>
          <w:sz w:val="24"/>
          <w:szCs w:val="24"/>
          <w:lang w:eastAsia="es-CO"/>
        </w:rPr>
        <w:t xml:space="preserve">Protección </w:t>
      </w:r>
      <w:r w:rsidRPr="004F41F7">
        <w:rPr>
          <w:rFonts w:ascii="Arial Narrow" w:hAnsi="Arial Narrow" w:cs="Arial"/>
          <w:sz w:val="24"/>
          <w:szCs w:val="24"/>
          <w:lang w:eastAsia="es-CO"/>
        </w:rPr>
        <w:t xml:space="preserve">Ambiental de los Estados Unidos -  EPA, otros entes gubernamentales y </w:t>
      </w:r>
      <w:proofErr w:type="spellStart"/>
      <w:r w:rsidRPr="004F41F7">
        <w:rPr>
          <w:rFonts w:ascii="Arial Narrow" w:hAnsi="Arial Narrow" w:cs="Arial"/>
          <w:sz w:val="24"/>
          <w:szCs w:val="24"/>
          <w:lang w:eastAsia="es-CO"/>
        </w:rPr>
        <w:t>ONG´s</w:t>
      </w:r>
      <w:proofErr w:type="spellEnd"/>
      <w:r w:rsidRPr="004F41F7">
        <w:rPr>
          <w:rFonts w:ascii="Arial Narrow" w:hAnsi="Arial Narrow" w:cs="Arial"/>
          <w:sz w:val="24"/>
          <w:szCs w:val="24"/>
          <w:lang w:eastAsia="es-CO"/>
        </w:rPr>
        <w:t>, dan cuenta de que actualmente en el  mundo más de 80 naciones hoy sufren escases de agua, que el 30 por ciento de la producción de alimentos en el mundo termina en los rellenos sanitarios, y se estima que para el año 2050, de continuar al ritmo acelerado de consumo habrá una extracción global de recursos naturales de 140 billones de toneladas en los países desarrollados. Algunos estudios señalan que actualmente el 80 % de los productos comercializados se botan después de un solo uso o dentro de los 6 primeros meses después de ser producidos. Es preciso mencionar que aproximadamente de 4 a 6 millones de toneladas de platicos, anualmente terminan en el mar afectando los ecosistemas marinos. La ONU estima que 70 mil millones de toneladas de materias primas se extrajeron de la tierra en el año 2010, tres veces más que en los años 70.</w:t>
      </w:r>
    </w:p>
    <w:p w:rsidR="00F01D24" w:rsidRPr="004F41F7" w:rsidRDefault="00F01D24" w:rsidP="00F01D24">
      <w:pPr>
        <w:rPr>
          <w:rFonts w:ascii="Arial Narrow" w:hAnsi="Arial Narrow" w:cs="Arial"/>
          <w:sz w:val="24"/>
          <w:szCs w:val="24"/>
          <w:lang w:eastAsia="es-CO"/>
        </w:rPr>
      </w:pPr>
    </w:p>
    <w:p w:rsidR="00F01D24" w:rsidRPr="004F41F7" w:rsidRDefault="00F01D24" w:rsidP="00F01D24">
      <w:pPr>
        <w:rPr>
          <w:rFonts w:ascii="Arial Narrow" w:hAnsi="Arial Narrow" w:cs="Arial"/>
          <w:sz w:val="24"/>
          <w:szCs w:val="24"/>
          <w:lang w:eastAsia="es-CO"/>
        </w:rPr>
      </w:pPr>
      <w:r w:rsidRPr="004F41F7">
        <w:rPr>
          <w:rFonts w:ascii="Arial Narrow" w:hAnsi="Arial Narrow" w:cs="Arial"/>
          <w:sz w:val="24"/>
          <w:szCs w:val="24"/>
          <w:lang w:eastAsia="es-CO"/>
        </w:rPr>
        <w:t xml:space="preserve">Colombia no es ajena a la gestión gubernamental que debe darse para el aprovechamiento, </w:t>
      </w:r>
      <w:r w:rsidR="00BD1206" w:rsidRPr="004F41F7">
        <w:rPr>
          <w:rFonts w:ascii="Arial Narrow" w:hAnsi="Arial Narrow" w:cs="Arial"/>
          <w:sz w:val="24"/>
          <w:szCs w:val="24"/>
          <w:lang w:eastAsia="es-CO"/>
        </w:rPr>
        <w:t>reutilización</w:t>
      </w:r>
      <w:r w:rsidRPr="004F41F7">
        <w:rPr>
          <w:rFonts w:ascii="Arial Narrow" w:hAnsi="Arial Narrow" w:cs="Arial"/>
          <w:sz w:val="24"/>
          <w:szCs w:val="24"/>
          <w:lang w:eastAsia="es-CO"/>
        </w:rPr>
        <w:t xml:space="preserve"> y disminución de los envases y empaques, datos de distintas entidades del Gobierno Nacional establecen que el panorama es crítico y se debe empezar a gestionar la articulación y trabajo necesarios con el sector privado y los gremios para impactar positivamente lo relacionado a la gestión de los enveses y empaques en Colombia.</w:t>
      </w:r>
    </w:p>
    <w:p w:rsidR="00F01D24" w:rsidRPr="004F41F7" w:rsidRDefault="00F01D24" w:rsidP="00F01D24">
      <w:pPr>
        <w:rPr>
          <w:rFonts w:ascii="Arial Narrow" w:hAnsi="Arial Narrow" w:cs="Arial"/>
          <w:sz w:val="24"/>
          <w:szCs w:val="24"/>
          <w:lang w:eastAsia="es-CO"/>
        </w:rPr>
      </w:pPr>
    </w:p>
    <w:p w:rsidR="00F01D24" w:rsidRPr="004F41F7" w:rsidRDefault="00F01D24" w:rsidP="00720F06">
      <w:pPr>
        <w:pStyle w:val="Descripcin"/>
        <w:jc w:val="center"/>
        <w:rPr>
          <w:rFonts w:ascii="Arial Narrow" w:hAnsi="Arial Narrow" w:cs="Arial"/>
          <w:b w:val="0"/>
          <w:color w:val="auto"/>
          <w:sz w:val="24"/>
          <w:szCs w:val="24"/>
          <w:lang w:eastAsia="es-CO"/>
        </w:rPr>
      </w:pPr>
      <w:bookmarkStart w:id="27" w:name="_Toc479086326"/>
      <w:r w:rsidRPr="004F41F7">
        <w:rPr>
          <w:rFonts w:ascii="Arial Narrow" w:hAnsi="Arial Narrow" w:cs="Arial"/>
          <w:b w:val="0"/>
          <w:noProof/>
          <w:color w:val="auto"/>
          <w:sz w:val="24"/>
          <w:szCs w:val="24"/>
          <w:lang w:val="es-CO" w:eastAsia="es-CO"/>
        </w:rPr>
        <w:lastRenderedPageBreak/>
        <w:drawing>
          <wp:anchor distT="0" distB="0" distL="114300" distR="114300" simplePos="0" relativeHeight="251698176" behindDoc="0" locked="0" layoutInCell="1" allowOverlap="1" wp14:anchorId="12CE2BD5" wp14:editId="0A7444FA">
            <wp:simplePos x="0" y="0"/>
            <wp:positionH relativeFrom="margin">
              <wp:posOffset>0</wp:posOffset>
            </wp:positionH>
            <wp:positionV relativeFrom="paragraph">
              <wp:posOffset>278765</wp:posOffset>
            </wp:positionV>
            <wp:extent cx="5387975" cy="3209925"/>
            <wp:effectExtent l="0" t="0" r="3175" b="9525"/>
            <wp:wrapSquare wrapText="bothSides"/>
            <wp:docPr id="221" name="Imagen 221" descr="D:\NELSON\2016\CARO\MIAMBIENTE\MIAMBIENTE\PRESENTACIONES PARA SOCIALZAICÓN DICIEMBRE\datos-de-residus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NELSON\2016\CARO\MIAMBIENTE\MIAMBIENTE\PRESENTACIONES PARA SOCIALZAICÓN DICIEMBRE\datos-de-residuso-1.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87975" cy="32099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41F7">
        <w:rPr>
          <w:rFonts w:ascii="Arial Narrow" w:hAnsi="Arial Narrow"/>
          <w:b w:val="0"/>
          <w:color w:val="auto"/>
          <w:sz w:val="24"/>
          <w:szCs w:val="24"/>
        </w:rPr>
        <w:t xml:space="preserve">Figura </w:t>
      </w:r>
      <w:r w:rsidRPr="004F41F7">
        <w:rPr>
          <w:rFonts w:ascii="Arial Narrow" w:hAnsi="Arial Narrow"/>
          <w:b w:val="0"/>
          <w:color w:val="auto"/>
          <w:sz w:val="24"/>
          <w:szCs w:val="24"/>
        </w:rPr>
        <w:fldChar w:fldCharType="begin"/>
      </w:r>
      <w:r w:rsidRPr="004F41F7">
        <w:rPr>
          <w:rFonts w:ascii="Arial Narrow" w:hAnsi="Arial Narrow"/>
          <w:b w:val="0"/>
          <w:color w:val="auto"/>
          <w:sz w:val="24"/>
          <w:szCs w:val="24"/>
        </w:rPr>
        <w:instrText xml:space="preserve"> SEQ Figura \* ARABIC </w:instrText>
      </w:r>
      <w:r w:rsidRPr="004F41F7">
        <w:rPr>
          <w:rFonts w:ascii="Arial Narrow" w:hAnsi="Arial Narrow"/>
          <w:b w:val="0"/>
          <w:color w:val="auto"/>
          <w:sz w:val="24"/>
          <w:szCs w:val="24"/>
        </w:rPr>
        <w:fldChar w:fldCharType="separate"/>
      </w:r>
      <w:r w:rsidRPr="004F41F7">
        <w:rPr>
          <w:rFonts w:ascii="Arial Narrow" w:hAnsi="Arial Narrow"/>
          <w:b w:val="0"/>
          <w:noProof/>
          <w:color w:val="auto"/>
          <w:sz w:val="24"/>
          <w:szCs w:val="24"/>
        </w:rPr>
        <w:t>1</w:t>
      </w:r>
      <w:r w:rsidRPr="004F41F7">
        <w:rPr>
          <w:rFonts w:ascii="Arial Narrow" w:hAnsi="Arial Narrow"/>
          <w:b w:val="0"/>
          <w:color w:val="auto"/>
          <w:sz w:val="24"/>
          <w:szCs w:val="24"/>
        </w:rPr>
        <w:fldChar w:fldCharType="end"/>
      </w:r>
      <w:r w:rsidRPr="004F41F7">
        <w:rPr>
          <w:rFonts w:ascii="Arial Narrow" w:hAnsi="Arial Narrow" w:cs="Arial"/>
          <w:b w:val="0"/>
          <w:color w:val="auto"/>
          <w:sz w:val="24"/>
          <w:szCs w:val="24"/>
          <w:lang w:eastAsia="es-CO"/>
        </w:rPr>
        <w:t>. Datos de inadecuada gestión de los envases y empaques en Colombia</w:t>
      </w:r>
      <w:bookmarkEnd w:id="27"/>
    </w:p>
    <w:p w:rsidR="00F01D24" w:rsidRPr="004F41F7" w:rsidRDefault="00F01D24" w:rsidP="00F01D24">
      <w:pPr>
        <w:rPr>
          <w:rFonts w:ascii="Arial Narrow" w:hAnsi="Arial Narrow" w:cs="Arial"/>
          <w:sz w:val="24"/>
          <w:szCs w:val="24"/>
          <w:lang w:eastAsia="es-CO"/>
        </w:rPr>
      </w:pPr>
    </w:p>
    <w:p w:rsidR="00F01D24" w:rsidRPr="004F41F7" w:rsidRDefault="00F01D24" w:rsidP="00720F06">
      <w:pPr>
        <w:jc w:val="center"/>
        <w:rPr>
          <w:rFonts w:ascii="Arial Narrow" w:hAnsi="Arial Narrow" w:cs="Arial"/>
          <w:sz w:val="24"/>
          <w:szCs w:val="24"/>
          <w:lang w:eastAsia="es-CO"/>
        </w:rPr>
      </w:pPr>
      <w:r w:rsidRPr="004F41F7">
        <w:rPr>
          <w:rFonts w:ascii="Arial Narrow" w:hAnsi="Arial Narrow" w:cs="Arial"/>
          <w:sz w:val="24"/>
          <w:szCs w:val="24"/>
          <w:lang w:eastAsia="es-CO"/>
        </w:rPr>
        <w:t>Fuente: Adaptación propia</w:t>
      </w:r>
    </w:p>
    <w:p w:rsidR="00F01D24" w:rsidRPr="004F41F7" w:rsidRDefault="00F01D24" w:rsidP="00F01D24">
      <w:pPr>
        <w:rPr>
          <w:rFonts w:ascii="Arial Narrow" w:hAnsi="Arial Narrow" w:cs="Arial"/>
          <w:sz w:val="24"/>
          <w:szCs w:val="24"/>
          <w:lang w:eastAsia="es-CO"/>
        </w:rPr>
      </w:pPr>
    </w:p>
    <w:p w:rsidR="00F01D24" w:rsidRPr="004F41F7" w:rsidRDefault="00F01D24" w:rsidP="00F01D24">
      <w:pPr>
        <w:rPr>
          <w:rFonts w:ascii="Arial Narrow" w:hAnsi="Arial Narrow" w:cs="Arial"/>
          <w:sz w:val="24"/>
          <w:szCs w:val="24"/>
          <w:lang w:eastAsia="es-CO"/>
        </w:rPr>
      </w:pPr>
      <w:r w:rsidRPr="004F41F7">
        <w:rPr>
          <w:rFonts w:ascii="Arial Narrow" w:hAnsi="Arial Narrow" w:cs="Arial"/>
          <w:sz w:val="24"/>
          <w:szCs w:val="24"/>
          <w:lang w:eastAsia="es-CO"/>
        </w:rPr>
        <w:t>Hoy el mundo entero enfrenta el desafío de reconocer, oportunamente, que una economía y una sociedad próspera no pueden concebirse sobre la base de la degradación ambiental, y que cada persona de la sociedad es parte de esa realidad. En este sentido, los países, sus gobiernos, sus ciudadanos y particularmente las de las economías emergentes, requieren de una gestión ambiental compartida, entre el gobierno, la industria, las organizaciones no gubernamentales y los ciudadanos.</w:t>
      </w:r>
    </w:p>
    <w:p w:rsidR="00F01D24" w:rsidRPr="004F41F7" w:rsidRDefault="00F01D24" w:rsidP="00F01D24">
      <w:pPr>
        <w:rPr>
          <w:rFonts w:ascii="Arial Narrow" w:hAnsi="Arial Narrow" w:cs="Arial"/>
          <w:sz w:val="24"/>
          <w:szCs w:val="24"/>
          <w:lang w:eastAsia="es-CO"/>
        </w:rPr>
      </w:pPr>
    </w:p>
    <w:p w:rsidR="00F01D24" w:rsidRPr="004F41F7" w:rsidRDefault="00BE4C7F" w:rsidP="00F01D24">
      <w:pPr>
        <w:pStyle w:val="Descripcin"/>
        <w:keepNext/>
        <w:jc w:val="center"/>
        <w:rPr>
          <w:rFonts w:ascii="Arial Narrow" w:hAnsi="Arial Narrow"/>
          <w:b w:val="0"/>
          <w:color w:val="auto"/>
          <w:sz w:val="24"/>
          <w:szCs w:val="24"/>
        </w:rPr>
      </w:pPr>
      <w:bookmarkStart w:id="28" w:name="_Toc479086327"/>
      <w:r w:rsidRPr="004F41F7">
        <w:rPr>
          <w:rFonts w:ascii="Arial Narrow" w:hAnsi="Arial Narrow" w:cs="Arial"/>
          <w:noProof/>
          <w:sz w:val="24"/>
          <w:szCs w:val="24"/>
          <w:lang w:val="es-CO" w:eastAsia="es-CO"/>
        </w:rPr>
        <w:lastRenderedPageBreak/>
        <w:drawing>
          <wp:anchor distT="0" distB="0" distL="114300" distR="114300" simplePos="0" relativeHeight="251699200" behindDoc="0" locked="0" layoutInCell="1" allowOverlap="1">
            <wp:simplePos x="0" y="0"/>
            <wp:positionH relativeFrom="margin">
              <wp:align>center</wp:align>
            </wp:positionH>
            <wp:positionV relativeFrom="paragraph">
              <wp:posOffset>334010</wp:posOffset>
            </wp:positionV>
            <wp:extent cx="5172075" cy="5151120"/>
            <wp:effectExtent l="0" t="0" r="9525" b="0"/>
            <wp:wrapSquare wrapText="bothSides"/>
            <wp:docPr id="248" name="Imagen 248" descr="D:\NELSON\2016\CARO\MIAMBIENTE\MIAMBIENTE\PRESENTACIONES PARA SOCIALZAICÓN DICIEMBRE\Datos-Residuo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NELSON\2016\CARO\MIAMBIENTE\MIAMBIENTE\PRESENTACIONES PARA SOCIALZAICÓN DICIEMBRE\Datos-Residuos-2.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172075" cy="51511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01D24" w:rsidRPr="004F41F7">
        <w:rPr>
          <w:rFonts w:ascii="Arial Narrow" w:hAnsi="Arial Narrow"/>
          <w:b w:val="0"/>
          <w:color w:val="auto"/>
          <w:sz w:val="24"/>
          <w:szCs w:val="24"/>
        </w:rPr>
        <w:t xml:space="preserve">Figura </w:t>
      </w:r>
      <w:r w:rsidR="00F01D24" w:rsidRPr="004F41F7">
        <w:rPr>
          <w:rFonts w:ascii="Arial Narrow" w:hAnsi="Arial Narrow"/>
          <w:b w:val="0"/>
          <w:color w:val="auto"/>
          <w:sz w:val="24"/>
          <w:szCs w:val="24"/>
        </w:rPr>
        <w:fldChar w:fldCharType="begin"/>
      </w:r>
      <w:r w:rsidR="00F01D24" w:rsidRPr="004F41F7">
        <w:rPr>
          <w:rFonts w:ascii="Arial Narrow" w:hAnsi="Arial Narrow"/>
          <w:b w:val="0"/>
          <w:color w:val="auto"/>
          <w:sz w:val="24"/>
          <w:szCs w:val="24"/>
        </w:rPr>
        <w:instrText xml:space="preserve"> SEQ Figura \* ARABIC </w:instrText>
      </w:r>
      <w:r w:rsidR="00F01D24" w:rsidRPr="004F41F7">
        <w:rPr>
          <w:rFonts w:ascii="Arial Narrow" w:hAnsi="Arial Narrow"/>
          <w:b w:val="0"/>
          <w:color w:val="auto"/>
          <w:sz w:val="24"/>
          <w:szCs w:val="24"/>
        </w:rPr>
        <w:fldChar w:fldCharType="separate"/>
      </w:r>
      <w:r w:rsidR="00F01D24" w:rsidRPr="004F41F7">
        <w:rPr>
          <w:rFonts w:ascii="Arial Narrow" w:hAnsi="Arial Narrow"/>
          <w:b w:val="0"/>
          <w:noProof/>
          <w:color w:val="auto"/>
          <w:sz w:val="24"/>
          <w:szCs w:val="24"/>
        </w:rPr>
        <w:t>2</w:t>
      </w:r>
      <w:r w:rsidR="00F01D24" w:rsidRPr="004F41F7">
        <w:rPr>
          <w:rFonts w:ascii="Arial Narrow" w:hAnsi="Arial Narrow"/>
          <w:b w:val="0"/>
          <w:color w:val="auto"/>
          <w:sz w:val="24"/>
          <w:szCs w:val="24"/>
        </w:rPr>
        <w:fldChar w:fldCharType="end"/>
      </w:r>
      <w:r w:rsidR="00F01D24" w:rsidRPr="004F41F7">
        <w:rPr>
          <w:rFonts w:ascii="Arial Narrow" w:hAnsi="Arial Narrow"/>
          <w:b w:val="0"/>
          <w:color w:val="auto"/>
          <w:sz w:val="24"/>
          <w:szCs w:val="24"/>
        </w:rPr>
        <w:t>. Datos gestión de los envases y empaques en Colombia</w:t>
      </w:r>
      <w:bookmarkEnd w:id="28"/>
    </w:p>
    <w:p w:rsidR="00F01D24" w:rsidRPr="004F41F7" w:rsidRDefault="00F01D24" w:rsidP="00F01D24">
      <w:pPr>
        <w:rPr>
          <w:rFonts w:ascii="Arial Narrow" w:hAnsi="Arial Narrow" w:cs="Arial"/>
          <w:sz w:val="24"/>
          <w:szCs w:val="24"/>
          <w:lang w:eastAsia="es-CO"/>
        </w:rPr>
      </w:pPr>
    </w:p>
    <w:p w:rsidR="00F01D24" w:rsidRPr="004F41F7" w:rsidRDefault="00F01D24" w:rsidP="00F01D24">
      <w:pPr>
        <w:jc w:val="center"/>
        <w:rPr>
          <w:rFonts w:ascii="Arial Narrow" w:hAnsi="Arial Narrow" w:cs="Arial"/>
          <w:sz w:val="24"/>
          <w:szCs w:val="24"/>
          <w:lang w:eastAsia="es-CO"/>
        </w:rPr>
      </w:pPr>
      <w:r w:rsidRPr="004F41F7">
        <w:rPr>
          <w:rFonts w:ascii="Arial Narrow" w:hAnsi="Arial Narrow" w:cs="Arial"/>
          <w:sz w:val="24"/>
          <w:szCs w:val="24"/>
          <w:lang w:eastAsia="es-CO"/>
        </w:rPr>
        <w:t>Fuente: Adaptación propia</w:t>
      </w:r>
    </w:p>
    <w:p w:rsidR="001D7A72" w:rsidRPr="004F41F7" w:rsidRDefault="001D7A72" w:rsidP="001D7A72">
      <w:pPr>
        <w:rPr>
          <w:rFonts w:ascii="Arial Narrow" w:hAnsi="Arial Narrow"/>
          <w:sz w:val="24"/>
          <w:szCs w:val="24"/>
          <w:lang w:eastAsia="es-CO"/>
        </w:rPr>
      </w:pPr>
    </w:p>
    <w:p w:rsidR="00C87AE7" w:rsidRPr="004F41F7" w:rsidRDefault="00C87AE7" w:rsidP="003775B9">
      <w:pPr>
        <w:pStyle w:val="Ttulo2"/>
        <w:rPr>
          <w:szCs w:val="24"/>
        </w:rPr>
      </w:pPr>
      <w:bookmarkStart w:id="29" w:name="_Toc488437892"/>
      <w:r w:rsidRPr="004F41F7">
        <w:rPr>
          <w:szCs w:val="24"/>
        </w:rPr>
        <w:t xml:space="preserve">Necesidad de contar con una norma </w:t>
      </w:r>
      <w:r w:rsidR="004002C9" w:rsidRPr="004F41F7">
        <w:rPr>
          <w:szCs w:val="24"/>
        </w:rPr>
        <w:t>Nacional</w:t>
      </w:r>
      <w:bookmarkEnd w:id="12"/>
      <w:bookmarkEnd w:id="29"/>
    </w:p>
    <w:p w:rsidR="003D2CF4" w:rsidRPr="004F41F7" w:rsidRDefault="003D2CF4" w:rsidP="003D2CF4">
      <w:pPr>
        <w:rPr>
          <w:rFonts w:ascii="Arial Narrow" w:hAnsi="Arial Narrow"/>
          <w:sz w:val="24"/>
          <w:szCs w:val="24"/>
          <w:lang w:eastAsia="es-CO"/>
        </w:rPr>
      </w:pPr>
    </w:p>
    <w:p w:rsidR="00623A44" w:rsidRPr="004F41F7" w:rsidRDefault="00E770D2" w:rsidP="00D73058">
      <w:pPr>
        <w:rPr>
          <w:rFonts w:ascii="Arial Narrow" w:hAnsi="Arial Narrow" w:cs="Arial"/>
          <w:sz w:val="24"/>
          <w:szCs w:val="24"/>
          <w:lang w:eastAsia="es-CO"/>
        </w:rPr>
      </w:pPr>
      <w:r w:rsidRPr="004F41F7">
        <w:rPr>
          <w:rFonts w:ascii="Arial Narrow" w:hAnsi="Arial Narrow" w:cs="Arial"/>
          <w:sz w:val="24"/>
          <w:szCs w:val="24"/>
          <w:lang w:eastAsia="es-CO"/>
        </w:rPr>
        <w:t>Los envases y empaques</w:t>
      </w:r>
      <w:r w:rsidR="00C87AE7" w:rsidRPr="004F41F7">
        <w:rPr>
          <w:rFonts w:ascii="Arial Narrow" w:hAnsi="Arial Narrow" w:cs="Arial"/>
          <w:sz w:val="24"/>
          <w:szCs w:val="24"/>
          <w:lang w:eastAsia="es-CO"/>
        </w:rPr>
        <w:t xml:space="preserve"> que los consumidores adquieren en </w:t>
      </w:r>
      <w:r w:rsidR="002644B5" w:rsidRPr="004F41F7">
        <w:rPr>
          <w:rFonts w:ascii="Arial Narrow" w:hAnsi="Arial Narrow" w:cs="Arial"/>
          <w:sz w:val="24"/>
          <w:szCs w:val="24"/>
          <w:lang w:eastAsia="es-CO"/>
        </w:rPr>
        <w:t xml:space="preserve">el </w:t>
      </w:r>
      <w:r w:rsidRPr="004F41F7">
        <w:rPr>
          <w:rFonts w:ascii="Arial Narrow" w:hAnsi="Arial Narrow" w:cs="Arial"/>
          <w:sz w:val="24"/>
          <w:szCs w:val="24"/>
          <w:lang w:eastAsia="es-CO"/>
        </w:rPr>
        <w:t>comercio a t</w:t>
      </w:r>
      <w:r w:rsidR="0019604E" w:rsidRPr="004F41F7">
        <w:rPr>
          <w:rFonts w:ascii="Arial Narrow" w:hAnsi="Arial Narrow" w:cs="Arial"/>
          <w:sz w:val="24"/>
          <w:szCs w:val="24"/>
          <w:lang w:eastAsia="es-CO"/>
        </w:rPr>
        <w:t>ravés de la compra de alimentos</w:t>
      </w:r>
      <w:r w:rsidR="00DC2128" w:rsidRPr="004F41F7">
        <w:rPr>
          <w:rFonts w:ascii="Arial Narrow" w:hAnsi="Arial Narrow" w:cs="Arial"/>
          <w:sz w:val="24"/>
          <w:szCs w:val="24"/>
          <w:lang w:eastAsia="es-CO"/>
        </w:rPr>
        <w:t xml:space="preserve"> y otros productos de consumo </w:t>
      </w:r>
      <w:r w:rsidR="004F1BBA" w:rsidRPr="004F41F7">
        <w:rPr>
          <w:rFonts w:ascii="Arial Narrow" w:hAnsi="Arial Narrow" w:cs="Arial"/>
          <w:sz w:val="24"/>
          <w:szCs w:val="24"/>
          <w:lang w:eastAsia="es-CO"/>
        </w:rPr>
        <w:t>masivo</w:t>
      </w:r>
      <w:r w:rsidR="00C87AE7" w:rsidRPr="004F41F7">
        <w:rPr>
          <w:rFonts w:ascii="Arial Narrow" w:hAnsi="Arial Narrow" w:cs="Arial"/>
          <w:sz w:val="24"/>
          <w:szCs w:val="24"/>
          <w:lang w:eastAsia="es-CO"/>
        </w:rPr>
        <w:t xml:space="preserve"> presentan una vida útil corta</w:t>
      </w:r>
      <w:r w:rsidR="002644B5" w:rsidRPr="004F41F7">
        <w:rPr>
          <w:rFonts w:ascii="Arial Narrow" w:hAnsi="Arial Narrow" w:cs="Arial"/>
          <w:sz w:val="24"/>
          <w:szCs w:val="24"/>
          <w:lang w:eastAsia="es-CO"/>
        </w:rPr>
        <w:t xml:space="preserve">. </w:t>
      </w:r>
      <w:r w:rsidR="0019604E" w:rsidRPr="004F41F7">
        <w:rPr>
          <w:rFonts w:ascii="Arial Narrow" w:hAnsi="Arial Narrow" w:cs="Arial"/>
          <w:sz w:val="24"/>
          <w:szCs w:val="24"/>
          <w:lang w:eastAsia="es-CO"/>
        </w:rPr>
        <w:t xml:space="preserve">Los materiales con los que </w:t>
      </w:r>
      <w:r w:rsidR="00DC2128" w:rsidRPr="004F41F7">
        <w:rPr>
          <w:rFonts w:ascii="Arial Narrow" w:hAnsi="Arial Narrow" w:cs="Arial"/>
          <w:sz w:val="24"/>
          <w:szCs w:val="24"/>
          <w:lang w:eastAsia="es-CO"/>
        </w:rPr>
        <w:t>muchos de dichos</w:t>
      </w:r>
      <w:r w:rsidR="0019604E" w:rsidRPr="004F41F7">
        <w:rPr>
          <w:rFonts w:ascii="Arial Narrow" w:hAnsi="Arial Narrow" w:cs="Arial"/>
          <w:sz w:val="24"/>
          <w:szCs w:val="24"/>
          <w:lang w:eastAsia="es-CO"/>
        </w:rPr>
        <w:t xml:space="preserve"> envases y empaques son </w:t>
      </w:r>
      <w:r w:rsidR="002644B5" w:rsidRPr="004F41F7">
        <w:rPr>
          <w:rFonts w:ascii="Arial Narrow" w:hAnsi="Arial Narrow" w:cs="Arial"/>
          <w:sz w:val="24"/>
          <w:szCs w:val="24"/>
          <w:lang w:eastAsia="es-CO"/>
        </w:rPr>
        <w:t xml:space="preserve">fabricados, </w:t>
      </w:r>
      <w:r w:rsidR="0019604E" w:rsidRPr="004F41F7">
        <w:rPr>
          <w:rFonts w:ascii="Arial Narrow" w:hAnsi="Arial Narrow" w:cs="Arial"/>
          <w:sz w:val="24"/>
          <w:szCs w:val="24"/>
          <w:lang w:eastAsia="es-CO"/>
        </w:rPr>
        <w:t>están compuestos por</w:t>
      </w:r>
      <w:r w:rsidR="002644B5" w:rsidRPr="004F41F7">
        <w:rPr>
          <w:rFonts w:ascii="Arial Narrow" w:hAnsi="Arial Narrow" w:cs="Arial"/>
          <w:sz w:val="24"/>
          <w:szCs w:val="24"/>
          <w:lang w:eastAsia="es-CO"/>
        </w:rPr>
        <w:t xml:space="preserve"> elementos difícilmente degradables,</w:t>
      </w:r>
      <w:r w:rsidR="004054E0" w:rsidRPr="004F41F7">
        <w:rPr>
          <w:rFonts w:ascii="Arial Narrow" w:hAnsi="Arial Narrow" w:cs="Arial"/>
          <w:sz w:val="24"/>
          <w:szCs w:val="24"/>
          <w:lang w:eastAsia="es-CO"/>
        </w:rPr>
        <w:t xml:space="preserve"> lo que genera un serio impacto ambiental, ya que</w:t>
      </w:r>
      <w:r w:rsidR="0019604E" w:rsidRPr="004F41F7">
        <w:rPr>
          <w:rFonts w:ascii="Arial Narrow" w:hAnsi="Arial Narrow" w:cs="Arial"/>
          <w:sz w:val="24"/>
          <w:szCs w:val="24"/>
          <w:lang w:eastAsia="es-CO"/>
        </w:rPr>
        <w:t>,</w:t>
      </w:r>
      <w:r w:rsidR="004054E0" w:rsidRPr="004F41F7">
        <w:rPr>
          <w:rFonts w:ascii="Arial Narrow" w:hAnsi="Arial Narrow" w:cs="Arial"/>
          <w:sz w:val="24"/>
          <w:szCs w:val="24"/>
          <w:lang w:eastAsia="es-CO"/>
        </w:rPr>
        <w:t xml:space="preserve"> como consecuencia de </w:t>
      </w:r>
      <w:r w:rsidR="004054E0" w:rsidRPr="004F41F7">
        <w:rPr>
          <w:rFonts w:ascii="Arial Narrow" w:hAnsi="Arial Narrow" w:cs="Arial"/>
          <w:sz w:val="24"/>
          <w:szCs w:val="24"/>
          <w:lang w:eastAsia="es-CO"/>
        </w:rPr>
        <w:lastRenderedPageBreak/>
        <w:t>su corta vida</w:t>
      </w:r>
      <w:r w:rsidR="0019604E" w:rsidRPr="004F41F7">
        <w:rPr>
          <w:rFonts w:ascii="Arial Narrow" w:hAnsi="Arial Narrow" w:cs="Arial"/>
          <w:sz w:val="24"/>
          <w:szCs w:val="24"/>
          <w:lang w:eastAsia="es-CO"/>
        </w:rPr>
        <w:t xml:space="preserve"> útil</w:t>
      </w:r>
      <w:r w:rsidR="004054E0" w:rsidRPr="004F41F7">
        <w:rPr>
          <w:rFonts w:ascii="Arial Narrow" w:hAnsi="Arial Narrow" w:cs="Arial"/>
          <w:sz w:val="24"/>
          <w:szCs w:val="24"/>
          <w:lang w:eastAsia="es-CO"/>
        </w:rPr>
        <w:t>, estos pasan a convertirse en residuos</w:t>
      </w:r>
      <w:r w:rsidR="0019604E" w:rsidRPr="004F41F7">
        <w:rPr>
          <w:rFonts w:ascii="Arial Narrow" w:hAnsi="Arial Narrow" w:cs="Arial"/>
          <w:sz w:val="24"/>
          <w:szCs w:val="24"/>
          <w:lang w:eastAsia="es-CO"/>
        </w:rPr>
        <w:t xml:space="preserve"> con facilidad en un corto periodo de tiempo</w:t>
      </w:r>
      <w:r w:rsidR="004054E0" w:rsidRPr="004F41F7">
        <w:rPr>
          <w:rFonts w:ascii="Arial Narrow" w:hAnsi="Arial Narrow" w:cs="Arial"/>
          <w:sz w:val="24"/>
          <w:szCs w:val="24"/>
          <w:lang w:eastAsia="es-CO"/>
        </w:rPr>
        <w:t xml:space="preserve">. Residuos </w:t>
      </w:r>
      <w:proofErr w:type="gramStart"/>
      <w:r w:rsidR="004054E0" w:rsidRPr="004F41F7">
        <w:rPr>
          <w:rFonts w:ascii="Arial Narrow" w:hAnsi="Arial Narrow" w:cs="Arial"/>
          <w:sz w:val="24"/>
          <w:szCs w:val="24"/>
          <w:lang w:eastAsia="es-CO"/>
        </w:rPr>
        <w:t>que</w:t>
      </w:r>
      <w:proofErr w:type="gramEnd"/>
      <w:r w:rsidR="004054E0" w:rsidRPr="004F41F7">
        <w:rPr>
          <w:rFonts w:ascii="Arial Narrow" w:hAnsi="Arial Narrow" w:cs="Arial"/>
          <w:sz w:val="24"/>
          <w:szCs w:val="24"/>
          <w:lang w:eastAsia="es-CO"/>
        </w:rPr>
        <w:t xml:space="preserve"> dadas sus características físicas y químicas</w:t>
      </w:r>
      <w:r w:rsidR="0019604E" w:rsidRPr="004F41F7">
        <w:rPr>
          <w:rFonts w:ascii="Arial Narrow" w:hAnsi="Arial Narrow" w:cs="Arial"/>
          <w:sz w:val="24"/>
          <w:szCs w:val="24"/>
          <w:lang w:eastAsia="es-CO"/>
        </w:rPr>
        <w:t>, presenten un proceso de</w:t>
      </w:r>
      <w:r w:rsidR="004054E0" w:rsidRPr="004F41F7">
        <w:rPr>
          <w:rFonts w:ascii="Arial Narrow" w:hAnsi="Arial Narrow" w:cs="Arial"/>
          <w:sz w:val="24"/>
          <w:szCs w:val="24"/>
          <w:lang w:eastAsia="es-CO"/>
        </w:rPr>
        <w:t xml:space="preserve"> descompo</w:t>
      </w:r>
      <w:r w:rsidR="002148FE" w:rsidRPr="004F41F7">
        <w:rPr>
          <w:rFonts w:ascii="Arial Narrow" w:hAnsi="Arial Narrow" w:cs="Arial"/>
          <w:sz w:val="24"/>
          <w:szCs w:val="24"/>
          <w:lang w:eastAsia="es-CO"/>
        </w:rPr>
        <w:t>si</w:t>
      </w:r>
      <w:r w:rsidR="002644B5" w:rsidRPr="004F41F7">
        <w:rPr>
          <w:rFonts w:ascii="Arial Narrow" w:hAnsi="Arial Narrow" w:cs="Arial"/>
          <w:sz w:val="24"/>
          <w:szCs w:val="24"/>
          <w:lang w:eastAsia="es-CO"/>
        </w:rPr>
        <w:t xml:space="preserve">ción </w:t>
      </w:r>
      <w:r w:rsidR="0019604E" w:rsidRPr="004F41F7">
        <w:rPr>
          <w:rFonts w:ascii="Arial Narrow" w:hAnsi="Arial Narrow" w:cs="Arial"/>
          <w:sz w:val="24"/>
          <w:szCs w:val="24"/>
          <w:lang w:eastAsia="es-CO"/>
        </w:rPr>
        <w:t xml:space="preserve">lento que </w:t>
      </w:r>
      <w:r w:rsidR="004054E0" w:rsidRPr="004F41F7">
        <w:rPr>
          <w:rFonts w:ascii="Arial Narrow" w:hAnsi="Arial Narrow" w:cs="Arial"/>
          <w:sz w:val="24"/>
          <w:szCs w:val="24"/>
          <w:lang w:eastAsia="es-CO"/>
        </w:rPr>
        <w:t>puede tardar</w:t>
      </w:r>
      <w:r w:rsidR="002148FE" w:rsidRPr="004F41F7">
        <w:rPr>
          <w:rFonts w:ascii="Arial Narrow" w:hAnsi="Arial Narrow" w:cs="Arial"/>
          <w:sz w:val="24"/>
          <w:szCs w:val="24"/>
          <w:lang w:eastAsia="es-CO"/>
        </w:rPr>
        <w:t xml:space="preserve"> centenares de años</w:t>
      </w:r>
      <w:r w:rsidR="00623A44" w:rsidRPr="004F41F7">
        <w:rPr>
          <w:rFonts w:ascii="Arial Narrow" w:hAnsi="Arial Narrow" w:cs="Arial"/>
          <w:sz w:val="24"/>
          <w:szCs w:val="24"/>
          <w:lang w:eastAsia="es-CO"/>
        </w:rPr>
        <w:t>.</w:t>
      </w:r>
    </w:p>
    <w:p w:rsidR="003D2CF4" w:rsidRPr="004F41F7" w:rsidRDefault="003D2CF4" w:rsidP="00D73058">
      <w:pPr>
        <w:rPr>
          <w:rFonts w:ascii="Arial Narrow" w:hAnsi="Arial Narrow" w:cs="Arial"/>
          <w:sz w:val="24"/>
          <w:szCs w:val="24"/>
          <w:lang w:eastAsia="es-CO"/>
        </w:rPr>
      </w:pPr>
    </w:p>
    <w:p w:rsidR="00DC2128" w:rsidRPr="004F41F7" w:rsidRDefault="00DC2128" w:rsidP="00D73058">
      <w:pPr>
        <w:rPr>
          <w:rFonts w:ascii="Arial Narrow" w:hAnsi="Arial Narrow" w:cs="Arial"/>
          <w:sz w:val="24"/>
          <w:szCs w:val="24"/>
          <w:lang w:eastAsia="es-CO"/>
        </w:rPr>
      </w:pPr>
      <w:r w:rsidRPr="004F41F7">
        <w:rPr>
          <w:rFonts w:ascii="Arial Narrow" w:hAnsi="Arial Narrow" w:cs="Arial"/>
          <w:sz w:val="24"/>
          <w:szCs w:val="24"/>
          <w:lang w:eastAsia="es-CO"/>
        </w:rPr>
        <w:t xml:space="preserve">Datos recopilados en el documento CONPES </w:t>
      </w:r>
      <w:r w:rsidR="0042217C" w:rsidRPr="004F41F7">
        <w:rPr>
          <w:rFonts w:ascii="Arial Narrow" w:hAnsi="Arial Narrow" w:cs="Arial"/>
          <w:sz w:val="24"/>
          <w:szCs w:val="24"/>
          <w:lang w:eastAsia="es-CO"/>
        </w:rPr>
        <w:t xml:space="preserve">3874 </w:t>
      </w:r>
      <w:r w:rsidR="001D7A72" w:rsidRPr="004F41F7">
        <w:rPr>
          <w:rFonts w:ascii="Arial Narrow" w:hAnsi="Arial Narrow" w:cs="Arial"/>
          <w:sz w:val="24"/>
          <w:szCs w:val="24"/>
          <w:lang w:eastAsia="es-CO"/>
        </w:rPr>
        <w:t>“Política N</w:t>
      </w:r>
      <w:r w:rsidRPr="004F41F7">
        <w:rPr>
          <w:rFonts w:ascii="Arial Narrow" w:hAnsi="Arial Narrow" w:cs="Arial"/>
          <w:sz w:val="24"/>
          <w:szCs w:val="24"/>
          <w:lang w:eastAsia="es-CO"/>
        </w:rPr>
        <w:t xml:space="preserve">acional para la </w:t>
      </w:r>
      <w:r w:rsidR="001D7A72" w:rsidRPr="004F41F7">
        <w:rPr>
          <w:rFonts w:ascii="Arial Narrow" w:hAnsi="Arial Narrow" w:cs="Arial"/>
          <w:sz w:val="24"/>
          <w:szCs w:val="24"/>
          <w:lang w:eastAsia="es-CO"/>
        </w:rPr>
        <w:t xml:space="preserve">Gestión Integral </w:t>
      </w:r>
      <w:r w:rsidRPr="004F41F7">
        <w:rPr>
          <w:rFonts w:ascii="Arial Narrow" w:hAnsi="Arial Narrow" w:cs="Arial"/>
          <w:sz w:val="24"/>
          <w:szCs w:val="24"/>
          <w:lang w:eastAsia="es-CO"/>
        </w:rPr>
        <w:t xml:space="preserve">de </w:t>
      </w:r>
      <w:r w:rsidR="001D7A72" w:rsidRPr="004F41F7">
        <w:rPr>
          <w:rFonts w:ascii="Arial Narrow" w:hAnsi="Arial Narrow" w:cs="Arial"/>
          <w:sz w:val="24"/>
          <w:szCs w:val="24"/>
          <w:lang w:eastAsia="es-CO"/>
        </w:rPr>
        <w:t>Residuos Sólidos”</w:t>
      </w:r>
      <w:r w:rsidRPr="004F41F7">
        <w:rPr>
          <w:rFonts w:ascii="Arial Narrow" w:hAnsi="Arial Narrow" w:cs="Arial"/>
          <w:sz w:val="24"/>
          <w:szCs w:val="24"/>
          <w:lang w:eastAsia="es-CO"/>
        </w:rPr>
        <w:t xml:space="preserve">, </w:t>
      </w:r>
      <w:r w:rsidR="00DB6AF7" w:rsidRPr="004F41F7">
        <w:rPr>
          <w:rFonts w:ascii="Arial Narrow" w:hAnsi="Arial Narrow" w:cs="Arial"/>
          <w:sz w:val="24"/>
          <w:szCs w:val="24"/>
          <w:lang w:eastAsia="es-CO"/>
        </w:rPr>
        <w:t>estimaron</w:t>
      </w:r>
      <w:r w:rsidRPr="004F41F7">
        <w:rPr>
          <w:rFonts w:ascii="Arial Narrow" w:hAnsi="Arial Narrow" w:cs="Arial"/>
          <w:sz w:val="24"/>
          <w:szCs w:val="24"/>
          <w:lang w:eastAsia="es-CO"/>
        </w:rPr>
        <w:t xml:space="preserve"> que la generación de residuos sólidos urbanos y rurales, para el año 2015 fue </w:t>
      </w:r>
      <w:r w:rsidR="003D2CF4" w:rsidRPr="004F41F7">
        <w:rPr>
          <w:rFonts w:ascii="Arial Narrow" w:hAnsi="Arial Narrow" w:cs="Arial"/>
          <w:sz w:val="24"/>
          <w:szCs w:val="24"/>
          <w:lang w:eastAsia="es-CO"/>
        </w:rPr>
        <w:t>de 13,8</w:t>
      </w:r>
      <w:r w:rsidRPr="004F41F7">
        <w:rPr>
          <w:rFonts w:ascii="Arial Narrow" w:hAnsi="Arial Narrow" w:cs="Arial"/>
          <w:sz w:val="24"/>
          <w:szCs w:val="24"/>
          <w:lang w:eastAsia="es-CO"/>
        </w:rPr>
        <w:t xml:space="preserve"> millones de toneladas anuales (DNP-Banco Mundial, 2015); es decir, cerca de 283 kilogramos por persona, un poco más de la mitad del promedio de los países de la OCDE de 530 kilogramos</w:t>
      </w:r>
      <w:r w:rsidRPr="004F41F7">
        <w:rPr>
          <w:rFonts w:ascii="Arial Narrow" w:hAnsi="Arial Narrow"/>
          <w:sz w:val="24"/>
          <w:szCs w:val="24"/>
          <w:vertAlign w:val="superscript"/>
        </w:rPr>
        <w:footnoteReference w:id="10"/>
      </w:r>
      <w:r w:rsidRPr="004F41F7">
        <w:rPr>
          <w:rFonts w:ascii="Arial Narrow" w:hAnsi="Arial Narrow" w:cs="Arial"/>
          <w:sz w:val="24"/>
          <w:szCs w:val="24"/>
          <w:vertAlign w:val="superscript"/>
          <w:lang w:eastAsia="es-CO"/>
        </w:rPr>
        <w:t>.</w:t>
      </w:r>
      <w:r w:rsidRPr="004F41F7">
        <w:rPr>
          <w:rFonts w:ascii="Arial Narrow" w:hAnsi="Arial Narrow" w:cs="Arial"/>
          <w:sz w:val="24"/>
          <w:szCs w:val="24"/>
          <w:lang w:eastAsia="es-CO"/>
        </w:rPr>
        <w:t xml:space="preserve"> Según este mismo documento, la composición y tipificación de esa generación de residuos sólidos, se observa que, en las grandes ciudades del país y de acuerdo con la información de los planes de gestión integral de residuos sólidos, los residuos orgánicos corresponden al 61,5% de la generación de residuos, lo que hace pensar que el 38,5% de los residuos generados en las grandes ciudades del país está compuesta por materiales que son potencialmente aprovechables (papel, cartón, plástico, vidrio, metal, entre otros).</w:t>
      </w:r>
      <w:r w:rsidR="00966967" w:rsidRPr="004F41F7">
        <w:rPr>
          <w:rFonts w:ascii="Arial Narrow" w:hAnsi="Arial Narrow" w:cs="Arial"/>
          <w:sz w:val="24"/>
          <w:szCs w:val="24"/>
          <w:lang w:eastAsia="es-CO"/>
        </w:rPr>
        <w:t xml:space="preserve"> Sin embargo, de acuerdo con datos del Ministerio de Ambiente y Desarrollo Sostenible, el 30% de los residuos generados en el país, está compuesto por materiales con potencial de aprovechamiento como papel, cartón, metal, vidrio, textiles o plástico</w:t>
      </w:r>
      <w:r w:rsidR="004F1BBA" w:rsidRPr="004F41F7">
        <w:rPr>
          <w:rFonts w:ascii="Arial Narrow" w:hAnsi="Arial Narrow" w:cs="Arial"/>
          <w:sz w:val="24"/>
          <w:szCs w:val="24"/>
          <w:lang w:eastAsia="es-CO"/>
        </w:rPr>
        <w:t xml:space="preserve">, de los cuales se estima que el 50% aproximadamente corresponde a residuos de envases y empaques. </w:t>
      </w:r>
    </w:p>
    <w:p w:rsidR="001D7A72" w:rsidRPr="004F41F7" w:rsidRDefault="001D7A72" w:rsidP="00D73058">
      <w:pPr>
        <w:rPr>
          <w:rFonts w:ascii="Arial Narrow" w:hAnsi="Arial Narrow" w:cs="Arial"/>
          <w:sz w:val="24"/>
          <w:szCs w:val="24"/>
          <w:lang w:eastAsia="es-CO"/>
        </w:rPr>
      </w:pPr>
    </w:p>
    <w:p w:rsidR="0041224A" w:rsidRPr="004F41F7" w:rsidRDefault="00966967" w:rsidP="00D73058">
      <w:pPr>
        <w:rPr>
          <w:rFonts w:ascii="Arial Narrow" w:hAnsi="Arial Narrow" w:cs="Arial"/>
          <w:sz w:val="24"/>
          <w:szCs w:val="24"/>
          <w:lang w:eastAsia="es-CO"/>
        </w:rPr>
      </w:pPr>
      <w:r w:rsidRPr="004F41F7">
        <w:rPr>
          <w:rFonts w:ascii="Arial Narrow" w:hAnsi="Arial Narrow" w:cs="Arial"/>
          <w:sz w:val="24"/>
          <w:szCs w:val="24"/>
          <w:lang w:eastAsia="es-CO"/>
        </w:rPr>
        <w:t xml:space="preserve">Dado lo anterior, es necesario mencionar que en Colombia </w:t>
      </w:r>
      <w:r w:rsidR="004054E0" w:rsidRPr="004F41F7">
        <w:rPr>
          <w:rFonts w:ascii="Arial Narrow" w:hAnsi="Arial Narrow" w:cs="Arial"/>
          <w:sz w:val="24"/>
          <w:szCs w:val="24"/>
          <w:lang w:eastAsia="es-CO"/>
        </w:rPr>
        <w:t xml:space="preserve">existe un bajo nivel de aprovechamiento de residuos, por lo cual la gran mayoría de </w:t>
      </w:r>
      <w:r w:rsidR="00DB6AF7" w:rsidRPr="004F41F7">
        <w:rPr>
          <w:rFonts w:ascii="Arial Narrow" w:hAnsi="Arial Narrow" w:cs="Arial"/>
          <w:sz w:val="24"/>
          <w:szCs w:val="24"/>
          <w:lang w:eastAsia="es-CO"/>
        </w:rPr>
        <w:t>é</w:t>
      </w:r>
      <w:r w:rsidRPr="004F41F7">
        <w:rPr>
          <w:rFonts w:ascii="Arial Narrow" w:hAnsi="Arial Narrow" w:cs="Arial"/>
          <w:sz w:val="24"/>
          <w:szCs w:val="24"/>
          <w:lang w:eastAsia="es-CO"/>
        </w:rPr>
        <w:t>stos</w:t>
      </w:r>
      <w:r w:rsidR="004054E0" w:rsidRPr="004F41F7">
        <w:rPr>
          <w:rFonts w:ascii="Arial Narrow" w:hAnsi="Arial Narrow" w:cs="Arial"/>
          <w:sz w:val="24"/>
          <w:szCs w:val="24"/>
          <w:lang w:eastAsia="es-CO"/>
        </w:rPr>
        <w:t xml:space="preserve"> terminan su ciclo de vida en los rellenos sanitarios.  </w:t>
      </w:r>
    </w:p>
    <w:p w:rsidR="00966967" w:rsidRPr="004F41F7" w:rsidRDefault="00966967" w:rsidP="00D73058">
      <w:pPr>
        <w:rPr>
          <w:rFonts w:ascii="Arial Narrow" w:hAnsi="Arial Narrow" w:cs="Arial"/>
          <w:sz w:val="24"/>
          <w:szCs w:val="24"/>
          <w:lang w:eastAsia="es-CO"/>
        </w:rPr>
      </w:pPr>
    </w:p>
    <w:p w:rsidR="00966967" w:rsidRPr="004F41F7" w:rsidRDefault="005271A7" w:rsidP="00D73058">
      <w:pPr>
        <w:rPr>
          <w:rFonts w:ascii="Arial Narrow" w:hAnsi="Arial Narrow" w:cs="Arial"/>
          <w:sz w:val="24"/>
          <w:szCs w:val="24"/>
          <w:lang w:eastAsia="es-CO"/>
        </w:rPr>
      </w:pPr>
      <w:r w:rsidRPr="004F41F7">
        <w:rPr>
          <w:rFonts w:ascii="Arial Narrow" w:hAnsi="Arial Narrow" w:cs="Arial"/>
          <w:sz w:val="24"/>
          <w:szCs w:val="24"/>
          <w:lang w:eastAsia="es-CO"/>
        </w:rPr>
        <w:t xml:space="preserve">A la fecha Colombia se enfrenta a diversos retos en materia de aprovechamiento de residuos, datos de la </w:t>
      </w:r>
      <w:r w:rsidR="00DB6AF7" w:rsidRPr="004F41F7">
        <w:rPr>
          <w:rFonts w:ascii="Arial Narrow" w:hAnsi="Arial Narrow" w:cs="Arial"/>
          <w:sz w:val="24"/>
          <w:szCs w:val="24"/>
          <w:lang w:eastAsia="es-CO"/>
        </w:rPr>
        <w:t xml:space="preserve">Superintendencia </w:t>
      </w:r>
      <w:r w:rsidRPr="004F41F7">
        <w:rPr>
          <w:rFonts w:ascii="Arial Narrow" w:hAnsi="Arial Narrow" w:cs="Arial"/>
          <w:sz w:val="24"/>
          <w:szCs w:val="24"/>
          <w:lang w:eastAsia="es-CO"/>
        </w:rPr>
        <w:t xml:space="preserve">de </w:t>
      </w:r>
      <w:r w:rsidR="00DB6AF7" w:rsidRPr="004F41F7">
        <w:rPr>
          <w:rFonts w:ascii="Arial Narrow" w:hAnsi="Arial Narrow" w:cs="Arial"/>
          <w:sz w:val="24"/>
          <w:szCs w:val="24"/>
          <w:lang w:eastAsia="es-CO"/>
        </w:rPr>
        <w:t xml:space="preserve">Servicios Públicos </w:t>
      </w:r>
      <w:r w:rsidRPr="004F41F7">
        <w:rPr>
          <w:rFonts w:ascii="Arial Narrow" w:hAnsi="Arial Narrow" w:cs="Arial"/>
          <w:sz w:val="24"/>
          <w:szCs w:val="24"/>
          <w:lang w:eastAsia="es-CO"/>
        </w:rPr>
        <w:t>indican que el 38% del total de sitios de disposición final de residuos cuentan con una vida útil menor a 3 años de acuerdo con su licencia ambiental. Sumado a ello las grandes ciudades tienen problemas de espacio y uso del suelo que limitan las posibilidades de construir nuevos rellenos sanitarios y como consecuencia de ello se derivan crecientes preocupaciones respecto al uso de rellenos sanitarios que van más allá del pasivo ambiental de largo plazo que generan.</w:t>
      </w:r>
      <w:r w:rsidR="004F1BBA" w:rsidRPr="004F41F7">
        <w:rPr>
          <w:rFonts w:ascii="Arial Narrow" w:hAnsi="Arial Narrow" w:cs="Arial"/>
          <w:sz w:val="24"/>
          <w:szCs w:val="24"/>
          <w:lang w:eastAsia="es-CO"/>
        </w:rPr>
        <w:t xml:space="preserve"> Por lo anterior, el desarrollo de instrumentos que promuevan el aprovechamiento y la reincorporación de materiales recuperados en el ciclo productivo</w:t>
      </w:r>
      <w:r w:rsidR="006A5869" w:rsidRPr="004F41F7">
        <w:rPr>
          <w:rFonts w:ascii="Arial Narrow" w:hAnsi="Arial Narrow" w:cs="Arial"/>
          <w:sz w:val="24"/>
          <w:szCs w:val="24"/>
          <w:lang w:eastAsia="es-CO"/>
        </w:rPr>
        <w:t>, en el marco de la economía circular, se constituye igualmente en mecanismo que contribuye a solucionar la problemática de la falta de capacidad en la disposición fi</w:t>
      </w:r>
      <w:r w:rsidR="00E1583E" w:rsidRPr="004F41F7">
        <w:rPr>
          <w:rFonts w:ascii="Arial Narrow" w:hAnsi="Arial Narrow" w:cs="Arial"/>
          <w:sz w:val="24"/>
          <w:szCs w:val="24"/>
          <w:lang w:eastAsia="es-CO"/>
        </w:rPr>
        <w:t>nal.</w:t>
      </w:r>
    </w:p>
    <w:p w:rsidR="005271A7" w:rsidRPr="004F41F7" w:rsidRDefault="005271A7" w:rsidP="00D73058">
      <w:pPr>
        <w:rPr>
          <w:rFonts w:ascii="Arial Narrow" w:hAnsi="Arial Narrow" w:cs="Arial"/>
          <w:sz w:val="24"/>
          <w:szCs w:val="24"/>
          <w:lang w:eastAsia="es-CO"/>
        </w:rPr>
      </w:pPr>
    </w:p>
    <w:p w:rsidR="005271A7" w:rsidRPr="004F41F7" w:rsidRDefault="001D7A72" w:rsidP="00D73058">
      <w:pPr>
        <w:rPr>
          <w:rFonts w:ascii="Arial Narrow" w:hAnsi="Arial Narrow" w:cs="Arial"/>
          <w:sz w:val="24"/>
          <w:szCs w:val="24"/>
          <w:lang w:eastAsia="es-CO"/>
        </w:rPr>
      </w:pPr>
      <w:r w:rsidRPr="004F41F7">
        <w:rPr>
          <w:rFonts w:ascii="Arial Narrow" w:hAnsi="Arial Narrow" w:cs="Arial"/>
          <w:sz w:val="24"/>
          <w:szCs w:val="24"/>
          <w:lang w:eastAsia="es-CO"/>
        </w:rPr>
        <w:t xml:space="preserve">Así mismo, </w:t>
      </w:r>
      <w:r w:rsidR="00DB6AF7" w:rsidRPr="004F41F7">
        <w:rPr>
          <w:rFonts w:ascii="Arial Narrow" w:hAnsi="Arial Narrow" w:cs="Arial"/>
          <w:sz w:val="24"/>
          <w:szCs w:val="24"/>
          <w:lang w:eastAsia="es-CO"/>
        </w:rPr>
        <w:t xml:space="preserve">la política </w:t>
      </w:r>
      <w:r w:rsidR="005271A7" w:rsidRPr="004F41F7">
        <w:rPr>
          <w:rFonts w:ascii="Arial Narrow" w:hAnsi="Arial Narrow" w:cs="Arial"/>
          <w:sz w:val="24"/>
          <w:szCs w:val="24"/>
          <w:lang w:eastAsia="es-CO"/>
        </w:rPr>
        <w:t>CONPES</w:t>
      </w:r>
      <w:r w:rsidR="0042217C" w:rsidRPr="004F41F7">
        <w:rPr>
          <w:rFonts w:ascii="Arial Narrow" w:hAnsi="Arial Narrow" w:cs="Arial"/>
          <w:sz w:val="24"/>
          <w:szCs w:val="24"/>
          <w:lang w:eastAsia="es-CO"/>
        </w:rPr>
        <w:t xml:space="preserve"> </w:t>
      </w:r>
      <w:r w:rsidRPr="004F41F7">
        <w:rPr>
          <w:rFonts w:ascii="Arial Narrow" w:hAnsi="Arial Narrow" w:cs="Arial"/>
          <w:sz w:val="24"/>
          <w:szCs w:val="24"/>
          <w:lang w:eastAsia="es-CO"/>
        </w:rPr>
        <w:t>3874,</w:t>
      </w:r>
      <w:r w:rsidR="005271A7" w:rsidRPr="004F41F7">
        <w:rPr>
          <w:rFonts w:ascii="Arial Narrow" w:hAnsi="Arial Narrow" w:cs="Arial"/>
          <w:sz w:val="24"/>
          <w:szCs w:val="24"/>
          <w:lang w:eastAsia="es-CO"/>
        </w:rPr>
        <w:t xml:space="preserve"> menciona </w:t>
      </w:r>
      <w:r w:rsidR="00E1583E" w:rsidRPr="004F41F7">
        <w:rPr>
          <w:rFonts w:ascii="Arial Narrow" w:hAnsi="Arial Narrow" w:cs="Arial"/>
          <w:sz w:val="24"/>
          <w:szCs w:val="24"/>
          <w:lang w:eastAsia="es-CO"/>
        </w:rPr>
        <w:t>que,</w:t>
      </w:r>
      <w:r w:rsidR="005271A7" w:rsidRPr="004F41F7">
        <w:rPr>
          <w:rFonts w:ascii="Arial Narrow" w:hAnsi="Arial Narrow" w:cs="Arial"/>
          <w:sz w:val="24"/>
          <w:szCs w:val="24"/>
          <w:lang w:eastAsia="es-CO"/>
        </w:rPr>
        <w:t xml:space="preserve"> según el diagnóstico elaborado por</w:t>
      </w:r>
      <w:r w:rsidR="00491146" w:rsidRPr="004F41F7">
        <w:rPr>
          <w:rFonts w:ascii="Arial Narrow" w:hAnsi="Arial Narrow" w:cs="Arial"/>
          <w:sz w:val="24"/>
          <w:szCs w:val="24"/>
          <w:lang w:eastAsia="es-CO"/>
        </w:rPr>
        <w:t xml:space="preserve"> la Universidad Nacional para la</w:t>
      </w:r>
      <w:r w:rsidR="005271A7" w:rsidRPr="004F41F7">
        <w:rPr>
          <w:rFonts w:ascii="Arial Narrow" w:hAnsi="Arial Narrow" w:cs="Arial"/>
          <w:sz w:val="24"/>
          <w:szCs w:val="24"/>
          <w:lang w:eastAsia="es-CO"/>
        </w:rPr>
        <w:t xml:space="preserve"> gestión de residuos sólidos, en el país es imperante que se reglamente un nuevo modelo de gestión en el cual se privilegie e incentive las acciones individuales y colectivas orientadas a la separación en la fuente, la recolección selectiva y la creación de esquemas de aprovechamiento y valorización de residuos.</w:t>
      </w:r>
    </w:p>
    <w:p w:rsidR="0041224A" w:rsidRPr="004F41F7" w:rsidRDefault="0041224A" w:rsidP="00D73058">
      <w:pPr>
        <w:rPr>
          <w:rFonts w:ascii="Arial Narrow" w:hAnsi="Arial Narrow" w:cs="Arial"/>
          <w:sz w:val="24"/>
          <w:szCs w:val="24"/>
          <w:lang w:eastAsia="es-CO"/>
        </w:rPr>
      </w:pPr>
    </w:p>
    <w:p w:rsidR="00623A44" w:rsidRPr="004F41F7" w:rsidRDefault="005271A7" w:rsidP="00D73058">
      <w:pPr>
        <w:rPr>
          <w:rFonts w:ascii="Arial Narrow" w:hAnsi="Arial Narrow" w:cs="Arial"/>
          <w:sz w:val="24"/>
          <w:szCs w:val="24"/>
        </w:rPr>
      </w:pPr>
      <w:r w:rsidRPr="004F41F7">
        <w:rPr>
          <w:rFonts w:ascii="Arial Narrow" w:hAnsi="Arial Narrow" w:cs="Arial"/>
          <w:sz w:val="24"/>
          <w:szCs w:val="24"/>
        </w:rPr>
        <w:t>Bajo esta premisa</w:t>
      </w:r>
      <w:r w:rsidR="00623A44" w:rsidRPr="004F41F7">
        <w:rPr>
          <w:rFonts w:ascii="Arial Narrow" w:hAnsi="Arial Narrow" w:cs="Arial"/>
          <w:sz w:val="24"/>
          <w:szCs w:val="24"/>
        </w:rPr>
        <w:t xml:space="preserve">, se hace necesario que las entidades del orden </w:t>
      </w:r>
      <w:r w:rsidR="00491146" w:rsidRPr="004F41F7">
        <w:rPr>
          <w:rFonts w:ascii="Arial Narrow" w:hAnsi="Arial Narrow" w:cs="Arial"/>
          <w:sz w:val="24"/>
          <w:szCs w:val="24"/>
        </w:rPr>
        <w:t xml:space="preserve">Nacional </w:t>
      </w:r>
      <w:r w:rsidR="00623A44" w:rsidRPr="004F41F7">
        <w:rPr>
          <w:rFonts w:ascii="Arial Narrow" w:hAnsi="Arial Narrow" w:cs="Arial"/>
          <w:sz w:val="24"/>
          <w:szCs w:val="24"/>
        </w:rPr>
        <w:t>competentes para generar políticas y hacer seguimiento y monitoreo</w:t>
      </w:r>
      <w:r w:rsidRPr="004F41F7">
        <w:rPr>
          <w:rFonts w:ascii="Arial Narrow" w:hAnsi="Arial Narrow" w:cs="Arial"/>
          <w:sz w:val="24"/>
          <w:szCs w:val="24"/>
        </w:rPr>
        <w:t xml:space="preserve"> para este tema específico</w:t>
      </w:r>
      <w:r w:rsidR="00623A44" w:rsidRPr="004F41F7">
        <w:rPr>
          <w:rFonts w:ascii="Arial Narrow" w:hAnsi="Arial Narrow" w:cs="Arial"/>
          <w:sz w:val="24"/>
          <w:szCs w:val="24"/>
        </w:rPr>
        <w:t>, promuevan el diseño, desarrollo y aplicación de políticas, planes y programas que se orienten en la producción de bienes y servicios con criterios de sostenibilidad, así como, en el análisis de ciclo de vida para los productos, por parte de los sectores económicos.</w:t>
      </w:r>
      <w:r w:rsidRPr="004F41F7">
        <w:rPr>
          <w:rFonts w:ascii="Arial Narrow" w:hAnsi="Arial Narrow" w:cs="Arial"/>
          <w:sz w:val="24"/>
          <w:szCs w:val="24"/>
        </w:rPr>
        <w:t xml:space="preserve"> Solo de este modo, se podrá disminuir el impacto en el ambiente y la salud que en la </w:t>
      </w:r>
      <w:r w:rsidR="00491146" w:rsidRPr="004F41F7">
        <w:rPr>
          <w:rFonts w:ascii="Arial Narrow" w:hAnsi="Arial Narrow" w:cs="Arial"/>
          <w:sz w:val="24"/>
          <w:szCs w:val="24"/>
        </w:rPr>
        <w:t>actualidad</w:t>
      </w:r>
      <w:r w:rsidRPr="004F41F7">
        <w:rPr>
          <w:rFonts w:ascii="Arial Narrow" w:hAnsi="Arial Narrow" w:cs="Arial"/>
          <w:sz w:val="24"/>
          <w:szCs w:val="24"/>
        </w:rPr>
        <w:t xml:space="preserve"> se </w:t>
      </w:r>
      <w:r w:rsidR="00014A54" w:rsidRPr="004F41F7">
        <w:rPr>
          <w:rFonts w:ascii="Arial Narrow" w:hAnsi="Arial Narrow" w:cs="Arial"/>
          <w:sz w:val="24"/>
          <w:szCs w:val="24"/>
        </w:rPr>
        <w:t>presentan</w:t>
      </w:r>
      <w:r w:rsidRPr="004F41F7">
        <w:rPr>
          <w:rFonts w:ascii="Arial Narrow" w:hAnsi="Arial Narrow" w:cs="Arial"/>
          <w:sz w:val="24"/>
          <w:szCs w:val="24"/>
        </w:rPr>
        <w:t xml:space="preserve"> como </w:t>
      </w:r>
      <w:r w:rsidR="00014A54" w:rsidRPr="004F41F7">
        <w:rPr>
          <w:rFonts w:ascii="Arial Narrow" w:hAnsi="Arial Narrow" w:cs="Arial"/>
          <w:sz w:val="24"/>
          <w:szCs w:val="24"/>
        </w:rPr>
        <w:t>consecuencia</w:t>
      </w:r>
      <w:r w:rsidRPr="004F41F7">
        <w:rPr>
          <w:rFonts w:ascii="Arial Narrow" w:hAnsi="Arial Narrow" w:cs="Arial"/>
          <w:sz w:val="24"/>
          <w:szCs w:val="24"/>
        </w:rPr>
        <w:t xml:space="preserve"> de la </w:t>
      </w:r>
      <w:r w:rsidR="00014A54" w:rsidRPr="004F41F7">
        <w:rPr>
          <w:rFonts w:ascii="Arial Narrow" w:hAnsi="Arial Narrow" w:cs="Arial"/>
          <w:sz w:val="24"/>
          <w:szCs w:val="24"/>
        </w:rPr>
        <w:t>inadecuada</w:t>
      </w:r>
      <w:r w:rsidRPr="004F41F7">
        <w:rPr>
          <w:rFonts w:ascii="Arial Narrow" w:hAnsi="Arial Narrow" w:cs="Arial"/>
          <w:sz w:val="24"/>
          <w:szCs w:val="24"/>
        </w:rPr>
        <w:t xml:space="preserve"> gestión de residuos en el </w:t>
      </w:r>
      <w:r w:rsidR="00014A54" w:rsidRPr="004F41F7">
        <w:rPr>
          <w:rFonts w:ascii="Arial Narrow" w:hAnsi="Arial Narrow" w:cs="Arial"/>
          <w:sz w:val="24"/>
          <w:szCs w:val="24"/>
        </w:rPr>
        <w:t>país</w:t>
      </w:r>
      <w:r w:rsidRPr="004F41F7">
        <w:rPr>
          <w:rFonts w:ascii="Arial Narrow" w:hAnsi="Arial Narrow" w:cs="Arial"/>
          <w:sz w:val="24"/>
          <w:szCs w:val="24"/>
        </w:rPr>
        <w:t>.</w:t>
      </w:r>
    </w:p>
    <w:p w:rsidR="005271A7" w:rsidRPr="004F41F7" w:rsidRDefault="005271A7" w:rsidP="00D73058">
      <w:pPr>
        <w:rPr>
          <w:rFonts w:ascii="Arial Narrow" w:hAnsi="Arial Narrow" w:cs="Arial"/>
          <w:sz w:val="24"/>
          <w:szCs w:val="24"/>
        </w:rPr>
      </w:pPr>
    </w:p>
    <w:p w:rsidR="003D2CF4" w:rsidRPr="004F41F7" w:rsidRDefault="00623A44" w:rsidP="003D2CF4">
      <w:pPr>
        <w:rPr>
          <w:rFonts w:ascii="Arial Narrow" w:hAnsi="Arial Narrow" w:cs="Arial"/>
          <w:sz w:val="24"/>
          <w:szCs w:val="24"/>
        </w:rPr>
      </w:pPr>
      <w:r w:rsidRPr="004F41F7">
        <w:rPr>
          <w:rFonts w:ascii="Arial Narrow" w:hAnsi="Arial Narrow" w:cs="Arial"/>
          <w:sz w:val="24"/>
          <w:szCs w:val="24"/>
        </w:rPr>
        <w:t>En virtud de lo anterior, y con el ánimo de mitigar y reducir los impactos ambientales, so</w:t>
      </w:r>
      <w:r w:rsidR="00014A54" w:rsidRPr="004F41F7">
        <w:rPr>
          <w:rFonts w:ascii="Arial Narrow" w:hAnsi="Arial Narrow" w:cs="Arial"/>
          <w:sz w:val="24"/>
          <w:szCs w:val="24"/>
        </w:rPr>
        <w:t>ciales, económicos y en</w:t>
      </w:r>
      <w:r w:rsidR="00DC3910" w:rsidRPr="004F41F7">
        <w:rPr>
          <w:rFonts w:ascii="Arial Narrow" w:hAnsi="Arial Narrow" w:cs="Arial"/>
          <w:sz w:val="24"/>
          <w:szCs w:val="24"/>
        </w:rPr>
        <w:t xml:space="preserve"> la</w:t>
      </w:r>
      <w:r w:rsidR="00014A54" w:rsidRPr="004F41F7">
        <w:rPr>
          <w:rFonts w:ascii="Arial Narrow" w:hAnsi="Arial Narrow" w:cs="Arial"/>
          <w:sz w:val="24"/>
          <w:szCs w:val="24"/>
        </w:rPr>
        <w:t xml:space="preserve"> salud, la expedición de un </w:t>
      </w:r>
      <w:r w:rsidRPr="004F41F7">
        <w:rPr>
          <w:rFonts w:ascii="Arial Narrow" w:hAnsi="Arial Narrow" w:cs="Arial"/>
          <w:sz w:val="24"/>
          <w:szCs w:val="24"/>
        </w:rPr>
        <w:t>proyecto normativo</w:t>
      </w:r>
      <w:r w:rsidR="00014A54" w:rsidRPr="004F41F7">
        <w:rPr>
          <w:rFonts w:ascii="Arial Narrow" w:hAnsi="Arial Narrow" w:cs="Arial"/>
          <w:sz w:val="24"/>
          <w:szCs w:val="24"/>
        </w:rPr>
        <w:t xml:space="preserve"> que</w:t>
      </w:r>
      <w:r w:rsidRPr="004F41F7">
        <w:rPr>
          <w:rFonts w:ascii="Arial Narrow" w:hAnsi="Arial Narrow" w:cs="Arial"/>
          <w:sz w:val="24"/>
          <w:szCs w:val="24"/>
        </w:rPr>
        <w:t xml:space="preserve"> defin</w:t>
      </w:r>
      <w:r w:rsidR="00014A54" w:rsidRPr="004F41F7">
        <w:rPr>
          <w:rFonts w:ascii="Arial Narrow" w:hAnsi="Arial Narrow" w:cs="Arial"/>
          <w:sz w:val="24"/>
          <w:szCs w:val="24"/>
        </w:rPr>
        <w:t>a</w:t>
      </w:r>
      <w:r w:rsidRPr="004F41F7">
        <w:rPr>
          <w:rFonts w:ascii="Arial Narrow" w:hAnsi="Arial Narrow" w:cs="Arial"/>
          <w:sz w:val="24"/>
          <w:szCs w:val="24"/>
        </w:rPr>
        <w:t xml:space="preserve"> los instrumentos, herramientas y las </w:t>
      </w:r>
      <w:r w:rsidR="00E1583E" w:rsidRPr="004F41F7">
        <w:rPr>
          <w:rFonts w:ascii="Arial Narrow" w:hAnsi="Arial Narrow" w:cs="Arial"/>
          <w:sz w:val="24"/>
          <w:szCs w:val="24"/>
        </w:rPr>
        <w:t xml:space="preserve">obligaciones </w:t>
      </w:r>
      <w:r w:rsidRPr="004F41F7">
        <w:rPr>
          <w:rFonts w:ascii="Arial Narrow" w:hAnsi="Arial Narrow" w:cs="Arial"/>
          <w:sz w:val="24"/>
          <w:szCs w:val="24"/>
        </w:rPr>
        <w:t xml:space="preserve"> de cada uno de los actores participantes en el ciclo de vida de los envases y empaques, </w:t>
      </w:r>
      <w:r w:rsidR="00E1583E" w:rsidRPr="004F41F7">
        <w:rPr>
          <w:rFonts w:ascii="Arial Narrow" w:hAnsi="Arial Narrow" w:cs="Arial"/>
          <w:sz w:val="24"/>
          <w:szCs w:val="24"/>
        </w:rPr>
        <w:t xml:space="preserve">para </w:t>
      </w:r>
      <w:r w:rsidRPr="004F41F7">
        <w:rPr>
          <w:rFonts w:ascii="Arial Narrow" w:hAnsi="Arial Narrow" w:cs="Arial"/>
          <w:sz w:val="24"/>
          <w:szCs w:val="24"/>
        </w:rPr>
        <w:t xml:space="preserve">establecer una gestión integral </w:t>
      </w:r>
      <w:r w:rsidR="00014A54" w:rsidRPr="004F41F7">
        <w:rPr>
          <w:rFonts w:ascii="Arial Narrow" w:hAnsi="Arial Narrow" w:cs="Arial"/>
          <w:sz w:val="24"/>
          <w:szCs w:val="24"/>
        </w:rPr>
        <w:t>orientada a</w:t>
      </w:r>
      <w:r w:rsidRPr="004F41F7">
        <w:rPr>
          <w:rFonts w:ascii="Arial Narrow" w:hAnsi="Arial Narrow" w:cs="Arial"/>
          <w:sz w:val="24"/>
          <w:szCs w:val="24"/>
        </w:rPr>
        <w:t xml:space="preserve"> prevenir</w:t>
      </w:r>
      <w:r w:rsidR="00E1583E" w:rsidRPr="004F41F7">
        <w:rPr>
          <w:rFonts w:ascii="Arial Narrow" w:hAnsi="Arial Narrow" w:cs="Arial"/>
          <w:sz w:val="24"/>
          <w:szCs w:val="24"/>
        </w:rPr>
        <w:t>, promover el aprovechamiento, disminuir los residuos dispuestos en rellenos sanitarios y mejorar la eficiencia y la productividad de los recursos</w:t>
      </w:r>
      <w:bookmarkStart w:id="30" w:name="_Toc465673777"/>
      <w:r w:rsidR="00E1583E" w:rsidRPr="004F41F7">
        <w:rPr>
          <w:rFonts w:ascii="Arial Narrow" w:hAnsi="Arial Narrow" w:cs="Arial"/>
          <w:sz w:val="24"/>
          <w:szCs w:val="24"/>
        </w:rPr>
        <w:t>.</w:t>
      </w:r>
    </w:p>
    <w:p w:rsidR="003D2CF4" w:rsidRPr="004F41F7" w:rsidRDefault="003D2CF4" w:rsidP="003D2CF4">
      <w:pPr>
        <w:rPr>
          <w:rFonts w:ascii="Arial Narrow" w:hAnsi="Arial Narrow" w:cs="Arial"/>
          <w:sz w:val="24"/>
          <w:szCs w:val="24"/>
        </w:rPr>
      </w:pPr>
    </w:p>
    <w:p w:rsidR="003D2CF4" w:rsidRPr="004F41F7" w:rsidRDefault="00D73058" w:rsidP="003775B9">
      <w:pPr>
        <w:pStyle w:val="Ttulo2"/>
        <w:rPr>
          <w:szCs w:val="24"/>
        </w:rPr>
      </w:pPr>
      <w:bookmarkStart w:id="31" w:name="_Toc488437893"/>
      <w:r w:rsidRPr="004F41F7">
        <w:rPr>
          <w:szCs w:val="24"/>
        </w:rPr>
        <w:t xml:space="preserve">Regulación de </w:t>
      </w:r>
      <w:bookmarkEnd w:id="30"/>
      <w:r w:rsidR="00DB71EA" w:rsidRPr="004F41F7">
        <w:rPr>
          <w:szCs w:val="24"/>
        </w:rPr>
        <w:t>gestión posconsumo de residuos</w:t>
      </w:r>
      <w:r w:rsidR="003D2CF4" w:rsidRPr="004F41F7">
        <w:rPr>
          <w:szCs w:val="24"/>
        </w:rPr>
        <w:t xml:space="preserve"> y experiencias exitosas</w:t>
      </w:r>
      <w:bookmarkEnd w:id="31"/>
    </w:p>
    <w:p w:rsidR="003D2CF4" w:rsidRPr="004F41F7" w:rsidRDefault="003D2CF4" w:rsidP="003D2CF4">
      <w:pPr>
        <w:rPr>
          <w:rFonts w:ascii="Arial Narrow" w:hAnsi="Arial Narrow"/>
          <w:sz w:val="24"/>
          <w:szCs w:val="24"/>
          <w:lang w:eastAsia="es-CO"/>
        </w:rPr>
      </w:pPr>
    </w:p>
    <w:p w:rsidR="00D73058" w:rsidRPr="004F41F7" w:rsidRDefault="00D47BA6" w:rsidP="00D73058">
      <w:pPr>
        <w:rPr>
          <w:rFonts w:ascii="Arial Narrow" w:hAnsi="Arial Narrow" w:cs="Arial"/>
          <w:sz w:val="24"/>
          <w:szCs w:val="24"/>
        </w:rPr>
      </w:pPr>
      <w:r w:rsidRPr="004F41F7">
        <w:rPr>
          <w:rFonts w:ascii="Arial Narrow" w:hAnsi="Arial Narrow" w:cs="Arial"/>
          <w:sz w:val="24"/>
          <w:szCs w:val="24"/>
        </w:rPr>
        <w:t>El aprovechamiento y la reutilización de envases y empaques, actualmente se ha convertido en un reto para las empresas, que deben impulsar la separación en la fuente de parte de los consumidores, mejorar sus prácticas de acopio y revisar los procesos de producción. Algunos casos internacionales presentan opciones para implementar esta estrategia, que regularmente se encuentra atada al accionar del estado a través del establecimiento de políticas, incentivos y diversos mecanismos regulatorios, con el fin de llegar a su implementación.</w:t>
      </w:r>
    </w:p>
    <w:p w:rsidR="003D2CF4" w:rsidRPr="004F41F7" w:rsidRDefault="003D2CF4" w:rsidP="00D73058">
      <w:pPr>
        <w:rPr>
          <w:rFonts w:ascii="Arial Narrow" w:hAnsi="Arial Narrow" w:cs="Arial"/>
          <w:sz w:val="24"/>
          <w:szCs w:val="24"/>
        </w:rPr>
      </w:pPr>
    </w:p>
    <w:p w:rsidR="00D73058" w:rsidRPr="004F41F7" w:rsidRDefault="00D73058" w:rsidP="00D73058">
      <w:pPr>
        <w:rPr>
          <w:rFonts w:ascii="Arial Narrow" w:hAnsi="Arial Narrow" w:cs="Arial"/>
          <w:sz w:val="24"/>
          <w:szCs w:val="24"/>
        </w:rPr>
      </w:pPr>
      <w:r w:rsidRPr="004F41F7">
        <w:rPr>
          <w:rFonts w:ascii="Arial Narrow" w:hAnsi="Arial Narrow" w:cs="Arial"/>
          <w:sz w:val="24"/>
          <w:szCs w:val="24"/>
        </w:rPr>
        <w:t xml:space="preserve">En la mayor parte de casos la estrategia asumida o adoptada por los gobiernos es la de establecer esquemas de Responsabilidad Extendida del productor. Colombia en su objetivo de disminuir los impactos ambientales causados como consecuencia de sus acciones antrópicas ha establecido </w:t>
      </w:r>
      <w:r w:rsidR="00E1583E" w:rsidRPr="004F41F7">
        <w:rPr>
          <w:rFonts w:ascii="Arial Narrow" w:hAnsi="Arial Narrow" w:cs="Arial"/>
          <w:sz w:val="24"/>
          <w:szCs w:val="24"/>
        </w:rPr>
        <w:t>una serie</w:t>
      </w:r>
      <w:r w:rsidRPr="004F41F7">
        <w:rPr>
          <w:rFonts w:ascii="Arial Narrow" w:hAnsi="Arial Narrow" w:cs="Arial"/>
          <w:sz w:val="24"/>
          <w:szCs w:val="24"/>
        </w:rPr>
        <w:t xml:space="preserve"> de regulaciones que han procurado por el cumplimiento de dicho objetivo.</w:t>
      </w:r>
    </w:p>
    <w:p w:rsidR="003D2CF4" w:rsidRPr="004F41F7" w:rsidRDefault="003D2CF4" w:rsidP="00D73058">
      <w:pPr>
        <w:rPr>
          <w:rFonts w:ascii="Arial Narrow" w:hAnsi="Arial Narrow" w:cs="Arial"/>
          <w:sz w:val="24"/>
          <w:szCs w:val="24"/>
        </w:rPr>
      </w:pPr>
    </w:p>
    <w:p w:rsidR="0036219E" w:rsidRPr="004F41F7" w:rsidRDefault="0036219E" w:rsidP="00D73058">
      <w:pPr>
        <w:rPr>
          <w:rFonts w:ascii="Arial Narrow" w:hAnsi="Arial Narrow" w:cs="Arial"/>
          <w:sz w:val="24"/>
          <w:szCs w:val="24"/>
        </w:rPr>
      </w:pPr>
    </w:p>
    <w:p w:rsidR="00D73058" w:rsidRPr="004F41F7" w:rsidRDefault="00D73058" w:rsidP="0069659A">
      <w:pPr>
        <w:pStyle w:val="Ttulo2"/>
        <w:rPr>
          <w:szCs w:val="24"/>
        </w:rPr>
      </w:pPr>
      <w:bookmarkStart w:id="32" w:name="_Toc465673786"/>
      <w:bookmarkStart w:id="33" w:name="_Toc488437894"/>
      <w:r w:rsidRPr="004F41F7">
        <w:rPr>
          <w:szCs w:val="24"/>
        </w:rPr>
        <w:t xml:space="preserve">Regulación de </w:t>
      </w:r>
      <w:r w:rsidR="00E1583E" w:rsidRPr="004F41F7">
        <w:rPr>
          <w:szCs w:val="24"/>
        </w:rPr>
        <w:t>para la gestión posconsumo de residuos a cargo de los productores</w:t>
      </w:r>
      <w:r w:rsidRPr="004F41F7">
        <w:rPr>
          <w:szCs w:val="24"/>
        </w:rPr>
        <w:t xml:space="preserve"> en </w:t>
      </w:r>
      <w:bookmarkEnd w:id="32"/>
      <w:r w:rsidRPr="004F41F7">
        <w:rPr>
          <w:szCs w:val="24"/>
        </w:rPr>
        <w:t>Colombia</w:t>
      </w:r>
      <w:bookmarkEnd w:id="33"/>
    </w:p>
    <w:p w:rsidR="00D73058" w:rsidRPr="004F41F7" w:rsidRDefault="00D73058" w:rsidP="00D73058">
      <w:pPr>
        <w:rPr>
          <w:rFonts w:ascii="Arial Narrow" w:hAnsi="Arial Narrow"/>
          <w:sz w:val="24"/>
          <w:szCs w:val="24"/>
          <w:lang w:val="es-ES_tradnl" w:eastAsia="es-CO"/>
        </w:rPr>
      </w:pPr>
    </w:p>
    <w:p w:rsidR="00D73058" w:rsidRPr="004F41F7" w:rsidRDefault="00D73058" w:rsidP="00D73058">
      <w:pPr>
        <w:rPr>
          <w:rFonts w:ascii="Arial Narrow" w:hAnsi="Arial Narrow" w:cs="Arial"/>
          <w:sz w:val="24"/>
          <w:szCs w:val="24"/>
          <w:lang w:eastAsia="es-CO"/>
        </w:rPr>
      </w:pPr>
      <w:r w:rsidRPr="004F41F7">
        <w:rPr>
          <w:rFonts w:ascii="Arial Narrow" w:hAnsi="Arial Narrow" w:cs="Arial"/>
          <w:sz w:val="24"/>
          <w:szCs w:val="24"/>
          <w:lang w:eastAsia="es-CO"/>
        </w:rPr>
        <w:t xml:space="preserve">En Colombia se ha avanzado en la implementación de modelos que involucran al productor en la recolección y posterior tratamiento de los residuos, que se dan como resultado de poner en el mercado sus productos. A </w:t>
      </w:r>
      <w:r w:rsidR="00E1583E" w:rsidRPr="004F41F7">
        <w:rPr>
          <w:rFonts w:ascii="Arial Narrow" w:hAnsi="Arial Narrow" w:cs="Arial"/>
          <w:sz w:val="24"/>
          <w:szCs w:val="24"/>
          <w:lang w:eastAsia="es-CO"/>
        </w:rPr>
        <w:t>continuación,</w:t>
      </w:r>
      <w:r w:rsidRPr="004F41F7">
        <w:rPr>
          <w:rFonts w:ascii="Arial Narrow" w:hAnsi="Arial Narrow" w:cs="Arial"/>
          <w:sz w:val="24"/>
          <w:szCs w:val="24"/>
          <w:lang w:eastAsia="es-CO"/>
        </w:rPr>
        <w:t xml:space="preserve"> la normatividad expedida</w:t>
      </w:r>
      <w:r w:rsidR="00F06D46" w:rsidRPr="004F41F7">
        <w:rPr>
          <w:rFonts w:ascii="Arial Narrow" w:hAnsi="Arial Narrow" w:cs="Arial"/>
          <w:sz w:val="24"/>
          <w:szCs w:val="24"/>
          <w:lang w:eastAsia="es-CO"/>
        </w:rPr>
        <w:t>:</w:t>
      </w:r>
    </w:p>
    <w:p w:rsidR="00D73058" w:rsidRPr="004F41F7" w:rsidRDefault="00D73058" w:rsidP="00D73058">
      <w:pPr>
        <w:rPr>
          <w:rFonts w:ascii="Arial Narrow" w:hAnsi="Arial Narrow"/>
          <w:sz w:val="24"/>
          <w:szCs w:val="24"/>
          <w:lang w:val="es-ES_tradnl" w:eastAsia="es-CO"/>
        </w:rPr>
      </w:pPr>
    </w:p>
    <w:tbl>
      <w:tblPr>
        <w:tblStyle w:val="Tablaconcuadrcula"/>
        <w:tblW w:w="0" w:type="auto"/>
        <w:jc w:val="center"/>
        <w:tblLook w:val="04A0" w:firstRow="1" w:lastRow="0" w:firstColumn="1" w:lastColumn="0" w:noHBand="0" w:noVBand="1"/>
      </w:tblPr>
      <w:tblGrid>
        <w:gridCol w:w="4390"/>
        <w:gridCol w:w="4399"/>
      </w:tblGrid>
      <w:tr w:rsidR="00D73058" w:rsidRPr="004F41F7" w:rsidTr="003D2CF4">
        <w:trPr>
          <w:trHeight w:val="598"/>
          <w:jc w:val="center"/>
        </w:trPr>
        <w:tc>
          <w:tcPr>
            <w:tcW w:w="4390" w:type="dxa"/>
            <w:vAlign w:val="center"/>
          </w:tcPr>
          <w:p w:rsidR="00D73058" w:rsidRPr="004F41F7" w:rsidRDefault="00D73058" w:rsidP="00D73058">
            <w:pPr>
              <w:jc w:val="center"/>
              <w:rPr>
                <w:rFonts w:ascii="Arial Narrow" w:hAnsi="Arial Narrow"/>
                <w:b/>
                <w:bCs/>
                <w:sz w:val="24"/>
                <w:szCs w:val="24"/>
                <w:lang w:eastAsia="es-CO"/>
              </w:rPr>
            </w:pPr>
            <w:r w:rsidRPr="004F41F7">
              <w:rPr>
                <w:rFonts w:ascii="Arial Narrow" w:hAnsi="Arial Narrow"/>
                <w:b/>
                <w:bCs/>
                <w:sz w:val="24"/>
                <w:szCs w:val="24"/>
                <w:lang w:eastAsia="es-CO"/>
              </w:rPr>
              <w:t>Tema Regulado</w:t>
            </w:r>
          </w:p>
        </w:tc>
        <w:tc>
          <w:tcPr>
            <w:tcW w:w="4399" w:type="dxa"/>
            <w:vAlign w:val="center"/>
          </w:tcPr>
          <w:p w:rsidR="00D73058" w:rsidRPr="004F41F7" w:rsidRDefault="00D73058" w:rsidP="00D73058">
            <w:pPr>
              <w:jc w:val="center"/>
              <w:rPr>
                <w:rFonts w:ascii="Arial Narrow" w:hAnsi="Arial Narrow"/>
                <w:b/>
                <w:sz w:val="24"/>
                <w:szCs w:val="24"/>
                <w:lang w:eastAsia="es-CO"/>
              </w:rPr>
            </w:pPr>
            <w:r w:rsidRPr="004F41F7">
              <w:rPr>
                <w:rFonts w:ascii="Arial Narrow" w:hAnsi="Arial Narrow"/>
                <w:b/>
                <w:sz w:val="24"/>
                <w:szCs w:val="24"/>
                <w:lang w:eastAsia="es-CO"/>
              </w:rPr>
              <w:t>Norma</w:t>
            </w:r>
          </w:p>
        </w:tc>
      </w:tr>
      <w:tr w:rsidR="00D73058" w:rsidRPr="004F41F7" w:rsidTr="003D2CF4">
        <w:trPr>
          <w:trHeight w:val="598"/>
          <w:jc w:val="center"/>
        </w:trPr>
        <w:tc>
          <w:tcPr>
            <w:tcW w:w="4390" w:type="dxa"/>
            <w:vAlign w:val="center"/>
            <w:hideMark/>
          </w:tcPr>
          <w:p w:rsidR="00D73058" w:rsidRPr="004F41F7" w:rsidRDefault="00D73058" w:rsidP="00D73058">
            <w:pPr>
              <w:rPr>
                <w:rFonts w:ascii="Arial Narrow" w:hAnsi="Arial Narrow"/>
                <w:bCs/>
                <w:sz w:val="24"/>
                <w:szCs w:val="24"/>
                <w:lang w:eastAsia="es-CO"/>
              </w:rPr>
            </w:pPr>
            <w:r w:rsidRPr="004F41F7">
              <w:rPr>
                <w:rFonts w:ascii="Arial Narrow" w:hAnsi="Arial Narrow"/>
                <w:bCs/>
                <w:sz w:val="24"/>
                <w:szCs w:val="24"/>
                <w:lang w:eastAsia="es-CO"/>
              </w:rPr>
              <w:lastRenderedPageBreak/>
              <w:t xml:space="preserve">Ley de Residuos de Aparatos Eléctricos y Electrónicos - RAEES </w:t>
            </w:r>
          </w:p>
        </w:tc>
        <w:tc>
          <w:tcPr>
            <w:tcW w:w="4399" w:type="dxa"/>
            <w:vAlign w:val="center"/>
            <w:hideMark/>
          </w:tcPr>
          <w:p w:rsidR="00D73058" w:rsidRPr="004F41F7" w:rsidRDefault="00D73058" w:rsidP="00D73058">
            <w:pPr>
              <w:rPr>
                <w:rFonts w:ascii="Arial Narrow" w:hAnsi="Arial Narrow"/>
                <w:sz w:val="24"/>
                <w:szCs w:val="24"/>
                <w:lang w:eastAsia="es-CO"/>
              </w:rPr>
            </w:pPr>
            <w:r w:rsidRPr="004F41F7">
              <w:rPr>
                <w:rFonts w:ascii="Arial Narrow" w:hAnsi="Arial Narrow"/>
                <w:sz w:val="24"/>
                <w:szCs w:val="24"/>
                <w:lang w:eastAsia="es-CO"/>
              </w:rPr>
              <w:t>Ley 1762 de 2013 Congreso de la Republica.</w:t>
            </w:r>
          </w:p>
        </w:tc>
      </w:tr>
      <w:tr w:rsidR="00D73058" w:rsidRPr="004F41F7" w:rsidTr="003D2CF4">
        <w:trPr>
          <w:trHeight w:val="476"/>
          <w:jc w:val="center"/>
        </w:trPr>
        <w:tc>
          <w:tcPr>
            <w:tcW w:w="4390" w:type="dxa"/>
            <w:vAlign w:val="center"/>
            <w:hideMark/>
          </w:tcPr>
          <w:p w:rsidR="00D73058" w:rsidRPr="004F41F7" w:rsidRDefault="00D73058" w:rsidP="00D73058">
            <w:pPr>
              <w:rPr>
                <w:rFonts w:ascii="Arial Narrow" w:hAnsi="Arial Narrow"/>
                <w:bCs/>
                <w:sz w:val="24"/>
                <w:szCs w:val="24"/>
                <w:lang w:eastAsia="es-CO"/>
              </w:rPr>
            </w:pPr>
            <w:r w:rsidRPr="004F41F7">
              <w:rPr>
                <w:rFonts w:ascii="Arial Narrow" w:hAnsi="Arial Narrow"/>
                <w:bCs/>
                <w:sz w:val="24"/>
                <w:szCs w:val="24"/>
                <w:lang w:eastAsia="es-CO"/>
              </w:rPr>
              <w:t>Gestión posconsumo de RAEES</w:t>
            </w:r>
          </w:p>
        </w:tc>
        <w:tc>
          <w:tcPr>
            <w:tcW w:w="4399" w:type="dxa"/>
            <w:vAlign w:val="center"/>
            <w:hideMark/>
          </w:tcPr>
          <w:p w:rsidR="00D73058" w:rsidRPr="004F41F7" w:rsidRDefault="00D73058" w:rsidP="00D73058">
            <w:pPr>
              <w:rPr>
                <w:rFonts w:ascii="Arial Narrow" w:hAnsi="Arial Narrow"/>
                <w:sz w:val="24"/>
                <w:szCs w:val="24"/>
                <w:lang w:eastAsia="es-CO"/>
              </w:rPr>
            </w:pPr>
            <w:r w:rsidRPr="004F41F7">
              <w:rPr>
                <w:rFonts w:ascii="Arial Narrow" w:hAnsi="Arial Narrow"/>
                <w:sz w:val="24"/>
                <w:szCs w:val="24"/>
                <w:lang w:eastAsia="es-CO"/>
              </w:rPr>
              <w:t>Proyecto de Decreto.</w:t>
            </w:r>
          </w:p>
        </w:tc>
      </w:tr>
      <w:tr w:rsidR="00D73058" w:rsidRPr="004F41F7" w:rsidTr="003D2CF4">
        <w:trPr>
          <w:trHeight w:val="695"/>
          <w:jc w:val="center"/>
        </w:trPr>
        <w:tc>
          <w:tcPr>
            <w:tcW w:w="4390" w:type="dxa"/>
            <w:vAlign w:val="center"/>
            <w:hideMark/>
          </w:tcPr>
          <w:p w:rsidR="00D73058" w:rsidRPr="004F41F7" w:rsidRDefault="00D73058" w:rsidP="00D73058">
            <w:pPr>
              <w:rPr>
                <w:rFonts w:ascii="Arial Narrow" w:hAnsi="Arial Narrow"/>
                <w:bCs/>
                <w:sz w:val="24"/>
                <w:szCs w:val="24"/>
                <w:lang w:eastAsia="es-CO"/>
              </w:rPr>
            </w:pPr>
            <w:r w:rsidRPr="004F41F7">
              <w:rPr>
                <w:rFonts w:ascii="Arial Narrow" w:hAnsi="Arial Narrow"/>
                <w:bCs/>
                <w:sz w:val="24"/>
                <w:szCs w:val="24"/>
                <w:lang w:eastAsia="es-CO"/>
              </w:rPr>
              <w:t>Pilas</w:t>
            </w:r>
            <w:r w:rsidR="00F06D46" w:rsidRPr="004F41F7">
              <w:rPr>
                <w:rFonts w:ascii="Arial Narrow" w:hAnsi="Arial Narrow"/>
                <w:bCs/>
                <w:sz w:val="24"/>
                <w:szCs w:val="24"/>
                <w:lang w:eastAsia="es-CO"/>
              </w:rPr>
              <w:t xml:space="preserve"> y acumuladores</w:t>
            </w:r>
            <w:r w:rsidRPr="004F41F7">
              <w:rPr>
                <w:rFonts w:ascii="Arial Narrow" w:hAnsi="Arial Narrow"/>
                <w:bCs/>
                <w:sz w:val="24"/>
                <w:szCs w:val="24"/>
                <w:lang w:eastAsia="es-CO"/>
              </w:rPr>
              <w:t xml:space="preserve"> </w:t>
            </w:r>
          </w:p>
        </w:tc>
        <w:tc>
          <w:tcPr>
            <w:tcW w:w="4399" w:type="dxa"/>
            <w:vAlign w:val="center"/>
            <w:hideMark/>
          </w:tcPr>
          <w:p w:rsidR="00D73058" w:rsidRPr="004F41F7" w:rsidRDefault="00D73058" w:rsidP="00D73058">
            <w:pPr>
              <w:rPr>
                <w:rFonts w:ascii="Arial Narrow" w:hAnsi="Arial Narrow"/>
                <w:sz w:val="24"/>
                <w:szCs w:val="24"/>
                <w:lang w:eastAsia="es-CO"/>
              </w:rPr>
            </w:pPr>
            <w:r w:rsidRPr="004F41F7">
              <w:rPr>
                <w:rFonts w:ascii="Arial Narrow" w:hAnsi="Arial Narrow"/>
                <w:sz w:val="24"/>
                <w:szCs w:val="24"/>
                <w:lang w:eastAsia="es-CO"/>
              </w:rPr>
              <w:t>Resolución 1297 de 2010 del Ministerio de Ambiente y Desarrollo Territorial.</w:t>
            </w:r>
          </w:p>
        </w:tc>
      </w:tr>
      <w:tr w:rsidR="00D73058" w:rsidRPr="004F41F7" w:rsidTr="003D2CF4">
        <w:trPr>
          <w:trHeight w:val="691"/>
          <w:jc w:val="center"/>
        </w:trPr>
        <w:tc>
          <w:tcPr>
            <w:tcW w:w="4390" w:type="dxa"/>
            <w:vAlign w:val="center"/>
            <w:hideMark/>
          </w:tcPr>
          <w:p w:rsidR="00D73058" w:rsidRPr="004F41F7" w:rsidRDefault="00D73058" w:rsidP="00D73058">
            <w:pPr>
              <w:rPr>
                <w:rFonts w:ascii="Arial Narrow" w:hAnsi="Arial Narrow"/>
                <w:bCs/>
                <w:sz w:val="24"/>
                <w:szCs w:val="24"/>
                <w:lang w:eastAsia="es-CO"/>
              </w:rPr>
            </w:pPr>
            <w:r w:rsidRPr="004F41F7">
              <w:rPr>
                <w:rFonts w:ascii="Arial Narrow" w:hAnsi="Arial Narrow"/>
                <w:bCs/>
                <w:sz w:val="24"/>
                <w:szCs w:val="24"/>
                <w:lang w:eastAsia="es-CO"/>
              </w:rPr>
              <w:t xml:space="preserve">Medicamentos Vencidos </w:t>
            </w:r>
          </w:p>
        </w:tc>
        <w:tc>
          <w:tcPr>
            <w:tcW w:w="4399" w:type="dxa"/>
            <w:vAlign w:val="center"/>
            <w:hideMark/>
          </w:tcPr>
          <w:p w:rsidR="00D73058" w:rsidRPr="004F41F7" w:rsidRDefault="00D73058" w:rsidP="00D73058">
            <w:pPr>
              <w:rPr>
                <w:rFonts w:ascii="Arial Narrow" w:hAnsi="Arial Narrow"/>
                <w:sz w:val="24"/>
                <w:szCs w:val="24"/>
                <w:lang w:eastAsia="es-CO"/>
              </w:rPr>
            </w:pPr>
            <w:r w:rsidRPr="004F41F7">
              <w:rPr>
                <w:rFonts w:ascii="Arial Narrow" w:hAnsi="Arial Narrow"/>
                <w:sz w:val="24"/>
                <w:szCs w:val="24"/>
                <w:lang w:eastAsia="es-CO"/>
              </w:rPr>
              <w:t>Resolución 0371 de 2009 del Ministerio de Ambiente y Desarrollo Territorial.</w:t>
            </w:r>
          </w:p>
        </w:tc>
      </w:tr>
      <w:tr w:rsidR="00D73058" w:rsidRPr="004F41F7" w:rsidTr="003D2CF4">
        <w:trPr>
          <w:trHeight w:val="715"/>
          <w:jc w:val="center"/>
        </w:trPr>
        <w:tc>
          <w:tcPr>
            <w:tcW w:w="4390" w:type="dxa"/>
            <w:vAlign w:val="center"/>
            <w:hideMark/>
          </w:tcPr>
          <w:p w:rsidR="00D73058" w:rsidRPr="004F41F7" w:rsidRDefault="00D73058" w:rsidP="00D73058">
            <w:pPr>
              <w:rPr>
                <w:rFonts w:ascii="Arial Narrow" w:hAnsi="Arial Narrow"/>
                <w:bCs/>
                <w:sz w:val="24"/>
                <w:szCs w:val="24"/>
                <w:lang w:eastAsia="es-CO"/>
              </w:rPr>
            </w:pPr>
            <w:r w:rsidRPr="004F41F7">
              <w:rPr>
                <w:rFonts w:ascii="Arial Narrow" w:hAnsi="Arial Narrow"/>
                <w:bCs/>
                <w:sz w:val="24"/>
                <w:szCs w:val="24"/>
                <w:lang w:eastAsia="es-CO"/>
              </w:rPr>
              <w:t>Computadores e impresoras en desuso y sus periféricos</w:t>
            </w:r>
          </w:p>
        </w:tc>
        <w:tc>
          <w:tcPr>
            <w:tcW w:w="4399" w:type="dxa"/>
            <w:vAlign w:val="center"/>
            <w:hideMark/>
          </w:tcPr>
          <w:p w:rsidR="00D73058" w:rsidRPr="004F41F7" w:rsidRDefault="00D73058" w:rsidP="00D73058">
            <w:pPr>
              <w:rPr>
                <w:rFonts w:ascii="Arial Narrow" w:hAnsi="Arial Narrow"/>
                <w:sz w:val="24"/>
                <w:szCs w:val="24"/>
                <w:lang w:eastAsia="es-CO"/>
              </w:rPr>
            </w:pPr>
            <w:r w:rsidRPr="004F41F7">
              <w:rPr>
                <w:rFonts w:ascii="Arial Narrow" w:hAnsi="Arial Narrow"/>
                <w:sz w:val="24"/>
                <w:szCs w:val="24"/>
                <w:lang w:eastAsia="es-CO"/>
              </w:rPr>
              <w:t>Resolución 1512 de 2010 del Ministerio de Ambiente y Desarrollo Territorial.</w:t>
            </w:r>
          </w:p>
        </w:tc>
      </w:tr>
      <w:tr w:rsidR="00D73058" w:rsidRPr="004F41F7" w:rsidTr="003D2CF4">
        <w:trPr>
          <w:trHeight w:val="683"/>
          <w:jc w:val="center"/>
        </w:trPr>
        <w:tc>
          <w:tcPr>
            <w:tcW w:w="4390" w:type="dxa"/>
            <w:vAlign w:val="center"/>
            <w:hideMark/>
          </w:tcPr>
          <w:p w:rsidR="00D73058" w:rsidRPr="004F41F7" w:rsidRDefault="00D73058" w:rsidP="00D73058">
            <w:pPr>
              <w:rPr>
                <w:rFonts w:ascii="Arial Narrow" w:hAnsi="Arial Narrow"/>
                <w:bCs/>
                <w:sz w:val="24"/>
                <w:szCs w:val="24"/>
                <w:lang w:eastAsia="es-CO"/>
              </w:rPr>
            </w:pPr>
            <w:r w:rsidRPr="004F41F7">
              <w:rPr>
                <w:rFonts w:ascii="Arial Narrow" w:hAnsi="Arial Narrow"/>
                <w:bCs/>
                <w:sz w:val="24"/>
                <w:szCs w:val="24"/>
                <w:lang w:eastAsia="es-CO"/>
              </w:rPr>
              <w:t>Baterías Plomo Acido</w:t>
            </w:r>
          </w:p>
        </w:tc>
        <w:tc>
          <w:tcPr>
            <w:tcW w:w="4399" w:type="dxa"/>
            <w:vAlign w:val="center"/>
            <w:hideMark/>
          </w:tcPr>
          <w:p w:rsidR="00D73058" w:rsidRPr="004F41F7" w:rsidRDefault="00D73058" w:rsidP="00D73058">
            <w:pPr>
              <w:rPr>
                <w:rFonts w:ascii="Arial Narrow" w:hAnsi="Arial Narrow"/>
                <w:sz w:val="24"/>
                <w:szCs w:val="24"/>
                <w:lang w:eastAsia="es-CO"/>
              </w:rPr>
            </w:pPr>
            <w:r w:rsidRPr="004F41F7">
              <w:rPr>
                <w:rFonts w:ascii="Arial Narrow" w:hAnsi="Arial Narrow"/>
                <w:sz w:val="24"/>
                <w:szCs w:val="24"/>
                <w:lang w:eastAsia="es-CO"/>
              </w:rPr>
              <w:t>Resolución 0372 de 2009 del Ministerio de Ambiente y Desarrollo Territorial.</w:t>
            </w:r>
          </w:p>
        </w:tc>
      </w:tr>
      <w:tr w:rsidR="00D73058" w:rsidRPr="004F41F7" w:rsidTr="003D2CF4">
        <w:trPr>
          <w:trHeight w:val="707"/>
          <w:jc w:val="center"/>
        </w:trPr>
        <w:tc>
          <w:tcPr>
            <w:tcW w:w="4390" w:type="dxa"/>
            <w:vAlign w:val="center"/>
            <w:hideMark/>
          </w:tcPr>
          <w:p w:rsidR="00D73058" w:rsidRPr="004F41F7" w:rsidRDefault="00D73058" w:rsidP="00D73058">
            <w:pPr>
              <w:rPr>
                <w:rFonts w:ascii="Arial Narrow" w:hAnsi="Arial Narrow"/>
                <w:bCs/>
                <w:sz w:val="24"/>
                <w:szCs w:val="24"/>
                <w:lang w:eastAsia="es-CO"/>
              </w:rPr>
            </w:pPr>
            <w:r w:rsidRPr="004F41F7">
              <w:rPr>
                <w:rFonts w:ascii="Arial Narrow" w:hAnsi="Arial Narrow"/>
                <w:bCs/>
                <w:sz w:val="24"/>
                <w:szCs w:val="24"/>
                <w:lang w:eastAsia="es-CO"/>
              </w:rPr>
              <w:t>Bombillas Fluorescentes Usadas</w:t>
            </w:r>
          </w:p>
        </w:tc>
        <w:tc>
          <w:tcPr>
            <w:tcW w:w="4399" w:type="dxa"/>
            <w:vAlign w:val="center"/>
            <w:hideMark/>
          </w:tcPr>
          <w:p w:rsidR="00D73058" w:rsidRPr="004F41F7" w:rsidRDefault="00D73058" w:rsidP="00D73058">
            <w:pPr>
              <w:rPr>
                <w:rFonts w:ascii="Arial Narrow" w:hAnsi="Arial Narrow"/>
                <w:sz w:val="24"/>
                <w:szCs w:val="24"/>
                <w:lang w:eastAsia="es-CO"/>
              </w:rPr>
            </w:pPr>
            <w:r w:rsidRPr="004F41F7">
              <w:rPr>
                <w:rFonts w:ascii="Arial Narrow" w:hAnsi="Arial Narrow"/>
                <w:sz w:val="24"/>
                <w:szCs w:val="24"/>
                <w:lang w:eastAsia="es-CO"/>
              </w:rPr>
              <w:t>Resolución 1511 de 2010 del Ministerio de Ambiente y Desarrollo Territorial.</w:t>
            </w:r>
          </w:p>
        </w:tc>
      </w:tr>
      <w:tr w:rsidR="00D73058" w:rsidRPr="004F41F7" w:rsidTr="003D2CF4">
        <w:trPr>
          <w:trHeight w:val="703"/>
          <w:jc w:val="center"/>
        </w:trPr>
        <w:tc>
          <w:tcPr>
            <w:tcW w:w="4390" w:type="dxa"/>
            <w:vAlign w:val="center"/>
            <w:hideMark/>
          </w:tcPr>
          <w:p w:rsidR="00D73058" w:rsidRPr="004F41F7" w:rsidRDefault="00D73058" w:rsidP="00D73058">
            <w:pPr>
              <w:rPr>
                <w:rFonts w:ascii="Arial Narrow" w:hAnsi="Arial Narrow"/>
                <w:bCs/>
                <w:sz w:val="24"/>
                <w:szCs w:val="24"/>
                <w:lang w:eastAsia="es-CO"/>
              </w:rPr>
            </w:pPr>
            <w:r w:rsidRPr="004F41F7">
              <w:rPr>
                <w:rFonts w:ascii="Arial Narrow" w:hAnsi="Arial Narrow"/>
                <w:bCs/>
                <w:sz w:val="24"/>
                <w:szCs w:val="24"/>
                <w:lang w:eastAsia="es-CO"/>
              </w:rPr>
              <w:t>Llantas Usadas</w:t>
            </w:r>
          </w:p>
        </w:tc>
        <w:tc>
          <w:tcPr>
            <w:tcW w:w="4399" w:type="dxa"/>
            <w:vAlign w:val="center"/>
            <w:hideMark/>
          </w:tcPr>
          <w:p w:rsidR="00D73058" w:rsidRPr="004F41F7" w:rsidRDefault="0065078E" w:rsidP="0065078E">
            <w:pPr>
              <w:rPr>
                <w:rFonts w:ascii="Arial Narrow" w:hAnsi="Arial Narrow"/>
                <w:sz w:val="24"/>
                <w:szCs w:val="24"/>
                <w:lang w:eastAsia="es-CO"/>
              </w:rPr>
            </w:pPr>
            <w:r w:rsidRPr="004F41F7">
              <w:rPr>
                <w:rFonts w:ascii="Arial Narrow" w:hAnsi="Arial Narrow"/>
                <w:sz w:val="24"/>
                <w:szCs w:val="24"/>
                <w:lang w:eastAsia="es-CO"/>
              </w:rPr>
              <w:t xml:space="preserve">Resolución No. 1326 de 2017 </w:t>
            </w:r>
            <w:r w:rsidR="00D73058" w:rsidRPr="004F41F7">
              <w:rPr>
                <w:rFonts w:ascii="Arial Narrow" w:hAnsi="Arial Narrow"/>
                <w:sz w:val="24"/>
                <w:szCs w:val="24"/>
                <w:lang w:eastAsia="es-CO"/>
              </w:rPr>
              <w:t>del Ministerio de Ambiente y Desarrollo Territorial.</w:t>
            </w:r>
          </w:p>
        </w:tc>
      </w:tr>
      <w:tr w:rsidR="00D73058" w:rsidRPr="004F41F7" w:rsidTr="003D2CF4">
        <w:trPr>
          <w:trHeight w:val="699"/>
          <w:jc w:val="center"/>
        </w:trPr>
        <w:tc>
          <w:tcPr>
            <w:tcW w:w="4390" w:type="dxa"/>
            <w:vAlign w:val="center"/>
            <w:hideMark/>
          </w:tcPr>
          <w:p w:rsidR="00D73058" w:rsidRPr="004F41F7" w:rsidRDefault="00D73058" w:rsidP="00D73058">
            <w:pPr>
              <w:rPr>
                <w:rFonts w:ascii="Arial Narrow" w:hAnsi="Arial Narrow"/>
                <w:bCs/>
                <w:sz w:val="24"/>
                <w:szCs w:val="24"/>
                <w:lang w:eastAsia="es-CO"/>
              </w:rPr>
            </w:pPr>
            <w:r w:rsidRPr="004F41F7">
              <w:rPr>
                <w:rFonts w:ascii="Arial Narrow" w:hAnsi="Arial Narrow"/>
                <w:bCs/>
                <w:sz w:val="24"/>
                <w:szCs w:val="24"/>
                <w:lang w:eastAsia="es-CO"/>
              </w:rPr>
              <w:t>Envases de Plaguicidas</w:t>
            </w:r>
          </w:p>
        </w:tc>
        <w:tc>
          <w:tcPr>
            <w:tcW w:w="4399" w:type="dxa"/>
            <w:vAlign w:val="center"/>
            <w:hideMark/>
          </w:tcPr>
          <w:p w:rsidR="00D73058" w:rsidRPr="004F41F7" w:rsidRDefault="00D73058" w:rsidP="00D73058">
            <w:pPr>
              <w:rPr>
                <w:rFonts w:ascii="Arial Narrow" w:hAnsi="Arial Narrow"/>
                <w:sz w:val="24"/>
                <w:szCs w:val="24"/>
                <w:lang w:eastAsia="es-CO"/>
              </w:rPr>
            </w:pPr>
            <w:r w:rsidRPr="004F41F7">
              <w:rPr>
                <w:rFonts w:ascii="Arial Narrow" w:hAnsi="Arial Narrow"/>
                <w:sz w:val="24"/>
                <w:szCs w:val="24"/>
                <w:lang w:eastAsia="es-CO"/>
              </w:rPr>
              <w:t>Resolución 1675 de 2013 del Ministerio de Ambiente y Desarrollo Sostenible.</w:t>
            </w:r>
          </w:p>
        </w:tc>
      </w:tr>
    </w:tbl>
    <w:p w:rsidR="00314FFA" w:rsidRPr="004F41F7" w:rsidRDefault="00314FFA" w:rsidP="00314FFA">
      <w:pPr>
        <w:jc w:val="center"/>
        <w:rPr>
          <w:rFonts w:ascii="Arial Narrow" w:hAnsi="Arial Narrow"/>
          <w:sz w:val="24"/>
          <w:szCs w:val="24"/>
          <w:lang w:eastAsia="es-CO"/>
        </w:rPr>
      </w:pPr>
    </w:p>
    <w:p w:rsidR="00D73058" w:rsidRPr="004F41F7" w:rsidRDefault="00D73058" w:rsidP="00314FFA">
      <w:pPr>
        <w:jc w:val="center"/>
        <w:rPr>
          <w:rFonts w:ascii="Arial Narrow" w:hAnsi="Arial Narrow"/>
          <w:sz w:val="24"/>
          <w:szCs w:val="24"/>
          <w:lang w:eastAsia="es-CO"/>
        </w:rPr>
      </w:pPr>
      <w:r w:rsidRPr="004F41F7">
        <w:rPr>
          <w:rFonts w:ascii="Arial Narrow" w:hAnsi="Arial Narrow"/>
          <w:sz w:val="24"/>
          <w:szCs w:val="24"/>
          <w:lang w:eastAsia="es-CO"/>
        </w:rPr>
        <w:t>Fuente: Ministerio de Ambiente y Desarrollo Sostenible</w:t>
      </w:r>
    </w:p>
    <w:p w:rsidR="00D73058" w:rsidRPr="004F41F7" w:rsidRDefault="00D73058" w:rsidP="003775B9">
      <w:pPr>
        <w:pStyle w:val="Ttulo2"/>
        <w:numPr>
          <w:ilvl w:val="0"/>
          <w:numId w:val="0"/>
        </w:numPr>
        <w:ind w:left="360" w:hanging="360"/>
        <w:rPr>
          <w:szCs w:val="24"/>
        </w:rPr>
      </w:pPr>
    </w:p>
    <w:p w:rsidR="00314FFA" w:rsidRPr="004F41F7" w:rsidRDefault="00314FFA" w:rsidP="00673803">
      <w:pPr>
        <w:pStyle w:val="Ttulo3"/>
        <w:numPr>
          <w:ilvl w:val="2"/>
          <w:numId w:val="19"/>
        </w:numPr>
        <w:rPr>
          <w:rFonts w:ascii="Arial Narrow" w:hAnsi="Arial Narrow" w:cs="Arial"/>
          <w:color w:val="auto"/>
          <w:u w:val="single"/>
          <w:lang w:val="es-ES_tradnl"/>
        </w:rPr>
      </w:pPr>
      <w:bookmarkStart w:id="34" w:name="_Toc270694106"/>
      <w:bookmarkStart w:id="35" w:name="_Toc279158632"/>
      <w:bookmarkStart w:id="36" w:name="_Toc465673790"/>
      <w:bookmarkStart w:id="37" w:name="_Toc488437895"/>
      <w:r w:rsidRPr="004F41F7">
        <w:rPr>
          <w:rFonts w:ascii="Arial Narrow" w:hAnsi="Arial Narrow" w:cs="Arial"/>
          <w:color w:val="auto"/>
          <w:u w:val="single"/>
          <w:lang w:val="es-ES_tradnl"/>
        </w:rPr>
        <w:t>Normas relacionadas</w:t>
      </w:r>
      <w:bookmarkEnd w:id="34"/>
      <w:bookmarkEnd w:id="35"/>
      <w:bookmarkEnd w:id="36"/>
      <w:r w:rsidRPr="004F41F7">
        <w:rPr>
          <w:rFonts w:ascii="Arial Narrow" w:hAnsi="Arial Narrow" w:cs="Arial"/>
          <w:color w:val="auto"/>
          <w:u w:val="single"/>
          <w:lang w:val="es-ES_tradnl"/>
        </w:rPr>
        <w:t xml:space="preserve"> con envases y empaques en Colombia</w:t>
      </w:r>
      <w:bookmarkEnd w:id="37"/>
    </w:p>
    <w:p w:rsidR="00314FFA" w:rsidRPr="004F41F7" w:rsidRDefault="00314FFA" w:rsidP="00314FFA">
      <w:pPr>
        <w:rPr>
          <w:rFonts w:ascii="Arial Narrow" w:hAnsi="Arial Narrow"/>
          <w:sz w:val="24"/>
          <w:szCs w:val="24"/>
        </w:rPr>
      </w:pPr>
    </w:p>
    <w:p w:rsidR="00314FFA" w:rsidRPr="004F41F7" w:rsidRDefault="00314FFA" w:rsidP="00314FFA">
      <w:pPr>
        <w:rPr>
          <w:rFonts w:ascii="Arial Narrow" w:hAnsi="Arial Narrow"/>
          <w:sz w:val="24"/>
          <w:szCs w:val="24"/>
        </w:rPr>
      </w:pPr>
      <w:r w:rsidRPr="004F41F7">
        <w:rPr>
          <w:rFonts w:ascii="Arial Narrow" w:hAnsi="Arial Narrow"/>
          <w:sz w:val="24"/>
          <w:szCs w:val="24"/>
        </w:rPr>
        <w:t>En el desarrollo de la norma para la gestión de envases y empaques deberá observarse lo dispuesto en las normas presentadas a continuación o aquellas que las reemplacen, modifiquen o adicionen, especialmente en los artículos que son presentados:</w:t>
      </w:r>
    </w:p>
    <w:p w:rsidR="00314FFA" w:rsidRPr="004F41F7" w:rsidRDefault="00314FFA" w:rsidP="00314FFA">
      <w:pPr>
        <w:rPr>
          <w:rFonts w:ascii="Arial Narrow" w:hAnsi="Arial Narrow"/>
          <w:sz w:val="24"/>
          <w:szCs w:val="24"/>
        </w:rPr>
      </w:pPr>
    </w:p>
    <w:p w:rsidR="00314FFA" w:rsidRPr="004F41F7" w:rsidRDefault="00314FFA" w:rsidP="00314FFA">
      <w:pPr>
        <w:rPr>
          <w:rFonts w:ascii="Arial Narrow" w:hAnsi="Arial Narrow"/>
          <w:sz w:val="24"/>
          <w:szCs w:val="24"/>
        </w:rPr>
      </w:pPr>
    </w:p>
    <w:p w:rsidR="00314FFA" w:rsidRPr="004F41F7" w:rsidRDefault="00314FFA" w:rsidP="00673803">
      <w:pPr>
        <w:pStyle w:val="Prrafodelista"/>
        <w:numPr>
          <w:ilvl w:val="0"/>
          <w:numId w:val="29"/>
        </w:numPr>
        <w:contextualSpacing w:val="0"/>
        <w:rPr>
          <w:rFonts w:ascii="Arial Narrow" w:hAnsi="Arial Narrow"/>
          <w:sz w:val="24"/>
          <w:szCs w:val="24"/>
        </w:rPr>
      </w:pPr>
      <w:r w:rsidRPr="004F41F7">
        <w:rPr>
          <w:rFonts w:ascii="Arial Narrow" w:hAnsi="Arial Narrow"/>
          <w:b/>
          <w:sz w:val="24"/>
          <w:szCs w:val="24"/>
          <w:u w:val="single"/>
        </w:rPr>
        <w:t>Resolución 4143 de 2012 del Ministerio de Salud y Protección Social</w:t>
      </w:r>
      <w:r w:rsidRPr="004F41F7">
        <w:rPr>
          <w:rFonts w:ascii="Arial Narrow" w:hAnsi="Arial Narrow"/>
          <w:sz w:val="24"/>
          <w:szCs w:val="24"/>
        </w:rPr>
        <w:t xml:space="preserve">. “Por la cual se establece el reglamento técnico sobre los requisitos sanitarios que deben cumplir los </w:t>
      </w:r>
      <w:proofErr w:type="gramStart"/>
      <w:r w:rsidRPr="004F41F7">
        <w:rPr>
          <w:rFonts w:ascii="Arial Narrow" w:hAnsi="Arial Narrow"/>
          <w:sz w:val="24"/>
          <w:szCs w:val="24"/>
        </w:rPr>
        <w:t>materiales ,</w:t>
      </w:r>
      <w:proofErr w:type="gramEnd"/>
      <w:r w:rsidRPr="004F41F7">
        <w:rPr>
          <w:rFonts w:ascii="Arial Narrow" w:hAnsi="Arial Narrow"/>
          <w:sz w:val="24"/>
          <w:szCs w:val="24"/>
        </w:rPr>
        <w:t xml:space="preserve"> objetos, envases y equipamientos plásticos y </w:t>
      </w:r>
      <w:proofErr w:type="spellStart"/>
      <w:r w:rsidRPr="004F41F7">
        <w:rPr>
          <w:rFonts w:ascii="Arial Narrow" w:hAnsi="Arial Narrow"/>
          <w:sz w:val="24"/>
          <w:szCs w:val="24"/>
        </w:rPr>
        <w:t>elastoméricos</w:t>
      </w:r>
      <w:proofErr w:type="spellEnd"/>
      <w:r w:rsidRPr="004F41F7">
        <w:rPr>
          <w:rFonts w:ascii="Arial Narrow" w:hAnsi="Arial Narrow"/>
          <w:sz w:val="24"/>
          <w:szCs w:val="24"/>
        </w:rPr>
        <w:t xml:space="preserve"> y sus aditivos, destinados a entrar en contacto con alimentos y bebidas para consumo humano en el territorio nacional” </w:t>
      </w:r>
    </w:p>
    <w:p w:rsidR="00314FFA" w:rsidRPr="004F41F7" w:rsidRDefault="00314FFA" w:rsidP="00314FFA">
      <w:pPr>
        <w:pStyle w:val="Prrafodelista"/>
        <w:contextualSpacing w:val="0"/>
        <w:rPr>
          <w:rFonts w:ascii="Arial Narrow" w:hAnsi="Arial Narrow"/>
          <w:b/>
          <w:sz w:val="24"/>
          <w:szCs w:val="24"/>
          <w:u w:val="single"/>
        </w:rPr>
      </w:pPr>
    </w:p>
    <w:p w:rsidR="00314FFA" w:rsidRPr="004F41F7" w:rsidRDefault="00314FFA" w:rsidP="00314FFA">
      <w:pPr>
        <w:pStyle w:val="Prrafodelista"/>
        <w:contextualSpacing w:val="0"/>
        <w:rPr>
          <w:rFonts w:ascii="Arial Narrow" w:hAnsi="Arial Narrow"/>
          <w:sz w:val="24"/>
          <w:szCs w:val="24"/>
        </w:rPr>
      </w:pPr>
      <w:r w:rsidRPr="004F41F7">
        <w:rPr>
          <w:rFonts w:ascii="Arial Narrow" w:hAnsi="Arial Narrow"/>
          <w:i/>
          <w:sz w:val="24"/>
          <w:szCs w:val="24"/>
        </w:rPr>
        <w:t xml:space="preserve">“Artículo 13. </w:t>
      </w:r>
      <w:r w:rsidRPr="004F41F7">
        <w:rPr>
          <w:rFonts w:ascii="Arial Narrow" w:hAnsi="Arial Narrow"/>
          <w:b/>
          <w:i/>
          <w:sz w:val="24"/>
          <w:szCs w:val="24"/>
        </w:rPr>
        <w:t xml:space="preserve">Prohibición del reciclado de material plástico </w:t>
      </w:r>
      <w:proofErr w:type="spellStart"/>
      <w:proofErr w:type="gramStart"/>
      <w:r w:rsidRPr="004F41F7">
        <w:rPr>
          <w:rFonts w:ascii="Arial Narrow" w:hAnsi="Arial Narrow"/>
          <w:b/>
          <w:i/>
          <w:sz w:val="24"/>
          <w:szCs w:val="24"/>
        </w:rPr>
        <w:t>pos</w:t>
      </w:r>
      <w:proofErr w:type="spellEnd"/>
      <w:r w:rsidRPr="004F41F7">
        <w:rPr>
          <w:rFonts w:ascii="Arial Narrow" w:hAnsi="Arial Narrow"/>
          <w:b/>
          <w:i/>
          <w:sz w:val="24"/>
          <w:szCs w:val="24"/>
        </w:rPr>
        <w:t>-industrial</w:t>
      </w:r>
      <w:proofErr w:type="gramEnd"/>
      <w:r w:rsidRPr="004F41F7">
        <w:rPr>
          <w:rFonts w:ascii="Arial Narrow" w:hAnsi="Arial Narrow"/>
          <w:b/>
          <w:i/>
          <w:sz w:val="24"/>
          <w:szCs w:val="24"/>
        </w:rPr>
        <w:t xml:space="preserve"> o de descarte industrial y </w:t>
      </w:r>
      <w:proofErr w:type="spellStart"/>
      <w:r w:rsidRPr="004F41F7">
        <w:rPr>
          <w:rFonts w:ascii="Arial Narrow" w:hAnsi="Arial Narrow"/>
          <w:b/>
          <w:i/>
          <w:sz w:val="24"/>
          <w:szCs w:val="24"/>
        </w:rPr>
        <w:t>pos</w:t>
      </w:r>
      <w:proofErr w:type="spellEnd"/>
      <w:r w:rsidRPr="004F41F7">
        <w:rPr>
          <w:rFonts w:ascii="Arial Narrow" w:hAnsi="Arial Narrow"/>
          <w:b/>
          <w:i/>
          <w:sz w:val="24"/>
          <w:szCs w:val="24"/>
        </w:rPr>
        <w:t>-consumo</w:t>
      </w:r>
      <w:r w:rsidRPr="004F41F7">
        <w:rPr>
          <w:rFonts w:ascii="Arial Narrow" w:hAnsi="Arial Narrow"/>
          <w:i/>
          <w:sz w:val="24"/>
          <w:szCs w:val="24"/>
        </w:rPr>
        <w:t xml:space="preserve">. No se deben utilizar materiales plásticos procedentes de </w:t>
      </w:r>
      <w:r w:rsidRPr="004F41F7">
        <w:rPr>
          <w:rFonts w:ascii="Arial Narrow" w:hAnsi="Arial Narrow"/>
          <w:i/>
          <w:sz w:val="24"/>
          <w:szCs w:val="24"/>
        </w:rPr>
        <w:lastRenderedPageBreak/>
        <w:t>envases, fragmentos de objetos, plásticos reciclados. Esta prohibición comprende los materiales plásticos recuperados provenientes de material posindustrial o de descarte industrial y/o posconsumo.</w:t>
      </w:r>
    </w:p>
    <w:p w:rsidR="00314FFA" w:rsidRPr="004F41F7" w:rsidRDefault="00314FFA" w:rsidP="00314FFA">
      <w:pPr>
        <w:pStyle w:val="Prrafodelista"/>
        <w:contextualSpacing w:val="0"/>
        <w:rPr>
          <w:rFonts w:ascii="Arial Narrow" w:hAnsi="Arial Narrow"/>
          <w:sz w:val="24"/>
          <w:szCs w:val="24"/>
        </w:rPr>
      </w:pPr>
    </w:p>
    <w:p w:rsidR="00314FFA" w:rsidRPr="004F41F7" w:rsidRDefault="00314FFA" w:rsidP="00314FFA">
      <w:pPr>
        <w:pStyle w:val="Prrafodelista"/>
        <w:contextualSpacing w:val="0"/>
        <w:rPr>
          <w:rFonts w:ascii="Arial Narrow" w:hAnsi="Arial Narrow"/>
          <w:sz w:val="24"/>
          <w:szCs w:val="24"/>
        </w:rPr>
      </w:pPr>
      <w:r w:rsidRPr="004F41F7">
        <w:rPr>
          <w:rFonts w:ascii="Arial Narrow" w:hAnsi="Arial Narrow"/>
          <w:i/>
          <w:sz w:val="24"/>
          <w:szCs w:val="24"/>
        </w:rPr>
        <w:t xml:space="preserve">Parágrafo 1°. Se excluye de la prohibición el reciclado de material termoplástico de descarte de proceso, el </w:t>
      </w:r>
      <w:proofErr w:type="gramStart"/>
      <w:r w:rsidRPr="004F41F7">
        <w:rPr>
          <w:rFonts w:ascii="Arial Narrow" w:hAnsi="Arial Narrow"/>
          <w:i/>
          <w:sz w:val="24"/>
          <w:szCs w:val="24"/>
        </w:rPr>
        <w:t>que</w:t>
      </w:r>
      <w:proofErr w:type="gramEnd"/>
      <w:r w:rsidRPr="004F41F7">
        <w:rPr>
          <w:rFonts w:ascii="Arial Narrow" w:hAnsi="Arial Narrow"/>
          <w:i/>
          <w:sz w:val="24"/>
          <w:szCs w:val="24"/>
        </w:rPr>
        <w:t xml:space="preserve"> por estar limpio, no degradado y libre de contaminación con otros materiales (tintas, adhesivos, entre otros), puede utilizarse, usualmente mezclado con material virgen, para la fabricación de materiales, objetos, envases y equipamientos destinados a entrar en contacto con alimentos y bebidas.</w:t>
      </w:r>
    </w:p>
    <w:p w:rsidR="00314FFA" w:rsidRPr="004F41F7" w:rsidRDefault="00314FFA" w:rsidP="00314FFA">
      <w:pPr>
        <w:pStyle w:val="Prrafodelista"/>
        <w:contextualSpacing w:val="0"/>
        <w:rPr>
          <w:rFonts w:ascii="Arial Narrow" w:hAnsi="Arial Narrow"/>
          <w:sz w:val="24"/>
          <w:szCs w:val="24"/>
        </w:rPr>
      </w:pPr>
    </w:p>
    <w:p w:rsidR="00314FFA" w:rsidRPr="004F41F7" w:rsidRDefault="00314FFA" w:rsidP="00314FFA">
      <w:pPr>
        <w:pStyle w:val="Prrafodelista"/>
        <w:contextualSpacing w:val="0"/>
        <w:rPr>
          <w:rFonts w:ascii="Arial Narrow" w:hAnsi="Arial Narrow"/>
          <w:sz w:val="24"/>
          <w:szCs w:val="24"/>
        </w:rPr>
      </w:pPr>
      <w:r w:rsidRPr="004F41F7">
        <w:rPr>
          <w:rFonts w:ascii="Arial Narrow" w:hAnsi="Arial Narrow"/>
          <w:i/>
          <w:sz w:val="24"/>
          <w:szCs w:val="24"/>
        </w:rPr>
        <w:t>Parágrafo 2°. Se permite el uso de materiales plásticos reciclados, siempre y cuando, se cumpla con los siguientes requisitos: El envase, objeto o equipamiento multicapa, cuente con una barrera funcional que reduzca la migración al alimento o bebida de contaminantes a valores inferiores a los niveles considerados toxicológicamente seguros, sensorialmente insignificantes y tecnológicamente inevitables. La barrera funcional debe ser de primer uso y apta sanitariamente. La autoridad sanitaria competente verificará estos requisitos y en cada caso particular emitirá la autorización del material reciclado y de los envases, objetos o equipamientos con él fabricados.</w:t>
      </w:r>
    </w:p>
    <w:p w:rsidR="00314FFA" w:rsidRPr="004F41F7" w:rsidRDefault="00314FFA" w:rsidP="00314FFA">
      <w:pPr>
        <w:pStyle w:val="Prrafodelista"/>
        <w:contextualSpacing w:val="0"/>
        <w:rPr>
          <w:rFonts w:ascii="Arial Narrow" w:hAnsi="Arial Narrow"/>
          <w:sz w:val="24"/>
          <w:szCs w:val="24"/>
        </w:rPr>
      </w:pPr>
    </w:p>
    <w:p w:rsidR="00314FFA" w:rsidRPr="004F41F7" w:rsidRDefault="00314FFA" w:rsidP="00314FFA">
      <w:pPr>
        <w:pStyle w:val="Prrafodelista"/>
        <w:contextualSpacing w:val="0"/>
        <w:rPr>
          <w:rFonts w:ascii="Arial Narrow" w:hAnsi="Arial Narrow"/>
          <w:sz w:val="24"/>
          <w:szCs w:val="24"/>
        </w:rPr>
      </w:pPr>
      <w:r w:rsidRPr="004F41F7">
        <w:rPr>
          <w:rFonts w:ascii="Arial Narrow" w:hAnsi="Arial Narrow"/>
          <w:i/>
          <w:sz w:val="24"/>
          <w:szCs w:val="24"/>
        </w:rPr>
        <w:t>El envase, objeto o equipamiento mono o multicapa que se fabrique con materiales reciclados, que se sometan previamente a un proceso de descontamina­ción o ultra limpieza validado, que cuente con autorizaciones especiales de uso, y que asegure que el material recuperado sea de grado alimentario. La autoridad sanitaria competente verificará estos requisitos y en cada caso particular emitirá la autorización del material reciclado y de los envases, objetos o equipamientos con él fabricados.”</w:t>
      </w:r>
    </w:p>
    <w:p w:rsidR="00314FFA" w:rsidRPr="004F41F7" w:rsidRDefault="00314FFA" w:rsidP="00314FFA">
      <w:pPr>
        <w:rPr>
          <w:rFonts w:ascii="Arial Narrow" w:hAnsi="Arial Narrow"/>
          <w:sz w:val="24"/>
          <w:szCs w:val="24"/>
        </w:rPr>
      </w:pPr>
    </w:p>
    <w:p w:rsidR="00314FFA" w:rsidRPr="004F41F7" w:rsidRDefault="00314FFA" w:rsidP="00673803">
      <w:pPr>
        <w:pStyle w:val="Prrafodelista"/>
        <w:numPr>
          <w:ilvl w:val="0"/>
          <w:numId w:val="29"/>
        </w:numPr>
        <w:contextualSpacing w:val="0"/>
        <w:rPr>
          <w:rFonts w:ascii="Arial Narrow" w:hAnsi="Arial Narrow"/>
          <w:sz w:val="24"/>
          <w:szCs w:val="24"/>
        </w:rPr>
      </w:pPr>
      <w:r w:rsidRPr="004F41F7">
        <w:rPr>
          <w:rFonts w:ascii="Arial Narrow" w:hAnsi="Arial Narrow"/>
          <w:b/>
          <w:sz w:val="24"/>
          <w:szCs w:val="24"/>
          <w:u w:val="single"/>
        </w:rPr>
        <w:t>Resolución 683 de 2012. Ministerio de Salud y Protección Social</w:t>
      </w:r>
      <w:r w:rsidRPr="004F41F7">
        <w:rPr>
          <w:rFonts w:ascii="Arial Narrow" w:hAnsi="Arial Narrow"/>
          <w:sz w:val="24"/>
          <w:szCs w:val="24"/>
        </w:rPr>
        <w:t>. “Por medio de la cual se expide el Reglamento Técnico sobre los requisitos sanitarios que deben cumplir los materiales, objetos, envases y equipamientos destinados a entrar en contacto con alimentos y bebidas para consumo humano.”</w:t>
      </w:r>
    </w:p>
    <w:p w:rsidR="00314FFA" w:rsidRPr="004F41F7" w:rsidRDefault="00314FFA" w:rsidP="00314FFA">
      <w:pPr>
        <w:pStyle w:val="Prrafodelista"/>
        <w:contextualSpacing w:val="0"/>
        <w:rPr>
          <w:rFonts w:ascii="Arial Narrow" w:hAnsi="Arial Narrow"/>
          <w:b/>
          <w:sz w:val="24"/>
          <w:szCs w:val="24"/>
          <w:u w:val="single"/>
        </w:rPr>
      </w:pPr>
    </w:p>
    <w:p w:rsidR="00314FFA" w:rsidRPr="004F41F7" w:rsidRDefault="00314FFA" w:rsidP="00314FFA">
      <w:pPr>
        <w:pStyle w:val="Prrafodelista"/>
        <w:contextualSpacing w:val="0"/>
        <w:rPr>
          <w:rFonts w:ascii="Arial Narrow" w:hAnsi="Arial Narrow"/>
          <w:sz w:val="24"/>
          <w:szCs w:val="24"/>
        </w:rPr>
      </w:pPr>
      <w:r w:rsidRPr="004F41F7">
        <w:rPr>
          <w:rFonts w:ascii="Arial Narrow" w:hAnsi="Arial Narrow"/>
          <w:i/>
          <w:sz w:val="24"/>
          <w:szCs w:val="24"/>
        </w:rPr>
        <w:t>“Artículo 7. MATERIALES RECICLADOS Y REUTILIZADOS. Para el uso de materiales reciclados y reutilizados se deben cumplir con los siguientes requisitos:</w:t>
      </w:r>
    </w:p>
    <w:p w:rsidR="00314FFA" w:rsidRPr="004F41F7" w:rsidRDefault="00314FFA" w:rsidP="00314FFA">
      <w:pPr>
        <w:rPr>
          <w:rFonts w:ascii="Arial Narrow" w:hAnsi="Arial Narrow"/>
          <w:i/>
          <w:sz w:val="24"/>
          <w:szCs w:val="24"/>
        </w:rPr>
      </w:pPr>
    </w:p>
    <w:p w:rsidR="00314FFA" w:rsidRPr="004F41F7" w:rsidRDefault="00314FFA" w:rsidP="0069659A">
      <w:pPr>
        <w:pStyle w:val="Prrafodelista"/>
        <w:numPr>
          <w:ilvl w:val="0"/>
          <w:numId w:val="4"/>
        </w:numPr>
        <w:contextualSpacing w:val="0"/>
        <w:rPr>
          <w:rFonts w:ascii="Arial Narrow" w:hAnsi="Arial Narrow"/>
          <w:i/>
          <w:sz w:val="24"/>
          <w:szCs w:val="24"/>
        </w:rPr>
      </w:pPr>
      <w:r w:rsidRPr="004F41F7">
        <w:rPr>
          <w:rFonts w:ascii="Arial Narrow" w:hAnsi="Arial Narrow"/>
          <w:i/>
          <w:sz w:val="24"/>
          <w:szCs w:val="24"/>
        </w:rPr>
        <w:t>Se permite el uso de materiales plásticos reciclados cuando el envase, objeto o equipamiento multicapa fabricado con ellos, cuente con una barrera funcional que limite la migración al alimento y a la bebida de contaminantes.</w:t>
      </w:r>
    </w:p>
    <w:p w:rsidR="00314FFA" w:rsidRPr="004F41F7" w:rsidRDefault="00314FFA" w:rsidP="0069659A">
      <w:pPr>
        <w:pStyle w:val="Prrafodelista"/>
        <w:numPr>
          <w:ilvl w:val="0"/>
          <w:numId w:val="4"/>
        </w:numPr>
        <w:contextualSpacing w:val="0"/>
        <w:rPr>
          <w:rFonts w:ascii="Arial Narrow" w:hAnsi="Arial Narrow"/>
          <w:i/>
          <w:sz w:val="24"/>
          <w:szCs w:val="24"/>
        </w:rPr>
      </w:pPr>
      <w:r w:rsidRPr="004F41F7">
        <w:rPr>
          <w:rFonts w:ascii="Arial Narrow" w:hAnsi="Arial Narrow"/>
          <w:i/>
          <w:sz w:val="24"/>
          <w:szCs w:val="24"/>
        </w:rPr>
        <w:t>La barrera funcional debe ser apta sanitariamente; su eficacia se debe cuantificar mediante ensayos de migración de los contaminantes u otros compuestos.</w:t>
      </w:r>
    </w:p>
    <w:p w:rsidR="00314FFA" w:rsidRPr="004F41F7" w:rsidRDefault="00314FFA" w:rsidP="0069659A">
      <w:pPr>
        <w:pStyle w:val="Prrafodelista"/>
        <w:numPr>
          <w:ilvl w:val="0"/>
          <w:numId w:val="4"/>
        </w:numPr>
        <w:contextualSpacing w:val="0"/>
        <w:rPr>
          <w:rFonts w:ascii="Arial Narrow" w:hAnsi="Arial Narrow"/>
          <w:i/>
          <w:sz w:val="24"/>
          <w:szCs w:val="24"/>
        </w:rPr>
      </w:pPr>
      <w:r w:rsidRPr="004F41F7">
        <w:rPr>
          <w:rFonts w:ascii="Arial Narrow" w:hAnsi="Arial Narrow"/>
          <w:i/>
          <w:sz w:val="24"/>
          <w:szCs w:val="24"/>
        </w:rPr>
        <w:lastRenderedPageBreak/>
        <w:t>Los materiales reciclados que sirvan para fabricar envases, equipamientos u objetos mono o multicapa, deben ser sometidos previamente a un proceso de descontaminación o ultra limpieza, el material recuperado debe ser de grado alimentario.</w:t>
      </w:r>
    </w:p>
    <w:p w:rsidR="00314FFA" w:rsidRPr="004F41F7" w:rsidRDefault="00314FFA" w:rsidP="0069659A">
      <w:pPr>
        <w:pStyle w:val="Prrafodelista"/>
        <w:numPr>
          <w:ilvl w:val="0"/>
          <w:numId w:val="4"/>
        </w:numPr>
        <w:contextualSpacing w:val="0"/>
        <w:rPr>
          <w:rFonts w:ascii="Arial Narrow" w:hAnsi="Arial Narrow"/>
          <w:i/>
          <w:sz w:val="24"/>
          <w:szCs w:val="24"/>
        </w:rPr>
      </w:pPr>
      <w:r w:rsidRPr="004F41F7">
        <w:rPr>
          <w:rFonts w:ascii="Arial Narrow" w:hAnsi="Arial Narrow"/>
          <w:i/>
          <w:sz w:val="24"/>
          <w:szCs w:val="24"/>
        </w:rPr>
        <w:t xml:space="preserve">La reutilización de envases de vidrio o plástico se permitirá́ </w:t>
      </w:r>
      <w:r w:rsidRPr="004F41F7">
        <w:rPr>
          <w:rFonts w:ascii="Arial Narrow" w:hAnsi="Arial Narrow" w:cs="Arial Narrow"/>
          <w:i/>
          <w:sz w:val="24"/>
          <w:szCs w:val="24"/>
        </w:rPr>
        <w:t>ú</w:t>
      </w:r>
      <w:r w:rsidRPr="004F41F7">
        <w:rPr>
          <w:rFonts w:ascii="Arial Narrow" w:hAnsi="Arial Narrow"/>
          <w:i/>
          <w:sz w:val="24"/>
          <w:szCs w:val="24"/>
        </w:rPr>
        <w:t>nicamente si se cuenta con tecnologías de retorno de envases, que incluyan la logística de recuperación de estos, la detección de contaminantes presentes, su limpieza e higienización, así́ como la evaluaci</w:t>
      </w:r>
      <w:r w:rsidRPr="004F41F7">
        <w:rPr>
          <w:rFonts w:ascii="Arial Narrow" w:hAnsi="Arial Narrow" w:cs="Arial Narrow"/>
          <w:i/>
          <w:sz w:val="24"/>
          <w:szCs w:val="24"/>
        </w:rPr>
        <w:t>ó</w:t>
      </w:r>
      <w:r w:rsidRPr="004F41F7">
        <w:rPr>
          <w:rFonts w:ascii="Arial Narrow" w:hAnsi="Arial Narrow"/>
          <w:i/>
          <w:sz w:val="24"/>
          <w:szCs w:val="24"/>
        </w:rPr>
        <w:t>n de su aptitud sanitaria e inocuidad.</w:t>
      </w:r>
    </w:p>
    <w:p w:rsidR="00314FFA" w:rsidRPr="004F41F7" w:rsidRDefault="00314FFA" w:rsidP="0069659A">
      <w:pPr>
        <w:pStyle w:val="Prrafodelista"/>
        <w:numPr>
          <w:ilvl w:val="0"/>
          <w:numId w:val="4"/>
        </w:numPr>
        <w:contextualSpacing w:val="0"/>
        <w:rPr>
          <w:rFonts w:ascii="Arial Narrow" w:hAnsi="Arial Narrow"/>
          <w:i/>
          <w:sz w:val="24"/>
          <w:szCs w:val="24"/>
        </w:rPr>
      </w:pPr>
      <w:r w:rsidRPr="004F41F7">
        <w:rPr>
          <w:rFonts w:ascii="Arial Narrow" w:hAnsi="Arial Narrow"/>
          <w:i/>
          <w:sz w:val="24"/>
          <w:szCs w:val="24"/>
        </w:rPr>
        <w:t>Se permite el uso de fibras celulósicas recicladas para la fabricación de envases primarios para frutas y vegetales con cáscara y las establecidas en el Reglamento Técnico de materiales, objetos, envases y equipamientos celulósicos y sus aditivos destinados a entrar en contacto con alimentos y bebidas para consumo humano que expida el Ministerio de Salud y Protección Social.”</w:t>
      </w:r>
    </w:p>
    <w:p w:rsidR="00314FFA" w:rsidRPr="004F41F7" w:rsidRDefault="00314FFA" w:rsidP="00314FFA">
      <w:pPr>
        <w:pStyle w:val="Prrafodelista"/>
        <w:ind w:left="0"/>
        <w:rPr>
          <w:rFonts w:ascii="Arial Narrow" w:hAnsi="Arial Narrow"/>
          <w:i/>
          <w:sz w:val="24"/>
          <w:szCs w:val="24"/>
        </w:rPr>
      </w:pPr>
    </w:p>
    <w:p w:rsidR="00314FFA" w:rsidRPr="004F41F7" w:rsidRDefault="00314FFA" w:rsidP="00673803">
      <w:pPr>
        <w:pStyle w:val="Prrafodelista"/>
        <w:numPr>
          <w:ilvl w:val="0"/>
          <w:numId w:val="29"/>
        </w:numPr>
        <w:contextualSpacing w:val="0"/>
        <w:rPr>
          <w:rFonts w:ascii="Arial Narrow" w:hAnsi="Arial Narrow"/>
          <w:sz w:val="24"/>
          <w:szCs w:val="24"/>
        </w:rPr>
      </w:pPr>
      <w:r w:rsidRPr="004F41F7">
        <w:rPr>
          <w:rFonts w:ascii="Arial Narrow" w:hAnsi="Arial Narrow"/>
          <w:b/>
          <w:sz w:val="24"/>
          <w:szCs w:val="24"/>
          <w:u w:val="single"/>
        </w:rPr>
        <w:t>Resolución 0835 de 2013. Ministerio de Salud y Protección Social.</w:t>
      </w:r>
      <w:r w:rsidRPr="004F41F7">
        <w:rPr>
          <w:rFonts w:ascii="Arial Narrow" w:hAnsi="Arial Narrow"/>
          <w:sz w:val="24"/>
          <w:szCs w:val="24"/>
        </w:rPr>
        <w:t xml:space="preserve"> “Por la cual se establece el reglamento técnico sobre los requisitos sanitarios que deben cumplir los materiales, objetos, envases y </w:t>
      </w:r>
      <w:r w:rsidR="005963B4" w:rsidRPr="004F41F7">
        <w:rPr>
          <w:rFonts w:ascii="Arial Narrow" w:hAnsi="Arial Narrow"/>
          <w:sz w:val="24"/>
          <w:szCs w:val="24"/>
        </w:rPr>
        <w:t>equipamientos</w:t>
      </w:r>
      <w:r w:rsidRPr="004F41F7">
        <w:rPr>
          <w:rFonts w:ascii="Arial Narrow" w:hAnsi="Arial Narrow"/>
          <w:sz w:val="24"/>
          <w:szCs w:val="24"/>
        </w:rPr>
        <w:t xml:space="preserve"> de vidrios y cerámicas destinados a estar en contacto con alimentos y bebidas para el consumo humano”</w:t>
      </w:r>
    </w:p>
    <w:p w:rsidR="00314FFA" w:rsidRPr="004F41F7" w:rsidRDefault="00314FFA" w:rsidP="00314FFA">
      <w:pPr>
        <w:pStyle w:val="Prrafodelista"/>
        <w:contextualSpacing w:val="0"/>
        <w:rPr>
          <w:rFonts w:ascii="Arial Narrow" w:hAnsi="Arial Narrow"/>
          <w:b/>
          <w:sz w:val="24"/>
          <w:szCs w:val="24"/>
          <w:u w:val="single"/>
        </w:rPr>
      </w:pPr>
    </w:p>
    <w:p w:rsidR="00314FFA" w:rsidRPr="004F41F7" w:rsidRDefault="00314FFA" w:rsidP="00314FFA">
      <w:pPr>
        <w:pStyle w:val="Prrafodelista"/>
        <w:contextualSpacing w:val="0"/>
        <w:rPr>
          <w:rFonts w:ascii="Arial Narrow" w:hAnsi="Arial Narrow"/>
          <w:i/>
          <w:sz w:val="24"/>
          <w:szCs w:val="24"/>
        </w:rPr>
      </w:pPr>
      <w:r w:rsidRPr="004F41F7">
        <w:rPr>
          <w:rFonts w:ascii="Arial Narrow" w:hAnsi="Arial Narrow"/>
          <w:i/>
          <w:sz w:val="24"/>
          <w:szCs w:val="24"/>
        </w:rPr>
        <w:t xml:space="preserve">“Articulo 4. Requisitos generales. Los materiales, objetos, envases, y </w:t>
      </w:r>
      <w:r w:rsidR="005963B4" w:rsidRPr="004F41F7">
        <w:rPr>
          <w:rFonts w:ascii="Arial Narrow" w:hAnsi="Arial Narrow"/>
          <w:i/>
          <w:sz w:val="24"/>
          <w:szCs w:val="24"/>
        </w:rPr>
        <w:t>equipamientos</w:t>
      </w:r>
      <w:r w:rsidRPr="004F41F7">
        <w:rPr>
          <w:rFonts w:ascii="Arial Narrow" w:hAnsi="Arial Narrow"/>
          <w:i/>
          <w:sz w:val="24"/>
          <w:szCs w:val="24"/>
        </w:rPr>
        <w:t xml:space="preserve"> de vidrios y cerámicas destinadas a entrar en contacto con alimentos y bebidas, deben cumplir los siguientes requisitos:</w:t>
      </w:r>
    </w:p>
    <w:p w:rsidR="00314FFA" w:rsidRPr="004F41F7" w:rsidRDefault="00314FFA" w:rsidP="00314FFA">
      <w:pPr>
        <w:pStyle w:val="Prrafodelista"/>
        <w:contextualSpacing w:val="0"/>
        <w:rPr>
          <w:rFonts w:ascii="Arial Narrow" w:hAnsi="Arial Narrow"/>
          <w:i/>
          <w:sz w:val="24"/>
          <w:szCs w:val="24"/>
        </w:rPr>
      </w:pPr>
    </w:p>
    <w:p w:rsidR="00314FFA" w:rsidRPr="004F41F7" w:rsidRDefault="00314FFA" w:rsidP="00314FFA">
      <w:pPr>
        <w:pStyle w:val="Prrafodelista"/>
        <w:contextualSpacing w:val="0"/>
        <w:rPr>
          <w:rFonts w:ascii="Arial Narrow" w:hAnsi="Arial Narrow"/>
          <w:sz w:val="24"/>
          <w:szCs w:val="24"/>
        </w:rPr>
      </w:pPr>
      <w:r w:rsidRPr="004F41F7">
        <w:rPr>
          <w:rFonts w:ascii="Arial Narrow" w:hAnsi="Arial Narrow"/>
          <w:i/>
          <w:sz w:val="24"/>
          <w:szCs w:val="24"/>
        </w:rPr>
        <w:t>(…)</w:t>
      </w:r>
    </w:p>
    <w:p w:rsidR="00314FFA" w:rsidRPr="004F41F7" w:rsidRDefault="00314FFA" w:rsidP="00314FFA">
      <w:pPr>
        <w:rPr>
          <w:rFonts w:ascii="Arial Narrow" w:hAnsi="Arial Narrow"/>
          <w:i/>
          <w:sz w:val="24"/>
          <w:szCs w:val="24"/>
        </w:rPr>
      </w:pPr>
    </w:p>
    <w:p w:rsidR="00314FFA" w:rsidRPr="004F41F7" w:rsidRDefault="00314FFA" w:rsidP="00673803">
      <w:pPr>
        <w:pStyle w:val="Prrafodelista"/>
        <w:numPr>
          <w:ilvl w:val="0"/>
          <w:numId w:val="7"/>
        </w:numPr>
        <w:contextualSpacing w:val="0"/>
        <w:rPr>
          <w:rFonts w:ascii="Arial Narrow" w:hAnsi="Arial Narrow"/>
          <w:i/>
          <w:sz w:val="24"/>
          <w:szCs w:val="24"/>
        </w:rPr>
      </w:pPr>
      <w:r w:rsidRPr="004F41F7">
        <w:rPr>
          <w:rFonts w:ascii="Arial Narrow" w:hAnsi="Arial Narrow"/>
          <w:i/>
          <w:sz w:val="24"/>
          <w:szCs w:val="24"/>
        </w:rPr>
        <w:t xml:space="preserve">Todo casco de envases de vidrio para alimentos y </w:t>
      </w:r>
      <w:proofErr w:type="gramStart"/>
      <w:r w:rsidRPr="004F41F7">
        <w:rPr>
          <w:rFonts w:ascii="Arial Narrow" w:hAnsi="Arial Narrow"/>
          <w:i/>
          <w:sz w:val="24"/>
          <w:szCs w:val="24"/>
        </w:rPr>
        <w:t>bebidas,</w:t>
      </w:r>
      <w:proofErr w:type="gramEnd"/>
      <w:r w:rsidRPr="004F41F7">
        <w:rPr>
          <w:rFonts w:ascii="Arial Narrow" w:hAnsi="Arial Narrow"/>
          <w:i/>
          <w:sz w:val="24"/>
          <w:szCs w:val="24"/>
        </w:rPr>
        <w:t xml:space="preserve"> podrá ser reciclado para la fabricación de nuevos envases.”</w:t>
      </w:r>
    </w:p>
    <w:p w:rsidR="00314FFA" w:rsidRPr="004F41F7" w:rsidRDefault="00314FFA" w:rsidP="00314FFA">
      <w:pPr>
        <w:rPr>
          <w:rFonts w:ascii="Arial Narrow" w:hAnsi="Arial Narrow"/>
          <w:sz w:val="24"/>
          <w:szCs w:val="24"/>
        </w:rPr>
      </w:pPr>
      <w:r w:rsidRPr="004F41F7">
        <w:rPr>
          <w:rFonts w:ascii="Arial Narrow" w:hAnsi="Arial Narrow"/>
          <w:sz w:val="24"/>
          <w:szCs w:val="24"/>
        </w:rPr>
        <w:t xml:space="preserve"> </w:t>
      </w:r>
    </w:p>
    <w:p w:rsidR="00314FFA" w:rsidRPr="004F41F7" w:rsidRDefault="00314FFA" w:rsidP="00673803">
      <w:pPr>
        <w:pStyle w:val="Prrafodelista"/>
        <w:numPr>
          <w:ilvl w:val="0"/>
          <w:numId w:val="29"/>
        </w:numPr>
        <w:contextualSpacing w:val="0"/>
        <w:rPr>
          <w:rFonts w:ascii="Arial Narrow" w:hAnsi="Arial Narrow"/>
          <w:sz w:val="24"/>
          <w:szCs w:val="24"/>
        </w:rPr>
      </w:pPr>
      <w:r w:rsidRPr="004F41F7">
        <w:rPr>
          <w:rFonts w:ascii="Arial Narrow" w:hAnsi="Arial Narrow"/>
          <w:b/>
          <w:sz w:val="24"/>
          <w:szCs w:val="24"/>
          <w:u w:val="single"/>
        </w:rPr>
        <w:t>Resolución 4142 de 2012 del Ministerio de Salud y Protección Social</w:t>
      </w:r>
      <w:r w:rsidRPr="004F41F7">
        <w:rPr>
          <w:rFonts w:ascii="Arial Narrow" w:hAnsi="Arial Narrow"/>
          <w:sz w:val="24"/>
          <w:szCs w:val="24"/>
        </w:rPr>
        <w:t xml:space="preserve">. “Por la cual se establece el reglamento técnico sobre los requisitos sanitarios que deben cumplir los </w:t>
      </w:r>
      <w:r w:rsidR="005963B4" w:rsidRPr="004F41F7">
        <w:rPr>
          <w:rFonts w:ascii="Arial Narrow" w:hAnsi="Arial Narrow"/>
          <w:sz w:val="24"/>
          <w:szCs w:val="24"/>
        </w:rPr>
        <w:t>materiales,</w:t>
      </w:r>
      <w:r w:rsidRPr="004F41F7">
        <w:rPr>
          <w:rFonts w:ascii="Arial Narrow" w:hAnsi="Arial Narrow"/>
          <w:sz w:val="24"/>
          <w:szCs w:val="24"/>
        </w:rPr>
        <w:t xml:space="preserve"> objetos, envases y equipamientos </w:t>
      </w:r>
      <w:proofErr w:type="gramStart"/>
      <w:r w:rsidRPr="004F41F7">
        <w:rPr>
          <w:rFonts w:ascii="Arial Narrow" w:hAnsi="Arial Narrow"/>
          <w:sz w:val="24"/>
          <w:szCs w:val="24"/>
        </w:rPr>
        <w:t>metálicos  destinados</w:t>
      </w:r>
      <w:proofErr w:type="gramEnd"/>
      <w:r w:rsidRPr="004F41F7">
        <w:rPr>
          <w:rFonts w:ascii="Arial Narrow" w:hAnsi="Arial Narrow"/>
          <w:sz w:val="24"/>
          <w:szCs w:val="24"/>
        </w:rPr>
        <w:t xml:space="preserve"> a entrar en contacto con alimentos y bebidas para consumo humano en el territorio nacional”</w:t>
      </w:r>
    </w:p>
    <w:p w:rsidR="00314FFA" w:rsidRPr="004F41F7" w:rsidRDefault="00314FFA" w:rsidP="00314FFA">
      <w:pPr>
        <w:rPr>
          <w:rFonts w:ascii="Arial Narrow" w:hAnsi="Arial Narrow"/>
          <w:sz w:val="24"/>
          <w:szCs w:val="24"/>
        </w:rPr>
      </w:pPr>
    </w:p>
    <w:p w:rsidR="00314FFA" w:rsidRPr="004F41F7" w:rsidRDefault="00314FFA" w:rsidP="00673803">
      <w:pPr>
        <w:pStyle w:val="Prrafodelista"/>
        <w:numPr>
          <w:ilvl w:val="0"/>
          <w:numId w:val="29"/>
        </w:numPr>
        <w:contextualSpacing w:val="0"/>
        <w:rPr>
          <w:rFonts w:ascii="Arial Narrow" w:hAnsi="Arial Narrow"/>
          <w:sz w:val="24"/>
          <w:szCs w:val="24"/>
        </w:rPr>
      </w:pPr>
      <w:r w:rsidRPr="004F41F7">
        <w:rPr>
          <w:rFonts w:ascii="Arial Narrow" w:hAnsi="Arial Narrow"/>
          <w:b/>
          <w:sz w:val="24"/>
          <w:szCs w:val="24"/>
          <w:u w:val="single"/>
        </w:rPr>
        <w:t>Norma Técnica Colombiana NTC 5023</w:t>
      </w:r>
      <w:r w:rsidRPr="004F41F7">
        <w:rPr>
          <w:rFonts w:ascii="Arial Narrow" w:hAnsi="Arial Narrow"/>
          <w:sz w:val="24"/>
          <w:szCs w:val="24"/>
        </w:rPr>
        <w:t>. Materiales, compuestos y artículos plásticos para uso en contacto con alimentos y bebidas</w:t>
      </w:r>
    </w:p>
    <w:p w:rsidR="0036219E" w:rsidRPr="004F41F7" w:rsidRDefault="0036219E" w:rsidP="0036219E">
      <w:pPr>
        <w:rPr>
          <w:rFonts w:ascii="Arial Narrow" w:hAnsi="Arial Narrow"/>
          <w:sz w:val="24"/>
          <w:szCs w:val="24"/>
          <w:lang w:eastAsia="es-CO"/>
        </w:rPr>
      </w:pPr>
    </w:p>
    <w:p w:rsidR="00314FFA" w:rsidRPr="004F41F7" w:rsidRDefault="00314FFA" w:rsidP="0036219E">
      <w:pPr>
        <w:rPr>
          <w:rFonts w:ascii="Arial Narrow" w:hAnsi="Arial Narrow"/>
          <w:sz w:val="24"/>
          <w:szCs w:val="24"/>
          <w:lang w:eastAsia="es-CO"/>
        </w:rPr>
      </w:pPr>
    </w:p>
    <w:p w:rsidR="00314FFA" w:rsidRPr="004F41F7" w:rsidRDefault="00314FFA" w:rsidP="0036219E">
      <w:pPr>
        <w:rPr>
          <w:rFonts w:ascii="Arial Narrow" w:hAnsi="Arial Narrow"/>
          <w:sz w:val="24"/>
          <w:szCs w:val="24"/>
          <w:lang w:eastAsia="es-CO"/>
        </w:rPr>
      </w:pPr>
    </w:p>
    <w:p w:rsidR="00D73058" w:rsidRPr="004F41F7" w:rsidRDefault="00D73058" w:rsidP="0069659A">
      <w:pPr>
        <w:pStyle w:val="Ttulo2"/>
        <w:rPr>
          <w:szCs w:val="24"/>
        </w:rPr>
      </w:pPr>
      <w:bookmarkStart w:id="38" w:name="_Toc488437896"/>
      <w:r w:rsidRPr="004F41F7">
        <w:rPr>
          <w:szCs w:val="24"/>
        </w:rPr>
        <w:t xml:space="preserve">Regulación </w:t>
      </w:r>
      <w:r w:rsidR="00D15436" w:rsidRPr="004F41F7">
        <w:rPr>
          <w:szCs w:val="24"/>
        </w:rPr>
        <w:t xml:space="preserve">de gestión de residuos de </w:t>
      </w:r>
      <w:r w:rsidRPr="004F41F7">
        <w:rPr>
          <w:szCs w:val="24"/>
        </w:rPr>
        <w:t>envases y empaques</w:t>
      </w:r>
      <w:bookmarkEnd w:id="38"/>
      <w:r w:rsidR="00D15436" w:rsidRPr="004F41F7">
        <w:rPr>
          <w:szCs w:val="24"/>
        </w:rPr>
        <w:t xml:space="preserve"> en el mundo</w:t>
      </w:r>
    </w:p>
    <w:p w:rsidR="004160F5" w:rsidRPr="004F41F7" w:rsidRDefault="004160F5" w:rsidP="00D73058">
      <w:pPr>
        <w:rPr>
          <w:rFonts w:ascii="Arial Narrow" w:hAnsi="Arial Narrow" w:cs="Arial"/>
          <w:sz w:val="24"/>
          <w:szCs w:val="24"/>
          <w:lang w:val="es-ES_tradnl" w:eastAsia="es-CO"/>
        </w:rPr>
      </w:pPr>
    </w:p>
    <w:p w:rsidR="005B395C" w:rsidRPr="004F41F7" w:rsidRDefault="005B395C" w:rsidP="00D73058">
      <w:pPr>
        <w:rPr>
          <w:rFonts w:ascii="Arial Narrow" w:hAnsi="Arial Narrow" w:cs="Arial"/>
          <w:sz w:val="24"/>
          <w:szCs w:val="24"/>
          <w:lang w:eastAsia="es-CO"/>
        </w:rPr>
      </w:pPr>
      <w:r w:rsidRPr="004F41F7">
        <w:rPr>
          <w:rFonts w:ascii="Arial Narrow" w:hAnsi="Arial Narrow" w:cs="Arial"/>
          <w:sz w:val="24"/>
          <w:szCs w:val="24"/>
          <w:lang w:eastAsia="es-CO"/>
        </w:rPr>
        <w:lastRenderedPageBreak/>
        <w:t>A continuación</w:t>
      </w:r>
      <w:r w:rsidR="00D3306A" w:rsidRPr="004F41F7">
        <w:rPr>
          <w:rFonts w:ascii="Arial Narrow" w:hAnsi="Arial Narrow" w:cs="Arial"/>
          <w:sz w:val="24"/>
          <w:szCs w:val="24"/>
          <w:lang w:eastAsia="es-CO"/>
        </w:rPr>
        <w:t>,</w:t>
      </w:r>
      <w:r w:rsidRPr="004F41F7">
        <w:rPr>
          <w:rFonts w:ascii="Arial Narrow" w:hAnsi="Arial Narrow" w:cs="Arial"/>
          <w:sz w:val="24"/>
          <w:szCs w:val="24"/>
          <w:lang w:eastAsia="es-CO"/>
        </w:rPr>
        <w:t xml:space="preserve"> se reseñan las experiencias internacionales más representativas que han optado por regular lo relacionado con los envases y empaques mediante esquemas de Responsabilidad Extendida del Productor.</w:t>
      </w:r>
    </w:p>
    <w:p w:rsidR="005B395C" w:rsidRPr="004F41F7" w:rsidRDefault="005B395C" w:rsidP="00D73058">
      <w:pPr>
        <w:pStyle w:val="Ttulo3"/>
        <w:spacing w:before="0"/>
        <w:rPr>
          <w:rFonts w:ascii="Arial Narrow" w:eastAsia="Times New Roman" w:hAnsi="Arial Narrow" w:cs="Arial"/>
          <w:color w:val="auto"/>
          <w:lang w:eastAsia="es-CO"/>
        </w:rPr>
      </w:pPr>
      <w:bookmarkStart w:id="39" w:name="_Toc465673779"/>
    </w:p>
    <w:p w:rsidR="004160F5" w:rsidRPr="004F41F7" w:rsidRDefault="004160F5" w:rsidP="00673803">
      <w:pPr>
        <w:pStyle w:val="Ttulo3"/>
        <w:numPr>
          <w:ilvl w:val="2"/>
          <w:numId w:val="19"/>
        </w:numPr>
        <w:rPr>
          <w:rFonts w:ascii="Arial Narrow" w:hAnsi="Arial Narrow"/>
          <w:i/>
          <w:color w:val="auto"/>
          <w:lang w:eastAsia="es-CO"/>
        </w:rPr>
      </w:pPr>
      <w:bookmarkStart w:id="40" w:name="_Toc488437897"/>
      <w:r w:rsidRPr="004F41F7">
        <w:rPr>
          <w:rFonts w:ascii="Arial Narrow" w:hAnsi="Arial Narrow" w:cs="Arial"/>
          <w:color w:val="auto"/>
          <w:u w:val="single"/>
          <w:lang w:val="es-ES_tradnl"/>
        </w:rPr>
        <w:t>Estados Unidos de América.</w:t>
      </w:r>
      <w:bookmarkEnd w:id="39"/>
      <w:bookmarkEnd w:id="40"/>
    </w:p>
    <w:p w:rsidR="004160F5" w:rsidRPr="004F41F7" w:rsidRDefault="004160F5" w:rsidP="00D73058">
      <w:pPr>
        <w:rPr>
          <w:rFonts w:ascii="Arial Narrow" w:hAnsi="Arial Narrow" w:cs="Arial"/>
          <w:sz w:val="24"/>
          <w:szCs w:val="24"/>
          <w:lang w:eastAsia="es-CO"/>
        </w:rPr>
      </w:pPr>
    </w:p>
    <w:p w:rsidR="004160F5" w:rsidRPr="004F41F7" w:rsidRDefault="00B110F9" w:rsidP="00D73058">
      <w:pPr>
        <w:rPr>
          <w:rFonts w:ascii="Arial Narrow" w:hAnsi="Arial Narrow" w:cs="Arial"/>
          <w:sz w:val="24"/>
          <w:szCs w:val="24"/>
          <w:lang w:eastAsia="es-CO"/>
        </w:rPr>
      </w:pPr>
      <w:r w:rsidRPr="004F41F7">
        <w:rPr>
          <w:rFonts w:ascii="Arial Narrow" w:hAnsi="Arial Narrow" w:cs="Arial"/>
          <w:sz w:val="24"/>
          <w:szCs w:val="24"/>
          <w:lang w:eastAsia="es-CO"/>
        </w:rPr>
        <w:t xml:space="preserve">Este caso en particular tiene como referente, el trabajo desarrollado por </w:t>
      </w:r>
      <w:proofErr w:type="spellStart"/>
      <w:r w:rsidR="00D47BA6" w:rsidRPr="004F41F7">
        <w:rPr>
          <w:rFonts w:ascii="Arial Narrow" w:hAnsi="Arial Narrow" w:cs="Arial"/>
          <w:sz w:val="24"/>
          <w:szCs w:val="24"/>
          <w:lang w:eastAsia="es-CO"/>
        </w:rPr>
        <w:t>Resource</w:t>
      </w:r>
      <w:proofErr w:type="spellEnd"/>
      <w:r w:rsidR="00D47BA6" w:rsidRPr="004F41F7">
        <w:rPr>
          <w:rFonts w:ascii="Arial Narrow" w:hAnsi="Arial Narrow" w:cs="Arial"/>
          <w:sz w:val="24"/>
          <w:szCs w:val="24"/>
          <w:lang w:eastAsia="es-CO"/>
        </w:rPr>
        <w:t xml:space="preserve"> </w:t>
      </w:r>
      <w:proofErr w:type="spellStart"/>
      <w:r w:rsidR="00D47BA6" w:rsidRPr="004F41F7">
        <w:rPr>
          <w:rFonts w:ascii="Arial Narrow" w:hAnsi="Arial Narrow" w:cs="Arial"/>
          <w:sz w:val="24"/>
          <w:szCs w:val="24"/>
          <w:lang w:eastAsia="es-CO"/>
        </w:rPr>
        <w:t>Recycling</w:t>
      </w:r>
      <w:proofErr w:type="spellEnd"/>
      <w:r w:rsidR="00D47BA6" w:rsidRPr="004F41F7">
        <w:rPr>
          <w:rFonts w:ascii="Arial Narrow" w:hAnsi="Arial Narrow" w:cs="Arial"/>
          <w:sz w:val="24"/>
          <w:szCs w:val="24"/>
          <w:lang w:eastAsia="es-CO"/>
        </w:rPr>
        <w:t xml:space="preserve"> </w:t>
      </w:r>
      <w:proofErr w:type="spellStart"/>
      <w:r w:rsidR="00D47BA6" w:rsidRPr="004F41F7">
        <w:rPr>
          <w:rFonts w:ascii="Arial Narrow" w:hAnsi="Arial Narrow" w:cs="Arial"/>
          <w:sz w:val="24"/>
          <w:szCs w:val="24"/>
          <w:lang w:eastAsia="es-CO"/>
        </w:rPr>
        <w:t>Systems</w:t>
      </w:r>
      <w:proofErr w:type="spellEnd"/>
      <w:r w:rsidR="00D47BA6" w:rsidRPr="004F41F7">
        <w:rPr>
          <w:rFonts w:ascii="Arial Narrow" w:hAnsi="Arial Narrow" w:cs="Arial"/>
          <w:sz w:val="24"/>
          <w:szCs w:val="24"/>
          <w:lang w:eastAsia="es-CO"/>
        </w:rPr>
        <w:t xml:space="preserve"> (RRS)</w:t>
      </w:r>
      <w:r w:rsidR="00D3306A" w:rsidRPr="004F41F7">
        <w:rPr>
          <w:rFonts w:ascii="Arial Narrow" w:hAnsi="Arial Narrow" w:cs="Arial"/>
          <w:sz w:val="24"/>
          <w:szCs w:val="24"/>
          <w:lang w:eastAsia="es-CO"/>
        </w:rPr>
        <w:t>, e</w:t>
      </w:r>
      <w:r w:rsidRPr="004F41F7">
        <w:rPr>
          <w:rFonts w:ascii="Arial Narrow" w:hAnsi="Arial Narrow" w:cs="Arial"/>
          <w:sz w:val="24"/>
          <w:szCs w:val="24"/>
          <w:lang w:eastAsia="es-CO"/>
        </w:rPr>
        <w:t>sta compañía ha centrado sus esfue</w:t>
      </w:r>
      <w:r w:rsidR="00D47BA6" w:rsidRPr="004F41F7">
        <w:rPr>
          <w:rFonts w:ascii="Arial Narrow" w:hAnsi="Arial Narrow" w:cs="Arial"/>
          <w:sz w:val="24"/>
          <w:szCs w:val="24"/>
          <w:lang w:eastAsia="es-CO"/>
        </w:rPr>
        <w:t>rzos de sostenibili</w:t>
      </w:r>
      <w:r w:rsidRPr="004F41F7">
        <w:rPr>
          <w:rFonts w:ascii="Arial Narrow" w:hAnsi="Arial Narrow" w:cs="Arial"/>
          <w:sz w:val="24"/>
          <w:szCs w:val="24"/>
          <w:lang w:eastAsia="es-CO"/>
        </w:rPr>
        <w:t>dad en la industria de empaques,</w:t>
      </w:r>
      <w:r w:rsidR="00D47BA6" w:rsidRPr="004F41F7">
        <w:rPr>
          <w:rFonts w:ascii="Arial Narrow" w:hAnsi="Arial Narrow" w:cs="Arial"/>
          <w:sz w:val="24"/>
          <w:szCs w:val="24"/>
          <w:lang w:eastAsia="es-CO"/>
        </w:rPr>
        <w:t xml:space="preserve"> </w:t>
      </w:r>
      <w:r w:rsidRPr="004F41F7">
        <w:rPr>
          <w:rFonts w:ascii="Arial Narrow" w:hAnsi="Arial Narrow" w:cs="Arial"/>
          <w:sz w:val="24"/>
          <w:szCs w:val="24"/>
          <w:lang w:eastAsia="es-CO"/>
        </w:rPr>
        <w:t xml:space="preserve">concentrándose </w:t>
      </w:r>
      <w:r w:rsidR="00D47BA6" w:rsidRPr="004F41F7">
        <w:rPr>
          <w:rFonts w:ascii="Arial Narrow" w:hAnsi="Arial Narrow" w:cs="Arial"/>
          <w:sz w:val="24"/>
          <w:szCs w:val="24"/>
          <w:lang w:eastAsia="es-CO"/>
        </w:rPr>
        <w:t xml:space="preserve">en las materias primas y </w:t>
      </w:r>
      <w:r w:rsidRPr="004F41F7">
        <w:rPr>
          <w:rFonts w:ascii="Arial Narrow" w:hAnsi="Arial Narrow" w:cs="Arial"/>
          <w:sz w:val="24"/>
          <w:szCs w:val="24"/>
          <w:lang w:eastAsia="es-CO"/>
        </w:rPr>
        <w:t>donde se ha tenido mayor</w:t>
      </w:r>
      <w:r w:rsidR="00D47BA6" w:rsidRPr="004F41F7">
        <w:rPr>
          <w:rFonts w:ascii="Arial Narrow" w:hAnsi="Arial Narrow" w:cs="Arial"/>
          <w:sz w:val="24"/>
          <w:szCs w:val="24"/>
          <w:lang w:eastAsia="es-CO"/>
        </w:rPr>
        <w:t xml:space="preserve"> éxito en términos de resultados tangibles de recuperación. </w:t>
      </w:r>
    </w:p>
    <w:p w:rsidR="004160F5" w:rsidRPr="004F41F7" w:rsidRDefault="004160F5" w:rsidP="00D73058">
      <w:pPr>
        <w:pStyle w:val="Prrafodelista"/>
        <w:ind w:left="0"/>
        <w:rPr>
          <w:rFonts w:ascii="Arial Narrow" w:hAnsi="Arial Narrow" w:cs="Arial"/>
          <w:sz w:val="24"/>
          <w:szCs w:val="24"/>
          <w:lang w:eastAsia="es-CO"/>
        </w:rPr>
      </w:pPr>
    </w:p>
    <w:p w:rsidR="00D47BA6" w:rsidRPr="004F41F7" w:rsidRDefault="00D47BA6" w:rsidP="00D73058">
      <w:pPr>
        <w:rPr>
          <w:rFonts w:ascii="Arial Narrow" w:hAnsi="Arial Narrow" w:cs="Arial"/>
          <w:sz w:val="24"/>
          <w:szCs w:val="24"/>
          <w:lang w:eastAsia="es-CO"/>
        </w:rPr>
      </w:pPr>
      <w:r w:rsidRPr="004F41F7">
        <w:rPr>
          <w:rFonts w:ascii="Arial Narrow" w:hAnsi="Arial Narrow" w:cs="Arial"/>
          <w:sz w:val="24"/>
          <w:szCs w:val="24"/>
          <w:lang w:eastAsia="es-CO"/>
        </w:rPr>
        <w:t xml:space="preserve">Se destaca </w:t>
      </w:r>
      <w:r w:rsidR="00B110F9" w:rsidRPr="004F41F7">
        <w:rPr>
          <w:rFonts w:ascii="Arial Narrow" w:hAnsi="Arial Narrow" w:cs="Arial"/>
          <w:sz w:val="24"/>
          <w:szCs w:val="24"/>
          <w:lang w:eastAsia="es-CO"/>
        </w:rPr>
        <w:t>como una de las iniciativas más exitosas</w:t>
      </w:r>
      <w:r w:rsidRPr="004F41F7">
        <w:rPr>
          <w:rFonts w:ascii="Arial Narrow" w:hAnsi="Arial Narrow" w:cs="Arial"/>
          <w:sz w:val="24"/>
          <w:szCs w:val="24"/>
          <w:lang w:eastAsia="es-CO"/>
        </w:rPr>
        <w:t xml:space="preserve"> </w:t>
      </w:r>
      <w:r w:rsidR="00B110F9" w:rsidRPr="004F41F7">
        <w:rPr>
          <w:rFonts w:ascii="Arial Narrow" w:hAnsi="Arial Narrow" w:cs="Arial"/>
          <w:sz w:val="24"/>
          <w:szCs w:val="24"/>
          <w:lang w:eastAsia="es-CO"/>
        </w:rPr>
        <w:t xml:space="preserve">la </w:t>
      </w:r>
      <w:r w:rsidRPr="004F41F7">
        <w:rPr>
          <w:rFonts w:ascii="Arial Narrow" w:hAnsi="Arial Narrow" w:cs="Arial"/>
          <w:sz w:val="24"/>
          <w:szCs w:val="24"/>
          <w:lang w:eastAsia="es-CO"/>
        </w:rPr>
        <w:t>de recuperación de Cajas de Cartón</w:t>
      </w:r>
      <w:r w:rsidR="00B110F9" w:rsidRPr="004F41F7">
        <w:rPr>
          <w:rFonts w:ascii="Arial Narrow" w:hAnsi="Arial Narrow" w:cs="Arial"/>
          <w:sz w:val="24"/>
          <w:szCs w:val="24"/>
          <w:lang w:eastAsia="es-CO"/>
        </w:rPr>
        <w:t xml:space="preserve">. </w:t>
      </w:r>
      <w:r w:rsidR="007B5BDD" w:rsidRPr="004F41F7">
        <w:rPr>
          <w:rFonts w:ascii="Arial Narrow" w:hAnsi="Arial Narrow" w:cs="Arial"/>
          <w:sz w:val="24"/>
          <w:szCs w:val="24"/>
          <w:lang w:eastAsia="es-CO"/>
        </w:rPr>
        <w:t xml:space="preserve">Del mismo modo, </w:t>
      </w:r>
      <w:r w:rsidR="00D3306A" w:rsidRPr="004F41F7">
        <w:rPr>
          <w:rFonts w:ascii="Arial Narrow" w:hAnsi="Arial Narrow" w:cs="Arial"/>
          <w:sz w:val="24"/>
          <w:szCs w:val="24"/>
          <w:lang w:eastAsia="es-CO"/>
        </w:rPr>
        <w:t>es importante señalar</w:t>
      </w:r>
      <w:r w:rsidR="00B110F9" w:rsidRPr="004F41F7">
        <w:rPr>
          <w:rFonts w:ascii="Arial Narrow" w:hAnsi="Arial Narrow" w:cs="Arial"/>
          <w:sz w:val="24"/>
          <w:szCs w:val="24"/>
          <w:lang w:eastAsia="es-CO"/>
        </w:rPr>
        <w:t xml:space="preserve"> que esta experiencia ha avanzado en el fortalecimiento de la </w:t>
      </w:r>
      <w:r w:rsidR="007B5BDD" w:rsidRPr="004F41F7">
        <w:rPr>
          <w:rFonts w:ascii="Arial Narrow" w:hAnsi="Arial Narrow" w:cs="Arial"/>
          <w:sz w:val="24"/>
          <w:szCs w:val="24"/>
          <w:lang w:eastAsia="es-CO"/>
        </w:rPr>
        <w:t>cadena d</w:t>
      </w:r>
      <w:r w:rsidR="00B110F9" w:rsidRPr="004F41F7">
        <w:rPr>
          <w:rFonts w:ascii="Arial Narrow" w:hAnsi="Arial Narrow" w:cs="Arial"/>
          <w:sz w:val="24"/>
          <w:szCs w:val="24"/>
          <w:lang w:eastAsia="es-CO"/>
        </w:rPr>
        <w:t xml:space="preserve">e valor, ya que se trabajó de la mano con </w:t>
      </w:r>
      <w:r w:rsidR="007B5BDD" w:rsidRPr="004F41F7">
        <w:rPr>
          <w:rFonts w:ascii="Arial Narrow" w:hAnsi="Arial Narrow" w:cs="Arial"/>
          <w:sz w:val="24"/>
          <w:szCs w:val="24"/>
          <w:lang w:eastAsia="es-CO"/>
        </w:rPr>
        <w:t>los gobiernos municipales y los transportistas que entre</w:t>
      </w:r>
      <w:r w:rsidR="00B110F9" w:rsidRPr="004F41F7">
        <w:rPr>
          <w:rFonts w:ascii="Arial Narrow" w:hAnsi="Arial Narrow" w:cs="Arial"/>
          <w:sz w:val="24"/>
          <w:szCs w:val="24"/>
          <w:lang w:eastAsia="es-CO"/>
        </w:rPr>
        <w:t>gan los materiales recuperados</w:t>
      </w:r>
      <w:r w:rsidR="007B5BDD" w:rsidRPr="004F41F7">
        <w:rPr>
          <w:rFonts w:ascii="Arial Narrow" w:hAnsi="Arial Narrow" w:cs="Arial"/>
          <w:sz w:val="24"/>
          <w:szCs w:val="24"/>
          <w:lang w:eastAsia="es-CO"/>
        </w:rPr>
        <w:t>.</w:t>
      </w:r>
    </w:p>
    <w:p w:rsidR="004160F5" w:rsidRPr="004F41F7" w:rsidRDefault="004160F5" w:rsidP="00D73058">
      <w:pPr>
        <w:rPr>
          <w:rFonts w:ascii="Arial Narrow" w:hAnsi="Arial Narrow" w:cs="Arial"/>
          <w:sz w:val="24"/>
          <w:szCs w:val="24"/>
          <w:lang w:val="es-ES" w:eastAsia="es-CO"/>
        </w:rPr>
      </w:pPr>
    </w:p>
    <w:p w:rsidR="003E40AD" w:rsidRPr="004F41F7" w:rsidRDefault="00B110F9"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Otro caso exitoso en estados unidos es el de las botellas plásticas. </w:t>
      </w:r>
      <w:r w:rsidR="003E40AD" w:rsidRPr="004F41F7">
        <w:rPr>
          <w:rFonts w:ascii="Arial Narrow" w:hAnsi="Arial Narrow" w:cs="Arial"/>
          <w:sz w:val="24"/>
          <w:szCs w:val="24"/>
          <w:lang w:val="es-ES" w:eastAsia="es-CO"/>
        </w:rPr>
        <w:t xml:space="preserve">En 1988, el Instituto de las Botellas Plásticas de la Sociedad de la Industria de los </w:t>
      </w:r>
      <w:r w:rsidR="00D3306A" w:rsidRPr="004F41F7">
        <w:rPr>
          <w:rFonts w:ascii="Arial Narrow" w:hAnsi="Arial Narrow" w:cs="Arial"/>
          <w:sz w:val="24"/>
          <w:szCs w:val="24"/>
          <w:lang w:val="es-ES" w:eastAsia="es-CO"/>
        </w:rPr>
        <w:t>Plásticos (SPI) propuso crear el</w:t>
      </w:r>
      <w:r w:rsidR="003E40AD" w:rsidRPr="004F41F7">
        <w:rPr>
          <w:rFonts w:ascii="Arial Narrow" w:hAnsi="Arial Narrow" w:cs="Arial"/>
          <w:sz w:val="24"/>
          <w:szCs w:val="24"/>
          <w:lang w:val="es-ES" w:eastAsia="es-CO"/>
        </w:rPr>
        <w:t xml:space="preserve"> sistema de codificación para simplificar la identificación de los materiales con los que se fabrican envases rígidos de plástico. El propósito de la codificación es auxiliar a empresas recicladoras en la selección de los plásticos, de acuerdo con el tipo de resina con que están fabricados. El sistema fue diseñado para ser usado voluntariamente por los productores de botellas y envases rígidos, de modo que el código quede aplicado durante el moldeo o impreso por algún otro método, en la base del contenedor de plástico.</w:t>
      </w:r>
    </w:p>
    <w:p w:rsidR="003E40AD" w:rsidRPr="004F41F7" w:rsidRDefault="00314FFA" w:rsidP="00D73058">
      <w:pPr>
        <w:rPr>
          <w:rFonts w:ascii="Arial Narrow" w:hAnsi="Arial Narrow" w:cs="Arial"/>
          <w:sz w:val="24"/>
          <w:szCs w:val="24"/>
          <w:lang w:val="es-ES" w:eastAsia="es-CO"/>
        </w:rPr>
      </w:pPr>
      <w:r w:rsidRPr="004F41F7">
        <w:rPr>
          <w:rFonts w:ascii="Arial Narrow" w:hAnsi="Arial Narrow" w:cs="Arial"/>
          <w:noProof/>
          <w:color w:val="000000"/>
          <w:sz w:val="24"/>
          <w:szCs w:val="24"/>
          <w:lang w:eastAsia="es-CO"/>
        </w:rPr>
        <w:drawing>
          <wp:anchor distT="0" distB="0" distL="114300" distR="114300" simplePos="0" relativeHeight="251663360" behindDoc="0" locked="0" layoutInCell="1" allowOverlap="1" wp14:anchorId="093AB86D" wp14:editId="2CC1D3E3">
            <wp:simplePos x="0" y="0"/>
            <wp:positionH relativeFrom="margin">
              <wp:posOffset>1853565</wp:posOffset>
            </wp:positionH>
            <wp:positionV relativeFrom="paragraph">
              <wp:posOffset>119380</wp:posOffset>
            </wp:positionV>
            <wp:extent cx="1489710" cy="2426970"/>
            <wp:effectExtent l="0" t="0" r="0" b="0"/>
            <wp:wrapSquare wrapText="bothSides"/>
            <wp:docPr id="6" name="Imagen 6" descr="http://www.ine.gob.mx/publicaciones/libros/22/images/Image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ine.gob.mx/publicaciones/libros/22/images/Image42.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489710" cy="242697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4160F5" w:rsidRPr="004F41F7" w:rsidRDefault="004160F5" w:rsidP="00D73058">
      <w:pPr>
        <w:rPr>
          <w:rFonts w:ascii="Arial Narrow" w:hAnsi="Arial Narrow" w:cs="Arial"/>
          <w:sz w:val="24"/>
          <w:szCs w:val="24"/>
          <w:lang w:val="es-ES" w:eastAsia="es-CO"/>
        </w:rPr>
      </w:pPr>
    </w:p>
    <w:p w:rsidR="004160F5" w:rsidRPr="004F41F7" w:rsidRDefault="004160F5" w:rsidP="00D73058">
      <w:pPr>
        <w:rPr>
          <w:rFonts w:ascii="Arial Narrow" w:hAnsi="Arial Narrow" w:cs="Arial"/>
          <w:sz w:val="24"/>
          <w:szCs w:val="24"/>
          <w:lang w:val="es-ES" w:eastAsia="es-CO"/>
        </w:rPr>
      </w:pPr>
    </w:p>
    <w:p w:rsidR="004160F5" w:rsidRPr="004F41F7" w:rsidRDefault="004160F5" w:rsidP="00D73058">
      <w:pPr>
        <w:rPr>
          <w:rFonts w:ascii="Arial Narrow" w:hAnsi="Arial Narrow" w:cs="Arial"/>
          <w:sz w:val="24"/>
          <w:szCs w:val="24"/>
          <w:lang w:val="es-ES" w:eastAsia="es-CO"/>
        </w:rPr>
      </w:pPr>
    </w:p>
    <w:p w:rsidR="003E40AD" w:rsidRPr="004F41F7" w:rsidRDefault="003E40AD" w:rsidP="00D73058">
      <w:pPr>
        <w:rPr>
          <w:rFonts w:ascii="Arial Narrow" w:hAnsi="Arial Narrow" w:cs="Arial"/>
          <w:sz w:val="24"/>
          <w:szCs w:val="24"/>
          <w:lang w:val="es-ES" w:eastAsia="es-CO"/>
        </w:rPr>
      </w:pPr>
    </w:p>
    <w:p w:rsidR="003E40AD" w:rsidRPr="004F41F7" w:rsidRDefault="003E40AD" w:rsidP="00D73058">
      <w:pPr>
        <w:rPr>
          <w:rFonts w:ascii="Arial Narrow" w:hAnsi="Arial Narrow" w:cs="Arial"/>
          <w:sz w:val="24"/>
          <w:szCs w:val="24"/>
          <w:lang w:val="es-ES" w:eastAsia="es-CO"/>
        </w:rPr>
      </w:pPr>
    </w:p>
    <w:p w:rsidR="004160F5" w:rsidRPr="004F41F7" w:rsidRDefault="004160F5" w:rsidP="00D73058">
      <w:pPr>
        <w:rPr>
          <w:rFonts w:ascii="Arial Narrow" w:hAnsi="Arial Narrow" w:cs="Arial"/>
          <w:sz w:val="24"/>
          <w:szCs w:val="24"/>
          <w:lang w:val="es-ES" w:eastAsia="es-CO"/>
        </w:rPr>
      </w:pPr>
    </w:p>
    <w:p w:rsidR="004160F5" w:rsidRPr="004F41F7" w:rsidRDefault="004160F5" w:rsidP="00D73058">
      <w:pPr>
        <w:rPr>
          <w:rFonts w:ascii="Arial Narrow" w:hAnsi="Arial Narrow" w:cs="Arial"/>
          <w:sz w:val="24"/>
          <w:szCs w:val="24"/>
          <w:lang w:val="es-ES" w:eastAsia="es-CO"/>
        </w:rPr>
      </w:pPr>
    </w:p>
    <w:p w:rsidR="004160F5" w:rsidRPr="004F41F7" w:rsidRDefault="004160F5" w:rsidP="00D73058">
      <w:pPr>
        <w:rPr>
          <w:rFonts w:ascii="Arial Narrow" w:hAnsi="Arial Narrow" w:cs="Arial"/>
          <w:sz w:val="24"/>
          <w:szCs w:val="24"/>
          <w:lang w:val="es-ES" w:eastAsia="es-CO"/>
        </w:rPr>
      </w:pPr>
    </w:p>
    <w:p w:rsidR="004160F5" w:rsidRPr="004F41F7" w:rsidRDefault="004160F5" w:rsidP="00D73058">
      <w:pPr>
        <w:rPr>
          <w:rFonts w:ascii="Arial Narrow" w:hAnsi="Arial Narrow" w:cs="Arial"/>
          <w:sz w:val="24"/>
          <w:szCs w:val="24"/>
          <w:lang w:val="es-ES" w:eastAsia="es-CO"/>
        </w:rPr>
      </w:pPr>
    </w:p>
    <w:p w:rsidR="004160F5" w:rsidRPr="004F41F7" w:rsidRDefault="004160F5" w:rsidP="00D73058">
      <w:pPr>
        <w:rPr>
          <w:rFonts w:ascii="Arial Narrow" w:hAnsi="Arial Narrow" w:cs="Arial"/>
          <w:sz w:val="24"/>
          <w:szCs w:val="24"/>
          <w:lang w:val="es-ES" w:eastAsia="es-CO"/>
        </w:rPr>
      </w:pPr>
    </w:p>
    <w:p w:rsidR="004160F5" w:rsidRPr="004F41F7" w:rsidRDefault="004160F5" w:rsidP="00D73058">
      <w:pPr>
        <w:rPr>
          <w:rFonts w:ascii="Arial Narrow" w:hAnsi="Arial Narrow" w:cs="Arial"/>
          <w:sz w:val="24"/>
          <w:szCs w:val="24"/>
          <w:lang w:val="es-ES" w:eastAsia="es-CO"/>
        </w:rPr>
      </w:pPr>
    </w:p>
    <w:p w:rsidR="004160F5" w:rsidRPr="004F41F7" w:rsidRDefault="004160F5" w:rsidP="00D73058">
      <w:pPr>
        <w:rPr>
          <w:rFonts w:ascii="Arial Narrow" w:hAnsi="Arial Narrow" w:cs="Arial"/>
          <w:sz w:val="24"/>
          <w:szCs w:val="24"/>
          <w:lang w:val="es-ES" w:eastAsia="es-CO"/>
        </w:rPr>
      </w:pPr>
    </w:p>
    <w:p w:rsidR="004160F5" w:rsidRPr="004F41F7" w:rsidRDefault="004160F5" w:rsidP="00D73058">
      <w:pPr>
        <w:rPr>
          <w:rFonts w:ascii="Arial Narrow" w:hAnsi="Arial Narrow" w:cs="Arial"/>
          <w:sz w:val="24"/>
          <w:szCs w:val="24"/>
          <w:lang w:val="es-ES" w:eastAsia="es-CO"/>
        </w:rPr>
      </w:pPr>
    </w:p>
    <w:p w:rsidR="004160F5" w:rsidRPr="004F41F7" w:rsidRDefault="004160F5" w:rsidP="00D73058">
      <w:pPr>
        <w:rPr>
          <w:rFonts w:ascii="Arial Narrow" w:hAnsi="Arial Narrow" w:cs="Arial"/>
          <w:sz w:val="24"/>
          <w:szCs w:val="24"/>
          <w:lang w:val="es-ES" w:eastAsia="es-CO"/>
        </w:rPr>
      </w:pPr>
    </w:p>
    <w:p w:rsidR="004160F5" w:rsidRPr="004F41F7" w:rsidRDefault="004160F5" w:rsidP="00D73058">
      <w:pPr>
        <w:rPr>
          <w:rFonts w:ascii="Arial Narrow" w:hAnsi="Arial Narrow" w:cs="Arial"/>
          <w:sz w:val="24"/>
          <w:szCs w:val="24"/>
          <w:lang w:val="es-ES" w:eastAsia="es-CO"/>
        </w:rPr>
      </w:pPr>
    </w:p>
    <w:p w:rsidR="004160F5" w:rsidRPr="004F41F7" w:rsidRDefault="004160F5" w:rsidP="003D2CF4">
      <w:pPr>
        <w:jc w:val="center"/>
        <w:rPr>
          <w:rFonts w:ascii="Arial Narrow" w:hAnsi="Arial Narrow" w:cs="Arial"/>
          <w:sz w:val="24"/>
          <w:szCs w:val="24"/>
          <w:lang w:val="es-ES" w:eastAsia="es-CO"/>
        </w:rPr>
      </w:pPr>
    </w:p>
    <w:p w:rsidR="003E40AD" w:rsidRPr="004F41F7" w:rsidRDefault="003E40AD" w:rsidP="003D2CF4">
      <w:pPr>
        <w:jc w:val="center"/>
        <w:rPr>
          <w:rFonts w:ascii="Arial Narrow" w:hAnsi="Arial Narrow" w:cs="Arial"/>
          <w:sz w:val="24"/>
          <w:szCs w:val="24"/>
          <w:lang w:val="es-ES" w:eastAsia="es-CO"/>
        </w:rPr>
      </w:pPr>
      <w:r w:rsidRPr="004F41F7">
        <w:rPr>
          <w:rFonts w:ascii="Arial Narrow" w:hAnsi="Arial Narrow" w:cs="Arial"/>
          <w:sz w:val="24"/>
          <w:szCs w:val="24"/>
          <w:lang w:val="es-ES" w:eastAsia="es-CO"/>
        </w:rPr>
        <w:lastRenderedPageBreak/>
        <w:t xml:space="preserve">Fuente: Recuperado de internet. Disponible </w:t>
      </w:r>
      <w:r w:rsidR="003D2CF4" w:rsidRPr="004F41F7">
        <w:rPr>
          <w:rFonts w:ascii="Arial Narrow" w:hAnsi="Arial Narrow" w:cs="Arial"/>
          <w:sz w:val="24"/>
          <w:szCs w:val="24"/>
          <w:lang w:val="es-ES" w:eastAsia="es-CO"/>
        </w:rPr>
        <w:t>en http</w:t>
      </w:r>
      <w:r w:rsidRPr="004F41F7">
        <w:rPr>
          <w:rFonts w:ascii="Arial Narrow" w:hAnsi="Arial Narrow" w:cs="Arial"/>
          <w:sz w:val="24"/>
          <w:szCs w:val="24"/>
          <w:lang w:val="es-ES" w:eastAsia="es-CO"/>
        </w:rPr>
        <w:t>://www2.inecc.gob.mx/publicaciones/libros/22/marco.html</w:t>
      </w: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 </w:t>
      </w: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El sistema permite que el código sea detectado y leído fácilmente. La base del código es un símbolo de forma triangular, integrado por tres flechas, con un número específico en el centro para representar el material a partir del cual está hecha la botella. Los equivalentes numéricos de las resinas poliméricas son los siguientes:</w:t>
      </w:r>
    </w:p>
    <w:p w:rsidR="000D2AF2" w:rsidRPr="004F41F7" w:rsidRDefault="000D2AF2" w:rsidP="00D73058">
      <w:pPr>
        <w:rPr>
          <w:rFonts w:ascii="Arial Narrow" w:hAnsi="Arial Narrow" w:cs="Arial"/>
          <w:sz w:val="24"/>
          <w:szCs w:val="24"/>
          <w:lang w:val="es-ES" w:eastAsia="es-CO"/>
        </w:rPr>
      </w:pPr>
    </w:p>
    <w:p w:rsidR="003E40AD" w:rsidRPr="004F41F7" w:rsidRDefault="003E40AD" w:rsidP="00D73058">
      <w:pPr>
        <w:rPr>
          <w:rFonts w:ascii="Arial Narrow" w:hAnsi="Arial Narrow" w:cs="Arial"/>
          <w:sz w:val="24"/>
          <w:szCs w:val="24"/>
          <w:lang w:val="es-ES" w:eastAsia="es-CO"/>
        </w:rPr>
      </w:pP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1.</w:t>
      </w:r>
      <w:r w:rsidRPr="004F41F7">
        <w:rPr>
          <w:rFonts w:ascii="Arial Narrow" w:hAnsi="Arial Narrow" w:cs="Arial"/>
          <w:sz w:val="24"/>
          <w:szCs w:val="24"/>
          <w:lang w:val="es-ES" w:eastAsia="es-CO"/>
        </w:rPr>
        <w:tab/>
        <w:t>PET (</w:t>
      </w:r>
      <w:proofErr w:type="spellStart"/>
      <w:r w:rsidRPr="004F41F7">
        <w:rPr>
          <w:rFonts w:ascii="Arial Narrow" w:hAnsi="Arial Narrow" w:cs="Arial"/>
          <w:sz w:val="24"/>
          <w:szCs w:val="24"/>
          <w:lang w:val="es-ES" w:eastAsia="es-CO"/>
        </w:rPr>
        <w:t>Polietilenterftalato</w:t>
      </w:r>
      <w:proofErr w:type="spellEnd"/>
      <w:r w:rsidRPr="004F41F7">
        <w:rPr>
          <w:rFonts w:ascii="Arial Narrow" w:hAnsi="Arial Narrow" w:cs="Arial"/>
          <w:sz w:val="24"/>
          <w:szCs w:val="24"/>
          <w:lang w:val="es-ES" w:eastAsia="es-CO"/>
        </w:rPr>
        <w:t xml:space="preserve">) (PET) </w:t>
      </w: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2.</w:t>
      </w:r>
      <w:r w:rsidRPr="004F41F7">
        <w:rPr>
          <w:rFonts w:ascii="Arial Narrow" w:hAnsi="Arial Narrow" w:cs="Arial"/>
          <w:sz w:val="24"/>
          <w:szCs w:val="24"/>
          <w:lang w:val="es-ES" w:eastAsia="es-CO"/>
        </w:rPr>
        <w:tab/>
        <w:t xml:space="preserve">PE- AD (Polietileno de Alta Densidad) (en inglés HDPE) </w:t>
      </w: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3.</w:t>
      </w:r>
      <w:r w:rsidRPr="004F41F7">
        <w:rPr>
          <w:rFonts w:ascii="Arial Narrow" w:hAnsi="Arial Narrow" w:cs="Arial"/>
          <w:sz w:val="24"/>
          <w:szCs w:val="24"/>
          <w:lang w:val="es-ES" w:eastAsia="es-CO"/>
        </w:rPr>
        <w:tab/>
        <w:t xml:space="preserve">Vinilo, Poli- Cloruro de Vinilo (PVC) </w:t>
      </w: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4.</w:t>
      </w:r>
      <w:r w:rsidRPr="004F41F7">
        <w:rPr>
          <w:rFonts w:ascii="Arial Narrow" w:hAnsi="Arial Narrow" w:cs="Arial"/>
          <w:sz w:val="24"/>
          <w:szCs w:val="24"/>
          <w:lang w:val="es-ES" w:eastAsia="es-CO"/>
        </w:rPr>
        <w:tab/>
        <w:t xml:space="preserve">PE- BD Polietileno de Baja Densidad (LDPE) </w:t>
      </w: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5.</w:t>
      </w:r>
      <w:r w:rsidRPr="004F41F7">
        <w:rPr>
          <w:rFonts w:ascii="Arial Narrow" w:hAnsi="Arial Narrow" w:cs="Arial"/>
          <w:sz w:val="24"/>
          <w:szCs w:val="24"/>
          <w:lang w:val="es-ES" w:eastAsia="es-CO"/>
        </w:rPr>
        <w:tab/>
        <w:t xml:space="preserve">PP. Polipropileno </w:t>
      </w: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6.</w:t>
      </w:r>
      <w:r w:rsidRPr="004F41F7">
        <w:rPr>
          <w:rFonts w:ascii="Arial Narrow" w:hAnsi="Arial Narrow" w:cs="Arial"/>
          <w:sz w:val="24"/>
          <w:szCs w:val="24"/>
          <w:lang w:val="es-ES" w:eastAsia="es-CO"/>
        </w:rPr>
        <w:tab/>
        <w:t xml:space="preserve">PS. Poliestireno </w:t>
      </w: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7.</w:t>
      </w:r>
      <w:r w:rsidRPr="004F41F7">
        <w:rPr>
          <w:rFonts w:ascii="Arial Narrow" w:hAnsi="Arial Narrow" w:cs="Arial"/>
          <w:sz w:val="24"/>
          <w:szCs w:val="24"/>
          <w:lang w:val="es-ES" w:eastAsia="es-CO"/>
        </w:rPr>
        <w:tab/>
        <w:t xml:space="preserve">Otros. Incluye las demás resinas y los materiales multicapa </w:t>
      </w:r>
    </w:p>
    <w:p w:rsidR="004160F5" w:rsidRPr="004F41F7" w:rsidRDefault="004160F5" w:rsidP="00D73058">
      <w:pPr>
        <w:rPr>
          <w:rFonts w:ascii="Arial Narrow" w:hAnsi="Arial Narrow" w:cs="Arial"/>
          <w:sz w:val="24"/>
          <w:szCs w:val="24"/>
          <w:lang w:val="es-ES" w:eastAsia="es-CO"/>
        </w:rPr>
      </w:pPr>
    </w:p>
    <w:p w:rsidR="003E40AD" w:rsidRPr="004F41F7" w:rsidRDefault="00B110F9"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Así mismo, se dio la creación de la </w:t>
      </w:r>
      <w:r w:rsidR="003E40AD" w:rsidRPr="004F41F7">
        <w:rPr>
          <w:rFonts w:ascii="Arial Narrow" w:hAnsi="Arial Narrow" w:cs="Arial"/>
          <w:i/>
          <w:sz w:val="24"/>
          <w:szCs w:val="24"/>
          <w:lang w:val="es-ES" w:eastAsia="es-CO"/>
        </w:rPr>
        <w:t>norma de eficiencia que sugiere que el envase de los productos que se venden empacados no debe de ocupar más del 10% del peso o volumen total.</w:t>
      </w:r>
      <w:r w:rsidR="003E40AD" w:rsidRPr="004F41F7">
        <w:rPr>
          <w:rFonts w:ascii="Arial Narrow" w:hAnsi="Arial Narrow" w:cs="Arial"/>
          <w:sz w:val="24"/>
          <w:szCs w:val="24"/>
          <w:lang w:val="es-ES" w:eastAsia="es-CO"/>
        </w:rPr>
        <w:t xml:space="preserve"> Un segundo planteamiento requiere que los envases de bienes de consumo estén hechos con materiales reciclables</w:t>
      </w:r>
      <w:r w:rsidR="00E870D9" w:rsidRPr="004F41F7">
        <w:rPr>
          <w:rFonts w:ascii="Arial Narrow" w:hAnsi="Arial Narrow" w:cs="Arial"/>
          <w:sz w:val="24"/>
          <w:szCs w:val="24"/>
          <w:lang w:val="es-ES" w:eastAsia="es-CO"/>
        </w:rPr>
        <w:t>,</w:t>
      </w:r>
      <w:r w:rsidR="003E40AD" w:rsidRPr="004F41F7">
        <w:rPr>
          <w:rFonts w:ascii="Arial Narrow" w:hAnsi="Arial Narrow" w:cs="Arial"/>
          <w:sz w:val="24"/>
          <w:szCs w:val="24"/>
          <w:lang w:val="es-ES" w:eastAsia="es-CO"/>
        </w:rPr>
        <w:t xml:space="preserve"> así como</w:t>
      </w:r>
      <w:r w:rsidR="00E870D9" w:rsidRPr="004F41F7">
        <w:rPr>
          <w:rFonts w:ascii="Arial Narrow" w:hAnsi="Arial Narrow" w:cs="Arial"/>
          <w:sz w:val="24"/>
          <w:szCs w:val="24"/>
          <w:lang w:val="es-ES" w:eastAsia="es-CO"/>
        </w:rPr>
        <w:t>,</w:t>
      </w:r>
      <w:r w:rsidR="003E40AD" w:rsidRPr="004F41F7">
        <w:rPr>
          <w:rFonts w:ascii="Arial Narrow" w:hAnsi="Arial Narrow" w:cs="Arial"/>
          <w:sz w:val="24"/>
          <w:szCs w:val="24"/>
          <w:lang w:val="es-ES" w:eastAsia="es-CO"/>
        </w:rPr>
        <w:t xml:space="preserve"> se debe considerar la totalidad de parámetros que intervienen en la producción, uso y disposición de los envases y embalajes.</w:t>
      </w:r>
    </w:p>
    <w:p w:rsidR="003E40AD" w:rsidRPr="004F41F7" w:rsidRDefault="003E40AD" w:rsidP="00D73058">
      <w:pPr>
        <w:rPr>
          <w:rFonts w:ascii="Arial Narrow" w:hAnsi="Arial Narrow" w:cs="Arial"/>
          <w:sz w:val="24"/>
          <w:szCs w:val="24"/>
          <w:lang w:val="es-ES" w:eastAsia="es-CO"/>
        </w:rPr>
      </w:pPr>
    </w:p>
    <w:p w:rsidR="003E40AD" w:rsidRPr="004F41F7" w:rsidRDefault="003E40AD" w:rsidP="00D73058">
      <w:pPr>
        <w:rPr>
          <w:rFonts w:ascii="Arial Narrow" w:hAnsi="Arial Narrow" w:cs="Arial"/>
          <w:i/>
          <w:sz w:val="24"/>
          <w:szCs w:val="24"/>
          <w:lang w:val="es-ES" w:eastAsia="es-CO"/>
        </w:rPr>
      </w:pPr>
      <w:r w:rsidRPr="004F41F7">
        <w:rPr>
          <w:rFonts w:ascii="Arial Narrow" w:hAnsi="Arial Narrow" w:cs="Arial"/>
          <w:i/>
          <w:sz w:val="24"/>
          <w:szCs w:val="24"/>
          <w:lang w:val="es-ES" w:eastAsia="es-CO"/>
        </w:rPr>
        <w:t>De esta forma se convirtió en un requerimiento obligatorio el reciclaje para el empaque, siendo reducido en su origen, y que deba ser reusable y reciclado en un 50 por ciento.</w:t>
      </w:r>
    </w:p>
    <w:p w:rsidR="003E40AD" w:rsidRPr="004F41F7" w:rsidRDefault="003E40AD" w:rsidP="00D73058">
      <w:pPr>
        <w:rPr>
          <w:rFonts w:ascii="Arial Narrow" w:hAnsi="Arial Narrow" w:cs="Arial"/>
          <w:sz w:val="24"/>
          <w:szCs w:val="24"/>
          <w:lang w:val="es-ES" w:eastAsia="es-CO"/>
        </w:rPr>
      </w:pP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La iniciativa buscó prohibir el uso de aquellos envases que no cumplían con las siguientes características:</w:t>
      </w:r>
    </w:p>
    <w:p w:rsidR="003E40AD" w:rsidRPr="004F41F7" w:rsidRDefault="003E40AD" w:rsidP="003D2CF4">
      <w:pPr>
        <w:rPr>
          <w:rFonts w:ascii="Arial Narrow" w:hAnsi="Arial Narrow" w:cs="Arial"/>
          <w:sz w:val="24"/>
          <w:szCs w:val="24"/>
          <w:lang w:val="es-ES" w:eastAsia="es-CO"/>
        </w:rPr>
      </w:pPr>
    </w:p>
    <w:p w:rsidR="003E40AD" w:rsidRPr="004F41F7" w:rsidRDefault="003E40AD" w:rsidP="00673803">
      <w:pPr>
        <w:pStyle w:val="Prrafodelista"/>
        <w:numPr>
          <w:ilvl w:val="0"/>
          <w:numId w:val="6"/>
        </w:num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Alcanzar 25 % de reducción en su origen, respecto de los cinco años previos. </w:t>
      </w:r>
    </w:p>
    <w:p w:rsidR="003E40AD" w:rsidRPr="004F41F7" w:rsidRDefault="003E40AD" w:rsidP="00673803">
      <w:pPr>
        <w:pStyle w:val="Prrafodelista"/>
        <w:numPr>
          <w:ilvl w:val="0"/>
          <w:numId w:val="6"/>
        </w:num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Ser reusables un mínimo de cinco veces. </w:t>
      </w:r>
    </w:p>
    <w:p w:rsidR="003E40AD" w:rsidRPr="004F41F7" w:rsidRDefault="003E40AD" w:rsidP="00673803">
      <w:pPr>
        <w:pStyle w:val="Prrafodelista"/>
        <w:numPr>
          <w:ilvl w:val="0"/>
          <w:numId w:val="6"/>
        </w:num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Contener un mínimo de 25% de material reciclado (por peso) para julio de 1996; que debe llegar a 35% para 1999 ya 50 % para el año 2002. </w:t>
      </w:r>
    </w:p>
    <w:p w:rsidR="003E40AD" w:rsidRPr="004F41F7" w:rsidRDefault="003E40AD" w:rsidP="00673803">
      <w:pPr>
        <w:pStyle w:val="Prrafodelista"/>
        <w:numPr>
          <w:ilvl w:val="0"/>
          <w:numId w:val="6"/>
        </w:num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Ser reciclable a una tasa de 25% para 1996; 35 % para 1998 y 50% para el año 2001. </w:t>
      </w: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ab/>
      </w: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Los recipientes de plástico rígidos deberán ser reusables, o tener una tasa de reciclaje de 25% y un contenido de 25% de plástico reciclado. Bajo esta ley, las resinas de plástico requieren el mismo tratamiento individual, siempre y cuando el total de insumos satisfaga esta norma. La ley también requiere que los gobiernos locales incluyan envases de plástico rígido en programas de recolección, </w:t>
      </w:r>
      <w:r w:rsidRPr="004F41F7">
        <w:rPr>
          <w:rFonts w:ascii="Arial Narrow" w:hAnsi="Arial Narrow" w:cs="Arial"/>
          <w:sz w:val="24"/>
          <w:szCs w:val="24"/>
          <w:lang w:val="es-ES" w:eastAsia="es-CO"/>
        </w:rPr>
        <w:lastRenderedPageBreak/>
        <w:t xml:space="preserve">cuando exista un mercado estable que represente ingresos iguales o superiores al 75 % de los costos de recolección. </w:t>
      </w:r>
    </w:p>
    <w:p w:rsidR="003E40AD" w:rsidRPr="004F41F7" w:rsidRDefault="003E40AD" w:rsidP="00D73058">
      <w:pPr>
        <w:rPr>
          <w:rFonts w:ascii="Arial Narrow" w:hAnsi="Arial Narrow" w:cs="Arial"/>
          <w:sz w:val="24"/>
          <w:szCs w:val="24"/>
          <w:lang w:val="es-ES" w:eastAsia="es-CO"/>
        </w:rPr>
      </w:pP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Una legislación similar fue manejada en California en 1991. La nueva ley requiere que los recipientes de plástico rígido, entre onzas y cinco galones de capacidad, sean:</w:t>
      </w:r>
    </w:p>
    <w:p w:rsidR="003D2CF4" w:rsidRPr="004F41F7" w:rsidRDefault="003D2CF4" w:rsidP="003D2CF4">
      <w:pPr>
        <w:pStyle w:val="Prrafodelista"/>
        <w:ind w:left="0"/>
        <w:rPr>
          <w:rFonts w:ascii="Arial Narrow" w:hAnsi="Arial Narrow" w:cs="Arial"/>
          <w:sz w:val="24"/>
          <w:szCs w:val="24"/>
          <w:lang w:val="es-ES" w:eastAsia="es-CO"/>
        </w:rPr>
      </w:pPr>
    </w:p>
    <w:p w:rsidR="003E40AD" w:rsidRPr="004F41F7" w:rsidRDefault="003E40AD" w:rsidP="00673803">
      <w:pPr>
        <w:pStyle w:val="Prrafodelista"/>
        <w:numPr>
          <w:ilvl w:val="0"/>
          <w:numId w:val="6"/>
        </w:num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Reciclados en 10 % para 1993; 25% para 1995 (35 % para 1993 y 55 para 1995 para el PET). </w:t>
      </w:r>
    </w:p>
    <w:p w:rsidR="003E40AD" w:rsidRPr="004F41F7" w:rsidRDefault="003E40AD" w:rsidP="00673803">
      <w:pPr>
        <w:pStyle w:val="Prrafodelista"/>
        <w:numPr>
          <w:ilvl w:val="0"/>
          <w:numId w:val="6"/>
        </w:num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Contengan el 10% de plástico reciclado y 25 % para 1995. </w:t>
      </w:r>
    </w:p>
    <w:p w:rsidR="003E40AD" w:rsidRPr="004F41F7" w:rsidRDefault="003D2CF4" w:rsidP="00673803">
      <w:pPr>
        <w:pStyle w:val="Prrafodelista"/>
        <w:numPr>
          <w:ilvl w:val="0"/>
          <w:numId w:val="6"/>
        </w:numPr>
        <w:rPr>
          <w:rFonts w:ascii="Arial Narrow" w:hAnsi="Arial Narrow" w:cs="Arial"/>
          <w:sz w:val="24"/>
          <w:szCs w:val="24"/>
          <w:lang w:val="es-ES" w:eastAsia="es-CO"/>
        </w:rPr>
      </w:pPr>
      <w:r w:rsidRPr="004F41F7">
        <w:rPr>
          <w:rFonts w:ascii="Arial Narrow" w:hAnsi="Arial Narrow" w:cs="Arial"/>
          <w:sz w:val="24"/>
          <w:szCs w:val="24"/>
          <w:lang w:val="es-ES" w:eastAsia="es-CO"/>
        </w:rPr>
        <w:t>Sean reusables o rellenables.</w:t>
      </w:r>
    </w:p>
    <w:p w:rsidR="003E40AD" w:rsidRPr="004F41F7" w:rsidRDefault="003E40AD" w:rsidP="00673803">
      <w:pPr>
        <w:pStyle w:val="Prrafodelista"/>
        <w:numPr>
          <w:ilvl w:val="0"/>
          <w:numId w:val="6"/>
        </w:num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Reduzcan 10% el peso o volumen del que tenían en 1990 y modifiquen la misma proporción cada cinco años. </w:t>
      </w:r>
    </w:p>
    <w:p w:rsidR="003E40AD" w:rsidRPr="004F41F7" w:rsidRDefault="003E40AD" w:rsidP="00D73058">
      <w:pPr>
        <w:ind w:firstLine="705"/>
        <w:rPr>
          <w:rFonts w:ascii="Arial Narrow" w:hAnsi="Arial Narrow" w:cs="Arial"/>
          <w:sz w:val="24"/>
          <w:szCs w:val="24"/>
          <w:lang w:val="es-ES" w:eastAsia="es-CO"/>
        </w:rPr>
      </w:pPr>
    </w:p>
    <w:p w:rsidR="003E40AD" w:rsidRPr="004F41F7" w:rsidRDefault="003E40AD" w:rsidP="003D2CF4">
      <w:pPr>
        <w:rPr>
          <w:rFonts w:ascii="Arial Narrow" w:hAnsi="Arial Narrow" w:cs="Arial"/>
          <w:sz w:val="24"/>
          <w:szCs w:val="24"/>
          <w:lang w:val="es-ES" w:eastAsia="es-CO"/>
        </w:rPr>
      </w:pPr>
      <w:r w:rsidRPr="004F41F7">
        <w:rPr>
          <w:rFonts w:ascii="Arial Narrow" w:hAnsi="Arial Narrow" w:cs="Arial"/>
          <w:sz w:val="24"/>
          <w:szCs w:val="24"/>
          <w:lang w:val="es-ES" w:eastAsia="es-CO"/>
        </w:rPr>
        <w:t>Finalmente e</w:t>
      </w:r>
      <w:r w:rsidR="003D2CF4" w:rsidRPr="004F41F7">
        <w:rPr>
          <w:rFonts w:ascii="Arial Narrow" w:hAnsi="Arial Narrow" w:cs="Arial"/>
          <w:sz w:val="24"/>
          <w:szCs w:val="24"/>
          <w:lang w:val="es-ES" w:eastAsia="es-CO"/>
        </w:rPr>
        <w:t>stablecieron metas, en cuanto a la r</w:t>
      </w:r>
      <w:r w:rsidRPr="004F41F7">
        <w:rPr>
          <w:rFonts w:ascii="Arial Narrow" w:hAnsi="Arial Narrow" w:cs="Arial"/>
          <w:sz w:val="24"/>
          <w:szCs w:val="24"/>
          <w:lang w:val="es-ES" w:eastAsia="es-CO"/>
        </w:rPr>
        <w:t>educ</w:t>
      </w:r>
      <w:r w:rsidR="003D2CF4" w:rsidRPr="004F41F7">
        <w:rPr>
          <w:rFonts w:ascii="Arial Narrow" w:hAnsi="Arial Narrow" w:cs="Arial"/>
          <w:sz w:val="24"/>
          <w:szCs w:val="24"/>
          <w:lang w:val="es-ES" w:eastAsia="es-CO"/>
        </w:rPr>
        <w:t xml:space="preserve">ción de </w:t>
      </w:r>
      <w:r w:rsidRPr="004F41F7">
        <w:rPr>
          <w:rFonts w:ascii="Arial Narrow" w:hAnsi="Arial Narrow" w:cs="Arial"/>
          <w:sz w:val="24"/>
          <w:szCs w:val="24"/>
          <w:lang w:val="es-ES" w:eastAsia="es-CO"/>
        </w:rPr>
        <w:t xml:space="preserve">materiales de empaque respecto de los niveles de 1998, </w:t>
      </w:r>
      <w:r w:rsidR="003D2CF4" w:rsidRPr="004F41F7">
        <w:rPr>
          <w:rFonts w:ascii="Arial Narrow" w:hAnsi="Arial Narrow" w:cs="Arial"/>
          <w:sz w:val="24"/>
          <w:szCs w:val="24"/>
          <w:lang w:val="es-ES" w:eastAsia="es-CO"/>
        </w:rPr>
        <w:t xml:space="preserve">y de ecodiseño relacionados con la reducción en el </w:t>
      </w:r>
      <w:r w:rsidRPr="004F41F7">
        <w:rPr>
          <w:rFonts w:ascii="Arial Narrow" w:hAnsi="Arial Narrow" w:cs="Arial"/>
          <w:sz w:val="24"/>
          <w:szCs w:val="24"/>
          <w:lang w:val="es-ES" w:eastAsia="es-CO"/>
        </w:rPr>
        <w:t xml:space="preserve">origen 10%; reciclarse en 25% incluyendo 25% de material reciclado/rellenado un mínimo de cinco veces. </w:t>
      </w:r>
    </w:p>
    <w:p w:rsidR="003E40AD" w:rsidRPr="004F41F7" w:rsidRDefault="003E40AD" w:rsidP="00D73058">
      <w:pPr>
        <w:rPr>
          <w:rFonts w:ascii="Arial Narrow" w:hAnsi="Arial Narrow" w:cs="Arial"/>
          <w:sz w:val="24"/>
          <w:szCs w:val="24"/>
          <w:lang w:val="es-ES" w:eastAsia="es-CO"/>
        </w:rPr>
      </w:pPr>
    </w:p>
    <w:p w:rsidR="00C56586" w:rsidRPr="004F41F7" w:rsidRDefault="00C56586" w:rsidP="00D73058">
      <w:pPr>
        <w:rPr>
          <w:rFonts w:ascii="Arial Narrow" w:hAnsi="Arial Narrow" w:cs="Arial"/>
          <w:sz w:val="24"/>
          <w:szCs w:val="24"/>
          <w:lang w:val="es-ES" w:eastAsia="es-CO"/>
        </w:rPr>
      </w:pPr>
    </w:p>
    <w:p w:rsidR="003E40AD" w:rsidRPr="004F41F7" w:rsidRDefault="00B110F9" w:rsidP="00673803">
      <w:pPr>
        <w:pStyle w:val="Ttulo3"/>
        <w:numPr>
          <w:ilvl w:val="2"/>
          <w:numId w:val="19"/>
        </w:numPr>
        <w:rPr>
          <w:rFonts w:ascii="Arial Narrow" w:hAnsi="Arial Narrow" w:cs="Arial"/>
          <w:color w:val="auto"/>
          <w:u w:val="single"/>
          <w:lang w:val="es-ES_tradnl"/>
        </w:rPr>
      </w:pPr>
      <w:bookmarkStart w:id="41" w:name="_Toc488437898"/>
      <w:r w:rsidRPr="004F41F7">
        <w:rPr>
          <w:rFonts w:ascii="Arial Narrow" w:hAnsi="Arial Narrow" w:cs="Arial"/>
          <w:color w:val="auto"/>
          <w:u w:val="single"/>
          <w:lang w:val="es-ES_tradnl"/>
        </w:rPr>
        <w:t>Canadá</w:t>
      </w:r>
      <w:bookmarkEnd w:id="41"/>
    </w:p>
    <w:p w:rsidR="00F30CBE" w:rsidRPr="004F41F7" w:rsidRDefault="00F30CBE" w:rsidP="00D73058">
      <w:pPr>
        <w:rPr>
          <w:rFonts w:ascii="Arial Narrow" w:hAnsi="Arial Narrow"/>
          <w:sz w:val="24"/>
          <w:szCs w:val="24"/>
          <w:lang w:eastAsia="es-CO"/>
        </w:rPr>
      </w:pPr>
    </w:p>
    <w:p w:rsidR="003E40AD" w:rsidRPr="004F41F7" w:rsidRDefault="00B110F9"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En Canadá, se estableció el </w:t>
      </w:r>
      <w:r w:rsidR="003E40AD" w:rsidRPr="004F41F7">
        <w:rPr>
          <w:rFonts w:ascii="Arial Narrow" w:hAnsi="Arial Narrow" w:cs="Arial"/>
          <w:sz w:val="24"/>
          <w:szCs w:val="24"/>
          <w:lang w:val="es-ES" w:eastAsia="es-CO"/>
        </w:rPr>
        <w:t>programa de recolección selectiva denomina</w:t>
      </w:r>
      <w:r w:rsidRPr="004F41F7">
        <w:rPr>
          <w:rFonts w:ascii="Arial Narrow" w:hAnsi="Arial Narrow" w:cs="Arial"/>
          <w:sz w:val="24"/>
          <w:szCs w:val="24"/>
          <w:lang w:val="es-ES" w:eastAsia="es-CO"/>
        </w:rPr>
        <w:t>do "Blue Box", en conjunto con: el p</w:t>
      </w:r>
      <w:r w:rsidR="003E40AD" w:rsidRPr="004F41F7">
        <w:rPr>
          <w:rFonts w:ascii="Arial Narrow" w:hAnsi="Arial Narrow" w:cs="Arial"/>
          <w:sz w:val="24"/>
          <w:szCs w:val="24"/>
          <w:lang w:val="es-ES" w:eastAsia="es-CO"/>
        </w:rPr>
        <w:t>rotocolo nacional del empaque</w:t>
      </w:r>
      <w:r w:rsidRPr="004F41F7">
        <w:rPr>
          <w:rFonts w:ascii="Arial Narrow" w:hAnsi="Arial Narrow" w:cs="Arial"/>
          <w:sz w:val="24"/>
          <w:szCs w:val="24"/>
          <w:lang w:val="es-ES" w:eastAsia="es-CO"/>
        </w:rPr>
        <w:t>, el c</w:t>
      </w:r>
      <w:r w:rsidR="003E40AD" w:rsidRPr="004F41F7">
        <w:rPr>
          <w:rFonts w:ascii="Arial Narrow" w:hAnsi="Arial Narrow" w:cs="Arial"/>
          <w:sz w:val="24"/>
          <w:szCs w:val="24"/>
          <w:lang w:val="es-ES" w:eastAsia="es-CO"/>
        </w:rPr>
        <w:t>ódigo canadiense de prácticas preferenciales de envasado</w:t>
      </w:r>
      <w:r w:rsidRPr="004F41F7">
        <w:rPr>
          <w:rFonts w:ascii="Arial Narrow" w:hAnsi="Arial Narrow" w:cs="Arial"/>
          <w:sz w:val="24"/>
          <w:szCs w:val="24"/>
          <w:lang w:val="es-ES" w:eastAsia="es-CO"/>
        </w:rPr>
        <w:t xml:space="preserve"> y la e</w:t>
      </w:r>
      <w:r w:rsidR="003E40AD" w:rsidRPr="004F41F7">
        <w:rPr>
          <w:rFonts w:ascii="Arial Narrow" w:hAnsi="Arial Narrow" w:cs="Arial"/>
          <w:sz w:val="24"/>
          <w:szCs w:val="24"/>
          <w:lang w:val="es-ES" w:eastAsia="es-CO"/>
        </w:rPr>
        <w:t>tiqueta ecológica</w:t>
      </w:r>
      <w:r w:rsidRPr="004F41F7">
        <w:rPr>
          <w:rFonts w:ascii="Arial Narrow" w:hAnsi="Arial Narrow" w:cs="Arial"/>
          <w:sz w:val="24"/>
          <w:szCs w:val="24"/>
          <w:lang w:val="es-ES" w:eastAsia="es-CO"/>
        </w:rPr>
        <w:t>.</w:t>
      </w:r>
    </w:p>
    <w:p w:rsidR="003E40AD" w:rsidRPr="004F41F7" w:rsidRDefault="003E40AD" w:rsidP="00D73058">
      <w:pPr>
        <w:rPr>
          <w:rFonts w:ascii="Arial Narrow" w:hAnsi="Arial Narrow" w:cs="Arial"/>
          <w:sz w:val="24"/>
          <w:szCs w:val="24"/>
          <w:lang w:val="es-ES" w:eastAsia="es-CO"/>
        </w:rPr>
      </w:pP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Igualmente, en conjunto los sectores público y privado llegaron a un acuerdo para promover </w:t>
      </w:r>
      <w:r w:rsidR="00A517DD" w:rsidRPr="004F41F7">
        <w:rPr>
          <w:rFonts w:ascii="Arial Narrow" w:hAnsi="Arial Narrow" w:cs="Arial"/>
          <w:sz w:val="24"/>
          <w:szCs w:val="24"/>
          <w:lang w:val="es-ES" w:eastAsia="es-CO"/>
        </w:rPr>
        <w:t>seis (</w:t>
      </w:r>
      <w:r w:rsidRPr="004F41F7">
        <w:rPr>
          <w:rFonts w:ascii="Arial Narrow" w:hAnsi="Arial Narrow" w:cs="Arial"/>
          <w:sz w:val="24"/>
          <w:szCs w:val="24"/>
          <w:lang w:val="es-ES" w:eastAsia="es-CO"/>
        </w:rPr>
        <w:t>6</w:t>
      </w:r>
      <w:r w:rsidR="00A517DD" w:rsidRPr="004F41F7">
        <w:rPr>
          <w:rFonts w:ascii="Arial Narrow" w:hAnsi="Arial Narrow" w:cs="Arial"/>
          <w:sz w:val="24"/>
          <w:szCs w:val="24"/>
          <w:lang w:val="es-ES" w:eastAsia="es-CO"/>
        </w:rPr>
        <w:t>)</w:t>
      </w:r>
      <w:r w:rsidRPr="004F41F7">
        <w:rPr>
          <w:rFonts w:ascii="Arial Narrow" w:hAnsi="Arial Narrow" w:cs="Arial"/>
          <w:sz w:val="24"/>
          <w:szCs w:val="24"/>
          <w:lang w:val="es-ES" w:eastAsia="es-CO"/>
        </w:rPr>
        <w:t xml:space="preserve"> puntos de política, relacionados con la gestión de los envases y empaques.</w:t>
      </w:r>
    </w:p>
    <w:p w:rsidR="003E40AD" w:rsidRPr="004F41F7" w:rsidRDefault="003E40AD" w:rsidP="00D73058">
      <w:pPr>
        <w:rPr>
          <w:rFonts w:ascii="Arial Narrow" w:hAnsi="Arial Narrow" w:cs="Arial"/>
          <w:sz w:val="24"/>
          <w:szCs w:val="24"/>
          <w:lang w:val="es-ES" w:eastAsia="es-CO"/>
        </w:rPr>
      </w:pPr>
    </w:p>
    <w:p w:rsidR="00A517DD" w:rsidRPr="004F41F7" w:rsidRDefault="003E40AD" w:rsidP="00673803">
      <w:pPr>
        <w:pStyle w:val="Prrafodelista"/>
        <w:numPr>
          <w:ilvl w:val="0"/>
          <w:numId w:val="5"/>
        </w:numPr>
        <w:rPr>
          <w:rFonts w:ascii="Arial Narrow" w:hAnsi="Arial Narrow" w:cs="Arial"/>
          <w:sz w:val="24"/>
          <w:szCs w:val="24"/>
          <w:lang w:val="es-ES" w:eastAsia="es-CO"/>
        </w:rPr>
      </w:pPr>
      <w:r w:rsidRPr="004F41F7">
        <w:rPr>
          <w:rFonts w:ascii="Arial Narrow" w:hAnsi="Arial Narrow" w:cs="Arial"/>
          <w:sz w:val="24"/>
          <w:szCs w:val="24"/>
          <w:lang w:val="es-ES" w:eastAsia="es-CO"/>
        </w:rPr>
        <w:t>Todos los envases que se utilicen en Canadá tendrán un impacto mínimo sobre el medio ambiente.</w:t>
      </w:r>
    </w:p>
    <w:p w:rsidR="00A517DD" w:rsidRPr="004F41F7" w:rsidRDefault="003E40AD" w:rsidP="00673803">
      <w:pPr>
        <w:pStyle w:val="Prrafodelista"/>
        <w:numPr>
          <w:ilvl w:val="0"/>
          <w:numId w:val="5"/>
        </w:numPr>
        <w:rPr>
          <w:rFonts w:ascii="Arial Narrow" w:hAnsi="Arial Narrow" w:cs="Arial"/>
          <w:sz w:val="24"/>
          <w:szCs w:val="24"/>
          <w:lang w:val="es-ES" w:eastAsia="es-CO"/>
        </w:rPr>
      </w:pPr>
      <w:r w:rsidRPr="004F41F7">
        <w:rPr>
          <w:rFonts w:ascii="Arial Narrow" w:hAnsi="Arial Narrow" w:cs="Arial"/>
          <w:sz w:val="24"/>
          <w:szCs w:val="24"/>
          <w:lang w:val="es-ES" w:eastAsia="es-CO"/>
        </w:rPr>
        <w:t>La escala de prioridades de la gestión integral de envases y embalaje será:</w:t>
      </w:r>
      <w:r w:rsidR="00A517DD" w:rsidRPr="004F41F7">
        <w:rPr>
          <w:rFonts w:ascii="Arial Narrow" w:hAnsi="Arial Narrow" w:cs="Arial"/>
          <w:sz w:val="24"/>
          <w:szCs w:val="24"/>
          <w:lang w:val="es-ES" w:eastAsia="es-CO"/>
        </w:rPr>
        <w:t xml:space="preserve"> </w:t>
      </w:r>
      <w:r w:rsidRPr="004F41F7">
        <w:rPr>
          <w:rFonts w:ascii="Arial Narrow" w:hAnsi="Arial Narrow" w:cs="Arial"/>
          <w:sz w:val="24"/>
          <w:szCs w:val="24"/>
          <w:lang w:val="es-ES" w:eastAsia="es-CO"/>
        </w:rPr>
        <w:t>Reducción de origen</w:t>
      </w:r>
      <w:r w:rsidR="00A517DD" w:rsidRPr="004F41F7">
        <w:rPr>
          <w:rFonts w:ascii="Arial Narrow" w:hAnsi="Arial Narrow" w:cs="Arial"/>
          <w:sz w:val="24"/>
          <w:szCs w:val="24"/>
          <w:lang w:val="es-ES" w:eastAsia="es-CO"/>
        </w:rPr>
        <w:t>, r</w:t>
      </w:r>
      <w:r w:rsidRPr="004F41F7">
        <w:rPr>
          <w:rFonts w:ascii="Arial Narrow" w:hAnsi="Arial Narrow" w:cs="Arial"/>
          <w:sz w:val="24"/>
          <w:szCs w:val="24"/>
          <w:lang w:val="es-ES" w:eastAsia="es-CO"/>
        </w:rPr>
        <w:t xml:space="preserve">eutilización </w:t>
      </w:r>
      <w:r w:rsidR="00A517DD" w:rsidRPr="004F41F7">
        <w:rPr>
          <w:rFonts w:ascii="Arial Narrow" w:hAnsi="Arial Narrow" w:cs="Arial"/>
          <w:sz w:val="24"/>
          <w:szCs w:val="24"/>
          <w:lang w:val="es-ES" w:eastAsia="es-CO"/>
        </w:rPr>
        <w:t>y reciclaje.</w:t>
      </w:r>
    </w:p>
    <w:p w:rsidR="00A517DD" w:rsidRPr="004F41F7" w:rsidRDefault="003E40AD" w:rsidP="00673803">
      <w:pPr>
        <w:pStyle w:val="Prrafodelista"/>
        <w:numPr>
          <w:ilvl w:val="0"/>
          <w:numId w:val="5"/>
        </w:numPr>
        <w:rPr>
          <w:rFonts w:ascii="Arial Narrow" w:hAnsi="Arial Narrow" w:cs="Arial"/>
          <w:sz w:val="24"/>
          <w:szCs w:val="24"/>
          <w:lang w:val="es-ES" w:eastAsia="es-CO"/>
        </w:rPr>
      </w:pPr>
      <w:r w:rsidRPr="004F41F7">
        <w:rPr>
          <w:rFonts w:ascii="Arial Narrow" w:hAnsi="Arial Narrow" w:cs="Arial"/>
          <w:sz w:val="24"/>
          <w:szCs w:val="24"/>
          <w:lang w:val="es-ES" w:eastAsia="es-CO"/>
        </w:rPr>
        <w:t>Se establecerá una campaña permanente de información, educación y capacitación, con el fin de lograr que todos los canadienses estén conscientes de las funciones y los impactos ambientales del envase y el embalaje</w:t>
      </w:r>
      <w:r w:rsidR="00A517DD" w:rsidRPr="004F41F7">
        <w:rPr>
          <w:rFonts w:ascii="Arial Narrow" w:hAnsi="Arial Narrow" w:cs="Arial"/>
          <w:sz w:val="24"/>
          <w:szCs w:val="24"/>
          <w:lang w:val="es-ES" w:eastAsia="es-CO"/>
        </w:rPr>
        <w:t>.</w:t>
      </w:r>
    </w:p>
    <w:p w:rsidR="00A517DD" w:rsidRPr="004F41F7" w:rsidRDefault="003E40AD" w:rsidP="00673803">
      <w:pPr>
        <w:pStyle w:val="Prrafodelista"/>
        <w:numPr>
          <w:ilvl w:val="0"/>
          <w:numId w:val="5"/>
        </w:numPr>
        <w:rPr>
          <w:rFonts w:ascii="Arial Narrow" w:hAnsi="Arial Narrow" w:cs="Arial"/>
          <w:sz w:val="24"/>
          <w:szCs w:val="24"/>
          <w:lang w:val="es-ES" w:eastAsia="es-CO"/>
        </w:rPr>
      </w:pPr>
      <w:r w:rsidRPr="004F41F7">
        <w:rPr>
          <w:rFonts w:ascii="Arial Narrow" w:hAnsi="Arial Narrow" w:cs="Arial"/>
          <w:sz w:val="24"/>
          <w:szCs w:val="24"/>
          <w:lang w:val="es-ES" w:eastAsia="es-CO"/>
        </w:rPr>
        <w:t>El conjunto de políticas que integran el "Protocolo Nacional del Empaque", así como la normatividad que de él resulte, se aplicará a todos los envases usados en Canadá, incluyendo los de importación.</w:t>
      </w:r>
    </w:p>
    <w:p w:rsidR="00A517DD" w:rsidRPr="004F41F7" w:rsidRDefault="003E40AD" w:rsidP="00673803">
      <w:pPr>
        <w:pStyle w:val="Prrafodelista"/>
        <w:numPr>
          <w:ilvl w:val="0"/>
          <w:numId w:val="5"/>
        </w:numPr>
        <w:rPr>
          <w:rFonts w:ascii="Arial Narrow" w:hAnsi="Arial Narrow" w:cs="Arial"/>
          <w:sz w:val="24"/>
          <w:szCs w:val="24"/>
          <w:lang w:val="es-ES" w:eastAsia="es-CO"/>
        </w:rPr>
      </w:pPr>
      <w:r w:rsidRPr="004F41F7">
        <w:rPr>
          <w:rFonts w:ascii="Arial Narrow" w:hAnsi="Arial Narrow" w:cs="Arial"/>
          <w:sz w:val="24"/>
          <w:szCs w:val="24"/>
          <w:lang w:val="es-ES" w:eastAsia="es-CO"/>
        </w:rPr>
        <w:t>Se implantará la normatividad que sea necesaria para lograr el cumplimiento de este conjunto de políticas</w:t>
      </w:r>
      <w:r w:rsidR="00A517DD" w:rsidRPr="004F41F7">
        <w:rPr>
          <w:rFonts w:ascii="Arial Narrow" w:hAnsi="Arial Narrow" w:cs="Arial"/>
          <w:sz w:val="24"/>
          <w:szCs w:val="24"/>
          <w:lang w:val="es-ES" w:eastAsia="es-CO"/>
        </w:rPr>
        <w:t>.</w:t>
      </w:r>
    </w:p>
    <w:p w:rsidR="003E40AD" w:rsidRPr="004F41F7" w:rsidRDefault="003E40AD" w:rsidP="00673803">
      <w:pPr>
        <w:pStyle w:val="Prrafodelista"/>
        <w:numPr>
          <w:ilvl w:val="0"/>
          <w:numId w:val="5"/>
        </w:num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Todas las políticas, lineamientos y acciones gubernamentales de cualquier nivel, que afecten a los envases y embalajes, deberán ser consistentes con este conjunto de políticas nacionales. </w:t>
      </w:r>
    </w:p>
    <w:p w:rsidR="003E40AD" w:rsidRPr="004F41F7" w:rsidRDefault="003E40AD" w:rsidP="00D73058">
      <w:pPr>
        <w:rPr>
          <w:rFonts w:ascii="Arial Narrow" w:hAnsi="Arial Narrow" w:cs="Arial"/>
          <w:sz w:val="24"/>
          <w:szCs w:val="24"/>
          <w:lang w:val="es-ES" w:eastAsia="es-CO"/>
        </w:rPr>
      </w:pP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lastRenderedPageBreak/>
        <w:t>El Protocolo Nacional</w:t>
      </w:r>
      <w:r w:rsidR="00A517DD" w:rsidRPr="004F41F7">
        <w:rPr>
          <w:rFonts w:ascii="Arial Narrow" w:hAnsi="Arial Narrow" w:cs="Arial"/>
          <w:sz w:val="24"/>
          <w:szCs w:val="24"/>
          <w:lang w:val="es-ES" w:eastAsia="es-CO"/>
        </w:rPr>
        <w:t xml:space="preserve"> propuso</w:t>
      </w:r>
      <w:r w:rsidRPr="004F41F7">
        <w:rPr>
          <w:rFonts w:ascii="Arial Narrow" w:hAnsi="Arial Narrow" w:cs="Arial"/>
          <w:sz w:val="24"/>
          <w:szCs w:val="24"/>
          <w:lang w:val="es-ES" w:eastAsia="es-CO"/>
        </w:rPr>
        <w:t xml:space="preserve"> metas </w:t>
      </w:r>
      <w:r w:rsidR="00A517DD" w:rsidRPr="004F41F7">
        <w:rPr>
          <w:rFonts w:ascii="Arial Narrow" w:hAnsi="Arial Narrow" w:cs="Arial"/>
          <w:sz w:val="24"/>
          <w:szCs w:val="24"/>
          <w:lang w:val="es-ES" w:eastAsia="es-CO"/>
        </w:rPr>
        <w:t xml:space="preserve">para una década entre 1990 y 2000 </w:t>
      </w:r>
      <w:r w:rsidRPr="004F41F7">
        <w:rPr>
          <w:rFonts w:ascii="Arial Narrow" w:hAnsi="Arial Narrow" w:cs="Arial"/>
          <w:sz w:val="24"/>
          <w:szCs w:val="24"/>
          <w:lang w:val="es-ES" w:eastAsia="es-CO"/>
        </w:rPr>
        <w:t>para el gobierno y la industria.</w:t>
      </w:r>
      <w:r w:rsidR="00A517DD" w:rsidRPr="004F41F7">
        <w:rPr>
          <w:rFonts w:ascii="Arial Narrow" w:hAnsi="Arial Narrow" w:cs="Arial"/>
          <w:sz w:val="24"/>
          <w:szCs w:val="24"/>
          <w:lang w:val="es-ES" w:eastAsia="es-CO"/>
        </w:rPr>
        <w:t xml:space="preserve"> </w:t>
      </w:r>
    </w:p>
    <w:p w:rsidR="003E40AD" w:rsidRPr="004F41F7" w:rsidRDefault="003E40AD" w:rsidP="00D73058">
      <w:pPr>
        <w:rPr>
          <w:rFonts w:ascii="Arial Narrow" w:hAnsi="Arial Narrow" w:cs="Arial"/>
          <w:sz w:val="24"/>
          <w:szCs w:val="24"/>
          <w:lang w:val="es-ES" w:eastAsia="es-CO"/>
        </w:rPr>
      </w:pP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Código canadiense de prácticas preferenciales de envasado</w:t>
      </w:r>
      <w:r w:rsidR="00A517DD" w:rsidRPr="004F41F7">
        <w:rPr>
          <w:rFonts w:ascii="Arial Narrow" w:hAnsi="Arial Narrow" w:cs="Arial"/>
          <w:sz w:val="24"/>
          <w:szCs w:val="24"/>
          <w:lang w:val="es-ES" w:eastAsia="es-CO"/>
        </w:rPr>
        <w:t xml:space="preserve"> tuvo como objetivo p</w:t>
      </w:r>
      <w:r w:rsidRPr="004F41F7">
        <w:rPr>
          <w:rFonts w:ascii="Arial Narrow" w:hAnsi="Arial Narrow" w:cs="Arial"/>
          <w:sz w:val="24"/>
          <w:szCs w:val="24"/>
          <w:lang w:val="es-ES" w:eastAsia="es-CO"/>
        </w:rPr>
        <w:t xml:space="preserve">romover las excelencias de empaque. </w:t>
      </w:r>
      <w:r w:rsidR="00A517DD" w:rsidRPr="004F41F7">
        <w:rPr>
          <w:rFonts w:ascii="Arial Narrow" w:hAnsi="Arial Narrow" w:cs="Arial"/>
          <w:sz w:val="24"/>
          <w:szCs w:val="24"/>
          <w:lang w:val="es-ES" w:eastAsia="es-CO"/>
        </w:rPr>
        <w:t xml:space="preserve">Así mismo sus principios estuvieron alrededor del </w:t>
      </w:r>
      <w:r w:rsidRPr="004F41F7">
        <w:rPr>
          <w:rFonts w:ascii="Arial Narrow" w:hAnsi="Arial Narrow" w:cs="Arial"/>
          <w:sz w:val="24"/>
          <w:szCs w:val="24"/>
          <w:lang w:val="es-ES" w:eastAsia="es-CO"/>
        </w:rPr>
        <w:t>mínimo impact</w:t>
      </w:r>
      <w:r w:rsidR="004160F5" w:rsidRPr="004F41F7">
        <w:rPr>
          <w:rFonts w:ascii="Arial Narrow" w:hAnsi="Arial Narrow" w:cs="Arial"/>
          <w:sz w:val="24"/>
          <w:szCs w:val="24"/>
          <w:lang w:val="es-ES" w:eastAsia="es-CO"/>
        </w:rPr>
        <w:t>o posible sobre medio ambiente</w:t>
      </w:r>
      <w:r w:rsidR="00A517DD" w:rsidRPr="004F41F7">
        <w:rPr>
          <w:rFonts w:ascii="Arial Narrow" w:hAnsi="Arial Narrow" w:cs="Arial"/>
          <w:sz w:val="24"/>
          <w:szCs w:val="24"/>
          <w:lang w:val="es-ES" w:eastAsia="es-CO"/>
        </w:rPr>
        <w:t xml:space="preserve">, además de asegurar que </w:t>
      </w:r>
      <w:r w:rsidRPr="004F41F7">
        <w:rPr>
          <w:rFonts w:ascii="Arial Narrow" w:hAnsi="Arial Narrow" w:cs="Arial"/>
          <w:sz w:val="24"/>
          <w:szCs w:val="24"/>
          <w:lang w:val="es-ES" w:eastAsia="es-CO"/>
        </w:rPr>
        <w:t>los envases deber</w:t>
      </w:r>
      <w:r w:rsidR="00A517DD" w:rsidRPr="004F41F7">
        <w:rPr>
          <w:rFonts w:ascii="Arial Narrow" w:hAnsi="Arial Narrow" w:cs="Arial"/>
          <w:sz w:val="24"/>
          <w:szCs w:val="24"/>
          <w:lang w:val="es-ES" w:eastAsia="es-CO"/>
        </w:rPr>
        <w:t>ía</w:t>
      </w:r>
      <w:r w:rsidRPr="004F41F7">
        <w:rPr>
          <w:rFonts w:ascii="Arial Narrow" w:hAnsi="Arial Narrow" w:cs="Arial"/>
          <w:sz w:val="24"/>
          <w:szCs w:val="24"/>
          <w:lang w:val="es-ES" w:eastAsia="es-CO"/>
        </w:rPr>
        <w:t xml:space="preserve">n mantener la integridad de los productos que contienen, </w:t>
      </w:r>
      <w:r w:rsidR="00A517DD" w:rsidRPr="004F41F7">
        <w:rPr>
          <w:rFonts w:ascii="Arial Narrow" w:hAnsi="Arial Narrow" w:cs="Arial"/>
          <w:sz w:val="24"/>
          <w:szCs w:val="24"/>
          <w:lang w:val="es-ES" w:eastAsia="es-CO"/>
        </w:rPr>
        <w:t xml:space="preserve">y así </w:t>
      </w:r>
      <w:r w:rsidRPr="004F41F7">
        <w:rPr>
          <w:rFonts w:ascii="Arial Narrow" w:hAnsi="Arial Narrow" w:cs="Arial"/>
          <w:sz w:val="24"/>
          <w:szCs w:val="24"/>
          <w:lang w:val="es-ES" w:eastAsia="es-CO"/>
        </w:rPr>
        <w:t>garantizar seguridad para el consumidor y cumplir con los requisitos s</w:t>
      </w:r>
      <w:r w:rsidR="00A517DD" w:rsidRPr="004F41F7">
        <w:rPr>
          <w:rFonts w:ascii="Arial Narrow" w:hAnsi="Arial Narrow" w:cs="Arial"/>
          <w:sz w:val="24"/>
          <w:szCs w:val="24"/>
          <w:lang w:val="es-ES" w:eastAsia="es-CO"/>
        </w:rPr>
        <w:t>anitarios</w:t>
      </w:r>
      <w:r w:rsidRPr="004F41F7">
        <w:rPr>
          <w:rFonts w:ascii="Arial Narrow" w:hAnsi="Arial Narrow" w:cs="Arial"/>
          <w:sz w:val="24"/>
          <w:szCs w:val="24"/>
          <w:lang w:val="es-ES" w:eastAsia="es-CO"/>
        </w:rPr>
        <w:t xml:space="preserve">. </w:t>
      </w:r>
    </w:p>
    <w:p w:rsidR="004160F5" w:rsidRPr="004F41F7" w:rsidRDefault="004160F5" w:rsidP="00D73058">
      <w:pPr>
        <w:pStyle w:val="Prrafodelista"/>
        <w:ind w:left="0"/>
        <w:rPr>
          <w:rFonts w:ascii="Arial Narrow" w:hAnsi="Arial Narrow" w:cs="Arial"/>
          <w:sz w:val="24"/>
          <w:szCs w:val="24"/>
          <w:lang w:val="es-ES" w:eastAsia="es-CO"/>
        </w:rPr>
      </w:pPr>
    </w:p>
    <w:p w:rsidR="003E40AD" w:rsidRPr="004F41F7" w:rsidRDefault="00A517D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El código también propuso que la </w:t>
      </w:r>
      <w:r w:rsidR="003E40AD" w:rsidRPr="004F41F7">
        <w:rPr>
          <w:rFonts w:ascii="Arial Narrow" w:hAnsi="Arial Narrow" w:cs="Arial"/>
          <w:sz w:val="24"/>
          <w:szCs w:val="24"/>
          <w:lang w:val="es-ES" w:eastAsia="es-CO"/>
        </w:rPr>
        <w:t>industria asum</w:t>
      </w:r>
      <w:r w:rsidRPr="004F41F7">
        <w:rPr>
          <w:rFonts w:ascii="Arial Narrow" w:hAnsi="Arial Narrow" w:cs="Arial"/>
          <w:sz w:val="24"/>
          <w:szCs w:val="24"/>
          <w:lang w:val="es-ES" w:eastAsia="es-CO"/>
        </w:rPr>
        <w:t xml:space="preserve">iera </w:t>
      </w:r>
      <w:r w:rsidR="003E40AD" w:rsidRPr="004F41F7">
        <w:rPr>
          <w:rFonts w:ascii="Arial Narrow" w:hAnsi="Arial Narrow" w:cs="Arial"/>
          <w:sz w:val="24"/>
          <w:szCs w:val="24"/>
          <w:lang w:val="es-ES" w:eastAsia="es-CO"/>
        </w:rPr>
        <w:t>la responsabilidad d</w:t>
      </w:r>
      <w:r w:rsidRPr="004F41F7">
        <w:rPr>
          <w:rFonts w:ascii="Arial Narrow" w:hAnsi="Arial Narrow" w:cs="Arial"/>
          <w:sz w:val="24"/>
          <w:szCs w:val="24"/>
          <w:lang w:val="es-ES" w:eastAsia="es-CO"/>
        </w:rPr>
        <w:t>el impacto ambiental que generaran</w:t>
      </w:r>
      <w:r w:rsidR="003E40AD" w:rsidRPr="004F41F7">
        <w:rPr>
          <w:rFonts w:ascii="Arial Narrow" w:hAnsi="Arial Narrow" w:cs="Arial"/>
          <w:sz w:val="24"/>
          <w:szCs w:val="24"/>
          <w:lang w:val="es-ES" w:eastAsia="es-CO"/>
        </w:rPr>
        <w:t xml:space="preserve"> sus productos y envases, desde "la cuna hasta la tumba". </w:t>
      </w:r>
      <w:r w:rsidR="00C646D9" w:rsidRPr="004F41F7">
        <w:rPr>
          <w:rFonts w:ascii="Arial Narrow" w:hAnsi="Arial Narrow" w:cs="Arial"/>
          <w:sz w:val="24"/>
          <w:szCs w:val="24"/>
          <w:lang w:val="es-ES" w:eastAsia="es-CO"/>
        </w:rPr>
        <w:t>También mencionó como elemento fundamental la r</w:t>
      </w:r>
      <w:r w:rsidR="003E40AD" w:rsidRPr="004F41F7">
        <w:rPr>
          <w:rFonts w:ascii="Arial Narrow" w:hAnsi="Arial Narrow" w:cs="Arial"/>
          <w:sz w:val="24"/>
          <w:szCs w:val="24"/>
          <w:lang w:val="es-ES" w:eastAsia="es-CO"/>
        </w:rPr>
        <w:t>edu</w:t>
      </w:r>
      <w:r w:rsidR="00C646D9" w:rsidRPr="004F41F7">
        <w:rPr>
          <w:rFonts w:ascii="Arial Narrow" w:hAnsi="Arial Narrow" w:cs="Arial"/>
          <w:sz w:val="24"/>
          <w:szCs w:val="24"/>
          <w:lang w:val="es-ES" w:eastAsia="es-CO"/>
        </w:rPr>
        <w:t>cción de origen (en la fuente), la reutilización y el reciclaje</w:t>
      </w:r>
      <w:r w:rsidR="003E40AD" w:rsidRPr="004F41F7">
        <w:rPr>
          <w:rFonts w:ascii="Arial Narrow" w:hAnsi="Arial Narrow" w:cs="Arial"/>
          <w:sz w:val="24"/>
          <w:szCs w:val="24"/>
          <w:lang w:val="es-ES" w:eastAsia="es-CO"/>
        </w:rPr>
        <w:t xml:space="preserve"> </w:t>
      </w:r>
    </w:p>
    <w:p w:rsidR="00C646D9" w:rsidRPr="004F41F7" w:rsidRDefault="00C646D9" w:rsidP="00D73058">
      <w:pPr>
        <w:rPr>
          <w:rFonts w:ascii="Arial Narrow" w:hAnsi="Arial Narrow" w:cs="Arial"/>
          <w:sz w:val="24"/>
          <w:szCs w:val="24"/>
          <w:lang w:val="es-ES" w:eastAsia="es-CO"/>
        </w:rPr>
      </w:pP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Respecto de la recuperación, </w:t>
      </w:r>
      <w:r w:rsidR="00C646D9" w:rsidRPr="004F41F7">
        <w:rPr>
          <w:rFonts w:ascii="Arial Narrow" w:hAnsi="Arial Narrow" w:cs="Arial"/>
          <w:sz w:val="24"/>
          <w:szCs w:val="24"/>
          <w:lang w:val="es-ES" w:eastAsia="es-CO"/>
        </w:rPr>
        <w:t>la</w:t>
      </w:r>
      <w:r w:rsidRPr="004F41F7">
        <w:rPr>
          <w:rFonts w:ascii="Arial Narrow" w:hAnsi="Arial Narrow" w:cs="Arial"/>
          <w:sz w:val="24"/>
          <w:szCs w:val="24"/>
          <w:lang w:val="es-ES" w:eastAsia="es-CO"/>
        </w:rPr>
        <w:t xml:space="preserve"> reglament</w:t>
      </w:r>
      <w:r w:rsidR="00C646D9" w:rsidRPr="004F41F7">
        <w:rPr>
          <w:rFonts w:ascii="Arial Narrow" w:hAnsi="Arial Narrow" w:cs="Arial"/>
          <w:sz w:val="24"/>
          <w:szCs w:val="24"/>
          <w:lang w:val="es-ES" w:eastAsia="es-CO"/>
        </w:rPr>
        <w:t xml:space="preserve">ación </w:t>
      </w:r>
      <w:proofErr w:type="gramStart"/>
      <w:r w:rsidR="00C646D9" w:rsidRPr="004F41F7">
        <w:rPr>
          <w:rFonts w:ascii="Arial Narrow" w:hAnsi="Arial Narrow" w:cs="Arial"/>
          <w:sz w:val="24"/>
          <w:szCs w:val="24"/>
          <w:lang w:val="es-ES" w:eastAsia="es-CO"/>
        </w:rPr>
        <w:t>Canadiense</w:t>
      </w:r>
      <w:proofErr w:type="gramEnd"/>
      <w:r w:rsidR="00C646D9" w:rsidRPr="004F41F7">
        <w:rPr>
          <w:rFonts w:ascii="Arial Narrow" w:hAnsi="Arial Narrow" w:cs="Arial"/>
          <w:sz w:val="24"/>
          <w:szCs w:val="24"/>
          <w:lang w:val="es-ES" w:eastAsia="es-CO"/>
        </w:rPr>
        <w:t>,</w:t>
      </w:r>
      <w:r w:rsidRPr="004F41F7">
        <w:rPr>
          <w:rFonts w:ascii="Arial Narrow" w:hAnsi="Arial Narrow" w:cs="Arial"/>
          <w:sz w:val="24"/>
          <w:szCs w:val="24"/>
          <w:lang w:val="es-ES" w:eastAsia="es-CO"/>
        </w:rPr>
        <w:t xml:space="preserve"> señala </w:t>
      </w:r>
      <w:r w:rsidR="00C646D9" w:rsidRPr="004F41F7">
        <w:rPr>
          <w:rFonts w:ascii="Arial Narrow" w:hAnsi="Arial Narrow" w:cs="Arial"/>
          <w:sz w:val="24"/>
          <w:szCs w:val="24"/>
          <w:lang w:val="es-ES" w:eastAsia="es-CO"/>
        </w:rPr>
        <w:t>que en el transcurso de</w:t>
      </w:r>
      <w:r w:rsidRPr="004F41F7">
        <w:rPr>
          <w:rFonts w:ascii="Arial Narrow" w:hAnsi="Arial Narrow" w:cs="Arial"/>
          <w:sz w:val="24"/>
          <w:szCs w:val="24"/>
          <w:lang w:val="es-ES" w:eastAsia="es-CO"/>
        </w:rPr>
        <w:t xml:space="preserve"> 10 años deberá estarse reciclando una cantidad igual a 90% de los desechos de envases actuales. La cantidad de residuos de envases y embalajes que serán aceptados para disposición final estará limitada a 10% en peso del flujo de desechos sólidos.</w:t>
      </w:r>
    </w:p>
    <w:p w:rsidR="009C3361" w:rsidRPr="004F41F7" w:rsidRDefault="009C3361" w:rsidP="00D73058">
      <w:pPr>
        <w:rPr>
          <w:rFonts w:ascii="Arial Narrow" w:hAnsi="Arial Narrow" w:cs="Arial"/>
          <w:sz w:val="24"/>
          <w:szCs w:val="24"/>
          <w:lang w:val="es-ES" w:eastAsia="es-CO"/>
        </w:rPr>
      </w:pPr>
    </w:p>
    <w:p w:rsidR="00314FFA" w:rsidRPr="004F41F7" w:rsidRDefault="00314FFA" w:rsidP="00D73058">
      <w:pPr>
        <w:rPr>
          <w:rFonts w:ascii="Arial Narrow" w:hAnsi="Arial Narrow" w:cs="Arial"/>
          <w:sz w:val="24"/>
          <w:szCs w:val="24"/>
          <w:lang w:val="es-ES" w:eastAsia="es-CO"/>
        </w:rPr>
      </w:pPr>
    </w:p>
    <w:p w:rsidR="009C3361" w:rsidRPr="004F41F7" w:rsidRDefault="00C646D9" w:rsidP="00673803">
      <w:pPr>
        <w:pStyle w:val="Ttulo3"/>
        <w:numPr>
          <w:ilvl w:val="2"/>
          <w:numId w:val="19"/>
        </w:numPr>
        <w:rPr>
          <w:rFonts w:ascii="Arial Narrow" w:hAnsi="Arial Narrow" w:cs="Arial"/>
          <w:color w:val="auto"/>
          <w:u w:val="single"/>
          <w:lang w:val="es-ES_tradnl"/>
        </w:rPr>
      </w:pPr>
      <w:bookmarkStart w:id="42" w:name="_Toc465673781"/>
      <w:bookmarkStart w:id="43" w:name="_Toc488437899"/>
      <w:r w:rsidRPr="004F41F7">
        <w:rPr>
          <w:rFonts w:ascii="Arial Narrow" w:hAnsi="Arial Narrow" w:cs="Arial"/>
          <w:color w:val="auto"/>
          <w:u w:val="single"/>
          <w:lang w:val="es-ES_tradnl"/>
        </w:rPr>
        <w:t>J</w:t>
      </w:r>
      <w:r w:rsidR="003E40AD" w:rsidRPr="004F41F7">
        <w:rPr>
          <w:rFonts w:ascii="Arial Narrow" w:hAnsi="Arial Narrow" w:cs="Arial"/>
          <w:color w:val="auto"/>
          <w:u w:val="single"/>
          <w:lang w:val="es-ES_tradnl"/>
        </w:rPr>
        <w:t>apó</w:t>
      </w:r>
      <w:bookmarkEnd w:id="42"/>
      <w:r w:rsidR="009C3361" w:rsidRPr="004F41F7">
        <w:rPr>
          <w:rFonts w:ascii="Arial Narrow" w:hAnsi="Arial Narrow" w:cs="Arial"/>
          <w:color w:val="auto"/>
          <w:u w:val="single"/>
          <w:lang w:val="es-ES_tradnl"/>
        </w:rPr>
        <w:t>n</w:t>
      </w:r>
      <w:bookmarkEnd w:id="43"/>
    </w:p>
    <w:p w:rsidR="009C3361" w:rsidRPr="004F41F7" w:rsidRDefault="009C3361" w:rsidP="009C3361">
      <w:pPr>
        <w:pStyle w:val="Ttulo3"/>
        <w:spacing w:before="0"/>
        <w:rPr>
          <w:rFonts w:ascii="Arial Narrow" w:hAnsi="Arial Narrow"/>
          <w:i/>
          <w:color w:val="auto"/>
          <w:lang w:eastAsia="es-CO"/>
        </w:rPr>
      </w:pPr>
    </w:p>
    <w:p w:rsidR="003E40AD" w:rsidRPr="004F41F7" w:rsidRDefault="003E40AD" w:rsidP="009C3361">
      <w:p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En Japón se establecieron normas que partieron de los siguientes lineamientos: </w:t>
      </w:r>
    </w:p>
    <w:p w:rsidR="003E40AD" w:rsidRPr="004F41F7" w:rsidRDefault="003E40AD" w:rsidP="00D73058">
      <w:pPr>
        <w:rPr>
          <w:rFonts w:ascii="Arial Narrow" w:hAnsi="Arial Narrow" w:cs="Arial"/>
          <w:sz w:val="24"/>
          <w:szCs w:val="24"/>
          <w:lang w:val="es-ES" w:eastAsia="es-CO"/>
        </w:rPr>
      </w:pPr>
    </w:p>
    <w:p w:rsidR="003E40AD" w:rsidRPr="004F41F7" w:rsidRDefault="003E40AD" w:rsidP="00673803">
      <w:pPr>
        <w:pStyle w:val="Prrafodelista"/>
        <w:numPr>
          <w:ilvl w:val="0"/>
          <w:numId w:val="30"/>
        </w:num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Evitar la existencia de un uso excesivo de materiales de envases y envolturas. </w:t>
      </w:r>
    </w:p>
    <w:p w:rsidR="003E40AD" w:rsidRPr="004F41F7" w:rsidRDefault="003E40AD" w:rsidP="00673803">
      <w:pPr>
        <w:pStyle w:val="Prrafodelista"/>
        <w:numPr>
          <w:ilvl w:val="0"/>
          <w:numId w:val="30"/>
        </w:numPr>
        <w:rPr>
          <w:rFonts w:ascii="Arial Narrow" w:hAnsi="Arial Narrow" w:cs="Arial"/>
          <w:sz w:val="24"/>
          <w:szCs w:val="24"/>
          <w:lang w:val="es-ES" w:eastAsia="es-CO"/>
        </w:rPr>
      </w:pPr>
      <w:proofErr w:type="spellStart"/>
      <w:r w:rsidRPr="004F41F7">
        <w:rPr>
          <w:rFonts w:ascii="Arial Narrow" w:hAnsi="Arial Narrow" w:cs="Arial"/>
          <w:sz w:val="24"/>
          <w:szCs w:val="24"/>
          <w:lang w:val="es-ES" w:eastAsia="es-CO"/>
        </w:rPr>
        <w:t>Ecoetiquetado</w:t>
      </w:r>
      <w:proofErr w:type="spellEnd"/>
      <w:r w:rsidRPr="004F41F7">
        <w:rPr>
          <w:rFonts w:ascii="Arial Narrow" w:hAnsi="Arial Narrow" w:cs="Arial"/>
          <w:sz w:val="24"/>
          <w:szCs w:val="24"/>
          <w:lang w:val="es-ES" w:eastAsia="es-CO"/>
        </w:rPr>
        <w:t xml:space="preserve"> para algunos productos específicos</w:t>
      </w:r>
    </w:p>
    <w:p w:rsidR="003E40AD" w:rsidRPr="004F41F7" w:rsidRDefault="003E40AD" w:rsidP="00673803">
      <w:pPr>
        <w:pStyle w:val="Prrafodelista"/>
        <w:numPr>
          <w:ilvl w:val="0"/>
          <w:numId w:val="30"/>
        </w:numPr>
        <w:rPr>
          <w:rFonts w:ascii="Arial Narrow" w:hAnsi="Arial Narrow" w:cs="Arial"/>
          <w:sz w:val="24"/>
          <w:szCs w:val="24"/>
          <w:lang w:val="es-ES" w:eastAsia="es-CO"/>
        </w:rPr>
      </w:pPr>
      <w:r w:rsidRPr="004F41F7">
        <w:rPr>
          <w:rFonts w:ascii="Arial Narrow" w:hAnsi="Arial Narrow" w:cs="Arial"/>
          <w:sz w:val="24"/>
          <w:szCs w:val="24"/>
          <w:lang w:val="es-ES" w:eastAsia="es-CO"/>
        </w:rPr>
        <w:t>Reducir la cantidad de residuos de envases, empaques y embalajes que deben ir a los sitios de disposición final, mediante la prevención, prohibición de mezcla, y el aprovechamiento máximo de materias primas, energía y recursos naturales utilizados.</w:t>
      </w:r>
      <w:r w:rsidRPr="004F41F7">
        <w:rPr>
          <w:rFonts w:ascii="MS Gothic" w:eastAsia="MS Gothic" w:hAnsi="MS Gothic" w:cs="MS Gothic" w:hint="eastAsia"/>
          <w:sz w:val="24"/>
          <w:szCs w:val="24"/>
          <w:lang w:val="es-ES" w:eastAsia="es-CO"/>
        </w:rPr>
        <w:t> </w:t>
      </w:r>
    </w:p>
    <w:p w:rsidR="003E40AD" w:rsidRPr="004F41F7" w:rsidRDefault="003E40AD" w:rsidP="00673803">
      <w:pPr>
        <w:pStyle w:val="Prrafodelista"/>
        <w:numPr>
          <w:ilvl w:val="0"/>
          <w:numId w:val="30"/>
        </w:numPr>
        <w:rPr>
          <w:rFonts w:ascii="Arial Narrow" w:hAnsi="Arial Narrow" w:cs="Arial"/>
          <w:sz w:val="24"/>
          <w:szCs w:val="24"/>
          <w:lang w:val="es-ES" w:eastAsia="es-CO"/>
        </w:rPr>
      </w:pPr>
      <w:r w:rsidRPr="004F41F7">
        <w:rPr>
          <w:rFonts w:ascii="Arial Narrow" w:hAnsi="Arial Narrow" w:cs="Arial"/>
          <w:sz w:val="24"/>
          <w:szCs w:val="24"/>
          <w:lang w:val="es-ES" w:eastAsia="es-CO"/>
        </w:rPr>
        <w:t>Manipular los envases y empaques en forma correcta, sin dañarlos o contaminarlos, incluso con los mismos productos que contienen los empaques, envases y embalajes para poder reutilizarlos.</w:t>
      </w:r>
    </w:p>
    <w:p w:rsidR="003E40AD" w:rsidRPr="004F41F7" w:rsidRDefault="003E40AD" w:rsidP="00673803">
      <w:pPr>
        <w:pStyle w:val="Prrafodelista"/>
        <w:numPr>
          <w:ilvl w:val="0"/>
          <w:numId w:val="30"/>
        </w:numPr>
        <w:rPr>
          <w:rFonts w:ascii="Arial Narrow" w:hAnsi="Arial Narrow" w:cs="Arial"/>
          <w:sz w:val="24"/>
          <w:szCs w:val="24"/>
          <w:lang w:val="es-ES" w:eastAsia="es-CO"/>
        </w:rPr>
      </w:pPr>
      <w:r w:rsidRPr="004F41F7">
        <w:rPr>
          <w:rFonts w:ascii="Arial Narrow" w:hAnsi="Arial Narrow" w:cs="Arial"/>
          <w:sz w:val="24"/>
          <w:szCs w:val="24"/>
          <w:lang w:val="es-ES" w:eastAsia="es-CO"/>
        </w:rPr>
        <w:t>Minimizar la generación de estos residuos, mediante mejoramiento de procesos o segregación.</w:t>
      </w:r>
      <w:r w:rsidRPr="004F41F7">
        <w:rPr>
          <w:rFonts w:ascii="MS Gothic" w:eastAsia="MS Gothic" w:hAnsi="MS Gothic" w:cs="MS Gothic" w:hint="eastAsia"/>
          <w:sz w:val="24"/>
          <w:szCs w:val="24"/>
          <w:lang w:val="es-ES" w:eastAsia="es-CO"/>
        </w:rPr>
        <w:t> </w:t>
      </w:r>
    </w:p>
    <w:p w:rsidR="003E40AD" w:rsidRPr="004F41F7" w:rsidRDefault="003E40AD" w:rsidP="00673803">
      <w:pPr>
        <w:pStyle w:val="Prrafodelista"/>
        <w:numPr>
          <w:ilvl w:val="0"/>
          <w:numId w:val="30"/>
        </w:numPr>
        <w:rPr>
          <w:rFonts w:ascii="Arial Narrow" w:hAnsi="Arial Narrow" w:cs="Arial"/>
          <w:sz w:val="24"/>
          <w:szCs w:val="24"/>
          <w:lang w:val="es-ES" w:eastAsia="es-CO"/>
        </w:rPr>
      </w:pPr>
      <w:r w:rsidRPr="004F41F7">
        <w:rPr>
          <w:rFonts w:ascii="Arial Narrow" w:hAnsi="Arial Narrow" w:cs="Arial"/>
          <w:sz w:val="24"/>
          <w:szCs w:val="24"/>
          <w:lang w:val="es-ES" w:eastAsia="es-CO"/>
        </w:rPr>
        <w:t>Implementar acciones para sustituir procesos de producción contaminantes por procesos de producción más limpios y tecnologías limpias.</w:t>
      </w:r>
    </w:p>
    <w:p w:rsidR="003E40AD" w:rsidRPr="004F41F7" w:rsidRDefault="003E40AD" w:rsidP="00673803">
      <w:pPr>
        <w:pStyle w:val="Prrafodelista"/>
        <w:numPr>
          <w:ilvl w:val="0"/>
          <w:numId w:val="30"/>
        </w:numPr>
        <w:rPr>
          <w:rFonts w:ascii="Arial Narrow" w:hAnsi="Arial Narrow" w:cs="Arial"/>
          <w:sz w:val="24"/>
          <w:szCs w:val="24"/>
          <w:lang w:val="es-ES" w:eastAsia="es-CO"/>
        </w:rPr>
      </w:pPr>
      <w:r w:rsidRPr="004F41F7">
        <w:rPr>
          <w:rFonts w:ascii="Arial Narrow" w:hAnsi="Arial Narrow" w:cs="Arial"/>
          <w:sz w:val="24"/>
          <w:szCs w:val="24"/>
          <w:lang w:val="es-ES" w:eastAsia="es-CO"/>
        </w:rPr>
        <w:t>Generar en los procesos productivos la capacidad técnica para el manejo y tratamiento de este tipo de residuos.</w:t>
      </w:r>
    </w:p>
    <w:p w:rsidR="003E40AD" w:rsidRPr="004F41F7" w:rsidRDefault="003E40AD" w:rsidP="00673803">
      <w:pPr>
        <w:pStyle w:val="Prrafodelista"/>
        <w:numPr>
          <w:ilvl w:val="0"/>
          <w:numId w:val="30"/>
        </w:numPr>
        <w:rPr>
          <w:rFonts w:ascii="Arial Narrow" w:hAnsi="Arial Narrow" w:cs="Arial"/>
          <w:sz w:val="24"/>
          <w:szCs w:val="24"/>
          <w:lang w:val="es-ES" w:eastAsia="es-CO"/>
        </w:rPr>
      </w:pPr>
      <w:r w:rsidRPr="004F41F7">
        <w:rPr>
          <w:rFonts w:ascii="Arial Narrow" w:hAnsi="Arial Narrow" w:cs="Arial"/>
          <w:sz w:val="24"/>
          <w:szCs w:val="24"/>
          <w:lang w:val="es-ES" w:eastAsia="es-CO"/>
        </w:rPr>
        <w:t>Presentar a las empresas debidamente autorizadas que presten el servicio de recolección, transporte, tratamiento y disposición final, los residuos de los envases, empaques y embalajes en forma técnica y ambiental.</w:t>
      </w:r>
      <w:r w:rsidRPr="004F41F7">
        <w:rPr>
          <w:rFonts w:ascii="MS Gothic" w:eastAsia="MS Gothic" w:hAnsi="MS Gothic" w:cs="MS Gothic" w:hint="eastAsia"/>
          <w:sz w:val="24"/>
          <w:szCs w:val="24"/>
          <w:lang w:val="es-ES" w:eastAsia="es-CO"/>
        </w:rPr>
        <w:t> </w:t>
      </w:r>
    </w:p>
    <w:p w:rsidR="003E40AD" w:rsidRPr="004F41F7" w:rsidRDefault="003E40AD" w:rsidP="00D73058">
      <w:pPr>
        <w:rPr>
          <w:rFonts w:ascii="Arial Narrow" w:hAnsi="Arial Narrow" w:cs="Arial"/>
          <w:sz w:val="24"/>
          <w:szCs w:val="24"/>
          <w:lang w:val="es-ES" w:eastAsia="es-CO"/>
        </w:rPr>
      </w:pP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Japón planteó, para la gestión integral de los residuos generados a partir de envases, empaques y embalajes, el siguiente orden, inmerso dentro del sistema integrado de gestión:</w:t>
      </w:r>
    </w:p>
    <w:p w:rsidR="003E40AD" w:rsidRPr="004F41F7" w:rsidRDefault="003E40AD" w:rsidP="00D73058">
      <w:pPr>
        <w:rPr>
          <w:rFonts w:ascii="Arial Narrow" w:hAnsi="Arial Narrow" w:cs="Arial"/>
          <w:sz w:val="24"/>
          <w:szCs w:val="24"/>
          <w:lang w:val="es-ES" w:eastAsia="es-CO"/>
        </w:rPr>
      </w:pPr>
    </w:p>
    <w:p w:rsidR="004F22F2" w:rsidRPr="004F41F7" w:rsidRDefault="003E40AD" w:rsidP="00673803">
      <w:pPr>
        <w:pStyle w:val="Prrafodelista"/>
        <w:numPr>
          <w:ilvl w:val="0"/>
          <w:numId w:val="31"/>
        </w:numPr>
        <w:rPr>
          <w:rFonts w:ascii="Arial Narrow" w:hAnsi="Arial Narrow" w:cs="Arial"/>
          <w:sz w:val="24"/>
          <w:szCs w:val="24"/>
          <w:lang w:val="es-ES" w:eastAsia="es-CO"/>
        </w:rPr>
      </w:pPr>
      <w:r w:rsidRPr="004F41F7">
        <w:rPr>
          <w:rFonts w:ascii="Arial Narrow" w:hAnsi="Arial Narrow" w:cs="Arial"/>
          <w:sz w:val="24"/>
          <w:szCs w:val="24"/>
          <w:lang w:val="es-ES" w:eastAsia="es-CO"/>
        </w:rPr>
        <w:t>Requisitos específicos sobre fabricació</w:t>
      </w:r>
      <w:r w:rsidR="004F22F2" w:rsidRPr="004F41F7">
        <w:rPr>
          <w:rFonts w:ascii="Arial Narrow" w:hAnsi="Arial Narrow" w:cs="Arial"/>
          <w:sz w:val="24"/>
          <w:szCs w:val="24"/>
          <w:lang w:val="es-ES" w:eastAsia="es-CO"/>
        </w:rPr>
        <w:t xml:space="preserve">n y composición de los envases </w:t>
      </w:r>
    </w:p>
    <w:p w:rsidR="003E40AD" w:rsidRPr="004F41F7" w:rsidRDefault="003E40AD" w:rsidP="00673803">
      <w:pPr>
        <w:pStyle w:val="Prrafodelista"/>
        <w:numPr>
          <w:ilvl w:val="0"/>
          <w:numId w:val="31"/>
        </w:numPr>
        <w:rPr>
          <w:rFonts w:ascii="Arial Narrow" w:hAnsi="Arial Narrow" w:cs="Arial"/>
          <w:sz w:val="24"/>
          <w:szCs w:val="24"/>
          <w:lang w:val="es-ES" w:eastAsia="es-CO"/>
        </w:rPr>
      </w:pPr>
      <w:r w:rsidRPr="004F41F7">
        <w:rPr>
          <w:rFonts w:ascii="Arial Narrow" w:hAnsi="Arial Narrow" w:cs="Arial"/>
          <w:sz w:val="24"/>
          <w:szCs w:val="24"/>
          <w:lang w:val="es-ES" w:eastAsia="es-CO"/>
        </w:rPr>
        <w:t>Reducción en el origen o prevención en el uso de materiales</w:t>
      </w:r>
      <w:r w:rsidRPr="004F41F7">
        <w:rPr>
          <w:rFonts w:ascii="MS Gothic" w:eastAsia="MS Gothic" w:hAnsi="MS Gothic" w:cs="MS Gothic" w:hint="eastAsia"/>
          <w:sz w:val="24"/>
          <w:szCs w:val="24"/>
          <w:lang w:val="es-ES" w:eastAsia="es-CO"/>
        </w:rPr>
        <w:t> </w:t>
      </w:r>
    </w:p>
    <w:p w:rsidR="003E40AD" w:rsidRPr="004F41F7" w:rsidRDefault="003E40AD" w:rsidP="00673803">
      <w:pPr>
        <w:pStyle w:val="Prrafodelista"/>
        <w:numPr>
          <w:ilvl w:val="0"/>
          <w:numId w:val="31"/>
        </w:numPr>
        <w:rPr>
          <w:rFonts w:ascii="Arial Narrow" w:hAnsi="Arial Narrow" w:cs="Arial"/>
          <w:sz w:val="24"/>
          <w:szCs w:val="24"/>
          <w:lang w:val="es-ES" w:eastAsia="es-CO"/>
        </w:rPr>
      </w:pPr>
      <w:r w:rsidRPr="004F41F7">
        <w:rPr>
          <w:rFonts w:ascii="Arial Narrow" w:hAnsi="Arial Narrow" w:cs="Arial"/>
          <w:sz w:val="24"/>
          <w:szCs w:val="24"/>
          <w:lang w:val="es-ES" w:eastAsia="es-CO"/>
        </w:rPr>
        <w:t>Reutilización</w:t>
      </w:r>
      <w:r w:rsidRPr="004F41F7">
        <w:rPr>
          <w:rFonts w:ascii="MS Gothic" w:eastAsia="MS Gothic" w:hAnsi="MS Gothic" w:cs="MS Gothic" w:hint="eastAsia"/>
          <w:sz w:val="24"/>
          <w:szCs w:val="24"/>
          <w:lang w:val="es-ES" w:eastAsia="es-CO"/>
        </w:rPr>
        <w:t> </w:t>
      </w:r>
    </w:p>
    <w:p w:rsidR="003E40AD" w:rsidRPr="004F41F7" w:rsidRDefault="003E40AD" w:rsidP="00673803">
      <w:pPr>
        <w:pStyle w:val="Prrafodelista"/>
        <w:numPr>
          <w:ilvl w:val="0"/>
          <w:numId w:val="31"/>
        </w:numPr>
        <w:rPr>
          <w:rFonts w:ascii="Arial Narrow" w:hAnsi="Arial Narrow" w:cs="Arial"/>
          <w:sz w:val="24"/>
          <w:szCs w:val="24"/>
          <w:lang w:val="es-ES" w:eastAsia="es-CO"/>
        </w:rPr>
      </w:pPr>
      <w:r w:rsidRPr="004F41F7">
        <w:rPr>
          <w:rFonts w:ascii="Arial Narrow" w:hAnsi="Arial Narrow" w:cs="Arial"/>
          <w:sz w:val="24"/>
          <w:szCs w:val="24"/>
          <w:lang w:val="es-ES" w:eastAsia="es-CO"/>
        </w:rPr>
        <w:t>Recuperación y reciclado de los materiales</w:t>
      </w:r>
    </w:p>
    <w:p w:rsidR="003E40AD" w:rsidRPr="004F41F7" w:rsidRDefault="003E40AD" w:rsidP="00D73058">
      <w:pPr>
        <w:rPr>
          <w:rFonts w:ascii="Arial Narrow" w:hAnsi="Arial Narrow" w:cs="Arial"/>
          <w:sz w:val="24"/>
          <w:szCs w:val="24"/>
          <w:lang w:val="es-ES" w:eastAsia="es-CO"/>
        </w:rPr>
      </w:pP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Recuperación energética mediante la incineración del resto no reciclable</w:t>
      </w:r>
    </w:p>
    <w:p w:rsidR="004F22F2" w:rsidRPr="004F41F7" w:rsidRDefault="004F22F2" w:rsidP="00D73058">
      <w:pPr>
        <w:rPr>
          <w:rFonts w:ascii="Arial Narrow" w:hAnsi="Arial Narrow" w:cs="Arial"/>
          <w:sz w:val="24"/>
          <w:szCs w:val="24"/>
          <w:lang w:val="es-ES" w:eastAsia="es-CO"/>
        </w:rPr>
      </w:pPr>
    </w:p>
    <w:p w:rsidR="003E40AD" w:rsidRPr="004F41F7" w:rsidRDefault="003E40AD" w:rsidP="00673803">
      <w:pPr>
        <w:pStyle w:val="Prrafodelista"/>
        <w:numPr>
          <w:ilvl w:val="0"/>
          <w:numId w:val="32"/>
        </w:numPr>
        <w:rPr>
          <w:rFonts w:ascii="Arial Narrow" w:hAnsi="Arial Narrow" w:cs="Arial"/>
          <w:sz w:val="24"/>
          <w:szCs w:val="24"/>
          <w:lang w:val="es-ES" w:eastAsia="es-CO"/>
        </w:rPr>
      </w:pPr>
      <w:r w:rsidRPr="004F41F7">
        <w:rPr>
          <w:rFonts w:ascii="Arial Narrow" w:hAnsi="Arial Narrow" w:cs="Arial"/>
          <w:sz w:val="24"/>
          <w:szCs w:val="24"/>
          <w:lang w:val="es-ES" w:eastAsia="es-CO"/>
        </w:rPr>
        <w:t>Enterramiento controlado del rechazo no aprovechable</w:t>
      </w:r>
      <w:r w:rsidRPr="004F41F7">
        <w:rPr>
          <w:rFonts w:ascii="MS Gothic" w:eastAsia="MS Gothic" w:hAnsi="MS Gothic" w:cs="MS Gothic" w:hint="eastAsia"/>
          <w:sz w:val="24"/>
          <w:szCs w:val="24"/>
          <w:lang w:val="es-ES" w:eastAsia="es-CO"/>
        </w:rPr>
        <w:t> </w:t>
      </w:r>
    </w:p>
    <w:p w:rsidR="003E40AD" w:rsidRPr="004F41F7" w:rsidRDefault="003E40AD" w:rsidP="00673803">
      <w:pPr>
        <w:pStyle w:val="Prrafodelista"/>
        <w:numPr>
          <w:ilvl w:val="0"/>
          <w:numId w:val="32"/>
        </w:numPr>
        <w:rPr>
          <w:rFonts w:ascii="Arial Narrow" w:hAnsi="Arial Narrow" w:cs="Arial"/>
          <w:sz w:val="24"/>
          <w:szCs w:val="24"/>
          <w:lang w:val="es-ES" w:eastAsia="es-CO"/>
        </w:rPr>
      </w:pPr>
      <w:r w:rsidRPr="004F41F7">
        <w:rPr>
          <w:rFonts w:ascii="Arial Narrow" w:hAnsi="Arial Narrow" w:cs="Arial"/>
          <w:sz w:val="24"/>
          <w:szCs w:val="24"/>
          <w:lang w:val="es-ES" w:eastAsia="es-CO"/>
        </w:rPr>
        <w:t>Sistema de depósito, devolución y retorno, y sistemas integrados de gestión de residuos de envases y envases usados</w:t>
      </w:r>
    </w:p>
    <w:p w:rsidR="003E40AD" w:rsidRPr="004F41F7" w:rsidRDefault="003E40AD" w:rsidP="00673803">
      <w:pPr>
        <w:pStyle w:val="Prrafodelista"/>
        <w:numPr>
          <w:ilvl w:val="0"/>
          <w:numId w:val="32"/>
        </w:numPr>
        <w:rPr>
          <w:rFonts w:ascii="Arial Narrow" w:hAnsi="Arial Narrow" w:cs="Arial"/>
          <w:sz w:val="24"/>
          <w:szCs w:val="24"/>
          <w:lang w:val="es-ES" w:eastAsia="es-CO"/>
        </w:rPr>
      </w:pPr>
      <w:r w:rsidRPr="004F41F7">
        <w:rPr>
          <w:rFonts w:ascii="Arial Narrow" w:hAnsi="Arial Narrow" w:cs="Arial"/>
          <w:sz w:val="24"/>
          <w:szCs w:val="24"/>
          <w:lang w:val="es-ES" w:eastAsia="es-CO"/>
        </w:rPr>
        <w:t>Programa nacional de residuos de envases, empaques, embalajes y envases usados</w:t>
      </w:r>
    </w:p>
    <w:p w:rsidR="003E40AD" w:rsidRPr="004F41F7" w:rsidRDefault="003E40AD" w:rsidP="00673803">
      <w:pPr>
        <w:pStyle w:val="Prrafodelista"/>
        <w:numPr>
          <w:ilvl w:val="0"/>
          <w:numId w:val="32"/>
        </w:numPr>
        <w:rPr>
          <w:rFonts w:ascii="Arial Narrow" w:hAnsi="Arial Narrow" w:cs="Arial"/>
          <w:sz w:val="24"/>
          <w:szCs w:val="24"/>
          <w:lang w:val="es-ES" w:eastAsia="es-CO"/>
        </w:rPr>
      </w:pPr>
      <w:r w:rsidRPr="004F41F7">
        <w:rPr>
          <w:rFonts w:ascii="Arial Narrow" w:hAnsi="Arial Narrow" w:cs="Arial"/>
          <w:sz w:val="24"/>
          <w:szCs w:val="24"/>
          <w:lang w:val="es-ES" w:eastAsia="es-CO"/>
        </w:rPr>
        <w:t>Responsabilidad integral</w:t>
      </w:r>
    </w:p>
    <w:p w:rsidR="003E40AD" w:rsidRPr="004F41F7" w:rsidRDefault="003E40AD" w:rsidP="00673803">
      <w:pPr>
        <w:pStyle w:val="Prrafodelista"/>
        <w:numPr>
          <w:ilvl w:val="0"/>
          <w:numId w:val="32"/>
        </w:numPr>
        <w:rPr>
          <w:rFonts w:ascii="Arial Narrow" w:hAnsi="Arial Narrow" w:cs="Arial"/>
          <w:sz w:val="24"/>
          <w:szCs w:val="24"/>
          <w:lang w:val="es-ES" w:eastAsia="es-CO"/>
        </w:rPr>
      </w:pPr>
      <w:r w:rsidRPr="004F41F7">
        <w:rPr>
          <w:rFonts w:ascii="Arial Narrow" w:hAnsi="Arial Narrow" w:cs="Arial"/>
          <w:sz w:val="24"/>
          <w:szCs w:val="24"/>
          <w:lang w:val="es-ES" w:eastAsia="es-CO"/>
        </w:rPr>
        <w:t>Educación y capacitación ambiental</w:t>
      </w:r>
    </w:p>
    <w:p w:rsidR="003E40AD" w:rsidRPr="004F41F7" w:rsidRDefault="003E40AD" w:rsidP="00673803">
      <w:pPr>
        <w:pStyle w:val="Prrafodelista"/>
        <w:numPr>
          <w:ilvl w:val="0"/>
          <w:numId w:val="32"/>
        </w:numPr>
        <w:rPr>
          <w:rFonts w:ascii="Arial Narrow" w:hAnsi="Arial Narrow" w:cs="Arial"/>
          <w:sz w:val="24"/>
          <w:szCs w:val="24"/>
          <w:lang w:val="es-ES" w:eastAsia="es-CO"/>
        </w:rPr>
      </w:pPr>
      <w:r w:rsidRPr="004F41F7">
        <w:rPr>
          <w:rFonts w:ascii="Arial Narrow" w:hAnsi="Arial Narrow" w:cs="Arial"/>
          <w:sz w:val="24"/>
          <w:szCs w:val="24"/>
          <w:lang w:val="es-ES" w:eastAsia="es-CO"/>
        </w:rPr>
        <w:t>Sistema de información</w:t>
      </w:r>
    </w:p>
    <w:p w:rsidR="004F22F2" w:rsidRPr="004F41F7" w:rsidRDefault="004F22F2" w:rsidP="00D73058">
      <w:pPr>
        <w:rPr>
          <w:rFonts w:ascii="Arial Narrow" w:hAnsi="Arial Narrow" w:cs="Arial"/>
          <w:sz w:val="24"/>
          <w:szCs w:val="24"/>
          <w:lang w:val="es-ES" w:eastAsia="es-CO"/>
        </w:rPr>
      </w:pPr>
    </w:p>
    <w:p w:rsidR="00C646D9" w:rsidRPr="004F41F7" w:rsidRDefault="00C646D9" w:rsidP="00D73058">
      <w:pPr>
        <w:rPr>
          <w:rFonts w:ascii="Arial Narrow" w:hAnsi="Arial Narrow" w:cs="Arial"/>
          <w:sz w:val="24"/>
          <w:szCs w:val="24"/>
          <w:lang w:val="es-ES" w:eastAsia="es-CO"/>
        </w:rPr>
      </w:pPr>
    </w:p>
    <w:p w:rsidR="003E40AD" w:rsidRPr="004F41F7" w:rsidRDefault="003E40AD" w:rsidP="00673803">
      <w:pPr>
        <w:pStyle w:val="Ttulo3"/>
        <w:numPr>
          <w:ilvl w:val="2"/>
          <w:numId w:val="19"/>
        </w:numPr>
        <w:rPr>
          <w:rFonts w:ascii="Arial Narrow" w:hAnsi="Arial Narrow" w:cs="Arial"/>
          <w:color w:val="auto"/>
          <w:u w:val="single"/>
          <w:lang w:val="es-ES_tradnl"/>
        </w:rPr>
      </w:pPr>
      <w:bookmarkStart w:id="44" w:name="_Toc465673782"/>
      <w:bookmarkStart w:id="45" w:name="_Toc488437900"/>
      <w:r w:rsidRPr="004F41F7">
        <w:rPr>
          <w:rFonts w:ascii="Arial Narrow" w:hAnsi="Arial Narrow" w:cs="Arial"/>
          <w:color w:val="auto"/>
          <w:u w:val="single"/>
          <w:lang w:val="es-ES_tradnl"/>
        </w:rPr>
        <w:t>Unión Europea</w:t>
      </w:r>
      <w:bookmarkEnd w:id="44"/>
      <w:bookmarkEnd w:id="45"/>
    </w:p>
    <w:p w:rsidR="003E40AD" w:rsidRPr="004F41F7" w:rsidRDefault="003E40AD" w:rsidP="00D73058">
      <w:pPr>
        <w:rPr>
          <w:rFonts w:ascii="Arial Narrow" w:hAnsi="Arial Narrow" w:cs="Arial"/>
          <w:sz w:val="24"/>
          <w:szCs w:val="24"/>
          <w:lang w:val="es-ES" w:eastAsia="es-CO"/>
        </w:rPr>
      </w:pPr>
    </w:p>
    <w:p w:rsidR="00BE4C7F" w:rsidRPr="004F41F7" w:rsidRDefault="00C646D9"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La Unión Europea, a través de la </w:t>
      </w:r>
      <w:r w:rsidR="003E40AD" w:rsidRPr="004F41F7">
        <w:rPr>
          <w:rFonts w:ascii="Arial Narrow" w:hAnsi="Arial Narrow" w:cs="Arial"/>
          <w:sz w:val="24"/>
          <w:szCs w:val="24"/>
          <w:lang w:val="es-ES" w:eastAsia="es-CO"/>
        </w:rPr>
        <w:t xml:space="preserve">Directiva 94/62/CE del Parlamento Europeo y del Consejo, </w:t>
      </w:r>
      <w:r w:rsidRPr="004F41F7">
        <w:rPr>
          <w:rFonts w:ascii="Arial Narrow" w:hAnsi="Arial Narrow" w:cs="Arial"/>
          <w:sz w:val="24"/>
          <w:szCs w:val="24"/>
          <w:lang w:val="es-ES" w:eastAsia="es-CO"/>
        </w:rPr>
        <w:t>en</w:t>
      </w:r>
      <w:r w:rsidR="003E40AD" w:rsidRPr="004F41F7">
        <w:rPr>
          <w:rFonts w:ascii="Arial Narrow" w:hAnsi="Arial Narrow" w:cs="Arial"/>
          <w:sz w:val="24"/>
          <w:szCs w:val="24"/>
          <w:lang w:val="es-ES" w:eastAsia="es-CO"/>
        </w:rPr>
        <w:t xml:space="preserve"> diciembre de 1994, </w:t>
      </w:r>
      <w:r w:rsidRPr="004F41F7">
        <w:rPr>
          <w:rFonts w:ascii="Arial Narrow" w:hAnsi="Arial Narrow" w:cs="Arial"/>
          <w:sz w:val="24"/>
          <w:szCs w:val="24"/>
          <w:lang w:val="es-ES" w:eastAsia="es-CO"/>
        </w:rPr>
        <w:t xml:space="preserve">estableció los lineamientos </w:t>
      </w:r>
      <w:r w:rsidR="003E40AD" w:rsidRPr="004F41F7">
        <w:rPr>
          <w:rFonts w:ascii="Arial Narrow" w:hAnsi="Arial Narrow" w:cs="Arial"/>
          <w:sz w:val="24"/>
          <w:szCs w:val="24"/>
          <w:lang w:val="es-ES" w:eastAsia="es-CO"/>
        </w:rPr>
        <w:t>relativ</w:t>
      </w:r>
      <w:r w:rsidRPr="004F41F7">
        <w:rPr>
          <w:rFonts w:ascii="Arial Narrow" w:hAnsi="Arial Narrow" w:cs="Arial"/>
          <w:sz w:val="24"/>
          <w:szCs w:val="24"/>
          <w:lang w:val="es-ES" w:eastAsia="es-CO"/>
        </w:rPr>
        <w:t>os</w:t>
      </w:r>
      <w:r w:rsidR="003E40AD" w:rsidRPr="004F41F7">
        <w:rPr>
          <w:rFonts w:ascii="Arial Narrow" w:hAnsi="Arial Narrow" w:cs="Arial"/>
          <w:sz w:val="24"/>
          <w:szCs w:val="24"/>
          <w:lang w:val="es-ES" w:eastAsia="es-CO"/>
        </w:rPr>
        <w:t xml:space="preserve"> a los envases y sus residuos</w:t>
      </w:r>
      <w:r w:rsidRPr="004F41F7">
        <w:rPr>
          <w:rFonts w:ascii="Arial Narrow" w:hAnsi="Arial Narrow" w:cs="Arial"/>
          <w:sz w:val="24"/>
          <w:szCs w:val="24"/>
          <w:lang w:val="es-ES" w:eastAsia="es-CO"/>
        </w:rPr>
        <w:t>.</w:t>
      </w:r>
    </w:p>
    <w:p w:rsidR="003E40AD" w:rsidRPr="004F41F7" w:rsidRDefault="003E40AD" w:rsidP="00D73058">
      <w:pPr>
        <w:rPr>
          <w:rFonts w:ascii="Arial Narrow" w:hAnsi="Arial Narrow" w:cs="Arial"/>
          <w:i/>
          <w:sz w:val="24"/>
          <w:szCs w:val="24"/>
          <w:u w:val="single"/>
          <w:lang w:val="es-ES" w:eastAsia="es-CO"/>
        </w:rPr>
      </w:pPr>
      <w:r w:rsidRPr="004F41F7">
        <w:rPr>
          <w:rFonts w:ascii="Arial Narrow" w:hAnsi="Arial Narrow" w:cs="Arial"/>
          <w:sz w:val="24"/>
          <w:szCs w:val="24"/>
          <w:lang w:val="es-ES" w:eastAsia="es-CO"/>
        </w:rPr>
        <w:t xml:space="preserve"> </w:t>
      </w: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La directiva prevé medidas cuyo objeto es limitar la producción de residuos de envases y promover el reciclaje, la reutilización y otras formas de valorización de dichos residuos; considerándose su eliminación final como la solución de último recurso.</w:t>
      </w:r>
    </w:p>
    <w:p w:rsidR="003E40AD" w:rsidRPr="004F41F7" w:rsidRDefault="003E40AD" w:rsidP="00D73058">
      <w:pPr>
        <w:rPr>
          <w:rFonts w:ascii="Arial Narrow" w:hAnsi="Arial Narrow" w:cs="Arial"/>
          <w:sz w:val="24"/>
          <w:szCs w:val="24"/>
          <w:lang w:val="es-ES" w:eastAsia="es-CO"/>
        </w:rPr>
      </w:pPr>
    </w:p>
    <w:p w:rsidR="003E40AD" w:rsidRPr="004F41F7" w:rsidRDefault="00C646D9"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El ámbito de aplicación de la </w:t>
      </w:r>
      <w:r w:rsidR="003E40AD" w:rsidRPr="004F41F7">
        <w:rPr>
          <w:rFonts w:ascii="Arial Narrow" w:hAnsi="Arial Narrow" w:cs="Arial"/>
          <w:sz w:val="24"/>
          <w:szCs w:val="24"/>
          <w:lang w:val="es-ES" w:eastAsia="es-CO"/>
        </w:rPr>
        <w:t>directiva se</w:t>
      </w:r>
      <w:r w:rsidRPr="004F41F7">
        <w:rPr>
          <w:rFonts w:ascii="Arial Narrow" w:hAnsi="Arial Narrow" w:cs="Arial"/>
          <w:sz w:val="24"/>
          <w:szCs w:val="24"/>
          <w:lang w:val="es-ES" w:eastAsia="es-CO"/>
        </w:rPr>
        <w:t xml:space="preserve"> da para</w:t>
      </w:r>
      <w:r w:rsidR="003E40AD" w:rsidRPr="004F41F7">
        <w:rPr>
          <w:rFonts w:ascii="Arial Narrow" w:hAnsi="Arial Narrow" w:cs="Arial"/>
          <w:sz w:val="24"/>
          <w:szCs w:val="24"/>
          <w:lang w:val="es-ES" w:eastAsia="es-CO"/>
        </w:rPr>
        <w:t xml:space="preserve"> todos los envases existentes en el mercado europeo y a </w:t>
      </w:r>
      <w:r w:rsidRPr="004F41F7">
        <w:rPr>
          <w:rFonts w:ascii="Arial Narrow" w:hAnsi="Arial Narrow" w:cs="Arial"/>
          <w:sz w:val="24"/>
          <w:szCs w:val="24"/>
          <w:lang w:val="es-ES" w:eastAsia="es-CO"/>
        </w:rPr>
        <w:t>t</w:t>
      </w:r>
      <w:r w:rsidR="003E40AD" w:rsidRPr="004F41F7">
        <w:rPr>
          <w:rFonts w:ascii="Arial Narrow" w:hAnsi="Arial Narrow" w:cs="Arial"/>
          <w:sz w:val="24"/>
          <w:szCs w:val="24"/>
          <w:lang w:val="es-ES" w:eastAsia="es-CO"/>
        </w:rPr>
        <w:t xml:space="preserve">odos los residuos de </w:t>
      </w:r>
      <w:r w:rsidR="004F22F2" w:rsidRPr="004F41F7">
        <w:rPr>
          <w:rFonts w:ascii="Arial Narrow" w:hAnsi="Arial Narrow" w:cs="Arial"/>
          <w:sz w:val="24"/>
          <w:szCs w:val="24"/>
          <w:lang w:val="es-ES" w:eastAsia="es-CO"/>
        </w:rPr>
        <w:t>estos</w:t>
      </w:r>
      <w:r w:rsidR="003E40AD" w:rsidRPr="004F41F7">
        <w:rPr>
          <w:rFonts w:ascii="Arial Narrow" w:hAnsi="Arial Narrow" w:cs="Arial"/>
          <w:sz w:val="24"/>
          <w:szCs w:val="24"/>
          <w:lang w:val="es-ES" w:eastAsia="es-CO"/>
        </w:rPr>
        <w:t>, tanto si son utilizados o desechados por las industrias, comercios, oficinas, servicios, hogares, etc., con independencia de los materiales de que estén fabricados.</w:t>
      </w:r>
    </w:p>
    <w:p w:rsidR="003E40AD" w:rsidRPr="004F41F7" w:rsidRDefault="003E40AD" w:rsidP="00D73058">
      <w:pPr>
        <w:rPr>
          <w:rFonts w:ascii="Arial Narrow" w:hAnsi="Arial Narrow" w:cs="Arial"/>
          <w:sz w:val="24"/>
          <w:szCs w:val="24"/>
          <w:lang w:val="es-ES" w:eastAsia="es-CO"/>
        </w:rPr>
      </w:pPr>
    </w:p>
    <w:p w:rsidR="003E40AD" w:rsidRPr="004F41F7" w:rsidRDefault="00C646D9"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Así mismo, estableció que los e</w:t>
      </w:r>
      <w:r w:rsidR="003E40AD" w:rsidRPr="004F41F7">
        <w:rPr>
          <w:rFonts w:ascii="Arial Narrow" w:hAnsi="Arial Narrow" w:cs="Arial"/>
          <w:sz w:val="24"/>
          <w:szCs w:val="24"/>
          <w:lang w:val="es-ES" w:eastAsia="es-CO"/>
        </w:rPr>
        <w:t>stados miembros deben adoptar medidas para evitar la formación de residuos de envases e impulsar los sistemas de reutilización de envases, reduciendo así su impacto sobre el medio ambiente.</w:t>
      </w:r>
      <w:r w:rsidRPr="004F41F7">
        <w:rPr>
          <w:rFonts w:ascii="Arial Narrow" w:hAnsi="Arial Narrow" w:cs="Arial"/>
          <w:sz w:val="24"/>
          <w:szCs w:val="24"/>
          <w:lang w:val="es-ES" w:eastAsia="es-CO"/>
        </w:rPr>
        <w:t xml:space="preserve"> Para ello planteo metas de devolución, recogida y recuperación entre el periodo 2001 – 2008, para elementos como vidrio, plástico, cartón, metales y maderas.</w:t>
      </w:r>
    </w:p>
    <w:p w:rsidR="003E40AD" w:rsidRPr="004F41F7" w:rsidRDefault="003E40AD" w:rsidP="00D73058">
      <w:pPr>
        <w:rPr>
          <w:rFonts w:ascii="Arial Narrow" w:hAnsi="Arial Narrow" w:cs="Arial"/>
          <w:sz w:val="24"/>
          <w:szCs w:val="24"/>
          <w:lang w:val="es-ES" w:eastAsia="es-CO"/>
        </w:rPr>
      </w:pPr>
    </w:p>
    <w:p w:rsidR="003E40AD" w:rsidRPr="004F41F7" w:rsidRDefault="00C646D9"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lastRenderedPageBreak/>
        <w:t xml:space="preserve">En el caso particular de países como </w:t>
      </w:r>
      <w:r w:rsidR="003E40AD" w:rsidRPr="004F41F7">
        <w:rPr>
          <w:rFonts w:ascii="Arial Narrow" w:hAnsi="Arial Narrow" w:cs="Arial"/>
          <w:sz w:val="24"/>
          <w:szCs w:val="24"/>
          <w:lang w:val="es-ES" w:eastAsia="es-CO"/>
        </w:rPr>
        <w:t>Grecia, Irlanda y Portugal, debido al elevado número de islas pequeñas, la presencia de zonas rurales y montañosas y el bajo nivel actual de consumo de envases, respectivamente, no deberán alcanzar estos objetivos hasta 2011.</w:t>
      </w:r>
    </w:p>
    <w:p w:rsidR="00C646D9" w:rsidRPr="004F41F7" w:rsidRDefault="00C646D9" w:rsidP="00D73058">
      <w:pPr>
        <w:rPr>
          <w:rFonts w:ascii="Arial Narrow" w:hAnsi="Arial Narrow" w:cs="Arial"/>
          <w:sz w:val="24"/>
          <w:szCs w:val="24"/>
          <w:lang w:val="es-ES" w:eastAsia="es-CO"/>
        </w:rPr>
      </w:pPr>
    </w:p>
    <w:p w:rsidR="003E40AD" w:rsidRPr="004F41F7" w:rsidRDefault="00C646D9"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La mencionada directiva también estableció el m</w:t>
      </w:r>
      <w:r w:rsidR="003E40AD" w:rsidRPr="004F41F7">
        <w:rPr>
          <w:rFonts w:ascii="Arial Narrow" w:hAnsi="Arial Narrow" w:cs="Arial"/>
          <w:sz w:val="24"/>
          <w:szCs w:val="24"/>
          <w:lang w:val="es-ES" w:eastAsia="es-CO"/>
        </w:rPr>
        <w:t xml:space="preserve">arcado y </w:t>
      </w:r>
      <w:r w:rsidRPr="004F41F7">
        <w:rPr>
          <w:rFonts w:ascii="Arial Narrow" w:hAnsi="Arial Narrow" w:cs="Arial"/>
          <w:sz w:val="24"/>
          <w:szCs w:val="24"/>
          <w:lang w:val="es-ES" w:eastAsia="es-CO"/>
        </w:rPr>
        <w:t xml:space="preserve">el </w:t>
      </w:r>
      <w:r w:rsidR="003E40AD" w:rsidRPr="004F41F7">
        <w:rPr>
          <w:rFonts w:ascii="Arial Narrow" w:hAnsi="Arial Narrow" w:cs="Arial"/>
          <w:sz w:val="24"/>
          <w:szCs w:val="24"/>
          <w:lang w:val="es-ES" w:eastAsia="es-CO"/>
        </w:rPr>
        <w:t>sistema de identificación</w:t>
      </w:r>
      <w:r w:rsidRPr="004F41F7">
        <w:rPr>
          <w:rFonts w:ascii="Arial Narrow" w:hAnsi="Arial Narrow" w:cs="Arial"/>
          <w:sz w:val="24"/>
          <w:szCs w:val="24"/>
          <w:lang w:val="es-ES" w:eastAsia="es-CO"/>
        </w:rPr>
        <w:t>,</w:t>
      </w:r>
      <w:r w:rsidR="003E40AD" w:rsidRPr="004F41F7">
        <w:rPr>
          <w:rFonts w:ascii="Arial Narrow" w:hAnsi="Arial Narrow" w:cs="Arial"/>
          <w:sz w:val="24"/>
          <w:szCs w:val="24"/>
          <w:lang w:val="es-ES" w:eastAsia="es-CO"/>
        </w:rPr>
        <w:t xml:space="preserve"> indican</w:t>
      </w:r>
      <w:r w:rsidRPr="004F41F7">
        <w:rPr>
          <w:rFonts w:ascii="Arial Narrow" w:hAnsi="Arial Narrow" w:cs="Arial"/>
          <w:sz w:val="24"/>
          <w:szCs w:val="24"/>
          <w:lang w:val="es-ES" w:eastAsia="es-CO"/>
        </w:rPr>
        <w:t>do así la</w:t>
      </w:r>
      <w:r w:rsidR="003E40AD" w:rsidRPr="004F41F7">
        <w:rPr>
          <w:rFonts w:ascii="Arial Narrow" w:hAnsi="Arial Narrow" w:cs="Arial"/>
          <w:sz w:val="24"/>
          <w:szCs w:val="24"/>
          <w:lang w:val="es-ES" w:eastAsia="es-CO"/>
        </w:rPr>
        <w:t xml:space="preserve"> naturaleza del material o los materiales de envasado utilizados para facilitar la identificación y la clasificación. </w:t>
      </w:r>
    </w:p>
    <w:p w:rsidR="00E870D9" w:rsidRPr="004F41F7" w:rsidRDefault="00E870D9" w:rsidP="00D73058">
      <w:pPr>
        <w:rPr>
          <w:rFonts w:ascii="Arial Narrow" w:hAnsi="Arial Narrow" w:cs="Arial"/>
          <w:sz w:val="24"/>
          <w:szCs w:val="24"/>
          <w:lang w:val="es-ES" w:eastAsia="es-CO"/>
        </w:rPr>
      </w:pPr>
    </w:p>
    <w:p w:rsidR="00E870D9" w:rsidRPr="004F41F7" w:rsidRDefault="00E870D9" w:rsidP="00D73058">
      <w:pPr>
        <w:rPr>
          <w:rFonts w:ascii="Arial Narrow" w:hAnsi="Arial Narrow" w:cs="Arial"/>
          <w:sz w:val="24"/>
          <w:szCs w:val="24"/>
          <w:lang w:val="es-ES" w:eastAsia="es-CO"/>
        </w:rPr>
      </w:pPr>
    </w:p>
    <w:p w:rsidR="00E870D9" w:rsidRPr="004F41F7" w:rsidRDefault="00E870D9" w:rsidP="00D73058">
      <w:pPr>
        <w:rPr>
          <w:rFonts w:ascii="Arial Narrow" w:hAnsi="Arial Narrow" w:cs="Arial"/>
          <w:sz w:val="24"/>
          <w:szCs w:val="24"/>
          <w:lang w:val="es-ES" w:eastAsia="es-CO"/>
        </w:rPr>
      </w:pPr>
    </w:p>
    <w:p w:rsidR="003E40AD" w:rsidRPr="004F41F7" w:rsidRDefault="00C646D9" w:rsidP="00673803">
      <w:pPr>
        <w:pStyle w:val="Ttulo3"/>
        <w:numPr>
          <w:ilvl w:val="2"/>
          <w:numId w:val="19"/>
        </w:numPr>
        <w:rPr>
          <w:rFonts w:ascii="Arial Narrow" w:hAnsi="Arial Narrow" w:cs="Arial"/>
          <w:color w:val="auto"/>
          <w:u w:val="single"/>
          <w:lang w:val="es-ES_tradnl"/>
        </w:rPr>
      </w:pPr>
      <w:bookmarkStart w:id="46" w:name="_Toc465673783"/>
      <w:bookmarkStart w:id="47" w:name="_Toc488437901"/>
      <w:r w:rsidRPr="004F41F7">
        <w:rPr>
          <w:rFonts w:ascii="Arial Narrow" w:hAnsi="Arial Narrow" w:cs="Arial"/>
          <w:color w:val="auto"/>
          <w:u w:val="single"/>
          <w:lang w:val="es-ES_tradnl"/>
        </w:rPr>
        <w:t>E</w:t>
      </w:r>
      <w:r w:rsidR="003E40AD" w:rsidRPr="004F41F7">
        <w:rPr>
          <w:rFonts w:ascii="Arial Narrow" w:hAnsi="Arial Narrow" w:cs="Arial"/>
          <w:color w:val="auto"/>
          <w:u w:val="single"/>
          <w:lang w:val="es-ES_tradnl"/>
        </w:rPr>
        <w:t>spaña</w:t>
      </w:r>
      <w:bookmarkEnd w:id="46"/>
      <w:bookmarkEnd w:id="47"/>
    </w:p>
    <w:p w:rsidR="003E40AD" w:rsidRPr="004F41F7" w:rsidRDefault="003E40AD" w:rsidP="00D73058">
      <w:pPr>
        <w:rPr>
          <w:rFonts w:ascii="Arial Narrow" w:hAnsi="Arial Narrow" w:cs="Arial"/>
          <w:sz w:val="24"/>
          <w:szCs w:val="24"/>
          <w:lang w:val="es-ES" w:eastAsia="es-CO"/>
        </w:rPr>
      </w:pPr>
    </w:p>
    <w:p w:rsidR="003E40AD" w:rsidRPr="004F41F7" w:rsidRDefault="003E40AD" w:rsidP="00D73058">
      <w:pPr>
        <w:rPr>
          <w:rFonts w:ascii="Arial Narrow" w:hAnsi="Arial Narrow" w:cs="Arial"/>
          <w:sz w:val="24"/>
          <w:szCs w:val="24"/>
          <w:lang w:val="es-ES" w:eastAsia="es-CO"/>
        </w:rPr>
      </w:pPr>
      <w:bookmarkStart w:id="48" w:name="_Hlk514374762"/>
      <w:r w:rsidRPr="004F41F7">
        <w:rPr>
          <w:rFonts w:ascii="Arial Narrow" w:hAnsi="Arial Narrow" w:cs="Arial"/>
          <w:sz w:val="24"/>
          <w:szCs w:val="24"/>
          <w:lang w:val="es-ES" w:eastAsia="es-CO"/>
        </w:rPr>
        <w:t xml:space="preserve">La Ley </w:t>
      </w:r>
      <w:r w:rsidR="008E1920" w:rsidRPr="004F41F7">
        <w:rPr>
          <w:rFonts w:ascii="Arial Narrow" w:hAnsi="Arial Narrow" w:cs="Arial"/>
          <w:sz w:val="24"/>
          <w:szCs w:val="24"/>
          <w:lang w:val="es-ES" w:eastAsia="es-CO"/>
        </w:rPr>
        <w:t xml:space="preserve">11 de 1997 </w:t>
      </w:r>
      <w:bookmarkEnd w:id="48"/>
      <w:r w:rsidRPr="004F41F7">
        <w:rPr>
          <w:rFonts w:ascii="Arial Narrow" w:hAnsi="Arial Narrow" w:cs="Arial"/>
          <w:sz w:val="24"/>
          <w:szCs w:val="24"/>
          <w:lang w:val="es-ES" w:eastAsia="es-CO"/>
        </w:rPr>
        <w:t>se estructura en siete capítulos, dedicados los tres primeros, respectivamente, a las disposiciones de general aplicación, a fijar determinados principios de actuación de las Administraciones públicas para fomentar la prevención y la reutilización de los envases y a establecer los objetivos de reciclado y valorización previstos en la citada Directiva, al tiempo que se establecen unos objetivos intermedios de reciclado que deben cumplirse en el plazo de treinta y seis meses.</w:t>
      </w:r>
    </w:p>
    <w:p w:rsidR="003E40AD" w:rsidRPr="004F41F7" w:rsidRDefault="003E40AD" w:rsidP="00D73058">
      <w:pPr>
        <w:rPr>
          <w:rFonts w:ascii="Arial Narrow" w:hAnsi="Arial Narrow" w:cs="Arial"/>
          <w:sz w:val="24"/>
          <w:szCs w:val="24"/>
          <w:lang w:val="es-ES" w:eastAsia="es-CO"/>
        </w:rPr>
      </w:pP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Para conseguir dichos objetivos, además de imponer a los fabricantes de envases la obligación de utilizar en sus procesos de fabricación material procedente de residuos de envases, salvo disposición legal expresa en sentido contrario, el capítulo IV regula dos diferentes procedimientos: en primer lugar, se establece, con carácter general, que los distintos agentes que participen en la cadena de comercialización de un producto envasado (envasadores, importadores, mayoristas y minoristas) deben cobrar a sus clientes, hasta el consumidor final, una cantidad por cada producto objeto de transacción y devolver idéntica suma de dinero por la devolución del envase vacío. En segundo lugar, los agentes citados podrán eximirse de las obligaciones derivadas del procedimiento general cuando participen en un sistema integrado de gestión de residuos de envases y envases usados, que garantice su recogida periódica y el cumplimiento de los objetivos de reciclado y valorización fijados. La autorización de estos sistemas, que se formalizarán mediante acuerdos voluntarios entre dichos agentes, se otorgará por los órganos competentes de las Comunidades Autónomas.</w:t>
      </w:r>
    </w:p>
    <w:p w:rsidR="003E40AD" w:rsidRPr="004F41F7" w:rsidRDefault="003E40AD" w:rsidP="00D73058">
      <w:pPr>
        <w:rPr>
          <w:rFonts w:ascii="Arial Narrow" w:hAnsi="Arial Narrow" w:cs="Arial"/>
          <w:sz w:val="24"/>
          <w:szCs w:val="24"/>
          <w:lang w:val="es-ES" w:eastAsia="es-CO"/>
        </w:rPr>
      </w:pPr>
    </w:p>
    <w:p w:rsidR="00384C06"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Los restantes capítulos regulan, respectivamente, los requisitos exigibles a los envases, la información a suministrar a las Comunidades Autónomas, la programación y los instrumentos económicos y el régimen sancionador.</w:t>
      </w:r>
      <w:bookmarkStart w:id="49" w:name="_Toc465673784"/>
    </w:p>
    <w:p w:rsidR="009C3361" w:rsidRPr="004F41F7" w:rsidRDefault="009C3361" w:rsidP="00D73058">
      <w:pPr>
        <w:rPr>
          <w:rFonts w:ascii="Arial Narrow" w:hAnsi="Arial Narrow" w:cs="Arial"/>
          <w:sz w:val="24"/>
          <w:szCs w:val="24"/>
          <w:lang w:val="es-ES" w:eastAsia="es-CO"/>
        </w:rPr>
      </w:pPr>
    </w:p>
    <w:p w:rsidR="003E40AD" w:rsidRPr="004F41F7" w:rsidRDefault="003E40AD" w:rsidP="00673803">
      <w:pPr>
        <w:pStyle w:val="Ttulo3"/>
        <w:numPr>
          <w:ilvl w:val="2"/>
          <w:numId w:val="19"/>
        </w:numPr>
        <w:rPr>
          <w:rFonts w:ascii="Arial Narrow" w:hAnsi="Arial Narrow" w:cs="Arial"/>
          <w:color w:val="auto"/>
          <w:u w:val="single"/>
          <w:lang w:val="es-ES_tradnl"/>
        </w:rPr>
      </w:pPr>
      <w:bookmarkStart w:id="50" w:name="_Toc488437902"/>
      <w:r w:rsidRPr="004F41F7">
        <w:rPr>
          <w:rFonts w:ascii="Arial Narrow" w:hAnsi="Arial Narrow" w:cs="Arial"/>
          <w:color w:val="auto"/>
          <w:u w:val="single"/>
          <w:lang w:val="es-ES_tradnl"/>
        </w:rPr>
        <w:t>Países miembros de la OCDE</w:t>
      </w:r>
      <w:bookmarkEnd w:id="49"/>
      <w:bookmarkEnd w:id="50"/>
    </w:p>
    <w:p w:rsidR="003E40AD" w:rsidRPr="004F41F7" w:rsidRDefault="003E40AD" w:rsidP="00D73058">
      <w:pPr>
        <w:rPr>
          <w:rFonts w:ascii="Arial Narrow" w:hAnsi="Arial Narrow" w:cs="Arial"/>
          <w:sz w:val="24"/>
          <w:szCs w:val="24"/>
          <w:lang w:val="es-ES" w:eastAsia="es-CO"/>
        </w:rPr>
      </w:pPr>
    </w:p>
    <w:p w:rsidR="003E40AD" w:rsidRPr="004F41F7" w:rsidRDefault="003E40AD" w:rsidP="00D73058">
      <w:p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Los instrumentos utilizados para implementar una política ambiental para el manejo de envases y empaques son económicos y de comando/control (OECD, 1996) articulados bajo el principio de política </w:t>
      </w:r>
      <w:r w:rsidRPr="004F41F7">
        <w:rPr>
          <w:rFonts w:ascii="Arial Narrow" w:hAnsi="Arial Narrow" w:cs="Arial"/>
          <w:sz w:val="24"/>
          <w:szCs w:val="24"/>
          <w:lang w:val="es-ES" w:eastAsia="es-CO"/>
        </w:rPr>
        <w:lastRenderedPageBreak/>
        <w:t>pública denominado “Responsabilidad Extendida al productor-REP” que cada país ha desarrollado con algunas variantes.</w:t>
      </w:r>
    </w:p>
    <w:p w:rsidR="003E40AD" w:rsidRPr="004F41F7" w:rsidRDefault="003E40AD" w:rsidP="00D73058">
      <w:pPr>
        <w:rPr>
          <w:rFonts w:ascii="Arial Narrow" w:hAnsi="Arial Narrow" w:cs="Arial"/>
          <w:sz w:val="24"/>
          <w:szCs w:val="24"/>
          <w:lang w:val="es-ES" w:eastAsia="es-CO"/>
        </w:rPr>
      </w:pPr>
    </w:p>
    <w:p w:rsidR="003E40AD" w:rsidRPr="004F41F7" w:rsidRDefault="003E40AD" w:rsidP="00673803">
      <w:pPr>
        <w:pStyle w:val="Prrafodelista"/>
        <w:numPr>
          <w:ilvl w:val="0"/>
          <w:numId w:val="33"/>
        </w:num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REP – a través de regulación directa. </w:t>
      </w:r>
      <w:r w:rsidR="004F22F2" w:rsidRPr="004F41F7">
        <w:rPr>
          <w:rFonts w:ascii="Arial Narrow" w:hAnsi="Arial Narrow" w:cs="Arial"/>
          <w:sz w:val="24"/>
          <w:szCs w:val="24"/>
          <w:lang w:val="es-ES" w:eastAsia="es-CO"/>
        </w:rPr>
        <w:t>Se</w:t>
      </w:r>
      <w:r w:rsidRPr="004F41F7">
        <w:rPr>
          <w:rFonts w:ascii="Arial Narrow" w:hAnsi="Arial Narrow" w:cs="Arial"/>
          <w:sz w:val="24"/>
          <w:szCs w:val="24"/>
          <w:lang w:val="es-ES" w:eastAsia="es-CO"/>
        </w:rPr>
        <w:t xml:space="preserve"> establece un mandato sobre el cumplimiento de metas y plazos específicos dirigidos hacia los involucrados, definiendo responsabilidades claras bajo el mismo cuerpo legal. </w:t>
      </w:r>
    </w:p>
    <w:p w:rsidR="003E40AD" w:rsidRPr="004F41F7" w:rsidRDefault="003E40AD" w:rsidP="00673803">
      <w:pPr>
        <w:pStyle w:val="Prrafodelista"/>
        <w:numPr>
          <w:ilvl w:val="0"/>
          <w:numId w:val="33"/>
        </w:num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REP – acuerdos voluntarios. Sobre el cual se asegure que las soluciones sean alcanzadas equitativamente por toda la industria y en los plazos </w:t>
      </w:r>
      <w:r w:rsidR="004F22F2" w:rsidRPr="004F41F7">
        <w:rPr>
          <w:rFonts w:ascii="Arial Narrow" w:hAnsi="Arial Narrow" w:cs="Arial"/>
          <w:sz w:val="24"/>
          <w:szCs w:val="24"/>
          <w:lang w:val="es-ES" w:eastAsia="es-CO"/>
        </w:rPr>
        <w:t>propuestos</w:t>
      </w:r>
      <w:r w:rsidRPr="004F41F7">
        <w:rPr>
          <w:rFonts w:ascii="Arial Narrow" w:hAnsi="Arial Narrow" w:cs="Arial"/>
          <w:sz w:val="24"/>
          <w:szCs w:val="24"/>
          <w:lang w:val="es-ES" w:eastAsia="es-CO"/>
        </w:rPr>
        <w:t xml:space="preserve">. En este caso, la negociación entre la autoridad y los actores es parte crucial para definir los objetivos, metas y plazos de cumplimiento. </w:t>
      </w:r>
    </w:p>
    <w:p w:rsidR="003E40AD" w:rsidRPr="004F41F7" w:rsidRDefault="003E40AD" w:rsidP="00673803">
      <w:pPr>
        <w:pStyle w:val="Prrafodelista"/>
        <w:numPr>
          <w:ilvl w:val="0"/>
          <w:numId w:val="33"/>
        </w:num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REP como estrategia de prevención. </w:t>
      </w:r>
    </w:p>
    <w:p w:rsidR="003E40AD" w:rsidRPr="004F41F7" w:rsidRDefault="003E40AD" w:rsidP="00673803">
      <w:pPr>
        <w:pStyle w:val="Prrafodelista"/>
        <w:numPr>
          <w:ilvl w:val="0"/>
          <w:numId w:val="33"/>
        </w:numPr>
        <w:rPr>
          <w:rFonts w:ascii="Arial Narrow" w:hAnsi="Arial Narrow" w:cs="Arial"/>
          <w:sz w:val="24"/>
          <w:szCs w:val="24"/>
          <w:lang w:val="es-ES" w:eastAsia="es-CO"/>
        </w:rPr>
      </w:pPr>
      <w:r w:rsidRPr="004F41F7">
        <w:rPr>
          <w:rFonts w:ascii="Arial Narrow" w:hAnsi="Arial Narrow" w:cs="Arial"/>
          <w:sz w:val="24"/>
          <w:szCs w:val="24"/>
          <w:lang w:val="es-ES" w:eastAsia="es-CO"/>
        </w:rPr>
        <w:t xml:space="preserve">REP como estrategia de remediación de daños ambientales. </w:t>
      </w:r>
    </w:p>
    <w:p w:rsidR="00E870D9" w:rsidRPr="004F41F7" w:rsidRDefault="00E870D9" w:rsidP="00D73058">
      <w:pPr>
        <w:rPr>
          <w:rFonts w:ascii="Arial Narrow" w:hAnsi="Arial Narrow" w:cs="Arial"/>
          <w:sz w:val="24"/>
          <w:szCs w:val="24"/>
          <w:lang w:val="es-ES" w:eastAsia="es-CO"/>
        </w:rPr>
      </w:pPr>
    </w:p>
    <w:p w:rsidR="004F22F2" w:rsidRPr="004F41F7" w:rsidRDefault="004F22F2" w:rsidP="00673803">
      <w:pPr>
        <w:pStyle w:val="Ttulo3"/>
        <w:numPr>
          <w:ilvl w:val="2"/>
          <w:numId w:val="19"/>
        </w:numPr>
        <w:rPr>
          <w:rFonts w:ascii="Arial Narrow" w:hAnsi="Arial Narrow" w:cs="Arial"/>
          <w:color w:val="auto"/>
          <w:u w:val="single"/>
          <w:lang w:val="es-ES_tradnl"/>
        </w:rPr>
      </w:pPr>
      <w:bookmarkStart w:id="51" w:name="_Toc465673785"/>
      <w:bookmarkStart w:id="52" w:name="_Toc488437903"/>
      <w:r w:rsidRPr="004F41F7">
        <w:rPr>
          <w:rFonts w:ascii="Arial Narrow" w:hAnsi="Arial Narrow" w:cs="Arial"/>
          <w:color w:val="auto"/>
          <w:u w:val="single"/>
          <w:lang w:val="es-ES_tradnl"/>
        </w:rPr>
        <w:t>Chile</w:t>
      </w:r>
      <w:bookmarkEnd w:id="51"/>
      <w:bookmarkEnd w:id="52"/>
    </w:p>
    <w:p w:rsidR="004F41F7" w:rsidRPr="004F41F7" w:rsidRDefault="004F41F7" w:rsidP="004F41F7">
      <w:pPr>
        <w:rPr>
          <w:rFonts w:ascii="Arial Narrow" w:hAnsi="Arial Narrow"/>
          <w:sz w:val="24"/>
          <w:szCs w:val="24"/>
          <w:lang w:val="es-ES_tradnl"/>
        </w:rPr>
      </w:pPr>
    </w:p>
    <w:p w:rsidR="004160F5" w:rsidRPr="004F41F7" w:rsidRDefault="00231F12" w:rsidP="00D73058">
      <w:pPr>
        <w:rPr>
          <w:rFonts w:ascii="Arial Narrow" w:hAnsi="Arial Narrow" w:cs="Arial"/>
          <w:sz w:val="24"/>
          <w:szCs w:val="24"/>
          <w:lang w:eastAsia="es-CO"/>
        </w:rPr>
      </w:pPr>
      <w:r w:rsidRPr="004F41F7">
        <w:rPr>
          <w:rFonts w:ascii="Arial Narrow" w:hAnsi="Arial Narrow" w:cs="Arial"/>
          <w:sz w:val="24"/>
          <w:szCs w:val="24"/>
          <w:lang w:eastAsia="es-CO"/>
        </w:rPr>
        <w:t>En chile se avanzó a través de la creación de la “Ley REP”. La L</w:t>
      </w:r>
      <w:r w:rsidR="004160F5" w:rsidRPr="004F41F7">
        <w:rPr>
          <w:rFonts w:ascii="Arial Narrow" w:hAnsi="Arial Narrow" w:cs="Arial"/>
          <w:sz w:val="24"/>
          <w:szCs w:val="24"/>
          <w:lang w:eastAsia="es-CO"/>
        </w:rPr>
        <w:t>ey establece algunos elementos básicos, como principios, definiciones y obligaciones de generadores, gestores, consumidores, importadores y exportadores de residuos y productores, consumidores, distribuidores y comercializadores de productos prioritarios.</w:t>
      </w:r>
      <w:r w:rsidRPr="004F41F7">
        <w:rPr>
          <w:rFonts w:ascii="Arial Narrow" w:hAnsi="Arial Narrow" w:cs="Arial"/>
          <w:sz w:val="24"/>
          <w:szCs w:val="24"/>
          <w:lang w:eastAsia="es-CO"/>
        </w:rPr>
        <w:t xml:space="preserve"> La Ley</w:t>
      </w:r>
      <w:r w:rsidR="004160F5" w:rsidRPr="004F41F7">
        <w:rPr>
          <w:rFonts w:ascii="Arial Narrow" w:hAnsi="Arial Narrow" w:cs="Arial"/>
          <w:sz w:val="24"/>
          <w:szCs w:val="24"/>
          <w:lang w:eastAsia="es-CO"/>
        </w:rPr>
        <w:t xml:space="preserve"> no altera la legislación sanitaria ni municipal existente en materia de residuos, sino que la reconoce y construye sobre ella.</w:t>
      </w:r>
    </w:p>
    <w:p w:rsidR="00231F12" w:rsidRPr="004F41F7" w:rsidRDefault="00231F12" w:rsidP="00D73058">
      <w:pPr>
        <w:rPr>
          <w:rFonts w:ascii="Arial Narrow" w:hAnsi="Arial Narrow" w:cs="Arial"/>
          <w:sz w:val="24"/>
          <w:szCs w:val="24"/>
          <w:lang w:eastAsia="es-CO"/>
        </w:rPr>
      </w:pPr>
    </w:p>
    <w:p w:rsidR="00231F12" w:rsidRPr="004F41F7" w:rsidRDefault="00231F12" w:rsidP="00D73058">
      <w:pPr>
        <w:rPr>
          <w:rFonts w:ascii="Arial Narrow" w:hAnsi="Arial Narrow" w:cs="Arial"/>
          <w:sz w:val="24"/>
          <w:szCs w:val="24"/>
          <w:lang w:eastAsia="es-CO"/>
        </w:rPr>
      </w:pPr>
      <w:r w:rsidRPr="004F41F7">
        <w:rPr>
          <w:rFonts w:ascii="Arial Narrow" w:hAnsi="Arial Narrow" w:cs="Arial"/>
          <w:sz w:val="24"/>
          <w:szCs w:val="24"/>
          <w:lang w:eastAsia="es-CO"/>
        </w:rPr>
        <w:t>En principio la Ley REP establece la recuperación de productos prioritarios como: aceites lubricantes, aparatos eléctricos y electrónicos, baterías, envases y embalajes, neumáticos y pilas.</w:t>
      </w:r>
    </w:p>
    <w:p w:rsidR="00231F12" w:rsidRPr="004F41F7" w:rsidRDefault="00231F12" w:rsidP="00D73058">
      <w:pPr>
        <w:rPr>
          <w:rFonts w:ascii="Arial Narrow" w:hAnsi="Arial Narrow" w:cs="Arial"/>
          <w:sz w:val="24"/>
          <w:szCs w:val="24"/>
          <w:lang w:eastAsia="es-CO"/>
        </w:rPr>
      </w:pPr>
    </w:p>
    <w:p w:rsidR="00231F12" w:rsidRPr="004F41F7" w:rsidRDefault="00231F12" w:rsidP="00D73058">
      <w:pPr>
        <w:rPr>
          <w:rFonts w:ascii="Arial Narrow" w:hAnsi="Arial Narrow" w:cs="Arial"/>
          <w:sz w:val="24"/>
          <w:szCs w:val="24"/>
          <w:lang w:eastAsia="es-CO"/>
        </w:rPr>
      </w:pPr>
      <w:r w:rsidRPr="004F41F7">
        <w:rPr>
          <w:rFonts w:ascii="Arial Narrow" w:hAnsi="Arial Narrow" w:cs="Arial"/>
          <w:sz w:val="24"/>
          <w:szCs w:val="24"/>
          <w:lang w:eastAsia="es-CO"/>
        </w:rPr>
        <w:t xml:space="preserve">Chile de la misma manera que los demás países miembros de la Organización para la Cooperación y el Desarrollo Económicos (OCDE), seguirá un ruta trazada hace más de veinte años con relación a la experiencia en la implementación de los modelos de Responsabilidad Extendida del Productor, y que construyeron estos sistemas sobre la base de establecer una sólida cultura de educación ambiental en la comunidad-empresas-comercio, y que resultó a lo largo del tiempo en metas y tasas reales de reciclaje, una comunicación cercana entre los </w:t>
      </w:r>
      <w:proofErr w:type="spellStart"/>
      <w:r w:rsidRPr="004F41F7">
        <w:rPr>
          <w:rFonts w:ascii="Arial Narrow" w:hAnsi="Arial Narrow" w:cs="Arial"/>
          <w:sz w:val="24"/>
          <w:szCs w:val="24"/>
          <w:lang w:eastAsia="es-CO"/>
        </w:rPr>
        <w:t>stakeholder</w:t>
      </w:r>
      <w:proofErr w:type="spellEnd"/>
      <w:r w:rsidRPr="004F41F7">
        <w:rPr>
          <w:rFonts w:ascii="Arial Narrow" w:hAnsi="Arial Narrow" w:cs="Arial"/>
          <w:sz w:val="24"/>
          <w:szCs w:val="24"/>
          <w:lang w:eastAsia="es-CO"/>
        </w:rPr>
        <w:t xml:space="preserve"> o grupos de interés dentro de la cadena de abastecimiento, nuevas inversiones en capacidad instalada, libre competencia, precios justos, costos ajustados a la realidad y niveles de supervisión y control férreo, sobre el cumplimiento de las metas de reciclaje.</w:t>
      </w:r>
      <w:r w:rsidRPr="004F41F7">
        <w:rPr>
          <w:rStyle w:val="Refdenotaalpie"/>
          <w:rFonts w:ascii="Arial Narrow" w:hAnsi="Arial Narrow" w:cs="Arial"/>
          <w:sz w:val="24"/>
          <w:szCs w:val="24"/>
          <w:lang w:eastAsia="es-CO"/>
        </w:rPr>
        <w:footnoteReference w:id="11"/>
      </w:r>
    </w:p>
    <w:p w:rsidR="00231F12" w:rsidRPr="004F41F7" w:rsidRDefault="00231F12" w:rsidP="00D73058">
      <w:pPr>
        <w:rPr>
          <w:rFonts w:ascii="Arial Narrow" w:hAnsi="Arial Narrow" w:cs="Arial"/>
          <w:sz w:val="24"/>
          <w:szCs w:val="24"/>
          <w:lang w:eastAsia="es-CO"/>
        </w:rPr>
      </w:pPr>
    </w:p>
    <w:p w:rsidR="00022607" w:rsidRPr="004F41F7" w:rsidRDefault="00231F12" w:rsidP="00D73058">
      <w:pPr>
        <w:rPr>
          <w:rFonts w:ascii="Arial Narrow" w:hAnsi="Arial Narrow" w:cs="Arial"/>
          <w:sz w:val="24"/>
          <w:szCs w:val="24"/>
          <w:lang w:eastAsia="es-CO"/>
        </w:rPr>
      </w:pPr>
      <w:r w:rsidRPr="004F41F7">
        <w:rPr>
          <w:rFonts w:ascii="Arial Narrow" w:hAnsi="Arial Narrow" w:cs="Arial"/>
          <w:sz w:val="24"/>
          <w:szCs w:val="24"/>
          <w:lang w:eastAsia="es-CO"/>
        </w:rPr>
        <w:t xml:space="preserve">Actualmente la Ley se encuentra en una fase de implementación y a la espera de la publicación de cuatro reglamentos y dos modificaciones normativas, los </w:t>
      </w:r>
      <w:proofErr w:type="gramStart"/>
      <w:r w:rsidRPr="004F41F7">
        <w:rPr>
          <w:rFonts w:ascii="Arial Narrow" w:hAnsi="Arial Narrow" w:cs="Arial"/>
          <w:sz w:val="24"/>
          <w:szCs w:val="24"/>
          <w:lang w:eastAsia="es-CO"/>
        </w:rPr>
        <w:t>que</w:t>
      </w:r>
      <w:proofErr w:type="gramEnd"/>
      <w:r w:rsidRPr="004F41F7">
        <w:rPr>
          <w:rFonts w:ascii="Arial Narrow" w:hAnsi="Arial Narrow" w:cs="Arial"/>
          <w:sz w:val="24"/>
          <w:szCs w:val="24"/>
          <w:lang w:eastAsia="es-CO"/>
        </w:rPr>
        <w:t xml:space="preserve"> en su conjunto, desde el año 2017, darán vida al nuevo sistema de gestión de los residuos</w:t>
      </w:r>
      <w:r w:rsidR="00967C37" w:rsidRPr="004F41F7">
        <w:rPr>
          <w:rFonts w:ascii="Arial Narrow" w:hAnsi="Arial Narrow" w:cs="Arial"/>
          <w:sz w:val="24"/>
          <w:szCs w:val="24"/>
          <w:lang w:eastAsia="es-CO"/>
        </w:rPr>
        <w:t>.</w:t>
      </w:r>
      <w:r w:rsidR="00FD0556" w:rsidRPr="004F41F7">
        <w:rPr>
          <w:rStyle w:val="Refdenotaalpie"/>
          <w:rFonts w:ascii="Arial Narrow" w:hAnsi="Arial Narrow" w:cs="Arial"/>
          <w:sz w:val="24"/>
          <w:szCs w:val="24"/>
          <w:lang w:eastAsia="es-CO"/>
        </w:rPr>
        <w:footnoteReference w:id="12"/>
      </w:r>
    </w:p>
    <w:p w:rsidR="00314FFA" w:rsidRPr="004F41F7" w:rsidRDefault="00314FFA" w:rsidP="00D73058">
      <w:pPr>
        <w:rPr>
          <w:rFonts w:ascii="Arial Narrow" w:hAnsi="Arial Narrow" w:cs="Arial"/>
          <w:sz w:val="24"/>
          <w:szCs w:val="24"/>
          <w:lang w:eastAsia="es-CO"/>
        </w:rPr>
      </w:pPr>
    </w:p>
    <w:p w:rsidR="00AA314E" w:rsidRPr="004F41F7" w:rsidRDefault="00314FFA" w:rsidP="00673803">
      <w:pPr>
        <w:pStyle w:val="Ttulo1"/>
        <w:numPr>
          <w:ilvl w:val="0"/>
          <w:numId w:val="19"/>
        </w:numPr>
        <w:rPr>
          <w:rFonts w:ascii="Arial Narrow" w:hAnsi="Arial Narrow"/>
          <w:b/>
          <w:color w:val="auto"/>
          <w:sz w:val="24"/>
          <w:szCs w:val="24"/>
          <w:lang w:eastAsia="es-CO"/>
        </w:rPr>
      </w:pPr>
      <w:bookmarkStart w:id="53" w:name="_Toc465673792"/>
      <w:bookmarkStart w:id="54" w:name="_Toc488437904"/>
      <w:r w:rsidRPr="004F41F7">
        <w:rPr>
          <w:rFonts w:ascii="Arial Narrow" w:hAnsi="Arial Narrow"/>
          <w:b/>
          <w:color w:val="auto"/>
          <w:sz w:val="24"/>
          <w:szCs w:val="24"/>
          <w:lang w:eastAsia="es-CO"/>
        </w:rPr>
        <w:t>METODOLOGÍA DE TRABAJO</w:t>
      </w:r>
      <w:bookmarkEnd w:id="53"/>
      <w:bookmarkEnd w:id="54"/>
    </w:p>
    <w:p w:rsidR="00245CB6" w:rsidRPr="004F41F7" w:rsidRDefault="00245CB6" w:rsidP="00D73058">
      <w:pPr>
        <w:rPr>
          <w:rFonts w:ascii="Arial Narrow" w:hAnsi="Arial Narrow"/>
          <w:sz w:val="24"/>
          <w:szCs w:val="24"/>
        </w:rPr>
      </w:pPr>
    </w:p>
    <w:p w:rsidR="00245CB6" w:rsidRPr="004F41F7" w:rsidRDefault="00AA314E" w:rsidP="00D73058">
      <w:pPr>
        <w:rPr>
          <w:rFonts w:ascii="Arial Narrow" w:hAnsi="Arial Narrow" w:cs="Arial"/>
          <w:sz w:val="24"/>
          <w:szCs w:val="24"/>
        </w:rPr>
      </w:pPr>
      <w:r w:rsidRPr="004F41F7">
        <w:rPr>
          <w:rFonts w:ascii="Arial Narrow" w:hAnsi="Arial Narrow"/>
          <w:sz w:val="24"/>
          <w:szCs w:val="24"/>
        </w:rPr>
        <w:t>La fo</w:t>
      </w:r>
      <w:r w:rsidR="00245CB6" w:rsidRPr="004F41F7">
        <w:rPr>
          <w:rFonts w:ascii="Arial Narrow" w:hAnsi="Arial Narrow"/>
          <w:sz w:val="24"/>
          <w:szCs w:val="24"/>
        </w:rPr>
        <w:t>rmulación del proyecto de norma</w:t>
      </w:r>
      <w:r w:rsidR="00245CB6" w:rsidRPr="004F41F7">
        <w:rPr>
          <w:rFonts w:ascii="Arial Narrow" w:hAnsi="Arial Narrow" w:cs="Arial"/>
          <w:sz w:val="24"/>
          <w:szCs w:val="24"/>
        </w:rPr>
        <w:t xml:space="preserve"> tiene por objeto, definir los instrumentos, herramientas y responsabilidades de cada uno de los actores participantes en el ciclo de vida de los productos, con el fin de establecer </w:t>
      </w:r>
      <w:r w:rsidR="00747BF3" w:rsidRPr="004F41F7">
        <w:rPr>
          <w:rFonts w:ascii="Arial Narrow" w:hAnsi="Arial Narrow" w:cs="Arial"/>
          <w:sz w:val="24"/>
          <w:szCs w:val="24"/>
        </w:rPr>
        <w:t xml:space="preserve"> las condiciones adecuadas para implementar </w:t>
      </w:r>
      <w:r w:rsidR="00245CB6" w:rsidRPr="004F41F7">
        <w:rPr>
          <w:rFonts w:ascii="Arial Narrow" w:hAnsi="Arial Narrow" w:cs="Arial"/>
          <w:sz w:val="24"/>
          <w:szCs w:val="24"/>
        </w:rPr>
        <w:t xml:space="preserve">una gestión </w:t>
      </w:r>
      <w:r w:rsidR="00747BF3" w:rsidRPr="004F41F7">
        <w:rPr>
          <w:rFonts w:ascii="Arial Narrow" w:hAnsi="Arial Narrow" w:cs="Arial"/>
          <w:sz w:val="24"/>
          <w:szCs w:val="24"/>
        </w:rPr>
        <w:t xml:space="preserve">ambiental de residuos </w:t>
      </w:r>
      <w:r w:rsidR="00245CB6" w:rsidRPr="004F41F7">
        <w:rPr>
          <w:rFonts w:ascii="Arial Narrow" w:hAnsi="Arial Narrow" w:cs="Arial"/>
          <w:sz w:val="24"/>
          <w:szCs w:val="24"/>
        </w:rPr>
        <w:t xml:space="preserve">de envases y empaques </w:t>
      </w:r>
      <w:r w:rsidR="00747BF3" w:rsidRPr="004F41F7">
        <w:rPr>
          <w:rFonts w:ascii="Arial Narrow" w:hAnsi="Arial Narrow" w:cs="Arial"/>
          <w:sz w:val="24"/>
          <w:szCs w:val="24"/>
        </w:rPr>
        <w:t xml:space="preserve">definida como el desarrollo de acciones orientadas a la prevención de la generación de residuos de envases y empaques, el aprovechamiento, la valoración energética en el marco de la economía circular. </w:t>
      </w:r>
    </w:p>
    <w:p w:rsidR="00245CB6" w:rsidRPr="004F41F7" w:rsidRDefault="00245CB6" w:rsidP="00D73058">
      <w:pPr>
        <w:rPr>
          <w:rFonts w:ascii="Arial Narrow" w:hAnsi="Arial Narrow" w:cs="Arial"/>
          <w:sz w:val="24"/>
          <w:szCs w:val="24"/>
        </w:rPr>
      </w:pPr>
    </w:p>
    <w:p w:rsidR="00405DB2" w:rsidRPr="004F41F7" w:rsidRDefault="00405DB2" w:rsidP="00D73058">
      <w:pPr>
        <w:pStyle w:val="Prrafodelista"/>
        <w:ind w:left="0"/>
        <w:rPr>
          <w:rFonts w:ascii="Arial Narrow" w:hAnsi="Arial Narrow"/>
          <w:sz w:val="24"/>
          <w:szCs w:val="24"/>
        </w:rPr>
      </w:pPr>
    </w:p>
    <w:p w:rsidR="00AA314E" w:rsidRPr="004F41F7" w:rsidRDefault="00AA314E" w:rsidP="001433DA">
      <w:pPr>
        <w:pStyle w:val="Ttulo2"/>
        <w:rPr>
          <w:szCs w:val="24"/>
        </w:rPr>
      </w:pPr>
      <w:bookmarkStart w:id="55" w:name="_Toc465673793"/>
      <w:bookmarkStart w:id="56" w:name="_Toc488437905"/>
      <w:r w:rsidRPr="004F41F7">
        <w:rPr>
          <w:szCs w:val="24"/>
        </w:rPr>
        <w:t>Conformación del grupo de trabajo</w:t>
      </w:r>
      <w:bookmarkEnd w:id="55"/>
      <w:bookmarkEnd w:id="56"/>
    </w:p>
    <w:p w:rsidR="00245CB6" w:rsidRPr="004F41F7" w:rsidRDefault="00245CB6" w:rsidP="00D73058">
      <w:pPr>
        <w:rPr>
          <w:rFonts w:ascii="Arial Narrow" w:hAnsi="Arial Narrow" w:cs="Arial"/>
          <w:b/>
          <w:sz w:val="24"/>
          <w:szCs w:val="24"/>
          <w:lang w:val="es-ES_tradnl" w:eastAsia="es-CO"/>
        </w:rPr>
      </w:pPr>
    </w:p>
    <w:p w:rsidR="00AA314E" w:rsidRPr="004F41F7" w:rsidRDefault="00AA314E" w:rsidP="00D73058">
      <w:pPr>
        <w:rPr>
          <w:rFonts w:ascii="Arial Narrow" w:hAnsi="Arial Narrow"/>
          <w:sz w:val="24"/>
          <w:szCs w:val="24"/>
        </w:rPr>
      </w:pPr>
      <w:r w:rsidRPr="004F41F7">
        <w:rPr>
          <w:rFonts w:ascii="Arial Narrow" w:hAnsi="Arial Narrow"/>
          <w:sz w:val="24"/>
          <w:szCs w:val="24"/>
        </w:rPr>
        <w:t>Se define el equipo técnico encargado del desarrollo del proyecto normativo liderado por la Dirección de Asuntos Ambientales, Sectorial y Urbana</w:t>
      </w:r>
      <w:r w:rsidR="00245CB6" w:rsidRPr="004F41F7">
        <w:rPr>
          <w:rFonts w:ascii="Arial Narrow" w:hAnsi="Arial Narrow"/>
          <w:sz w:val="24"/>
          <w:szCs w:val="24"/>
        </w:rPr>
        <w:t xml:space="preserve"> del Ministerio de Ambiente y Desarrollo Sostenible</w:t>
      </w:r>
      <w:r w:rsidRPr="004F41F7">
        <w:rPr>
          <w:rFonts w:ascii="Arial Narrow" w:hAnsi="Arial Narrow"/>
          <w:sz w:val="24"/>
          <w:szCs w:val="24"/>
        </w:rPr>
        <w:t xml:space="preserve">. A nivel interinstitucional se ha previsto </w:t>
      </w:r>
      <w:r w:rsidR="00FC7E94" w:rsidRPr="004F41F7">
        <w:rPr>
          <w:rFonts w:ascii="Arial Narrow" w:hAnsi="Arial Narrow"/>
          <w:sz w:val="24"/>
          <w:szCs w:val="24"/>
        </w:rPr>
        <w:t>la participación</w:t>
      </w:r>
      <w:r w:rsidRPr="004F41F7">
        <w:rPr>
          <w:rFonts w:ascii="Arial Narrow" w:hAnsi="Arial Narrow"/>
          <w:sz w:val="24"/>
          <w:szCs w:val="24"/>
        </w:rPr>
        <w:t xml:space="preserve"> del </w:t>
      </w:r>
      <w:r w:rsidR="00245CB6" w:rsidRPr="004F41F7">
        <w:rPr>
          <w:rFonts w:ascii="Arial Narrow" w:hAnsi="Arial Narrow"/>
          <w:sz w:val="24"/>
          <w:szCs w:val="24"/>
        </w:rPr>
        <w:t>Ministerio de Vivienda Ciu</w:t>
      </w:r>
      <w:r w:rsidR="002763FE" w:rsidRPr="004F41F7">
        <w:rPr>
          <w:rFonts w:ascii="Arial Narrow" w:hAnsi="Arial Narrow"/>
          <w:sz w:val="24"/>
          <w:szCs w:val="24"/>
        </w:rPr>
        <w:t xml:space="preserve">dad Territorio como actor clave, la Autoridad Nacional de Licencias Ambientales, la industria y el sector reciclador. </w:t>
      </w:r>
    </w:p>
    <w:p w:rsidR="00CC3638" w:rsidRPr="004F41F7" w:rsidRDefault="00CC3638" w:rsidP="00D73058">
      <w:pPr>
        <w:rPr>
          <w:rFonts w:ascii="Arial Narrow" w:hAnsi="Arial Narrow"/>
          <w:sz w:val="24"/>
          <w:szCs w:val="24"/>
        </w:rPr>
      </w:pPr>
    </w:p>
    <w:p w:rsidR="00F25DBD" w:rsidRPr="004F41F7" w:rsidRDefault="00AA314E" w:rsidP="001433DA">
      <w:pPr>
        <w:pStyle w:val="Ttulo2"/>
        <w:rPr>
          <w:szCs w:val="24"/>
        </w:rPr>
      </w:pPr>
      <w:bookmarkStart w:id="57" w:name="_Toc465673794"/>
      <w:bookmarkStart w:id="58" w:name="_Toc488437906"/>
      <w:r w:rsidRPr="004F41F7">
        <w:rPr>
          <w:szCs w:val="24"/>
        </w:rPr>
        <w:t>Identificación del sector regulado</w:t>
      </w:r>
      <w:bookmarkEnd w:id="57"/>
      <w:bookmarkEnd w:id="58"/>
    </w:p>
    <w:p w:rsidR="00664C3F" w:rsidRPr="004F41F7" w:rsidRDefault="00664C3F" w:rsidP="00664C3F">
      <w:pPr>
        <w:rPr>
          <w:rFonts w:ascii="Arial Narrow" w:hAnsi="Arial Narrow"/>
          <w:sz w:val="24"/>
          <w:szCs w:val="24"/>
          <w:lang w:val="es-ES_tradnl" w:eastAsia="es-CO"/>
        </w:rPr>
      </w:pPr>
    </w:p>
    <w:p w:rsidR="00F91C7B" w:rsidRPr="004F41F7" w:rsidRDefault="00245CB6" w:rsidP="00F91C7B">
      <w:pPr>
        <w:rPr>
          <w:rFonts w:ascii="Arial Narrow" w:hAnsi="Arial Narrow" w:cs="Arial"/>
          <w:sz w:val="24"/>
          <w:szCs w:val="24"/>
          <w:lang w:eastAsia="es-CO"/>
        </w:rPr>
      </w:pPr>
      <w:r w:rsidRPr="004F41F7">
        <w:rPr>
          <w:rFonts w:ascii="Arial Narrow" w:hAnsi="Arial Narrow" w:cs="Arial"/>
          <w:sz w:val="24"/>
          <w:szCs w:val="24"/>
          <w:lang w:eastAsia="es-CO"/>
        </w:rPr>
        <w:t xml:space="preserve">El sector económico considerado como sector regulado para el caso del proyecto de </w:t>
      </w:r>
      <w:proofErr w:type="gramStart"/>
      <w:r w:rsidRPr="004F41F7">
        <w:rPr>
          <w:rFonts w:ascii="Arial Narrow" w:hAnsi="Arial Narrow" w:cs="Arial"/>
          <w:sz w:val="24"/>
          <w:szCs w:val="24"/>
          <w:lang w:eastAsia="es-CO"/>
        </w:rPr>
        <w:t>normativo,</w:t>
      </w:r>
      <w:proofErr w:type="gramEnd"/>
      <w:r w:rsidRPr="004F41F7">
        <w:rPr>
          <w:rFonts w:ascii="Arial Narrow" w:hAnsi="Arial Narrow" w:cs="Arial"/>
          <w:sz w:val="24"/>
          <w:szCs w:val="24"/>
          <w:lang w:eastAsia="es-CO"/>
        </w:rPr>
        <w:t xml:space="preserve"> son los </w:t>
      </w:r>
      <w:r w:rsidR="0049131B" w:rsidRPr="004F41F7">
        <w:rPr>
          <w:rFonts w:ascii="Arial Narrow" w:hAnsi="Arial Narrow" w:cs="Arial"/>
          <w:sz w:val="24"/>
          <w:szCs w:val="24"/>
          <w:lang w:eastAsia="es-CO"/>
        </w:rPr>
        <w:t>productores</w:t>
      </w:r>
      <w:r w:rsidR="00F91C7B" w:rsidRPr="004F41F7">
        <w:rPr>
          <w:rFonts w:ascii="Arial Narrow" w:hAnsi="Arial Narrow"/>
          <w:sz w:val="24"/>
          <w:szCs w:val="24"/>
        </w:rPr>
        <w:t xml:space="preserve"> </w:t>
      </w:r>
      <w:r w:rsidR="00F91C7B" w:rsidRPr="004F41F7">
        <w:rPr>
          <w:rFonts w:ascii="Arial Narrow" w:hAnsi="Arial Narrow" w:cs="Arial"/>
          <w:sz w:val="24"/>
          <w:szCs w:val="24"/>
          <w:lang w:eastAsia="es-CO"/>
        </w:rPr>
        <w:t>Persona natural o jurídica que, con independencia de la técnica de venta utilizada, incluidas las ventas a distancia o por medios electrónicos:</w:t>
      </w:r>
    </w:p>
    <w:p w:rsidR="00F91C7B" w:rsidRPr="004F41F7" w:rsidRDefault="00F91C7B" w:rsidP="00F91C7B">
      <w:pPr>
        <w:rPr>
          <w:rFonts w:ascii="Arial Narrow" w:hAnsi="Arial Narrow" w:cs="Arial"/>
          <w:sz w:val="24"/>
          <w:szCs w:val="24"/>
          <w:lang w:eastAsia="es-CO"/>
        </w:rPr>
      </w:pPr>
    </w:p>
    <w:p w:rsidR="00F91C7B" w:rsidRPr="004F41F7" w:rsidRDefault="00F91C7B" w:rsidP="00F91C7B">
      <w:pPr>
        <w:rPr>
          <w:rFonts w:ascii="Arial Narrow" w:hAnsi="Arial Narrow" w:cs="Arial"/>
          <w:sz w:val="24"/>
          <w:szCs w:val="24"/>
          <w:lang w:eastAsia="es-CO"/>
        </w:rPr>
      </w:pPr>
      <w:r w:rsidRPr="004F41F7">
        <w:rPr>
          <w:rFonts w:ascii="Arial Narrow" w:hAnsi="Arial Narrow" w:cs="Arial"/>
          <w:sz w:val="24"/>
          <w:szCs w:val="24"/>
          <w:lang w:eastAsia="es-CO"/>
        </w:rPr>
        <w:t>a)</w:t>
      </w:r>
      <w:r w:rsidRPr="004F41F7">
        <w:rPr>
          <w:rFonts w:ascii="Arial Narrow" w:hAnsi="Arial Narrow" w:cs="Arial"/>
          <w:sz w:val="24"/>
          <w:szCs w:val="24"/>
          <w:lang w:eastAsia="es-CO"/>
        </w:rPr>
        <w:tab/>
        <w:t>Fabrique, ensamble o re manufacture bienes para su comercialización en el territorio colombiano, de su propia marca, siempre que se realice en ejercicio de actividad comercial con destino al consumidor final y que estén contenidos en envases y/o empaques.</w:t>
      </w:r>
    </w:p>
    <w:p w:rsidR="00F91C7B" w:rsidRPr="004F41F7" w:rsidRDefault="00F91C7B" w:rsidP="00F91C7B">
      <w:pPr>
        <w:rPr>
          <w:rFonts w:ascii="Arial Narrow" w:hAnsi="Arial Narrow" w:cs="Arial"/>
          <w:sz w:val="24"/>
          <w:szCs w:val="24"/>
          <w:lang w:eastAsia="es-CO"/>
        </w:rPr>
      </w:pPr>
      <w:r w:rsidRPr="004F41F7">
        <w:rPr>
          <w:rFonts w:ascii="Arial Narrow" w:hAnsi="Arial Narrow" w:cs="Arial"/>
          <w:sz w:val="24"/>
          <w:szCs w:val="24"/>
          <w:lang w:eastAsia="es-CO"/>
        </w:rPr>
        <w:t>b)</w:t>
      </w:r>
      <w:r w:rsidRPr="004F41F7">
        <w:rPr>
          <w:rFonts w:ascii="Arial Narrow" w:hAnsi="Arial Narrow" w:cs="Arial"/>
          <w:sz w:val="24"/>
          <w:szCs w:val="24"/>
          <w:lang w:eastAsia="es-CO"/>
        </w:rPr>
        <w:tab/>
        <w:t>Importe bienes para poner en el mercado nacional, con destino al consumidor final contenidos en envases y/o empaques.</w:t>
      </w:r>
    </w:p>
    <w:p w:rsidR="00F91C7B" w:rsidRPr="004F41F7" w:rsidRDefault="00F91C7B" w:rsidP="00F91C7B">
      <w:pPr>
        <w:rPr>
          <w:rFonts w:ascii="Arial Narrow" w:hAnsi="Arial Narrow" w:cs="Arial"/>
          <w:sz w:val="24"/>
          <w:szCs w:val="24"/>
          <w:lang w:eastAsia="es-CO"/>
        </w:rPr>
      </w:pPr>
      <w:r w:rsidRPr="004F41F7">
        <w:rPr>
          <w:rFonts w:ascii="Arial Narrow" w:hAnsi="Arial Narrow" w:cs="Arial"/>
          <w:sz w:val="24"/>
          <w:szCs w:val="24"/>
          <w:lang w:eastAsia="es-CO"/>
        </w:rPr>
        <w:t>c)</w:t>
      </w:r>
      <w:r w:rsidRPr="004F41F7">
        <w:rPr>
          <w:rFonts w:ascii="Arial Narrow" w:hAnsi="Arial Narrow" w:cs="Arial"/>
          <w:sz w:val="24"/>
          <w:szCs w:val="24"/>
          <w:lang w:eastAsia="es-CO"/>
        </w:rPr>
        <w:tab/>
        <w:t>Ponga en el mercado como titular de la marca exhibida en los envases o empaques de los diferentes productos.</w:t>
      </w:r>
    </w:p>
    <w:p w:rsidR="00245CB6" w:rsidRPr="004F41F7" w:rsidRDefault="00F91C7B" w:rsidP="00F91C7B">
      <w:pPr>
        <w:rPr>
          <w:rFonts w:ascii="Arial Narrow" w:hAnsi="Arial Narrow" w:cs="Arial"/>
          <w:sz w:val="24"/>
          <w:szCs w:val="24"/>
          <w:lang w:eastAsia="es-CO"/>
        </w:rPr>
      </w:pPr>
      <w:r w:rsidRPr="004F41F7">
        <w:rPr>
          <w:rFonts w:ascii="Arial Narrow" w:hAnsi="Arial Narrow" w:cs="Arial"/>
          <w:sz w:val="24"/>
          <w:szCs w:val="24"/>
          <w:lang w:eastAsia="es-CO"/>
        </w:rPr>
        <w:t>d)</w:t>
      </w:r>
      <w:r w:rsidRPr="004F41F7">
        <w:rPr>
          <w:rFonts w:ascii="Arial Narrow" w:hAnsi="Arial Narrow" w:cs="Arial"/>
          <w:sz w:val="24"/>
          <w:szCs w:val="24"/>
          <w:lang w:eastAsia="es-CO"/>
        </w:rPr>
        <w:tab/>
        <w:t>Ponga en el mercado envases y empaques de un solo uso.</w:t>
      </w:r>
    </w:p>
    <w:p w:rsidR="00165967" w:rsidRPr="004F41F7" w:rsidRDefault="00165967" w:rsidP="00F91C7B">
      <w:pPr>
        <w:rPr>
          <w:rFonts w:ascii="Arial Narrow" w:hAnsi="Arial Narrow" w:cs="Arial"/>
          <w:b/>
          <w:sz w:val="24"/>
          <w:szCs w:val="24"/>
          <w:lang w:eastAsia="es-CO"/>
        </w:rPr>
      </w:pPr>
    </w:p>
    <w:p w:rsidR="00FC7E94" w:rsidRPr="004F41F7" w:rsidRDefault="00165967" w:rsidP="00D73058">
      <w:pPr>
        <w:rPr>
          <w:rFonts w:ascii="Arial Narrow" w:hAnsi="Arial Narrow" w:cs="Arial"/>
          <w:sz w:val="24"/>
          <w:szCs w:val="24"/>
          <w:lang w:eastAsia="es-CO"/>
        </w:rPr>
      </w:pPr>
      <w:r w:rsidRPr="004F41F7">
        <w:rPr>
          <w:rFonts w:ascii="Arial Narrow" w:hAnsi="Arial Narrow" w:cs="Arial"/>
          <w:sz w:val="24"/>
          <w:szCs w:val="24"/>
          <w:lang w:eastAsia="es-CO"/>
        </w:rPr>
        <w:t>Se estima que más del 70% del mercado nacional y de l</w:t>
      </w:r>
      <w:r w:rsidR="00245CB6" w:rsidRPr="004F41F7">
        <w:rPr>
          <w:rFonts w:ascii="Arial Narrow" w:hAnsi="Arial Narrow" w:cs="Arial"/>
          <w:sz w:val="24"/>
          <w:szCs w:val="24"/>
          <w:lang w:eastAsia="es-CO"/>
        </w:rPr>
        <w:t xml:space="preserve">os </w:t>
      </w:r>
      <w:r w:rsidRPr="004F41F7">
        <w:rPr>
          <w:rFonts w:ascii="Arial Narrow" w:hAnsi="Arial Narrow" w:cs="Arial"/>
          <w:sz w:val="24"/>
          <w:szCs w:val="24"/>
          <w:lang w:eastAsia="es-CO"/>
        </w:rPr>
        <w:t xml:space="preserve">respectivos </w:t>
      </w:r>
      <w:r w:rsidR="00245CB6" w:rsidRPr="004F41F7">
        <w:rPr>
          <w:rFonts w:ascii="Arial Narrow" w:hAnsi="Arial Narrow" w:cs="Arial"/>
          <w:sz w:val="24"/>
          <w:szCs w:val="24"/>
          <w:lang w:eastAsia="es-CO"/>
        </w:rPr>
        <w:t>actores del sector regulado</w:t>
      </w:r>
      <w:r w:rsidR="002B4ED2" w:rsidRPr="004F41F7">
        <w:rPr>
          <w:rFonts w:ascii="Arial Narrow" w:hAnsi="Arial Narrow" w:cs="Arial"/>
          <w:sz w:val="24"/>
          <w:szCs w:val="24"/>
          <w:lang w:eastAsia="es-CO"/>
        </w:rPr>
        <w:t xml:space="preserve">, se encuentran </w:t>
      </w:r>
      <w:r w:rsidR="00245CB6" w:rsidRPr="004F41F7">
        <w:rPr>
          <w:rFonts w:ascii="Arial Narrow" w:hAnsi="Arial Narrow" w:cs="Arial"/>
          <w:sz w:val="24"/>
          <w:szCs w:val="24"/>
          <w:lang w:eastAsia="es-CO"/>
        </w:rPr>
        <w:t xml:space="preserve">agremiados en la </w:t>
      </w:r>
      <w:r w:rsidR="002B4ED2" w:rsidRPr="004F41F7">
        <w:rPr>
          <w:rFonts w:ascii="Arial Narrow" w:hAnsi="Arial Narrow" w:cs="Arial"/>
          <w:sz w:val="24"/>
          <w:szCs w:val="24"/>
          <w:lang w:eastAsia="es-CO"/>
        </w:rPr>
        <w:t>Asociación Nacional de Empresarios de Colombia</w:t>
      </w:r>
      <w:r w:rsidR="00245CB6" w:rsidRPr="004F41F7">
        <w:rPr>
          <w:rFonts w:ascii="Arial Narrow" w:hAnsi="Arial Narrow" w:cs="Arial"/>
          <w:sz w:val="24"/>
          <w:szCs w:val="24"/>
          <w:lang w:eastAsia="es-CO"/>
        </w:rPr>
        <w:t xml:space="preserve"> – </w:t>
      </w:r>
      <w:r w:rsidR="002B4ED2" w:rsidRPr="004F41F7">
        <w:rPr>
          <w:rFonts w:ascii="Arial Narrow" w:hAnsi="Arial Narrow" w:cs="Arial"/>
          <w:sz w:val="24"/>
          <w:szCs w:val="24"/>
          <w:lang w:eastAsia="es-CO"/>
        </w:rPr>
        <w:t xml:space="preserve">ANDI. </w:t>
      </w:r>
      <w:proofErr w:type="spellStart"/>
      <w:r w:rsidRPr="004F41F7">
        <w:rPr>
          <w:rFonts w:ascii="Arial Narrow" w:hAnsi="Arial Narrow" w:cs="Arial"/>
          <w:sz w:val="24"/>
          <w:szCs w:val="24"/>
          <w:lang w:eastAsia="es-CO"/>
        </w:rPr>
        <w:t>Asi</w:t>
      </w:r>
      <w:proofErr w:type="spellEnd"/>
      <w:r w:rsidRPr="004F41F7">
        <w:rPr>
          <w:rFonts w:ascii="Arial Narrow" w:hAnsi="Arial Narrow" w:cs="Arial"/>
          <w:sz w:val="24"/>
          <w:szCs w:val="24"/>
          <w:lang w:eastAsia="es-CO"/>
        </w:rPr>
        <w:t xml:space="preserve"> como con la Asociación Colombiana del Plástico, la Cámara Colombiana del plástico y CEMPRE Colombia, organizaciones con las cuales se ha venido socializando el proyecto normativo</w:t>
      </w:r>
      <w:r w:rsidR="004F41F7">
        <w:rPr>
          <w:rFonts w:ascii="Arial Narrow" w:hAnsi="Arial Narrow" w:cs="Arial"/>
          <w:sz w:val="24"/>
          <w:szCs w:val="24"/>
          <w:lang w:eastAsia="es-CO"/>
        </w:rPr>
        <w:t xml:space="preserve">, </w:t>
      </w:r>
      <w:r w:rsidR="00245CB6" w:rsidRPr="004F41F7">
        <w:rPr>
          <w:rFonts w:ascii="Arial Narrow" w:hAnsi="Arial Narrow" w:cs="Arial"/>
          <w:sz w:val="24"/>
          <w:szCs w:val="24"/>
          <w:lang w:eastAsia="es-CO"/>
        </w:rPr>
        <w:t>en los términos planteados en este documento técnico y en la memoria justificativa.</w:t>
      </w:r>
      <w:r w:rsidR="0049131B" w:rsidRPr="004F41F7">
        <w:rPr>
          <w:rFonts w:ascii="Arial Narrow" w:hAnsi="Arial Narrow" w:cs="Arial"/>
          <w:sz w:val="24"/>
          <w:szCs w:val="24"/>
          <w:lang w:eastAsia="es-CO"/>
        </w:rPr>
        <w:t xml:space="preserve"> </w:t>
      </w:r>
      <w:r w:rsidR="00903F73" w:rsidRPr="004F41F7">
        <w:rPr>
          <w:rFonts w:ascii="Arial Narrow" w:hAnsi="Arial Narrow" w:cs="Arial"/>
          <w:sz w:val="24"/>
          <w:szCs w:val="24"/>
          <w:lang w:eastAsia="es-CO"/>
        </w:rPr>
        <w:t>Así mismo</w:t>
      </w:r>
      <w:r w:rsidRPr="004F41F7">
        <w:rPr>
          <w:rFonts w:ascii="Arial Narrow" w:hAnsi="Arial Narrow" w:cs="Arial"/>
          <w:sz w:val="24"/>
          <w:szCs w:val="24"/>
          <w:lang w:eastAsia="es-CO"/>
        </w:rPr>
        <w:t>.</w:t>
      </w:r>
    </w:p>
    <w:p w:rsidR="00165967" w:rsidRPr="004F41F7" w:rsidRDefault="00165967" w:rsidP="00D73058">
      <w:pPr>
        <w:rPr>
          <w:rFonts w:ascii="Arial Narrow" w:hAnsi="Arial Narrow" w:cs="Arial"/>
          <w:sz w:val="24"/>
          <w:szCs w:val="24"/>
          <w:lang w:eastAsia="es-CO"/>
        </w:rPr>
      </w:pPr>
    </w:p>
    <w:p w:rsidR="00AA314E" w:rsidRPr="004F41F7" w:rsidRDefault="00AA314E" w:rsidP="001433DA">
      <w:pPr>
        <w:pStyle w:val="Ttulo2"/>
        <w:rPr>
          <w:szCs w:val="24"/>
        </w:rPr>
      </w:pPr>
      <w:bookmarkStart w:id="59" w:name="_Toc465673795"/>
      <w:bookmarkStart w:id="60" w:name="_Toc488437907"/>
      <w:r w:rsidRPr="004F41F7">
        <w:rPr>
          <w:szCs w:val="24"/>
        </w:rPr>
        <w:lastRenderedPageBreak/>
        <w:t>Recolección y análisis de la información.</w:t>
      </w:r>
      <w:bookmarkEnd w:id="59"/>
      <w:bookmarkEnd w:id="60"/>
    </w:p>
    <w:p w:rsidR="00A57F9C" w:rsidRPr="004F41F7" w:rsidRDefault="00A57F9C" w:rsidP="00D73058">
      <w:pPr>
        <w:rPr>
          <w:rFonts w:ascii="Arial Narrow" w:hAnsi="Arial Narrow" w:cs="Arial"/>
          <w:sz w:val="24"/>
          <w:szCs w:val="24"/>
          <w:lang w:eastAsia="es-CO"/>
        </w:rPr>
      </w:pPr>
    </w:p>
    <w:p w:rsidR="00A57F9C" w:rsidRPr="004F41F7" w:rsidRDefault="00A57F9C" w:rsidP="00D73058">
      <w:pPr>
        <w:rPr>
          <w:rFonts w:ascii="Arial Narrow" w:hAnsi="Arial Narrow" w:cs="Arial"/>
          <w:sz w:val="24"/>
          <w:szCs w:val="24"/>
          <w:lang w:eastAsia="es-CO"/>
        </w:rPr>
      </w:pPr>
      <w:r w:rsidRPr="004F41F7">
        <w:rPr>
          <w:rFonts w:ascii="Arial Narrow" w:hAnsi="Arial Narrow" w:cs="Arial"/>
          <w:sz w:val="24"/>
          <w:szCs w:val="24"/>
          <w:lang w:eastAsia="es-CO"/>
        </w:rPr>
        <w:t xml:space="preserve">Con el fin de estructurar el diagnóstico del estado actual sobre las características asociadas al manejo integral de los residuos de envases y empaques, el impacto ambiental que causa su inadecuada disposición, la cantidad de envases y empaques </w:t>
      </w:r>
      <w:r w:rsidR="0049131B" w:rsidRPr="004F41F7">
        <w:rPr>
          <w:rFonts w:ascii="Arial Narrow" w:hAnsi="Arial Narrow" w:cs="Arial"/>
          <w:sz w:val="24"/>
          <w:szCs w:val="24"/>
          <w:lang w:eastAsia="es-CO"/>
        </w:rPr>
        <w:t xml:space="preserve">que </w:t>
      </w:r>
      <w:r w:rsidRPr="004F41F7">
        <w:rPr>
          <w:rFonts w:ascii="Arial Narrow" w:hAnsi="Arial Narrow" w:cs="Arial"/>
          <w:sz w:val="24"/>
          <w:szCs w:val="24"/>
          <w:lang w:eastAsia="es-CO"/>
        </w:rPr>
        <w:t xml:space="preserve">actualmente son distribuidos en el país, los antecedentes frente a instrumentos normativos existentes y las experiencias nacionales e internacionales al respecto, se realizó una </w:t>
      </w:r>
      <w:r w:rsidR="00EE6107" w:rsidRPr="004F41F7">
        <w:rPr>
          <w:rFonts w:ascii="Arial Narrow" w:hAnsi="Arial Narrow" w:cs="Arial"/>
          <w:sz w:val="24"/>
          <w:szCs w:val="24"/>
          <w:lang w:eastAsia="es-CO"/>
        </w:rPr>
        <w:t>indagación</w:t>
      </w:r>
      <w:r w:rsidRPr="004F41F7">
        <w:rPr>
          <w:rFonts w:ascii="Arial Narrow" w:hAnsi="Arial Narrow" w:cs="Arial"/>
          <w:sz w:val="24"/>
          <w:szCs w:val="24"/>
          <w:lang w:eastAsia="es-CO"/>
        </w:rPr>
        <w:t xml:space="preserve"> bibliográfica en</w:t>
      </w:r>
      <w:r w:rsidR="00EE6107" w:rsidRPr="004F41F7">
        <w:rPr>
          <w:rFonts w:ascii="Arial Narrow" w:hAnsi="Arial Narrow" w:cs="Arial"/>
          <w:sz w:val="24"/>
          <w:szCs w:val="24"/>
          <w:lang w:eastAsia="es-CO"/>
        </w:rPr>
        <w:t xml:space="preserve"> distintas </w:t>
      </w:r>
      <w:r w:rsidR="0049131B" w:rsidRPr="004F41F7">
        <w:rPr>
          <w:rFonts w:ascii="Arial Narrow" w:hAnsi="Arial Narrow" w:cs="Arial"/>
          <w:sz w:val="24"/>
          <w:szCs w:val="24"/>
          <w:lang w:eastAsia="es-CO"/>
        </w:rPr>
        <w:t>fuentes</w:t>
      </w:r>
      <w:r w:rsidR="00EE6107" w:rsidRPr="004F41F7">
        <w:rPr>
          <w:rFonts w:ascii="Arial Narrow" w:hAnsi="Arial Narrow" w:cs="Arial"/>
          <w:sz w:val="24"/>
          <w:szCs w:val="24"/>
          <w:lang w:eastAsia="es-CO"/>
        </w:rPr>
        <w:t>, se consultaron cifras de</w:t>
      </w:r>
      <w:r w:rsidR="0049131B" w:rsidRPr="004F41F7">
        <w:rPr>
          <w:rFonts w:ascii="Arial Narrow" w:hAnsi="Arial Narrow" w:cs="Arial"/>
          <w:sz w:val="24"/>
          <w:szCs w:val="24"/>
          <w:lang w:eastAsia="es-CO"/>
        </w:rPr>
        <w:t>l</w:t>
      </w:r>
      <w:r w:rsidR="00EE6107" w:rsidRPr="004F41F7">
        <w:rPr>
          <w:rFonts w:ascii="Arial Narrow" w:hAnsi="Arial Narrow" w:cs="Arial"/>
          <w:sz w:val="24"/>
          <w:szCs w:val="24"/>
          <w:lang w:eastAsia="es-CO"/>
        </w:rPr>
        <w:t xml:space="preserve"> Departamento Administrativo Nacional de Estadística, la Dirección de Impuestos y Aduanas  Nacionales de Colombia, </w:t>
      </w:r>
      <w:proofErr w:type="spellStart"/>
      <w:r w:rsidR="0049131B" w:rsidRPr="004F41F7">
        <w:rPr>
          <w:rFonts w:ascii="Arial Narrow" w:hAnsi="Arial Narrow" w:cs="Arial"/>
          <w:sz w:val="24"/>
          <w:szCs w:val="24"/>
          <w:lang w:eastAsia="es-CO"/>
        </w:rPr>
        <w:t>Procolombia</w:t>
      </w:r>
      <w:proofErr w:type="spellEnd"/>
      <w:r w:rsidR="0049131B" w:rsidRPr="004F41F7">
        <w:rPr>
          <w:rFonts w:ascii="Arial Narrow" w:hAnsi="Arial Narrow" w:cs="Arial"/>
          <w:sz w:val="24"/>
          <w:szCs w:val="24"/>
          <w:lang w:eastAsia="es-CO"/>
        </w:rPr>
        <w:t xml:space="preserve">, </w:t>
      </w:r>
      <w:r w:rsidR="00EE6107" w:rsidRPr="004F41F7">
        <w:rPr>
          <w:rFonts w:ascii="Arial Narrow" w:hAnsi="Arial Narrow" w:cs="Arial"/>
          <w:sz w:val="24"/>
          <w:szCs w:val="24"/>
          <w:lang w:eastAsia="es-CO"/>
        </w:rPr>
        <w:t xml:space="preserve">el Ministerio de Comercio, Industria y Turismo, la Asociación Nacional de Empresarios de Colombia, y otros referentes internacionales como el Ministerio del Medio Ambiente de Chile, la EPA, la Unión Europea, </w:t>
      </w:r>
      <w:r w:rsidR="00165967" w:rsidRPr="004F41F7">
        <w:rPr>
          <w:rFonts w:ascii="Arial Narrow" w:hAnsi="Arial Narrow" w:cs="Arial"/>
          <w:sz w:val="24"/>
          <w:szCs w:val="24"/>
          <w:lang w:eastAsia="es-CO"/>
        </w:rPr>
        <w:t xml:space="preserve"> y del potencial sector regulado en Colombia, </w:t>
      </w:r>
      <w:r w:rsidR="00EE6107" w:rsidRPr="004F41F7">
        <w:rPr>
          <w:rFonts w:ascii="Arial Narrow" w:hAnsi="Arial Narrow" w:cs="Arial"/>
          <w:sz w:val="24"/>
          <w:szCs w:val="24"/>
          <w:lang w:eastAsia="es-CO"/>
        </w:rPr>
        <w:t>entre otros.</w:t>
      </w:r>
    </w:p>
    <w:p w:rsidR="00EE6107" w:rsidRPr="004F41F7" w:rsidRDefault="00EE6107" w:rsidP="00D73058">
      <w:pPr>
        <w:rPr>
          <w:rFonts w:ascii="Arial Narrow" w:hAnsi="Arial Narrow" w:cs="Arial"/>
          <w:sz w:val="24"/>
          <w:szCs w:val="24"/>
          <w:lang w:eastAsia="es-CO"/>
        </w:rPr>
      </w:pPr>
    </w:p>
    <w:p w:rsidR="00A57F9C" w:rsidRPr="004F41F7" w:rsidRDefault="00A57F9C" w:rsidP="00D73058">
      <w:pPr>
        <w:rPr>
          <w:rFonts w:ascii="Arial Narrow" w:hAnsi="Arial Narrow" w:cs="Arial"/>
          <w:sz w:val="24"/>
          <w:szCs w:val="24"/>
          <w:lang w:eastAsia="es-CO"/>
        </w:rPr>
      </w:pPr>
    </w:p>
    <w:p w:rsidR="00AA314E" w:rsidRPr="004F41F7" w:rsidRDefault="00AA314E" w:rsidP="004A6307">
      <w:pPr>
        <w:pStyle w:val="Ttulo2"/>
        <w:rPr>
          <w:szCs w:val="24"/>
        </w:rPr>
      </w:pPr>
      <w:bookmarkStart w:id="61" w:name="_Toc465673796"/>
      <w:bookmarkStart w:id="62" w:name="_Toc488437908"/>
      <w:r w:rsidRPr="004F41F7">
        <w:rPr>
          <w:szCs w:val="24"/>
        </w:rPr>
        <w:t>Proceso de socialización</w:t>
      </w:r>
      <w:bookmarkEnd w:id="61"/>
      <w:bookmarkEnd w:id="62"/>
    </w:p>
    <w:p w:rsidR="00DB0507" w:rsidRPr="004F41F7" w:rsidRDefault="00DB0507" w:rsidP="00D73058">
      <w:pPr>
        <w:pStyle w:val="Prrafodelista"/>
        <w:ind w:left="0"/>
        <w:jc w:val="left"/>
        <w:rPr>
          <w:rFonts w:ascii="Arial Narrow" w:hAnsi="Arial Narrow"/>
          <w:sz w:val="24"/>
          <w:szCs w:val="24"/>
        </w:rPr>
      </w:pPr>
    </w:p>
    <w:p w:rsidR="00623330" w:rsidRPr="004F41F7" w:rsidRDefault="00623330" w:rsidP="00165967">
      <w:pPr>
        <w:rPr>
          <w:rFonts w:ascii="Arial Narrow" w:hAnsi="Arial Narrow"/>
          <w:sz w:val="24"/>
          <w:szCs w:val="24"/>
        </w:rPr>
      </w:pPr>
      <w:r w:rsidRPr="004F41F7">
        <w:rPr>
          <w:rFonts w:ascii="Arial Narrow" w:hAnsi="Arial Narrow"/>
          <w:sz w:val="24"/>
          <w:szCs w:val="24"/>
        </w:rPr>
        <w:t xml:space="preserve">La iniciativa de implementación del esquema de REP a través del proyecto de norma ha surtido un proceso de socialización y discusión amplio, en el cual participan de manera activa las instituciones y representantes del sector privado. La socialización de la inactiva </w:t>
      </w:r>
      <w:r w:rsidR="00165967" w:rsidRPr="004F41F7">
        <w:rPr>
          <w:rFonts w:ascii="Arial Narrow" w:hAnsi="Arial Narrow"/>
          <w:sz w:val="24"/>
          <w:szCs w:val="24"/>
        </w:rPr>
        <w:t xml:space="preserve">se ha </w:t>
      </w:r>
      <w:r w:rsidR="004F41F7" w:rsidRPr="004F41F7">
        <w:rPr>
          <w:rFonts w:ascii="Arial Narrow" w:hAnsi="Arial Narrow"/>
          <w:sz w:val="24"/>
          <w:szCs w:val="24"/>
        </w:rPr>
        <w:t>realizado</w:t>
      </w:r>
      <w:r w:rsidR="00165967" w:rsidRPr="004F41F7">
        <w:rPr>
          <w:rFonts w:ascii="Arial Narrow" w:hAnsi="Arial Narrow"/>
          <w:sz w:val="24"/>
          <w:szCs w:val="24"/>
        </w:rPr>
        <w:t xml:space="preserve"> durante el año 2017 y lo corrido del 2018 en varias sesiones de trabajo. </w:t>
      </w:r>
    </w:p>
    <w:p w:rsidR="00623330" w:rsidRPr="004F41F7" w:rsidRDefault="00623330" w:rsidP="00623330">
      <w:pPr>
        <w:rPr>
          <w:rFonts w:ascii="Arial Narrow" w:hAnsi="Arial Narrow"/>
          <w:sz w:val="24"/>
          <w:szCs w:val="24"/>
        </w:rPr>
      </w:pPr>
    </w:p>
    <w:p w:rsidR="00787EF6" w:rsidRPr="004F41F7" w:rsidRDefault="00623330" w:rsidP="00623330">
      <w:pPr>
        <w:rPr>
          <w:rFonts w:ascii="Arial Narrow" w:hAnsi="Arial Narrow"/>
          <w:sz w:val="24"/>
          <w:szCs w:val="24"/>
        </w:rPr>
      </w:pPr>
      <w:r w:rsidRPr="004F41F7">
        <w:rPr>
          <w:rFonts w:ascii="Arial Narrow" w:hAnsi="Arial Narrow"/>
          <w:sz w:val="24"/>
          <w:szCs w:val="24"/>
        </w:rPr>
        <w:t xml:space="preserve">Durante la sesión de trabajo se recibieron observaciones y propuestas a la inactiva puesta en consideración por el </w:t>
      </w:r>
      <w:r w:rsidR="00A804FC" w:rsidRPr="004F41F7">
        <w:rPr>
          <w:rFonts w:ascii="Arial Narrow" w:hAnsi="Arial Narrow"/>
          <w:sz w:val="24"/>
          <w:szCs w:val="24"/>
        </w:rPr>
        <w:t>Ministerio</w:t>
      </w:r>
      <w:r w:rsidRPr="004F41F7">
        <w:rPr>
          <w:rFonts w:ascii="Arial Narrow" w:hAnsi="Arial Narrow"/>
          <w:sz w:val="24"/>
          <w:szCs w:val="24"/>
        </w:rPr>
        <w:t xml:space="preserve">. </w:t>
      </w:r>
    </w:p>
    <w:p w:rsidR="00623330" w:rsidRPr="004F41F7" w:rsidRDefault="00623330" w:rsidP="00D73058">
      <w:pPr>
        <w:jc w:val="left"/>
        <w:rPr>
          <w:rFonts w:ascii="Arial Narrow" w:hAnsi="Arial Narrow"/>
          <w:sz w:val="24"/>
          <w:szCs w:val="24"/>
        </w:rPr>
      </w:pPr>
    </w:p>
    <w:p w:rsidR="00C87AE7" w:rsidRPr="004F41F7" w:rsidRDefault="00C87AE7" w:rsidP="004A6307">
      <w:pPr>
        <w:pStyle w:val="Ttulo2"/>
        <w:rPr>
          <w:szCs w:val="24"/>
        </w:rPr>
      </w:pPr>
      <w:bookmarkStart w:id="63" w:name="_Toc465673797"/>
      <w:bookmarkStart w:id="64" w:name="_Toc488437909"/>
      <w:r w:rsidRPr="004F41F7">
        <w:rPr>
          <w:szCs w:val="24"/>
        </w:rPr>
        <w:t>Análisis de alternativas o enfoques de un instrumento normativo</w:t>
      </w:r>
      <w:bookmarkEnd w:id="63"/>
      <w:bookmarkEnd w:id="64"/>
      <w:r w:rsidRPr="004F41F7">
        <w:rPr>
          <w:szCs w:val="24"/>
        </w:rPr>
        <w:t xml:space="preserve"> </w:t>
      </w:r>
    </w:p>
    <w:p w:rsidR="00C80A51" w:rsidRPr="004F41F7" w:rsidRDefault="00C80A51" w:rsidP="00C80A51">
      <w:pPr>
        <w:spacing w:before="100" w:beforeAutospacing="1" w:after="100" w:afterAutospacing="1" w:line="276" w:lineRule="auto"/>
        <w:rPr>
          <w:rFonts w:ascii="Arial Narrow" w:hAnsi="Arial Narrow"/>
          <w:sz w:val="24"/>
          <w:szCs w:val="24"/>
        </w:rPr>
      </w:pPr>
      <w:r w:rsidRPr="004F41F7">
        <w:rPr>
          <w:rFonts w:ascii="Arial Narrow" w:hAnsi="Arial Narrow"/>
          <w:sz w:val="24"/>
          <w:szCs w:val="24"/>
        </w:rPr>
        <w:t>De acuerdo con los análisis realizados se han planteado tres alternativas de solución al problema, las cuales serán analizadas, discutidas y finalmente evaluadas:</w:t>
      </w:r>
    </w:p>
    <w:p w:rsidR="00C80A51" w:rsidRPr="004F41F7" w:rsidRDefault="00C80A51" w:rsidP="00673803">
      <w:pPr>
        <w:pStyle w:val="Prrafodelista"/>
        <w:numPr>
          <w:ilvl w:val="0"/>
          <w:numId w:val="14"/>
        </w:numPr>
        <w:spacing w:before="100" w:beforeAutospacing="1" w:after="100" w:afterAutospacing="1" w:line="276" w:lineRule="auto"/>
        <w:rPr>
          <w:rFonts w:ascii="Arial Narrow" w:hAnsi="Arial Narrow"/>
          <w:sz w:val="24"/>
          <w:szCs w:val="24"/>
        </w:rPr>
      </w:pPr>
      <w:r w:rsidRPr="004F41F7">
        <w:rPr>
          <w:rFonts w:ascii="Arial Narrow" w:hAnsi="Arial Narrow"/>
          <w:sz w:val="24"/>
          <w:szCs w:val="24"/>
        </w:rPr>
        <w:t xml:space="preserve">Esquema </w:t>
      </w:r>
      <w:bookmarkStart w:id="65" w:name="_Hlk514373953"/>
      <w:r w:rsidRPr="004F41F7">
        <w:rPr>
          <w:rFonts w:ascii="Arial Narrow" w:hAnsi="Arial Narrow"/>
          <w:sz w:val="24"/>
          <w:szCs w:val="24"/>
        </w:rPr>
        <w:t xml:space="preserve">de </w:t>
      </w:r>
      <w:r w:rsidR="004F41F7">
        <w:rPr>
          <w:rFonts w:ascii="Arial Narrow" w:hAnsi="Arial Narrow"/>
          <w:sz w:val="24"/>
          <w:szCs w:val="24"/>
        </w:rPr>
        <w:t xml:space="preserve">gestión posconsumo con enfoque </w:t>
      </w:r>
      <w:bookmarkEnd w:id="65"/>
      <w:r w:rsidR="004F41F7">
        <w:rPr>
          <w:rFonts w:ascii="Arial Narrow" w:hAnsi="Arial Narrow"/>
          <w:sz w:val="24"/>
          <w:szCs w:val="24"/>
        </w:rPr>
        <w:t xml:space="preserve">de </w:t>
      </w:r>
      <w:r w:rsidRPr="004F41F7">
        <w:rPr>
          <w:rFonts w:ascii="Arial Narrow" w:hAnsi="Arial Narrow"/>
          <w:sz w:val="24"/>
          <w:szCs w:val="24"/>
        </w:rPr>
        <w:t>Responsabilidad Extendida al Productor - REP.</w:t>
      </w:r>
    </w:p>
    <w:p w:rsidR="00C80A51" w:rsidRPr="004F41F7" w:rsidRDefault="00C80A51" w:rsidP="00673803">
      <w:pPr>
        <w:pStyle w:val="Prrafodelista"/>
        <w:numPr>
          <w:ilvl w:val="0"/>
          <w:numId w:val="14"/>
        </w:numPr>
        <w:spacing w:before="100" w:beforeAutospacing="1" w:after="100" w:afterAutospacing="1" w:line="276" w:lineRule="auto"/>
        <w:rPr>
          <w:rFonts w:ascii="Arial Narrow" w:hAnsi="Arial Narrow"/>
          <w:sz w:val="24"/>
          <w:szCs w:val="24"/>
        </w:rPr>
      </w:pPr>
      <w:r w:rsidRPr="004F41F7">
        <w:rPr>
          <w:rFonts w:ascii="Arial Narrow" w:hAnsi="Arial Narrow"/>
          <w:sz w:val="24"/>
          <w:szCs w:val="24"/>
        </w:rPr>
        <w:t xml:space="preserve">Esquema </w:t>
      </w:r>
      <w:r w:rsidR="004F41F7" w:rsidRPr="004F41F7">
        <w:rPr>
          <w:rFonts w:ascii="Arial Narrow" w:hAnsi="Arial Narrow"/>
          <w:sz w:val="24"/>
          <w:szCs w:val="24"/>
        </w:rPr>
        <w:t xml:space="preserve">de </w:t>
      </w:r>
      <w:r w:rsidR="004F41F7">
        <w:rPr>
          <w:rFonts w:ascii="Arial Narrow" w:hAnsi="Arial Narrow"/>
          <w:sz w:val="24"/>
          <w:szCs w:val="24"/>
        </w:rPr>
        <w:t xml:space="preserve">gestión posconsumo con enfoque </w:t>
      </w:r>
      <w:r w:rsidRPr="004F41F7">
        <w:rPr>
          <w:rFonts w:ascii="Arial Narrow" w:hAnsi="Arial Narrow"/>
          <w:sz w:val="24"/>
          <w:szCs w:val="24"/>
        </w:rPr>
        <w:t>de Responsabilidad Extendida al Productor – REP junto con un instrumento económico que desincentive la disposición final de residuos aprovechables en rellenos sanitarios</w:t>
      </w:r>
    </w:p>
    <w:p w:rsidR="00C80A51" w:rsidRPr="004F41F7" w:rsidRDefault="00C80A51" w:rsidP="00673803">
      <w:pPr>
        <w:pStyle w:val="Prrafodelista"/>
        <w:numPr>
          <w:ilvl w:val="0"/>
          <w:numId w:val="14"/>
        </w:numPr>
        <w:spacing w:before="100" w:beforeAutospacing="1" w:after="100" w:afterAutospacing="1" w:line="276" w:lineRule="auto"/>
        <w:rPr>
          <w:rFonts w:ascii="Arial Narrow" w:hAnsi="Arial Narrow"/>
          <w:sz w:val="24"/>
          <w:szCs w:val="24"/>
        </w:rPr>
      </w:pPr>
      <w:r w:rsidRPr="004F41F7">
        <w:rPr>
          <w:rFonts w:ascii="Arial Narrow" w:hAnsi="Arial Narrow"/>
          <w:sz w:val="24"/>
          <w:szCs w:val="24"/>
        </w:rPr>
        <w:t>Ninguna nueva intervención por parte del MADS.</w:t>
      </w:r>
    </w:p>
    <w:p w:rsidR="00C80A51" w:rsidRPr="004F41F7" w:rsidRDefault="00C80A51" w:rsidP="00C80A51">
      <w:pPr>
        <w:spacing w:before="100" w:beforeAutospacing="1" w:after="100" w:afterAutospacing="1" w:line="276" w:lineRule="auto"/>
        <w:rPr>
          <w:rFonts w:ascii="Arial Narrow" w:hAnsi="Arial Narrow"/>
          <w:sz w:val="24"/>
          <w:szCs w:val="24"/>
        </w:rPr>
      </w:pPr>
      <w:r w:rsidRPr="004F41F7">
        <w:rPr>
          <w:rFonts w:ascii="Arial Narrow" w:hAnsi="Arial Narrow"/>
          <w:sz w:val="24"/>
          <w:szCs w:val="24"/>
        </w:rPr>
        <w:t xml:space="preserve">La idea en cada una de las alternativas es incorporar a todos los actores de la cadena productiva con el fin de dinamizar y fortalecer tanto la oferta como la demanda de bienes y servicios </w:t>
      </w:r>
      <w:proofErr w:type="gramStart"/>
      <w:r w:rsidRPr="004F41F7">
        <w:rPr>
          <w:rFonts w:ascii="Arial Narrow" w:hAnsi="Arial Narrow"/>
          <w:sz w:val="24"/>
          <w:szCs w:val="24"/>
        </w:rPr>
        <w:t>sostenibles</w:t>
      </w:r>
      <w:proofErr w:type="gramEnd"/>
      <w:r w:rsidRPr="004F41F7">
        <w:rPr>
          <w:rFonts w:ascii="Arial Narrow" w:hAnsi="Arial Narrow"/>
          <w:sz w:val="24"/>
          <w:szCs w:val="24"/>
        </w:rPr>
        <w:t xml:space="preserve"> así </w:t>
      </w:r>
      <w:r w:rsidRPr="004F41F7">
        <w:rPr>
          <w:rFonts w:ascii="Arial Narrow" w:hAnsi="Arial Narrow"/>
          <w:sz w:val="24"/>
          <w:szCs w:val="24"/>
        </w:rPr>
        <w:lastRenderedPageBreak/>
        <w:t>como orientar el desarrollo de los procesos productivos hacia la definición de estrategias que sean técnica, económica y ambientalmente sostenibles.</w:t>
      </w:r>
    </w:p>
    <w:p w:rsidR="00C80A51" w:rsidRPr="004F41F7" w:rsidRDefault="00C80A51" w:rsidP="00C80A51">
      <w:pPr>
        <w:spacing w:before="100" w:beforeAutospacing="1" w:after="100" w:afterAutospacing="1" w:line="276" w:lineRule="auto"/>
        <w:rPr>
          <w:rFonts w:ascii="Arial Narrow" w:hAnsi="Arial Narrow"/>
          <w:sz w:val="24"/>
          <w:szCs w:val="24"/>
        </w:rPr>
      </w:pPr>
      <w:r w:rsidRPr="004F41F7">
        <w:rPr>
          <w:rFonts w:ascii="Arial Narrow" w:hAnsi="Arial Narrow"/>
          <w:sz w:val="24"/>
          <w:szCs w:val="24"/>
        </w:rPr>
        <w:t xml:space="preserve">En este contexto, </w:t>
      </w:r>
      <w:r w:rsidR="00165967" w:rsidRPr="004F41F7">
        <w:rPr>
          <w:rFonts w:ascii="Arial Narrow" w:hAnsi="Arial Narrow"/>
          <w:sz w:val="24"/>
          <w:szCs w:val="24"/>
        </w:rPr>
        <w:t xml:space="preserve">para la implementación de la estrategia de gestión posconsumo de residuos de envases y empaques con enfoque de </w:t>
      </w:r>
      <w:r w:rsidR="002F15E8" w:rsidRPr="004F41F7">
        <w:rPr>
          <w:rFonts w:ascii="Arial Narrow" w:hAnsi="Arial Narrow"/>
          <w:sz w:val="24"/>
          <w:szCs w:val="24"/>
        </w:rPr>
        <w:t>responsabilidad</w:t>
      </w:r>
      <w:r w:rsidR="00165967" w:rsidRPr="004F41F7">
        <w:rPr>
          <w:rFonts w:ascii="Arial Narrow" w:hAnsi="Arial Narrow"/>
          <w:sz w:val="24"/>
          <w:szCs w:val="24"/>
        </w:rPr>
        <w:t xml:space="preserve"> ext</w:t>
      </w:r>
      <w:r w:rsidR="002F15E8" w:rsidRPr="004F41F7">
        <w:rPr>
          <w:rFonts w:ascii="Arial Narrow" w:hAnsi="Arial Narrow"/>
          <w:sz w:val="24"/>
          <w:szCs w:val="24"/>
        </w:rPr>
        <w:t xml:space="preserve">endida, </w:t>
      </w:r>
      <w:r w:rsidRPr="004F41F7">
        <w:rPr>
          <w:rFonts w:ascii="Arial Narrow" w:hAnsi="Arial Narrow"/>
          <w:sz w:val="24"/>
          <w:szCs w:val="24"/>
        </w:rPr>
        <w:t xml:space="preserve">será complementada </w:t>
      </w:r>
      <w:r w:rsidR="002420AC" w:rsidRPr="004F41F7">
        <w:rPr>
          <w:rFonts w:ascii="Arial Narrow" w:hAnsi="Arial Narrow"/>
          <w:sz w:val="24"/>
          <w:szCs w:val="24"/>
        </w:rPr>
        <w:t>con las</w:t>
      </w:r>
      <w:r w:rsidRPr="004F41F7">
        <w:rPr>
          <w:rFonts w:ascii="Arial Narrow" w:hAnsi="Arial Narrow"/>
          <w:sz w:val="24"/>
          <w:szCs w:val="24"/>
        </w:rPr>
        <w:t xml:space="preserve"> diferentes estrategias  y actividades que viene desarrollando el Gobierno Nacional, en el marco de las políticas de Producción y Consumo Sostenible y la Gestión Integral de Residuos, </w:t>
      </w:r>
      <w:r w:rsidR="002F15E8" w:rsidRPr="004F41F7">
        <w:rPr>
          <w:rFonts w:ascii="Arial Narrow" w:hAnsi="Arial Narrow"/>
          <w:sz w:val="24"/>
          <w:szCs w:val="24"/>
        </w:rPr>
        <w:t xml:space="preserve">CONPES 3874, </w:t>
      </w:r>
      <w:r w:rsidRPr="004F41F7">
        <w:rPr>
          <w:rFonts w:ascii="Arial Narrow" w:hAnsi="Arial Narrow"/>
          <w:sz w:val="24"/>
          <w:szCs w:val="24"/>
        </w:rPr>
        <w:t>que han generado cambios en los patrones de producción y consumo de algunos actores, fomentando la realización de análisis del ciclo de vida e incrementando la oferta y la demanda de productos sostenibles. Así mismo, se considera necesario tener en cuenta los avances en el desarrollo de instrumentos en el marco del servicio público de aseo, pues serán articulados con cualquiera de las estrategias que se implementen</w:t>
      </w:r>
      <w:r w:rsidR="002F15E8" w:rsidRPr="004F41F7">
        <w:rPr>
          <w:rFonts w:ascii="Arial Narrow" w:hAnsi="Arial Narrow"/>
          <w:sz w:val="24"/>
          <w:szCs w:val="24"/>
        </w:rPr>
        <w:t>, especialmente aquellas establecidas en el DECRETO 596 de 2016</w:t>
      </w:r>
      <w:r w:rsidRPr="004F41F7">
        <w:rPr>
          <w:rFonts w:ascii="Arial Narrow" w:hAnsi="Arial Narrow"/>
          <w:sz w:val="24"/>
          <w:szCs w:val="24"/>
        </w:rPr>
        <w:t>. Entre las estrategias y actividades mencionadas, se destacan las siguientes:</w:t>
      </w:r>
    </w:p>
    <w:p w:rsidR="00C80A51" w:rsidRPr="004F41F7" w:rsidRDefault="00C80A51" w:rsidP="00673803">
      <w:pPr>
        <w:pStyle w:val="Prrafodelista"/>
        <w:numPr>
          <w:ilvl w:val="0"/>
          <w:numId w:val="34"/>
        </w:numPr>
        <w:spacing w:before="100" w:beforeAutospacing="1" w:after="100" w:afterAutospacing="1" w:line="276" w:lineRule="auto"/>
        <w:rPr>
          <w:rFonts w:ascii="Arial Narrow" w:hAnsi="Arial Narrow"/>
          <w:sz w:val="24"/>
          <w:szCs w:val="24"/>
        </w:rPr>
      </w:pPr>
      <w:r w:rsidRPr="004F41F7">
        <w:rPr>
          <w:rFonts w:ascii="Arial Narrow" w:hAnsi="Arial Narrow"/>
          <w:sz w:val="24"/>
          <w:szCs w:val="24"/>
        </w:rPr>
        <w:t>Sello Ambiental Colombiano</w:t>
      </w:r>
    </w:p>
    <w:p w:rsidR="00C80A51" w:rsidRPr="004F41F7" w:rsidRDefault="00C80A51" w:rsidP="00673803">
      <w:pPr>
        <w:pStyle w:val="Prrafodelista"/>
        <w:numPr>
          <w:ilvl w:val="0"/>
          <w:numId w:val="34"/>
        </w:numPr>
        <w:spacing w:before="100" w:beforeAutospacing="1" w:after="100" w:afterAutospacing="1" w:line="276" w:lineRule="auto"/>
        <w:rPr>
          <w:rFonts w:ascii="Arial Narrow" w:hAnsi="Arial Narrow"/>
          <w:sz w:val="24"/>
          <w:szCs w:val="24"/>
        </w:rPr>
      </w:pPr>
      <w:r w:rsidRPr="004F41F7">
        <w:rPr>
          <w:rFonts w:ascii="Arial Narrow" w:hAnsi="Arial Narrow"/>
          <w:sz w:val="24"/>
          <w:szCs w:val="24"/>
        </w:rPr>
        <w:t>Compras públicas sostenibles</w:t>
      </w:r>
    </w:p>
    <w:p w:rsidR="00C80A51" w:rsidRPr="004F41F7" w:rsidRDefault="00C80A51" w:rsidP="00673803">
      <w:pPr>
        <w:pStyle w:val="Prrafodelista"/>
        <w:numPr>
          <w:ilvl w:val="0"/>
          <w:numId w:val="34"/>
        </w:numPr>
        <w:spacing w:before="100" w:beforeAutospacing="1" w:after="100" w:afterAutospacing="1" w:line="276" w:lineRule="auto"/>
        <w:rPr>
          <w:rFonts w:ascii="Arial Narrow" w:hAnsi="Arial Narrow"/>
          <w:sz w:val="24"/>
          <w:szCs w:val="24"/>
        </w:rPr>
      </w:pPr>
      <w:r w:rsidRPr="004F41F7">
        <w:rPr>
          <w:rFonts w:ascii="Arial Narrow" w:hAnsi="Arial Narrow"/>
          <w:sz w:val="24"/>
          <w:szCs w:val="24"/>
        </w:rPr>
        <w:t>Estrategias Política de Manejo Integral de Residuos.</w:t>
      </w:r>
    </w:p>
    <w:p w:rsidR="00C80A51" w:rsidRPr="004F41F7" w:rsidRDefault="00C80A51" w:rsidP="00673803">
      <w:pPr>
        <w:pStyle w:val="Prrafodelista"/>
        <w:numPr>
          <w:ilvl w:val="0"/>
          <w:numId w:val="34"/>
        </w:numPr>
        <w:spacing w:before="100" w:beforeAutospacing="1" w:after="100" w:afterAutospacing="1" w:line="276" w:lineRule="auto"/>
        <w:rPr>
          <w:rFonts w:ascii="Arial Narrow" w:hAnsi="Arial Narrow"/>
          <w:sz w:val="24"/>
          <w:szCs w:val="24"/>
        </w:rPr>
      </w:pPr>
      <w:r w:rsidRPr="004F41F7">
        <w:rPr>
          <w:rFonts w:ascii="Arial Narrow" w:hAnsi="Arial Narrow"/>
          <w:sz w:val="24"/>
          <w:szCs w:val="24"/>
        </w:rPr>
        <w:t>Estrategias Política de Producción y Consumo Sostenible</w:t>
      </w:r>
    </w:p>
    <w:p w:rsidR="00C80A51" w:rsidRPr="004F41F7" w:rsidRDefault="00C80A51" w:rsidP="00673803">
      <w:pPr>
        <w:pStyle w:val="Prrafodelista"/>
        <w:numPr>
          <w:ilvl w:val="0"/>
          <w:numId w:val="34"/>
        </w:numPr>
        <w:spacing w:before="100" w:beforeAutospacing="1" w:after="100" w:afterAutospacing="1" w:line="276" w:lineRule="auto"/>
        <w:rPr>
          <w:rFonts w:ascii="Arial Narrow" w:hAnsi="Arial Narrow"/>
          <w:sz w:val="24"/>
          <w:szCs w:val="24"/>
        </w:rPr>
      </w:pPr>
      <w:r w:rsidRPr="004F41F7">
        <w:rPr>
          <w:rFonts w:ascii="Arial Narrow" w:hAnsi="Arial Narrow"/>
          <w:sz w:val="24"/>
          <w:szCs w:val="24"/>
        </w:rPr>
        <w:t xml:space="preserve">Expedición de instrumentos normativos y técnicos para fomentar el aprovechamiento en el marco del servicio público de aseo. </w:t>
      </w:r>
    </w:p>
    <w:p w:rsidR="00C80A51" w:rsidRPr="004F41F7" w:rsidRDefault="00C80A51" w:rsidP="00C80A51">
      <w:pPr>
        <w:spacing w:before="100" w:beforeAutospacing="1" w:after="100" w:afterAutospacing="1" w:line="276" w:lineRule="auto"/>
        <w:rPr>
          <w:rFonts w:ascii="Arial Narrow" w:hAnsi="Arial Narrow"/>
          <w:sz w:val="24"/>
          <w:szCs w:val="24"/>
        </w:rPr>
      </w:pPr>
      <w:r w:rsidRPr="004F41F7">
        <w:rPr>
          <w:rFonts w:ascii="Arial Narrow" w:hAnsi="Arial Narrow"/>
          <w:sz w:val="24"/>
          <w:szCs w:val="24"/>
        </w:rPr>
        <w:t xml:space="preserve">Por lo anterior, muchos de los comentarios que han sido recibidos en el proceso de consulta pública son pertinentes y serán incorporados una vez se realice el AIN y se selecciona la mejor alternativa.  </w:t>
      </w:r>
    </w:p>
    <w:p w:rsidR="00C80A51" w:rsidRPr="004F41F7" w:rsidRDefault="00C80A51" w:rsidP="00673803">
      <w:pPr>
        <w:pStyle w:val="Ttulo3"/>
        <w:numPr>
          <w:ilvl w:val="2"/>
          <w:numId w:val="19"/>
        </w:numPr>
        <w:rPr>
          <w:rFonts w:ascii="Arial Narrow" w:hAnsi="Arial Narrow" w:cs="Arial"/>
          <w:color w:val="auto"/>
          <w:u w:val="single"/>
          <w:lang w:val="es-ES_tradnl"/>
        </w:rPr>
      </w:pPr>
      <w:bookmarkStart w:id="66" w:name="_Toc309881763"/>
      <w:bookmarkStart w:id="67" w:name="_Toc488437910"/>
      <w:r w:rsidRPr="004F41F7">
        <w:rPr>
          <w:rFonts w:ascii="Arial Narrow" w:hAnsi="Arial Narrow" w:cs="Arial"/>
          <w:color w:val="auto"/>
          <w:u w:val="single"/>
          <w:lang w:val="es-ES_tradnl"/>
        </w:rPr>
        <w:t>Alternativa 1. Esquema</w:t>
      </w:r>
      <w:r w:rsidR="004F41F7">
        <w:rPr>
          <w:rFonts w:ascii="Arial Narrow" w:hAnsi="Arial Narrow" w:cs="Arial"/>
          <w:color w:val="auto"/>
          <w:u w:val="single"/>
          <w:lang w:val="es-ES_tradnl"/>
        </w:rPr>
        <w:t xml:space="preserve"> </w:t>
      </w:r>
      <w:r w:rsidR="004F41F7" w:rsidRPr="004F41F7">
        <w:rPr>
          <w:rFonts w:ascii="Arial Narrow" w:hAnsi="Arial Narrow" w:cs="Arial"/>
          <w:color w:val="auto"/>
          <w:u w:val="single"/>
          <w:lang w:val="es-ES_tradnl"/>
        </w:rPr>
        <w:t>de gestión posconsumo con enfoque</w:t>
      </w:r>
      <w:r w:rsidRPr="004F41F7">
        <w:rPr>
          <w:rFonts w:ascii="Arial Narrow" w:hAnsi="Arial Narrow" w:cs="Arial"/>
          <w:color w:val="auto"/>
          <w:u w:val="single"/>
          <w:lang w:val="es-ES_tradnl"/>
        </w:rPr>
        <w:t xml:space="preserve"> de Responsabilidad Extendida al Productor – REP</w:t>
      </w:r>
      <w:bookmarkEnd w:id="66"/>
      <w:bookmarkEnd w:id="67"/>
      <w:r w:rsidR="002F15E8" w:rsidRPr="004F41F7">
        <w:rPr>
          <w:rFonts w:ascii="Arial Narrow" w:hAnsi="Arial Narrow" w:cs="Arial"/>
          <w:color w:val="auto"/>
          <w:u w:val="single"/>
          <w:lang w:val="es-ES_tradnl"/>
        </w:rPr>
        <w:t xml:space="preserve">, para la gestión posconsumo de residuos de envases y empaques. </w:t>
      </w:r>
    </w:p>
    <w:p w:rsidR="004A6307" w:rsidRPr="004F41F7" w:rsidRDefault="004A6307" w:rsidP="004A6307">
      <w:pPr>
        <w:rPr>
          <w:rFonts w:ascii="Arial Narrow" w:hAnsi="Arial Narrow"/>
          <w:sz w:val="24"/>
          <w:szCs w:val="24"/>
          <w:lang w:val="es-ES_tradnl" w:eastAsia="es-CO"/>
        </w:rPr>
      </w:pPr>
    </w:p>
    <w:p w:rsidR="00C80A51" w:rsidRPr="004F41F7" w:rsidRDefault="00C80A51" w:rsidP="0055234A">
      <w:pPr>
        <w:rPr>
          <w:rFonts w:ascii="Arial Narrow" w:hAnsi="Arial Narrow"/>
          <w:sz w:val="24"/>
          <w:szCs w:val="24"/>
        </w:rPr>
      </w:pPr>
      <w:r w:rsidRPr="004F41F7">
        <w:rPr>
          <w:rFonts w:ascii="Arial Narrow" w:hAnsi="Arial Narrow"/>
          <w:sz w:val="24"/>
          <w:szCs w:val="24"/>
        </w:rPr>
        <w:t>Responsabilidad extendida al productor: El productor es responsable de la gestión integral de los residuos que generen los bienes y/o servicios puestos por él en el mercado, en el marco del ciclo de vida del producto y bajo el principio de quien contamina paga.</w:t>
      </w:r>
    </w:p>
    <w:p w:rsidR="0055234A" w:rsidRPr="004F41F7" w:rsidRDefault="0055234A" w:rsidP="0055234A">
      <w:pPr>
        <w:rPr>
          <w:rFonts w:ascii="Arial Narrow" w:hAnsi="Arial Narrow"/>
          <w:sz w:val="24"/>
          <w:szCs w:val="24"/>
        </w:rPr>
      </w:pPr>
    </w:p>
    <w:p w:rsidR="00C80A51" w:rsidRPr="004F41F7" w:rsidRDefault="00C80A51" w:rsidP="0055234A">
      <w:pPr>
        <w:rPr>
          <w:rFonts w:ascii="Arial Narrow" w:hAnsi="Arial Narrow"/>
          <w:sz w:val="24"/>
          <w:szCs w:val="24"/>
        </w:rPr>
      </w:pPr>
      <w:r w:rsidRPr="004F41F7">
        <w:rPr>
          <w:rFonts w:ascii="Arial Narrow" w:hAnsi="Arial Narrow"/>
          <w:sz w:val="24"/>
          <w:szCs w:val="24"/>
        </w:rPr>
        <w:t>Según la OCDE</w:t>
      </w:r>
      <w:r w:rsidR="0055234A" w:rsidRPr="004F41F7">
        <w:rPr>
          <w:rFonts w:ascii="Arial Narrow" w:hAnsi="Arial Narrow"/>
          <w:sz w:val="24"/>
          <w:szCs w:val="24"/>
        </w:rPr>
        <w:t>, la</w:t>
      </w:r>
      <w:r w:rsidRPr="004F41F7">
        <w:rPr>
          <w:rFonts w:ascii="Arial Narrow" w:hAnsi="Arial Narrow"/>
          <w:sz w:val="24"/>
          <w:szCs w:val="24"/>
        </w:rPr>
        <w:t xml:space="preserve"> responsabilidad extendida al </w:t>
      </w:r>
      <w:r w:rsidR="002420AC" w:rsidRPr="004F41F7">
        <w:rPr>
          <w:rFonts w:ascii="Arial Narrow" w:hAnsi="Arial Narrow"/>
          <w:sz w:val="24"/>
          <w:szCs w:val="24"/>
        </w:rPr>
        <w:t>productor es</w:t>
      </w:r>
      <w:r w:rsidRPr="004F41F7">
        <w:rPr>
          <w:rFonts w:ascii="Arial Narrow" w:hAnsi="Arial Narrow"/>
          <w:sz w:val="24"/>
          <w:szCs w:val="24"/>
        </w:rPr>
        <w:t xml:space="preserve"> un enfoque de la política ambiental en el que la responsabilidad del productor por un producto puesto en el mercado se extiende a la etapa de post-consumo en el ciclo de vida de un producto.  </w:t>
      </w:r>
    </w:p>
    <w:p w:rsidR="0055234A" w:rsidRPr="004F41F7" w:rsidRDefault="0055234A" w:rsidP="0055234A">
      <w:pPr>
        <w:rPr>
          <w:rFonts w:ascii="Arial Narrow" w:hAnsi="Arial Narrow"/>
          <w:sz w:val="24"/>
          <w:szCs w:val="24"/>
        </w:rPr>
      </w:pPr>
    </w:p>
    <w:p w:rsidR="00C80A51" w:rsidRPr="004F41F7" w:rsidRDefault="00C80A51" w:rsidP="0055234A">
      <w:pPr>
        <w:rPr>
          <w:rFonts w:ascii="Arial Narrow" w:hAnsi="Arial Narrow"/>
          <w:sz w:val="24"/>
          <w:szCs w:val="24"/>
        </w:rPr>
      </w:pPr>
      <w:r w:rsidRPr="004F41F7">
        <w:rPr>
          <w:rFonts w:ascii="Arial Narrow" w:hAnsi="Arial Narrow"/>
          <w:sz w:val="24"/>
          <w:szCs w:val="24"/>
        </w:rPr>
        <w:t xml:space="preserve">Hay dos características relacionadas de la política de EPR: </w:t>
      </w:r>
    </w:p>
    <w:p w:rsidR="0055234A" w:rsidRPr="004F41F7" w:rsidRDefault="0055234A" w:rsidP="0055234A">
      <w:pPr>
        <w:rPr>
          <w:rFonts w:ascii="Arial Narrow" w:hAnsi="Arial Narrow"/>
          <w:sz w:val="24"/>
          <w:szCs w:val="24"/>
        </w:rPr>
      </w:pPr>
    </w:p>
    <w:p w:rsidR="00C80A51" w:rsidRPr="004F41F7" w:rsidRDefault="00C80A51" w:rsidP="00673803">
      <w:pPr>
        <w:pStyle w:val="Prrafodelista"/>
        <w:numPr>
          <w:ilvl w:val="0"/>
          <w:numId w:val="15"/>
        </w:numPr>
        <w:rPr>
          <w:rFonts w:ascii="Arial Narrow" w:hAnsi="Arial Narrow"/>
          <w:sz w:val="24"/>
          <w:szCs w:val="24"/>
        </w:rPr>
      </w:pPr>
      <w:r w:rsidRPr="004F41F7">
        <w:rPr>
          <w:rFonts w:ascii="Arial Narrow" w:hAnsi="Arial Narrow"/>
          <w:sz w:val="24"/>
          <w:szCs w:val="24"/>
        </w:rPr>
        <w:lastRenderedPageBreak/>
        <w:t>El desplazamiento de parte de la responsabilidad (física y/o económica; total o parcialmente) hacia el productor, y</w:t>
      </w:r>
    </w:p>
    <w:p w:rsidR="00C80A51" w:rsidRPr="004F41F7" w:rsidRDefault="00C80A51" w:rsidP="00673803">
      <w:pPr>
        <w:pStyle w:val="Prrafodelista"/>
        <w:numPr>
          <w:ilvl w:val="0"/>
          <w:numId w:val="15"/>
        </w:numPr>
        <w:rPr>
          <w:rFonts w:ascii="Arial Narrow" w:hAnsi="Arial Narrow"/>
          <w:sz w:val="24"/>
          <w:szCs w:val="24"/>
        </w:rPr>
      </w:pPr>
      <w:r w:rsidRPr="004F41F7">
        <w:rPr>
          <w:rFonts w:ascii="Arial Narrow" w:hAnsi="Arial Narrow"/>
          <w:sz w:val="24"/>
          <w:szCs w:val="24"/>
        </w:rPr>
        <w:t>Proporciona incentivos a productores para incorporar las consideraciones ambientales en el diseño de sus productos.</w:t>
      </w:r>
    </w:p>
    <w:p w:rsidR="0055234A" w:rsidRPr="004F41F7" w:rsidRDefault="0055234A" w:rsidP="0055234A">
      <w:pPr>
        <w:rPr>
          <w:rFonts w:ascii="Arial Narrow" w:hAnsi="Arial Narrow"/>
          <w:sz w:val="24"/>
          <w:szCs w:val="24"/>
        </w:rPr>
      </w:pPr>
    </w:p>
    <w:p w:rsidR="009F78BE" w:rsidRPr="004F41F7" w:rsidRDefault="00C80A51" w:rsidP="00673803">
      <w:pPr>
        <w:pStyle w:val="Prrafodelista"/>
        <w:numPr>
          <w:ilvl w:val="0"/>
          <w:numId w:val="35"/>
        </w:numPr>
        <w:rPr>
          <w:rFonts w:ascii="Arial Narrow" w:hAnsi="Arial Narrow"/>
          <w:sz w:val="24"/>
          <w:szCs w:val="24"/>
        </w:rPr>
      </w:pPr>
      <w:r w:rsidRPr="004F41F7">
        <w:rPr>
          <w:rFonts w:ascii="Arial Narrow" w:hAnsi="Arial Narrow"/>
          <w:sz w:val="24"/>
          <w:szCs w:val="24"/>
        </w:rPr>
        <w:t>Antecedentes:</w:t>
      </w:r>
      <w:r w:rsidR="009F78BE" w:rsidRPr="004F41F7">
        <w:rPr>
          <w:rFonts w:ascii="Arial Narrow" w:hAnsi="Arial Narrow"/>
          <w:sz w:val="24"/>
          <w:szCs w:val="24"/>
        </w:rPr>
        <w:t xml:space="preserve"> </w:t>
      </w:r>
      <w:r w:rsidRPr="004F41F7">
        <w:rPr>
          <w:rFonts w:ascii="Arial Narrow" w:hAnsi="Arial Narrow"/>
          <w:sz w:val="24"/>
          <w:szCs w:val="24"/>
        </w:rPr>
        <w:t xml:space="preserve">El principio central de la estrategia de producción y consumo sostenible y conceptos asociados como el de </w:t>
      </w:r>
      <w:proofErr w:type="gramStart"/>
      <w:r w:rsidRPr="004F41F7">
        <w:rPr>
          <w:rFonts w:ascii="Arial Narrow" w:hAnsi="Arial Narrow"/>
          <w:sz w:val="24"/>
          <w:szCs w:val="24"/>
        </w:rPr>
        <w:t>eco-eficiencia</w:t>
      </w:r>
      <w:proofErr w:type="gramEnd"/>
      <w:r w:rsidRPr="004F41F7">
        <w:rPr>
          <w:rFonts w:ascii="Arial Narrow" w:hAnsi="Arial Narrow"/>
          <w:sz w:val="24"/>
          <w:szCs w:val="24"/>
        </w:rPr>
        <w:t xml:space="preserve">, consideran que la contaminación y la acelerada pérdida de recursos naturales constituyen un indicador de ineficiencias en la producción y en el uso de productos y servicios. En la medida en que estas ineficiencias son evitadas a través de la instrumentación de alternativas preventivas, los sectores mejoran su desempeño ambiental y al hacerlo, obtienen beneficios económicos. </w:t>
      </w:r>
    </w:p>
    <w:p w:rsidR="009F78BE" w:rsidRPr="004F41F7" w:rsidRDefault="009F78BE" w:rsidP="009F78BE">
      <w:pPr>
        <w:pStyle w:val="Prrafodelista"/>
        <w:rPr>
          <w:rFonts w:ascii="Arial Narrow" w:hAnsi="Arial Narrow"/>
          <w:sz w:val="24"/>
          <w:szCs w:val="24"/>
        </w:rPr>
      </w:pPr>
    </w:p>
    <w:p w:rsidR="009F78BE" w:rsidRPr="004F41F7" w:rsidRDefault="00C80A51" w:rsidP="009F78BE">
      <w:pPr>
        <w:pStyle w:val="Prrafodelista"/>
        <w:rPr>
          <w:rFonts w:ascii="Arial Narrow" w:hAnsi="Arial Narrow"/>
          <w:sz w:val="24"/>
          <w:szCs w:val="24"/>
        </w:rPr>
      </w:pPr>
      <w:r w:rsidRPr="004F41F7">
        <w:rPr>
          <w:rFonts w:ascii="Arial Narrow" w:hAnsi="Arial Narrow"/>
          <w:sz w:val="24"/>
          <w:szCs w:val="24"/>
        </w:rPr>
        <w:t xml:space="preserve">De esta forma, </w:t>
      </w:r>
      <w:r w:rsidR="002F15E8" w:rsidRPr="004F41F7">
        <w:rPr>
          <w:rFonts w:ascii="Arial Narrow" w:hAnsi="Arial Narrow"/>
          <w:sz w:val="24"/>
          <w:szCs w:val="24"/>
        </w:rPr>
        <w:t>la aplicación del enfoque</w:t>
      </w:r>
      <w:r w:rsidRPr="004F41F7">
        <w:rPr>
          <w:rFonts w:ascii="Arial Narrow" w:hAnsi="Arial Narrow"/>
          <w:sz w:val="24"/>
          <w:szCs w:val="24"/>
        </w:rPr>
        <w:t xml:space="preserve"> de Responsabilidad Extendida al </w:t>
      </w:r>
      <w:r w:rsidR="002420AC" w:rsidRPr="004F41F7">
        <w:rPr>
          <w:rFonts w:ascii="Arial Narrow" w:hAnsi="Arial Narrow"/>
          <w:sz w:val="24"/>
          <w:szCs w:val="24"/>
        </w:rPr>
        <w:t>Productor REP</w:t>
      </w:r>
      <w:r w:rsidRPr="004F41F7">
        <w:rPr>
          <w:rFonts w:ascii="Arial Narrow" w:hAnsi="Arial Narrow"/>
          <w:sz w:val="24"/>
          <w:szCs w:val="24"/>
        </w:rPr>
        <w:t>, busca optimizar o hacer más eficientes los sistemas existentes con miras a cambiar completamente los diseños actuales, de transformar la cultura de consumo actual hacia alternativas más sostenibles y estimular el emprendimiento de nuevos negocios para ofrecer bienes y servicios con características ambientales o que aplican un uso sostenible de la biodiversidad.</w:t>
      </w:r>
    </w:p>
    <w:p w:rsidR="009F78BE" w:rsidRPr="004F41F7" w:rsidRDefault="009F78BE" w:rsidP="009F78BE">
      <w:pPr>
        <w:pStyle w:val="Prrafodelista"/>
        <w:rPr>
          <w:rFonts w:ascii="Arial Narrow" w:hAnsi="Arial Narrow"/>
          <w:sz w:val="24"/>
          <w:szCs w:val="24"/>
        </w:rPr>
      </w:pPr>
    </w:p>
    <w:p w:rsidR="00C80A51" w:rsidRPr="004F41F7" w:rsidRDefault="00C80A51" w:rsidP="009F78BE">
      <w:pPr>
        <w:pStyle w:val="Prrafodelista"/>
        <w:rPr>
          <w:rFonts w:ascii="Arial Narrow" w:hAnsi="Arial Narrow"/>
          <w:sz w:val="24"/>
          <w:szCs w:val="24"/>
        </w:rPr>
      </w:pPr>
      <w:r w:rsidRPr="004F41F7">
        <w:rPr>
          <w:rFonts w:ascii="Arial Narrow" w:hAnsi="Arial Narrow"/>
          <w:sz w:val="24"/>
          <w:szCs w:val="24"/>
        </w:rPr>
        <w:t xml:space="preserve">En Colombia se encuentran en implementación </w:t>
      </w:r>
      <w:r w:rsidR="0055234A" w:rsidRPr="004F41F7">
        <w:rPr>
          <w:rFonts w:ascii="Arial Narrow" w:hAnsi="Arial Narrow"/>
          <w:sz w:val="24"/>
          <w:szCs w:val="24"/>
        </w:rPr>
        <w:t>los “</w:t>
      </w:r>
      <w:r w:rsidRPr="004F41F7">
        <w:rPr>
          <w:rFonts w:ascii="Arial Narrow" w:hAnsi="Arial Narrow"/>
          <w:sz w:val="24"/>
          <w:szCs w:val="24"/>
        </w:rPr>
        <w:t xml:space="preserve">programas de post-consumo" para 6 corrientes de residuos peligrosos y 1 corriente de residuos ordinarios, </w:t>
      </w:r>
      <w:r w:rsidR="002F15E8" w:rsidRPr="004F41F7">
        <w:rPr>
          <w:rFonts w:ascii="Arial Narrow" w:hAnsi="Arial Narrow"/>
          <w:sz w:val="24"/>
          <w:szCs w:val="24"/>
        </w:rPr>
        <w:t xml:space="preserve">con un enfoque </w:t>
      </w:r>
      <w:r w:rsidRPr="004F41F7">
        <w:rPr>
          <w:rFonts w:ascii="Arial Narrow" w:hAnsi="Arial Narrow"/>
          <w:sz w:val="24"/>
          <w:szCs w:val="24"/>
        </w:rPr>
        <w:t>de responsabilidad extendida (REP) del productor. Con estas medidas se generan los espacios para la internalización de los costos ambientales de la gestión de los residuos por parte de productores e importadores, y para promover el uso y recuperación de los residuos post-consumo con programas regulados.</w:t>
      </w:r>
    </w:p>
    <w:p w:rsidR="0055234A" w:rsidRPr="004F41F7" w:rsidRDefault="0055234A" w:rsidP="0055234A">
      <w:pPr>
        <w:rPr>
          <w:rFonts w:ascii="Arial Narrow" w:hAnsi="Arial Narrow"/>
          <w:sz w:val="24"/>
          <w:szCs w:val="24"/>
        </w:rPr>
      </w:pPr>
    </w:p>
    <w:p w:rsidR="00C80A51" w:rsidRPr="004F41F7" w:rsidRDefault="00C80A51" w:rsidP="00673803">
      <w:pPr>
        <w:pStyle w:val="Prrafodelista"/>
        <w:numPr>
          <w:ilvl w:val="0"/>
          <w:numId w:val="35"/>
        </w:numPr>
        <w:rPr>
          <w:rFonts w:ascii="Arial Narrow" w:hAnsi="Arial Narrow"/>
          <w:sz w:val="24"/>
          <w:szCs w:val="24"/>
        </w:rPr>
      </w:pPr>
      <w:r w:rsidRPr="004F41F7">
        <w:rPr>
          <w:rFonts w:ascii="Arial Narrow" w:hAnsi="Arial Narrow"/>
          <w:sz w:val="24"/>
          <w:szCs w:val="24"/>
        </w:rPr>
        <w:t xml:space="preserve">Los objetivos de la gestión </w:t>
      </w:r>
      <w:proofErr w:type="spellStart"/>
      <w:proofErr w:type="gramStart"/>
      <w:r w:rsidRPr="004F41F7">
        <w:rPr>
          <w:rFonts w:ascii="Arial Narrow" w:hAnsi="Arial Narrow"/>
          <w:sz w:val="24"/>
          <w:szCs w:val="24"/>
        </w:rPr>
        <w:t>pos</w:t>
      </w:r>
      <w:proofErr w:type="spellEnd"/>
      <w:r w:rsidRPr="004F41F7">
        <w:rPr>
          <w:rFonts w:ascii="Arial Narrow" w:hAnsi="Arial Narrow"/>
          <w:sz w:val="24"/>
          <w:szCs w:val="24"/>
        </w:rPr>
        <w:t xml:space="preserve"> consumo</w:t>
      </w:r>
      <w:proofErr w:type="gramEnd"/>
      <w:r w:rsidRPr="004F41F7">
        <w:rPr>
          <w:rFonts w:ascii="Arial Narrow" w:hAnsi="Arial Narrow"/>
          <w:sz w:val="24"/>
          <w:szCs w:val="24"/>
        </w:rPr>
        <w:t xml:space="preserve"> en Colombia, son los siguientes: </w:t>
      </w:r>
    </w:p>
    <w:p w:rsidR="0055234A" w:rsidRPr="004F41F7" w:rsidRDefault="0055234A" w:rsidP="0055234A">
      <w:pPr>
        <w:rPr>
          <w:rFonts w:ascii="Arial Narrow" w:hAnsi="Arial Narrow"/>
          <w:sz w:val="24"/>
          <w:szCs w:val="24"/>
        </w:rPr>
      </w:pPr>
    </w:p>
    <w:p w:rsidR="00C80A51" w:rsidRPr="004F41F7" w:rsidRDefault="00C80A51" w:rsidP="00673803">
      <w:pPr>
        <w:pStyle w:val="Prrafodelista"/>
        <w:numPr>
          <w:ilvl w:val="0"/>
          <w:numId w:val="11"/>
        </w:numPr>
        <w:contextualSpacing w:val="0"/>
        <w:rPr>
          <w:rFonts w:ascii="Arial Narrow" w:hAnsi="Arial Narrow"/>
          <w:sz w:val="24"/>
          <w:szCs w:val="24"/>
        </w:rPr>
      </w:pPr>
      <w:r w:rsidRPr="004F41F7">
        <w:rPr>
          <w:rFonts w:ascii="Arial Narrow" w:hAnsi="Arial Narrow"/>
          <w:sz w:val="24"/>
          <w:szCs w:val="24"/>
        </w:rPr>
        <w:t>Promover la prevención de la generación y la recuperación de los residuos y su gestión integrada;</w:t>
      </w:r>
    </w:p>
    <w:p w:rsidR="00C80A51" w:rsidRPr="004F41F7" w:rsidRDefault="00C80A51" w:rsidP="00673803">
      <w:pPr>
        <w:pStyle w:val="Prrafodelista"/>
        <w:numPr>
          <w:ilvl w:val="0"/>
          <w:numId w:val="11"/>
        </w:numPr>
        <w:contextualSpacing w:val="0"/>
        <w:rPr>
          <w:rFonts w:ascii="Arial Narrow" w:hAnsi="Arial Narrow"/>
          <w:sz w:val="24"/>
          <w:szCs w:val="24"/>
        </w:rPr>
      </w:pPr>
      <w:r w:rsidRPr="004F41F7">
        <w:rPr>
          <w:rFonts w:ascii="Arial Narrow" w:hAnsi="Arial Narrow"/>
          <w:sz w:val="24"/>
          <w:szCs w:val="24"/>
        </w:rPr>
        <w:t>Establecer procedimientos para la gestión de respuesta a los residuos específicos y sus materiales;</w:t>
      </w:r>
    </w:p>
    <w:p w:rsidR="00C80A51" w:rsidRPr="004F41F7" w:rsidRDefault="00C80A51" w:rsidP="00673803">
      <w:pPr>
        <w:pStyle w:val="Prrafodelista"/>
        <w:numPr>
          <w:ilvl w:val="0"/>
          <w:numId w:val="11"/>
        </w:numPr>
        <w:contextualSpacing w:val="0"/>
        <w:rPr>
          <w:rFonts w:ascii="Arial Narrow" w:hAnsi="Arial Narrow"/>
          <w:sz w:val="24"/>
          <w:szCs w:val="24"/>
        </w:rPr>
      </w:pPr>
      <w:r w:rsidRPr="004F41F7">
        <w:rPr>
          <w:rFonts w:ascii="Arial Narrow" w:hAnsi="Arial Narrow"/>
          <w:sz w:val="24"/>
          <w:szCs w:val="24"/>
        </w:rPr>
        <w:t>Atender las necesidades específicas de determinados generadores de especiales características;</w:t>
      </w:r>
    </w:p>
    <w:p w:rsidR="00C80A51" w:rsidRPr="004F41F7" w:rsidRDefault="00C80A51" w:rsidP="00673803">
      <w:pPr>
        <w:pStyle w:val="Prrafodelista"/>
        <w:numPr>
          <w:ilvl w:val="0"/>
          <w:numId w:val="11"/>
        </w:numPr>
        <w:contextualSpacing w:val="0"/>
        <w:rPr>
          <w:rFonts w:ascii="Arial Narrow" w:hAnsi="Arial Narrow"/>
          <w:sz w:val="24"/>
          <w:szCs w:val="24"/>
        </w:rPr>
      </w:pPr>
      <w:r w:rsidRPr="004F41F7">
        <w:rPr>
          <w:rFonts w:ascii="Arial Narrow" w:hAnsi="Arial Narrow"/>
          <w:sz w:val="24"/>
          <w:szCs w:val="24"/>
        </w:rPr>
        <w:t>Establecer programas de gestión en la aplicación del principio de Responsabilidad Extendida a los Productores (</w:t>
      </w:r>
      <w:proofErr w:type="gramStart"/>
      <w:r w:rsidRPr="004F41F7">
        <w:rPr>
          <w:rFonts w:ascii="Arial Narrow" w:hAnsi="Arial Narrow"/>
          <w:sz w:val="24"/>
          <w:szCs w:val="24"/>
        </w:rPr>
        <w:t>REP )</w:t>
      </w:r>
      <w:proofErr w:type="gramEnd"/>
      <w:r w:rsidRPr="004F41F7">
        <w:rPr>
          <w:rFonts w:ascii="Arial Narrow" w:hAnsi="Arial Narrow"/>
          <w:sz w:val="24"/>
          <w:szCs w:val="24"/>
        </w:rPr>
        <w:t xml:space="preserve"> y</w:t>
      </w:r>
    </w:p>
    <w:p w:rsidR="00C80A51" w:rsidRPr="004F41F7" w:rsidRDefault="00C80A51" w:rsidP="00673803">
      <w:pPr>
        <w:pStyle w:val="Prrafodelista"/>
        <w:numPr>
          <w:ilvl w:val="0"/>
          <w:numId w:val="11"/>
        </w:numPr>
        <w:contextualSpacing w:val="0"/>
        <w:rPr>
          <w:rFonts w:ascii="Arial Narrow" w:hAnsi="Arial Narrow"/>
          <w:sz w:val="24"/>
          <w:szCs w:val="24"/>
        </w:rPr>
      </w:pPr>
      <w:r w:rsidRPr="004F41F7">
        <w:rPr>
          <w:rFonts w:ascii="Arial Narrow" w:hAnsi="Arial Narrow"/>
          <w:sz w:val="24"/>
          <w:szCs w:val="24"/>
        </w:rPr>
        <w:t>Fomentar la innovación en procesos, métodos y tecnologías para lograr una gestión integral de los residuos que sea económicamente factible.</w:t>
      </w:r>
    </w:p>
    <w:p w:rsidR="0055234A" w:rsidRPr="004F41F7" w:rsidRDefault="0055234A" w:rsidP="0055234A">
      <w:pPr>
        <w:pStyle w:val="Prrafodelista"/>
        <w:contextualSpacing w:val="0"/>
        <w:rPr>
          <w:rFonts w:ascii="Arial Narrow" w:hAnsi="Arial Narrow"/>
          <w:sz w:val="24"/>
          <w:szCs w:val="24"/>
        </w:rPr>
      </w:pPr>
    </w:p>
    <w:p w:rsidR="00C80A51" w:rsidRPr="004F41F7" w:rsidRDefault="00C80A51" w:rsidP="00673803">
      <w:pPr>
        <w:pStyle w:val="Prrafodelista"/>
        <w:numPr>
          <w:ilvl w:val="0"/>
          <w:numId w:val="35"/>
        </w:numPr>
        <w:rPr>
          <w:rFonts w:ascii="Arial Narrow" w:hAnsi="Arial Narrow"/>
          <w:sz w:val="24"/>
          <w:szCs w:val="24"/>
        </w:rPr>
      </w:pPr>
      <w:r w:rsidRPr="004F41F7">
        <w:rPr>
          <w:rFonts w:ascii="Arial Narrow" w:hAnsi="Arial Narrow"/>
          <w:sz w:val="24"/>
          <w:szCs w:val="24"/>
        </w:rPr>
        <w:t xml:space="preserve">Esquema </w:t>
      </w:r>
      <w:proofErr w:type="spellStart"/>
      <w:proofErr w:type="gramStart"/>
      <w:r w:rsidRPr="004F41F7">
        <w:rPr>
          <w:rFonts w:ascii="Arial Narrow" w:hAnsi="Arial Narrow"/>
          <w:sz w:val="24"/>
          <w:szCs w:val="24"/>
        </w:rPr>
        <w:t>pos</w:t>
      </w:r>
      <w:proofErr w:type="spellEnd"/>
      <w:r w:rsidRPr="004F41F7">
        <w:rPr>
          <w:rFonts w:ascii="Arial Narrow" w:hAnsi="Arial Narrow"/>
          <w:sz w:val="24"/>
          <w:szCs w:val="24"/>
        </w:rPr>
        <w:t>-consumo</w:t>
      </w:r>
      <w:proofErr w:type="gramEnd"/>
      <w:r w:rsidRPr="004F41F7">
        <w:rPr>
          <w:rFonts w:ascii="Arial Narrow" w:hAnsi="Arial Narrow"/>
          <w:sz w:val="24"/>
          <w:szCs w:val="24"/>
        </w:rPr>
        <w:t xml:space="preserve"> obligatorio en Colombia:</w:t>
      </w:r>
    </w:p>
    <w:p w:rsidR="0055234A" w:rsidRPr="004F41F7" w:rsidRDefault="0055234A" w:rsidP="0055234A">
      <w:pPr>
        <w:rPr>
          <w:rFonts w:ascii="Arial Narrow" w:hAnsi="Arial Narrow"/>
          <w:sz w:val="24"/>
          <w:szCs w:val="24"/>
        </w:rPr>
      </w:pPr>
    </w:p>
    <w:p w:rsidR="00C80A51" w:rsidRPr="004F41F7" w:rsidRDefault="00C80A51" w:rsidP="00673803">
      <w:pPr>
        <w:pStyle w:val="Prrafodelista"/>
        <w:numPr>
          <w:ilvl w:val="0"/>
          <w:numId w:val="12"/>
        </w:numPr>
        <w:contextualSpacing w:val="0"/>
        <w:rPr>
          <w:rFonts w:ascii="Arial Narrow" w:hAnsi="Arial Narrow"/>
          <w:sz w:val="24"/>
          <w:szCs w:val="24"/>
        </w:rPr>
      </w:pPr>
      <w:r w:rsidRPr="004F41F7">
        <w:rPr>
          <w:rFonts w:ascii="Arial Narrow" w:hAnsi="Arial Narrow"/>
          <w:sz w:val="24"/>
          <w:szCs w:val="24"/>
        </w:rPr>
        <w:t xml:space="preserve">Residuos Peligrosos objeto de Devolución de Productos Plan de Manejo </w:t>
      </w:r>
      <w:proofErr w:type="spellStart"/>
      <w:r w:rsidRPr="004F41F7">
        <w:rPr>
          <w:rFonts w:ascii="Arial Narrow" w:hAnsi="Arial Narrow"/>
          <w:sz w:val="24"/>
          <w:szCs w:val="24"/>
        </w:rPr>
        <w:t>pos</w:t>
      </w:r>
      <w:proofErr w:type="spellEnd"/>
      <w:r w:rsidRPr="004F41F7">
        <w:rPr>
          <w:rFonts w:ascii="Arial Narrow" w:hAnsi="Arial Narrow"/>
          <w:sz w:val="24"/>
          <w:szCs w:val="24"/>
        </w:rPr>
        <w:t xml:space="preserve">-consumo en el marco del art. </w:t>
      </w:r>
      <w:proofErr w:type="gramStart"/>
      <w:r w:rsidRPr="004F41F7">
        <w:rPr>
          <w:rFonts w:ascii="Arial Narrow" w:hAnsi="Arial Narrow"/>
          <w:sz w:val="24"/>
          <w:szCs w:val="24"/>
        </w:rPr>
        <w:t>20 ,</w:t>
      </w:r>
      <w:proofErr w:type="gramEnd"/>
      <w:r w:rsidRPr="004F41F7">
        <w:rPr>
          <w:rFonts w:ascii="Arial Narrow" w:hAnsi="Arial Narrow"/>
          <w:sz w:val="24"/>
          <w:szCs w:val="24"/>
        </w:rPr>
        <w:t xml:space="preserve"> 21 y 22 del Decreto 4741 de 2005</w:t>
      </w:r>
    </w:p>
    <w:p w:rsidR="00C80A51" w:rsidRPr="004F41F7" w:rsidRDefault="00C80A51" w:rsidP="00673803">
      <w:pPr>
        <w:pStyle w:val="Prrafodelista"/>
        <w:numPr>
          <w:ilvl w:val="0"/>
          <w:numId w:val="12"/>
        </w:numPr>
        <w:contextualSpacing w:val="0"/>
        <w:rPr>
          <w:rFonts w:ascii="Arial Narrow" w:hAnsi="Arial Narrow"/>
          <w:sz w:val="24"/>
          <w:szCs w:val="24"/>
        </w:rPr>
      </w:pPr>
      <w:r w:rsidRPr="004F41F7">
        <w:rPr>
          <w:rFonts w:ascii="Arial Narrow" w:hAnsi="Arial Narrow"/>
          <w:sz w:val="24"/>
          <w:szCs w:val="24"/>
        </w:rPr>
        <w:t xml:space="preserve">Aparatos eléctricos y electrónicos de residuos </w:t>
      </w:r>
      <w:proofErr w:type="gramStart"/>
      <w:r w:rsidRPr="004F41F7">
        <w:rPr>
          <w:rFonts w:ascii="Arial Narrow" w:hAnsi="Arial Narrow"/>
          <w:sz w:val="24"/>
          <w:szCs w:val="24"/>
        </w:rPr>
        <w:t>( RAEE</w:t>
      </w:r>
      <w:proofErr w:type="gramEnd"/>
      <w:r w:rsidRPr="004F41F7">
        <w:rPr>
          <w:rFonts w:ascii="Arial Narrow" w:hAnsi="Arial Narrow"/>
          <w:sz w:val="24"/>
          <w:szCs w:val="24"/>
        </w:rPr>
        <w:t xml:space="preserve"> ), sujeto a los sistemas de recolección y gestión ambiental en el marco del artículo 38 de la Constitución Nacional.</w:t>
      </w:r>
    </w:p>
    <w:p w:rsidR="0055234A" w:rsidRPr="004F41F7" w:rsidRDefault="0055234A" w:rsidP="0055234A">
      <w:pPr>
        <w:pStyle w:val="Prrafodelista"/>
        <w:contextualSpacing w:val="0"/>
        <w:rPr>
          <w:rFonts w:ascii="Arial Narrow" w:hAnsi="Arial Narrow"/>
          <w:sz w:val="24"/>
          <w:szCs w:val="24"/>
        </w:rPr>
      </w:pPr>
    </w:p>
    <w:p w:rsidR="00C80A51" w:rsidRPr="004F41F7" w:rsidRDefault="00C80A51" w:rsidP="00673803">
      <w:pPr>
        <w:pStyle w:val="Prrafodelista"/>
        <w:numPr>
          <w:ilvl w:val="0"/>
          <w:numId w:val="35"/>
        </w:numPr>
        <w:rPr>
          <w:rFonts w:ascii="Arial Narrow" w:hAnsi="Arial Narrow"/>
          <w:sz w:val="24"/>
          <w:szCs w:val="24"/>
        </w:rPr>
      </w:pPr>
      <w:r w:rsidRPr="004F41F7">
        <w:rPr>
          <w:rFonts w:ascii="Arial Narrow" w:hAnsi="Arial Narrow"/>
          <w:sz w:val="24"/>
          <w:szCs w:val="24"/>
        </w:rPr>
        <w:t>Normatividad:</w:t>
      </w:r>
    </w:p>
    <w:p w:rsidR="0055234A" w:rsidRPr="004F41F7" w:rsidRDefault="0055234A" w:rsidP="0055234A">
      <w:pPr>
        <w:rPr>
          <w:rFonts w:ascii="Arial Narrow" w:hAnsi="Arial Narrow"/>
          <w:sz w:val="24"/>
          <w:szCs w:val="24"/>
        </w:rPr>
      </w:pPr>
    </w:p>
    <w:p w:rsidR="00C80A51" w:rsidRPr="004F41F7" w:rsidRDefault="00C80A51" w:rsidP="00673803">
      <w:pPr>
        <w:pStyle w:val="Prrafodelista"/>
        <w:numPr>
          <w:ilvl w:val="0"/>
          <w:numId w:val="13"/>
        </w:numPr>
        <w:contextualSpacing w:val="0"/>
        <w:rPr>
          <w:rFonts w:ascii="Arial Narrow" w:hAnsi="Arial Narrow"/>
          <w:sz w:val="24"/>
          <w:szCs w:val="24"/>
        </w:rPr>
      </w:pPr>
      <w:r w:rsidRPr="004F41F7">
        <w:rPr>
          <w:rFonts w:ascii="Arial Narrow" w:hAnsi="Arial Narrow"/>
          <w:sz w:val="24"/>
          <w:szCs w:val="24"/>
        </w:rPr>
        <w:t>Residuos Peligrosos: Planes de Retorno Decreto 4741 de 2005</w:t>
      </w:r>
    </w:p>
    <w:p w:rsidR="00C80A51" w:rsidRPr="004F41F7" w:rsidRDefault="00C80A51" w:rsidP="00673803">
      <w:pPr>
        <w:pStyle w:val="Prrafodelista"/>
        <w:numPr>
          <w:ilvl w:val="0"/>
          <w:numId w:val="13"/>
        </w:numPr>
        <w:contextualSpacing w:val="0"/>
        <w:rPr>
          <w:rFonts w:ascii="Arial Narrow" w:hAnsi="Arial Narrow"/>
          <w:sz w:val="24"/>
          <w:szCs w:val="24"/>
        </w:rPr>
      </w:pPr>
      <w:r w:rsidRPr="004F41F7">
        <w:rPr>
          <w:rFonts w:ascii="Arial Narrow" w:hAnsi="Arial Narrow"/>
          <w:sz w:val="24"/>
          <w:szCs w:val="24"/>
        </w:rPr>
        <w:t>Contenedor de Pesticidas: Resolución 693 de 2007</w:t>
      </w:r>
    </w:p>
    <w:p w:rsidR="00C80A51" w:rsidRPr="004F41F7" w:rsidRDefault="00C80A51" w:rsidP="00673803">
      <w:pPr>
        <w:pStyle w:val="Prrafodelista"/>
        <w:numPr>
          <w:ilvl w:val="0"/>
          <w:numId w:val="13"/>
        </w:numPr>
        <w:contextualSpacing w:val="0"/>
        <w:rPr>
          <w:rFonts w:ascii="Arial Narrow" w:hAnsi="Arial Narrow"/>
          <w:sz w:val="24"/>
          <w:szCs w:val="24"/>
        </w:rPr>
      </w:pPr>
      <w:r w:rsidRPr="004F41F7">
        <w:rPr>
          <w:rFonts w:ascii="Arial Narrow" w:hAnsi="Arial Narrow"/>
          <w:sz w:val="24"/>
          <w:szCs w:val="24"/>
        </w:rPr>
        <w:t>Baterías de plomo: Resolución 0372 de 2009</w:t>
      </w:r>
    </w:p>
    <w:p w:rsidR="00C80A51" w:rsidRPr="004F41F7" w:rsidRDefault="00C80A51" w:rsidP="00673803">
      <w:pPr>
        <w:pStyle w:val="Prrafodelista"/>
        <w:numPr>
          <w:ilvl w:val="0"/>
          <w:numId w:val="13"/>
        </w:numPr>
        <w:contextualSpacing w:val="0"/>
        <w:rPr>
          <w:rFonts w:ascii="Arial Narrow" w:hAnsi="Arial Narrow"/>
          <w:sz w:val="24"/>
          <w:szCs w:val="24"/>
        </w:rPr>
      </w:pPr>
      <w:r w:rsidRPr="004F41F7">
        <w:rPr>
          <w:rFonts w:ascii="Arial Narrow" w:hAnsi="Arial Narrow"/>
          <w:sz w:val="24"/>
          <w:szCs w:val="24"/>
        </w:rPr>
        <w:t>Medicamentos caducados: Resolución 0371 de 2009</w:t>
      </w:r>
    </w:p>
    <w:p w:rsidR="00C80A51" w:rsidRPr="004F41F7" w:rsidRDefault="00C80A51" w:rsidP="00673803">
      <w:pPr>
        <w:pStyle w:val="Prrafodelista"/>
        <w:numPr>
          <w:ilvl w:val="0"/>
          <w:numId w:val="13"/>
        </w:numPr>
        <w:contextualSpacing w:val="0"/>
        <w:rPr>
          <w:rFonts w:ascii="Arial Narrow" w:hAnsi="Arial Narrow"/>
          <w:sz w:val="24"/>
          <w:szCs w:val="24"/>
        </w:rPr>
      </w:pPr>
      <w:r w:rsidRPr="004F41F7">
        <w:rPr>
          <w:rFonts w:ascii="Arial Narrow" w:hAnsi="Arial Narrow"/>
          <w:sz w:val="24"/>
          <w:szCs w:val="24"/>
        </w:rPr>
        <w:t xml:space="preserve">Residuos </w:t>
      </w:r>
      <w:proofErr w:type="spellStart"/>
      <w:r w:rsidRPr="004F41F7">
        <w:rPr>
          <w:rFonts w:ascii="Arial Narrow" w:hAnsi="Arial Narrow"/>
          <w:sz w:val="24"/>
          <w:szCs w:val="24"/>
        </w:rPr>
        <w:t>postconsumo</w:t>
      </w:r>
      <w:proofErr w:type="spellEnd"/>
      <w:r w:rsidRPr="004F41F7">
        <w:rPr>
          <w:rFonts w:ascii="Arial Narrow" w:hAnsi="Arial Narrow"/>
          <w:sz w:val="24"/>
          <w:szCs w:val="24"/>
        </w:rPr>
        <w:t xml:space="preserve"> de recogida de RAEE y sistemas de gestión. Artículo 38 Constitución Nacional</w:t>
      </w:r>
    </w:p>
    <w:p w:rsidR="00C80A51" w:rsidRPr="004F41F7" w:rsidRDefault="00C80A51" w:rsidP="00673803">
      <w:pPr>
        <w:pStyle w:val="Prrafodelista"/>
        <w:numPr>
          <w:ilvl w:val="0"/>
          <w:numId w:val="13"/>
        </w:numPr>
        <w:contextualSpacing w:val="0"/>
        <w:rPr>
          <w:rFonts w:ascii="Arial Narrow" w:hAnsi="Arial Narrow"/>
          <w:sz w:val="24"/>
          <w:szCs w:val="24"/>
        </w:rPr>
      </w:pPr>
      <w:r w:rsidRPr="004F41F7">
        <w:rPr>
          <w:rFonts w:ascii="Arial Narrow" w:hAnsi="Arial Narrow"/>
          <w:sz w:val="24"/>
          <w:szCs w:val="24"/>
        </w:rPr>
        <w:t>Baterías y acumuladores de desecho: Resolución 1297 de 2010</w:t>
      </w:r>
    </w:p>
    <w:p w:rsidR="00C80A51" w:rsidRPr="004F41F7" w:rsidRDefault="00C80A51" w:rsidP="00673803">
      <w:pPr>
        <w:pStyle w:val="Prrafodelista"/>
        <w:numPr>
          <w:ilvl w:val="0"/>
          <w:numId w:val="13"/>
        </w:numPr>
        <w:contextualSpacing w:val="0"/>
        <w:rPr>
          <w:rFonts w:ascii="Arial Narrow" w:hAnsi="Arial Narrow"/>
          <w:sz w:val="24"/>
          <w:szCs w:val="24"/>
        </w:rPr>
      </w:pPr>
      <w:r w:rsidRPr="004F41F7">
        <w:rPr>
          <w:rFonts w:ascii="Arial Narrow" w:hAnsi="Arial Narrow"/>
          <w:sz w:val="24"/>
          <w:szCs w:val="24"/>
        </w:rPr>
        <w:t>Residuos de computadores y accesorios: Resolución 1512 de 2010</w:t>
      </w:r>
    </w:p>
    <w:p w:rsidR="00C80A51" w:rsidRPr="004F41F7" w:rsidRDefault="00C80A51" w:rsidP="00673803">
      <w:pPr>
        <w:pStyle w:val="Prrafodelista"/>
        <w:numPr>
          <w:ilvl w:val="0"/>
          <w:numId w:val="13"/>
        </w:numPr>
        <w:contextualSpacing w:val="0"/>
        <w:rPr>
          <w:rFonts w:ascii="Arial Narrow" w:hAnsi="Arial Narrow"/>
          <w:sz w:val="24"/>
          <w:szCs w:val="24"/>
        </w:rPr>
      </w:pPr>
      <w:r w:rsidRPr="004F41F7">
        <w:rPr>
          <w:rFonts w:ascii="Arial Narrow" w:hAnsi="Arial Narrow"/>
          <w:sz w:val="24"/>
          <w:szCs w:val="24"/>
        </w:rPr>
        <w:t>Residuos de bombillas: Resolución 1511 de 2010</w:t>
      </w:r>
    </w:p>
    <w:p w:rsidR="0055234A" w:rsidRPr="004F41F7" w:rsidRDefault="0055234A" w:rsidP="0055234A">
      <w:pPr>
        <w:pStyle w:val="Prrafodelista"/>
        <w:contextualSpacing w:val="0"/>
        <w:rPr>
          <w:rFonts w:ascii="Arial Narrow" w:hAnsi="Arial Narrow"/>
          <w:sz w:val="24"/>
          <w:szCs w:val="24"/>
        </w:rPr>
      </w:pPr>
    </w:p>
    <w:p w:rsidR="009F78BE" w:rsidRPr="00AA3822" w:rsidRDefault="009F78BE" w:rsidP="00AA3822">
      <w:pPr>
        <w:rPr>
          <w:rFonts w:ascii="Arial Narrow" w:hAnsi="Arial Narrow"/>
          <w:sz w:val="24"/>
          <w:szCs w:val="24"/>
        </w:rPr>
      </w:pPr>
    </w:p>
    <w:p w:rsidR="009F78BE" w:rsidRPr="004F41F7" w:rsidRDefault="00C80A51" w:rsidP="00673803">
      <w:pPr>
        <w:pStyle w:val="Prrafodelista"/>
        <w:numPr>
          <w:ilvl w:val="0"/>
          <w:numId w:val="35"/>
        </w:numPr>
        <w:rPr>
          <w:rFonts w:ascii="Arial Narrow" w:hAnsi="Arial Narrow"/>
          <w:sz w:val="24"/>
          <w:szCs w:val="24"/>
        </w:rPr>
      </w:pPr>
      <w:r w:rsidRPr="004F41F7">
        <w:rPr>
          <w:rFonts w:ascii="Arial Narrow" w:hAnsi="Arial Narrow"/>
          <w:i/>
          <w:sz w:val="24"/>
          <w:szCs w:val="24"/>
        </w:rPr>
        <w:t>Objeto de la alternativa:</w:t>
      </w:r>
      <w:r w:rsidR="009F78BE" w:rsidRPr="004F41F7">
        <w:rPr>
          <w:rFonts w:ascii="Arial Narrow" w:hAnsi="Arial Narrow"/>
          <w:i/>
          <w:sz w:val="24"/>
          <w:szCs w:val="24"/>
        </w:rPr>
        <w:t xml:space="preserve"> </w:t>
      </w:r>
      <w:r w:rsidRPr="004F41F7">
        <w:rPr>
          <w:rFonts w:ascii="Arial Narrow" w:hAnsi="Arial Narrow"/>
          <w:sz w:val="24"/>
          <w:szCs w:val="24"/>
        </w:rPr>
        <w:t>Establecer un esquema</w:t>
      </w:r>
      <w:r w:rsidR="007D28EE" w:rsidRPr="004F41F7">
        <w:rPr>
          <w:rFonts w:ascii="Arial Narrow" w:hAnsi="Arial Narrow"/>
          <w:sz w:val="24"/>
          <w:szCs w:val="24"/>
        </w:rPr>
        <w:t xml:space="preserve"> de gestión posconsumo con enfoque </w:t>
      </w:r>
      <w:r w:rsidRPr="004F41F7">
        <w:rPr>
          <w:rFonts w:ascii="Arial Narrow" w:hAnsi="Arial Narrow"/>
          <w:sz w:val="24"/>
          <w:szCs w:val="24"/>
        </w:rPr>
        <w:t>de Responsabilidad Extendida del Productor en Colombia, en el cual se definen los instrumentos, herramientas y las responsabilidades de cada uno de los actores participantes en el ciclo de vida de los productos, con el fin de minimizar la disposición final de residuos de envases y empaques compuestos con materiales de papel, cartón, plástico, vidrio o metal; para prevenir y reducir el impacto sobre el medio ambiente.</w:t>
      </w:r>
    </w:p>
    <w:p w:rsidR="009F78BE" w:rsidRPr="004F41F7" w:rsidRDefault="009F78BE" w:rsidP="009F78BE">
      <w:pPr>
        <w:pStyle w:val="Prrafodelista"/>
        <w:rPr>
          <w:rFonts w:ascii="Arial Narrow" w:hAnsi="Arial Narrow"/>
          <w:sz w:val="24"/>
          <w:szCs w:val="24"/>
        </w:rPr>
      </w:pPr>
    </w:p>
    <w:p w:rsidR="00C80A51" w:rsidRPr="004F41F7" w:rsidRDefault="00C80A51" w:rsidP="009F78BE">
      <w:pPr>
        <w:pStyle w:val="Prrafodelista"/>
        <w:rPr>
          <w:rFonts w:ascii="Arial Narrow" w:hAnsi="Arial Narrow"/>
          <w:sz w:val="24"/>
          <w:szCs w:val="24"/>
        </w:rPr>
      </w:pPr>
      <w:r w:rsidRPr="004F41F7">
        <w:rPr>
          <w:rFonts w:ascii="Arial Narrow" w:hAnsi="Arial Narrow"/>
          <w:sz w:val="24"/>
          <w:szCs w:val="24"/>
        </w:rPr>
        <w:t>Este esquema busca optimizar o hacer más eficientes los sistemas existentes con miras a cambiar completamente los diseños actuales, de transformar la cultura de consumo actual hacia alternativas más sostenibles y estimular el emprendimiento de nuevos negocios para ofrecer bienes y servicios con características ambientales o que aplican un uso sostenible de la biodiversidad.</w:t>
      </w:r>
    </w:p>
    <w:p w:rsidR="0055234A" w:rsidRPr="004F41F7" w:rsidRDefault="0055234A" w:rsidP="0055234A">
      <w:pPr>
        <w:pStyle w:val="NormalWeb"/>
        <w:spacing w:before="0" w:beforeAutospacing="0" w:after="0" w:afterAutospacing="0"/>
        <w:rPr>
          <w:rFonts w:ascii="Arial Narrow" w:eastAsia="Times New Roman" w:hAnsi="Arial Narrow"/>
          <w:lang w:eastAsia="es-ES"/>
        </w:rPr>
      </w:pPr>
    </w:p>
    <w:p w:rsidR="007D28EE" w:rsidRPr="004F41F7" w:rsidRDefault="00C80A51" w:rsidP="00673803">
      <w:pPr>
        <w:pStyle w:val="Prrafodelista"/>
        <w:numPr>
          <w:ilvl w:val="0"/>
          <w:numId w:val="35"/>
        </w:numPr>
        <w:rPr>
          <w:rFonts w:ascii="Arial Narrow" w:hAnsi="Arial Narrow"/>
          <w:sz w:val="24"/>
          <w:szCs w:val="24"/>
        </w:rPr>
      </w:pPr>
      <w:bookmarkStart w:id="68" w:name="_Toc270694110"/>
      <w:bookmarkStart w:id="69" w:name="_Toc279158636"/>
      <w:r w:rsidRPr="004F41F7">
        <w:rPr>
          <w:rFonts w:ascii="Arial Narrow" w:hAnsi="Arial Narrow"/>
          <w:i/>
          <w:sz w:val="24"/>
          <w:szCs w:val="24"/>
        </w:rPr>
        <w:t>Ámbito de aplicación y exclusiones</w:t>
      </w:r>
      <w:bookmarkEnd w:id="68"/>
      <w:bookmarkEnd w:id="69"/>
      <w:r w:rsidR="009F78BE" w:rsidRPr="004F41F7">
        <w:rPr>
          <w:rFonts w:ascii="Arial Narrow" w:hAnsi="Arial Narrow"/>
          <w:i/>
          <w:sz w:val="24"/>
          <w:szCs w:val="24"/>
        </w:rPr>
        <w:t xml:space="preserve">: </w:t>
      </w:r>
      <w:r w:rsidR="007D28EE" w:rsidRPr="004F41F7">
        <w:rPr>
          <w:rFonts w:ascii="Arial Narrow" w:hAnsi="Arial Narrow"/>
          <w:sz w:val="24"/>
          <w:szCs w:val="24"/>
        </w:rPr>
        <w:t>La presente Resolución aplica en todo el territorio nacional para todos los pr5oductores, comercializadores y consumidores, fabricantes de envases y empaques, gestores de envases y empaques y empresas transformadores, municipios y autoridades involucradas en la gestión ambiental de envases y empaques, según el definido en la presente norma. Asimismo, aplica a todos los envases y empaques de ventas de papel, cartón, plástico, vidrio, metales y multicapa, nacionales o importados.</w:t>
      </w:r>
    </w:p>
    <w:p w:rsidR="007D28EE" w:rsidRPr="004F41F7" w:rsidRDefault="007D28EE" w:rsidP="00C24054">
      <w:pPr>
        <w:pStyle w:val="Prrafodelista"/>
        <w:rPr>
          <w:rFonts w:ascii="Arial Narrow" w:hAnsi="Arial Narrow"/>
          <w:sz w:val="24"/>
          <w:szCs w:val="24"/>
        </w:rPr>
      </w:pPr>
    </w:p>
    <w:p w:rsidR="007D28EE" w:rsidRPr="004F41F7" w:rsidRDefault="007D28EE" w:rsidP="00C24054">
      <w:pPr>
        <w:pStyle w:val="Prrafodelista"/>
        <w:rPr>
          <w:rFonts w:ascii="Arial Narrow" w:hAnsi="Arial Narrow"/>
          <w:sz w:val="24"/>
          <w:szCs w:val="24"/>
        </w:rPr>
      </w:pPr>
      <w:r w:rsidRPr="004F41F7">
        <w:rPr>
          <w:rFonts w:ascii="Arial Narrow" w:hAnsi="Arial Narrow"/>
          <w:sz w:val="24"/>
          <w:szCs w:val="24"/>
        </w:rPr>
        <w:t xml:space="preserve">Se excluyen del ámbito de aplicación de esta norma: </w:t>
      </w:r>
    </w:p>
    <w:p w:rsidR="007D28EE" w:rsidRPr="004F41F7" w:rsidRDefault="007D28EE" w:rsidP="00C24054">
      <w:pPr>
        <w:pStyle w:val="Prrafodelista"/>
        <w:rPr>
          <w:rFonts w:ascii="Arial Narrow" w:hAnsi="Arial Narrow"/>
          <w:sz w:val="24"/>
          <w:szCs w:val="24"/>
        </w:rPr>
      </w:pPr>
    </w:p>
    <w:p w:rsidR="007D28EE" w:rsidRPr="004F41F7" w:rsidRDefault="007D28EE" w:rsidP="00673803">
      <w:pPr>
        <w:pStyle w:val="Prrafodelista"/>
        <w:numPr>
          <w:ilvl w:val="0"/>
          <w:numId w:val="39"/>
        </w:numPr>
        <w:rPr>
          <w:rFonts w:ascii="Arial Narrow" w:hAnsi="Arial Narrow"/>
          <w:sz w:val="24"/>
          <w:szCs w:val="24"/>
        </w:rPr>
      </w:pPr>
      <w:r w:rsidRPr="004F41F7">
        <w:rPr>
          <w:rFonts w:ascii="Arial Narrow" w:hAnsi="Arial Narrow"/>
          <w:sz w:val="24"/>
          <w:szCs w:val="24"/>
        </w:rPr>
        <w:t>Aquellos envases y empaques que deban considerarse residuos peligrosos, por su composición o por haber estado en contacto con sustancias peligrosas.</w:t>
      </w:r>
    </w:p>
    <w:p w:rsidR="007D28EE" w:rsidRPr="004F41F7" w:rsidRDefault="007D28EE" w:rsidP="00673803">
      <w:pPr>
        <w:pStyle w:val="Prrafodelista"/>
        <w:numPr>
          <w:ilvl w:val="0"/>
          <w:numId w:val="39"/>
        </w:numPr>
        <w:rPr>
          <w:rFonts w:ascii="Arial Narrow" w:hAnsi="Arial Narrow"/>
          <w:sz w:val="24"/>
          <w:szCs w:val="24"/>
        </w:rPr>
      </w:pPr>
      <w:r w:rsidRPr="004F41F7">
        <w:rPr>
          <w:rFonts w:ascii="Arial Narrow" w:hAnsi="Arial Narrow"/>
          <w:sz w:val="24"/>
          <w:szCs w:val="24"/>
        </w:rPr>
        <w:t xml:space="preserve">Residuos de envases y empaques de madera o fibras textiles o naturales, </w:t>
      </w:r>
    </w:p>
    <w:p w:rsidR="007D28EE" w:rsidRPr="004F41F7" w:rsidRDefault="007D28EE" w:rsidP="00673803">
      <w:pPr>
        <w:pStyle w:val="Prrafodelista"/>
        <w:numPr>
          <w:ilvl w:val="0"/>
          <w:numId w:val="39"/>
        </w:numPr>
        <w:rPr>
          <w:rFonts w:ascii="Arial Narrow" w:hAnsi="Arial Narrow"/>
          <w:sz w:val="24"/>
          <w:szCs w:val="24"/>
        </w:rPr>
      </w:pPr>
      <w:r w:rsidRPr="004F41F7">
        <w:rPr>
          <w:rFonts w:ascii="Arial Narrow" w:hAnsi="Arial Narrow"/>
          <w:sz w:val="24"/>
          <w:szCs w:val="24"/>
        </w:rPr>
        <w:t>Empaques y envases primarios de medicamentos.</w:t>
      </w:r>
    </w:p>
    <w:p w:rsidR="007D28EE" w:rsidRPr="004F41F7" w:rsidRDefault="007D28EE" w:rsidP="007D28EE">
      <w:pPr>
        <w:pStyle w:val="Prrafodelista"/>
        <w:rPr>
          <w:rFonts w:ascii="Arial Narrow" w:hAnsi="Arial Narrow"/>
          <w:sz w:val="24"/>
          <w:szCs w:val="24"/>
        </w:rPr>
      </w:pPr>
    </w:p>
    <w:p w:rsidR="007D28EE" w:rsidRPr="004F41F7" w:rsidRDefault="007D28EE" w:rsidP="007D28EE">
      <w:pPr>
        <w:pStyle w:val="Prrafodelista"/>
        <w:rPr>
          <w:rFonts w:ascii="Arial Narrow" w:hAnsi="Arial Narrow"/>
          <w:sz w:val="24"/>
          <w:szCs w:val="24"/>
        </w:rPr>
      </w:pPr>
      <w:r w:rsidRPr="004F41F7">
        <w:rPr>
          <w:rFonts w:ascii="Arial Narrow" w:hAnsi="Arial Narrow"/>
          <w:sz w:val="24"/>
          <w:szCs w:val="24"/>
        </w:rPr>
        <w:t>Así mismo la norma aplica sin perjuicio de las disposiciones sobre el servicio público domiciliario de aseo que serán exigibles siempre que el aprovechamiento de los residuos de empaques y envases se desarrollen en el marco de este servicio.</w:t>
      </w:r>
    </w:p>
    <w:p w:rsidR="0055234A" w:rsidRPr="004F41F7" w:rsidRDefault="0055234A" w:rsidP="0055234A">
      <w:pPr>
        <w:rPr>
          <w:rFonts w:ascii="Arial Narrow" w:hAnsi="Arial Narrow"/>
          <w:sz w:val="24"/>
          <w:szCs w:val="24"/>
        </w:rPr>
      </w:pPr>
    </w:p>
    <w:p w:rsidR="00C80A51" w:rsidRPr="004F41F7" w:rsidRDefault="00C80A51" w:rsidP="00673803">
      <w:pPr>
        <w:pStyle w:val="Ttulo3"/>
        <w:numPr>
          <w:ilvl w:val="2"/>
          <w:numId w:val="19"/>
        </w:numPr>
        <w:rPr>
          <w:rFonts w:ascii="Arial Narrow" w:hAnsi="Arial Narrow" w:cs="Arial"/>
          <w:color w:val="auto"/>
          <w:u w:val="single"/>
          <w:lang w:val="es-ES_tradnl"/>
        </w:rPr>
      </w:pPr>
      <w:bookmarkStart w:id="70" w:name="_Toc309881764"/>
      <w:bookmarkStart w:id="71" w:name="_Toc488437911"/>
      <w:r w:rsidRPr="004F41F7">
        <w:rPr>
          <w:rFonts w:ascii="Arial Narrow" w:hAnsi="Arial Narrow" w:cs="Arial"/>
          <w:color w:val="auto"/>
          <w:u w:val="single"/>
          <w:lang w:val="es-ES_tradnl"/>
        </w:rPr>
        <w:t xml:space="preserve">Esquema </w:t>
      </w:r>
      <w:r w:rsidR="00AA3822" w:rsidRPr="00AA3822">
        <w:rPr>
          <w:rFonts w:ascii="Arial Narrow" w:hAnsi="Arial Narrow" w:cs="Arial"/>
          <w:color w:val="auto"/>
          <w:u w:val="single"/>
          <w:lang w:val="es-ES_tradnl"/>
        </w:rPr>
        <w:t xml:space="preserve">de gestión posconsumo con enfoque </w:t>
      </w:r>
      <w:r w:rsidRPr="004F41F7">
        <w:rPr>
          <w:rFonts w:ascii="Arial Narrow" w:hAnsi="Arial Narrow" w:cs="Arial"/>
          <w:color w:val="auto"/>
          <w:u w:val="single"/>
          <w:lang w:val="es-ES_tradnl"/>
        </w:rPr>
        <w:t>de Responsabilidad Extendida al Productor – REP junto con un instrumento económico que es una tasa a la disposición final de residuos aprovechables en rellenos sanitarios</w:t>
      </w:r>
      <w:bookmarkEnd w:id="70"/>
      <w:bookmarkEnd w:id="71"/>
    </w:p>
    <w:p w:rsidR="004A6307" w:rsidRPr="004F41F7" w:rsidRDefault="004A6307" w:rsidP="004A6307">
      <w:pPr>
        <w:rPr>
          <w:rFonts w:ascii="Arial Narrow" w:hAnsi="Arial Narrow"/>
          <w:sz w:val="24"/>
          <w:szCs w:val="24"/>
          <w:lang w:val="es-ES_tradnl" w:eastAsia="es-CO"/>
        </w:rPr>
      </w:pPr>
    </w:p>
    <w:p w:rsidR="00C80A51" w:rsidRPr="004F41F7" w:rsidRDefault="00C80A51" w:rsidP="0055234A">
      <w:pPr>
        <w:pStyle w:val="Textoindependiente2"/>
        <w:spacing w:after="0" w:line="240" w:lineRule="auto"/>
        <w:ind w:right="-91"/>
        <w:rPr>
          <w:rFonts w:ascii="Arial Narrow" w:hAnsi="Arial Narrow"/>
          <w:sz w:val="24"/>
          <w:szCs w:val="24"/>
        </w:rPr>
      </w:pPr>
      <w:r w:rsidRPr="004F41F7">
        <w:rPr>
          <w:rFonts w:ascii="Arial Narrow" w:hAnsi="Arial Narrow"/>
          <w:sz w:val="24"/>
          <w:szCs w:val="24"/>
        </w:rPr>
        <w:t>La Ley 99 de 1993 en su artículo 42, en lo que respecta a las tasas retributivas y compensatorias, establece que “la utilización directa o indirecta de la atmósfera, del agua y del suelo, para introducir o arrojar desechos o desperdicios agrícolas, mineros o industriales, aguas negras o servidas de cualquier origen, humos, vapores y sustancias nocivas que sean resultado de actividades antrópicas o propiciadas por el hombre, o actividades económicas o de servicio, sean o no lucrativas, se sujetará al pago de tasas retributivas por las consecuencias nocivas de las actividades expresadas”. De igual forma define el sistema y método para el cálculo del valor a pagar y da lineamientos sobre la destinación específica de los recursos.</w:t>
      </w:r>
    </w:p>
    <w:p w:rsidR="0055234A" w:rsidRPr="004F41F7" w:rsidRDefault="0055234A" w:rsidP="0055234A">
      <w:pPr>
        <w:pStyle w:val="Textoindependiente2"/>
        <w:spacing w:after="0" w:line="240" w:lineRule="auto"/>
        <w:ind w:right="-91"/>
        <w:rPr>
          <w:rFonts w:ascii="Arial Narrow" w:hAnsi="Arial Narrow"/>
          <w:sz w:val="24"/>
          <w:szCs w:val="24"/>
        </w:rPr>
      </w:pPr>
    </w:p>
    <w:p w:rsidR="00C80A51" w:rsidRPr="004F41F7" w:rsidRDefault="00C80A51" w:rsidP="0055234A">
      <w:pPr>
        <w:pStyle w:val="Textoindependiente2"/>
        <w:spacing w:after="0" w:line="240" w:lineRule="auto"/>
        <w:ind w:right="-91"/>
        <w:rPr>
          <w:rFonts w:ascii="Arial Narrow" w:hAnsi="Arial Narrow"/>
          <w:sz w:val="24"/>
          <w:szCs w:val="24"/>
        </w:rPr>
      </w:pPr>
      <w:r w:rsidRPr="004F41F7">
        <w:rPr>
          <w:rFonts w:ascii="Arial Narrow" w:hAnsi="Arial Narrow"/>
          <w:sz w:val="24"/>
          <w:szCs w:val="24"/>
        </w:rPr>
        <w:t xml:space="preserve">La ventaja que ofrece una alternativa de esta naturaleza, es decir, un instrumento de carácter tributario vía </w:t>
      </w:r>
      <w:proofErr w:type="gramStart"/>
      <w:r w:rsidRPr="004F41F7">
        <w:rPr>
          <w:rFonts w:ascii="Arial Narrow" w:hAnsi="Arial Narrow"/>
          <w:sz w:val="24"/>
          <w:szCs w:val="24"/>
        </w:rPr>
        <w:t>precios,</w:t>
      </w:r>
      <w:proofErr w:type="gramEnd"/>
      <w:r w:rsidRPr="004F41F7">
        <w:rPr>
          <w:rFonts w:ascii="Arial Narrow" w:hAnsi="Arial Narrow"/>
          <w:sz w:val="24"/>
          <w:szCs w:val="24"/>
        </w:rPr>
        <w:t xml:space="preserve"> es que tiene base legal y su formulación consiste en la expedición de un decreto reglamentario. Los recaudos de las tasas son de responsabilidad de las Corporaciones Autónomas Regionales y las Corporaciones de desarrollo sostenible, quienes entre sus funciones las de ejecutar las políticas, planes y programas definidos por la ley y el Ministerio de Ambiente, promover y desarrollar la participación comunitaria en actividades y programas de protección ambiental, de desarrollo sostenible y de manejo adecuado de los recursos naturales renovables; así como recaudar, conforme a la ley, las contribuciones, tasas, derechos, tarifas y multas por concepto del uso y aprovechamiento de los recursos naturales renovables. De esta manera, el recaudo de la tasa se destina a cubrir los costos ambientales de los posibles deterioros generados por los rellenos sanitarios, además de destinar una parte para el fomento a </w:t>
      </w:r>
      <w:r w:rsidR="0055234A" w:rsidRPr="004F41F7">
        <w:rPr>
          <w:rFonts w:ascii="Arial Narrow" w:hAnsi="Arial Narrow"/>
          <w:sz w:val="24"/>
          <w:szCs w:val="24"/>
        </w:rPr>
        <w:t>la implementación</w:t>
      </w:r>
      <w:r w:rsidRPr="004F41F7">
        <w:rPr>
          <w:rFonts w:ascii="Arial Narrow" w:hAnsi="Arial Narrow"/>
          <w:sz w:val="24"/>
          <w:szCs w:val="24"/>
        </w:rPr>
        <w:t xml:space="preserve"> de los esquemas de aprovechamiento de los materiales a recuperar.</w:t>
      </w:r>
    </w:p>
    <w:p w:rsidR="0055234A" w:rsidRPr="004F41F7" w:rsidRDefault="0055234A" w:rsidP="0055234A">
      <w:pPr>
        <w:pStyle w:val="Textoindependiente2"/>
        <w:spacing w:after="0" w:line="240" w:lineRule="auto"/>
        <w:ind w:right="-91"/>
        <w:rPr>
          <w:rFonts w:ascii="Arial Narrow" w:hAnsi="Arial Narrow"/>
          <w:sz w:val="24"/>
          <w:szCs w:val="24"/>
        </w:rPr>
      </w:pPr>
    </w:p>
    <w:p w:rsidR="00C80A51" w:rsidRPr="004F41F7" w:rsidRDefault="00C80A51" w:rsidP="0055234A">
      <w:pPr>
        <w:pStyle w:val="Textoindependiente2"/>
        <w:spacing w:after="0" w:line="240" w:lineRule="auto"/>
        <w:ind w:right="-91"/>
        <w:rPr>
          <w:rFonts w:ascii="Arial Narrow" w:hAnsi="Arial Narrow"/>
          <w:sz w:val="24"/>
          <w:szCs w:val="24"/>
        </w:rPr>
      </w:pPr>
      <w:r w:rsidRPr="004F41F7">
        <w:rPr>
          <w:rFonts w:ascii="Arial Narrow" w:hAnsi="Arial Narrow"/>
          <w:sz w:val="24"/>
          <w:szCs w:val="24"/>
        </w:rPr>
        <w:t xml:space="preserve">Para este caso específico, se puede establecer la tasa por disposición de residuos aprovechables en los rellenos sanitarios, a través de la cual se busca emitir una señal económica para persuadir la disposición final de residuos aprovechables, como los envases y empaques, facilitando su recuperación </w:t>
      </w:r>
      <w:r w:rsidRPr="004F41F7">
        <w:rPr>
          <w:rFonts w:ascii="Arial Narrow" w:hAnsi="Arial Narrow"/>
          <w:sz w:val="24"/>
          <w:szCs w:val="24"/>
        </w:rPr>
        <w:lastRenderedPageBreak/>
        <w:t>y aprovechamiento para la reincorporación al ciclo económico de producción, al requerirse una alternativa para su manejo.</w:t>
      </w:r>
    </w:p>
    <w:p w:rsidR="0055234A" w:rsidRPr="004F41F7" w:rsidRDefault="0055234A" w:rsidP="0055234A">
      <w:pPr>
        <w:pStyle w:val="Textoindependiente2"/>
        <w:spacing w:after="0" w:line="240" w:lineRule="auto"/>
        <w:ind w:right="-91"/>
        <w:rPr>
          <w:rFonts w:ascii="Arial Narrow" w:hAnsi="Arial Narrow"/>
          <w:sz w:val="24"/>
          <w:szCs w:val="24"/>
        </w:rPr>
      </w:pPr>
    </w:p>
    <w:p w:rsidR="00C80A51" w:rsidRPr="004F41F7" w:rsidRDefault="00C80A51" w:rsidP="0055234A">
      <w:pPr>
        <w:pStyle w:val="Textoindependiente2"/>
        <w:spacing w:after="0" w:line="240" w:lineRule="auto"/>
        <w:ind w:right="-91"/>
        <w:rPr>
          <w:rFonts w:ascii="Arial Narrow" w:hAnsi="Arial Narrow"/>
          <w:sz w:val="24"/>
          <w:szCs w:val="24"/>
        </w:rPr>
      </w:pPr>
      <w:r w:rsidRPr="004F41F7">
        <w:rPr>
          <w:rFonts w:ascii="Arial Narrow" w:hAnsi="Arial Narrow"/>
          <w:sz w:val="24"/>
          <w:szCs w:val="24"/>
        </w:rPr>
        <w:t>La estructura propuesta para este instrumento específico es la siguiente:</w:t>
      </w:r>
    </w:p>
    <w:p w:rsidR="0055234A" w:rsidRPr="004F41F7" w:rsidRDefault="0055234A" w:rsidP="0055234A">
      <w:pPr>
        <w:pStyle w:val="Textoindependiente2"/>
        <w:spacing w:after="0" w:line="240" w:lineRule="auto"/>
        <w:ind w:right="-91"/>
        <w:rPr>
          <w:rFonts w:ascii="Arial Narrow" w:hAnsi="Arial Narrow"/>
          <w:sz w:val="24"/>
          <w:szCs w:val="24"/>
        </w:rPr>
      </w:pPr>
    </w:p>
    <w:p w:rsidR="0055234A" w:rsidRPr="004F41F7" w:rsidRDefault="00C80A51" w:rsidP="00673803">
      <w:pPr>
        <w:pStyle w:val="Textoindependiente2"/>
        <w:numPr>
          <w:ilvl w:val="0"/>
          <w:numId w:val="16"/>
        </w:numPr>
        <w:spacing w:after="0" w:line="240" w:lineRule="auto"/>
        <w:ind w:right="-91"/>
        <w:rPr>
          <w:rFonts w:ascii="Arial Narrow" w:hAnsi="Arial Narrow"/>
          <w:sz w:val="24"/>
          <w:szCs w:val="24"/>
        </w:rPr>
      </w:pPr>
      <w:r w:rsidRPr="004F41F7">
        <w:rPr>
          <w:rFonts w:ascii="Arial Narrow" w:hAnsi="Arial Narrow"/>
          <w:sz w:val="24"/>
          <w:szCs w:val="24"/>
        </w:rPr>
        <w:t xml:space="preserve">Sujeto activo: es el encargado del cobro – Las Autoridades ambientales regionales serán las destinatarias de los cobros realizados, por cuanto estas son las directas responsables de atender los costos ambientales del deterioro del suelo y los demás recursos naturales que son afectados por la operación de los rellenos sanitarios. </w:t>
      </w:r>
    </w:p>
    <w:p w:rsidR="0055234A" w:rsidRPr="004F41F7" w:rsidRDefault="0055234A" w:rsidP="0055234A">
      <w:pPr>
        <w:pStyle w:val="Textoindependiente2"/>
        <w:spacing w:after="0" w:line="240" w:lineRule="auto"/>
        <w:ind w:left="720" w:right="-91"/>
        <w:rPr>
          <w:rFonts w:ascii="Arial Narrow" w:hAnsi="Arial Narrow"/>
          <w:sz w:val="24"/>
          <w:szCs w:val="24"/>
        </w:rPr>
      </w:pPr>
    </w:p>
    <w:p w:rsidR="00C80A51" w:rsidRPr="004F41F7" w:rsidRDefault="00C80A51" w:rsidP="00673803">
      <w:pPr>
        <w:pStyle w:val="Textoindependiente2"/>
        <w:numPr>
          <w:ilvl w:val="0"/>
          <w:numId w:val="16"/>
        </w:numPr>
        <w:spacing w:after="0" w:line="240" w:lineRule="auto"/>
        <w:ind w:right="-91"/>
        <w:rPr>
          <w:rFonts w:ascii="Arial Narrow" w:hAnsi="Arial Narrow"/>
          <w:sz w:val="24"/>
          <w:szCs w:val="24"/>
        </w:rPr>
      </w:pPr>
      <w:r w:rsidRPr="004F41F7">
        <w:rPr>
          <w:rFonts w:ascii="Arial Narrow" w:hAnsi="Arial Narrow"/>
          <w:sz w:val="24"/>
          <w:szCs w:val="24"/>
        </w:rPr>
        <w:t xml:space="preserve">Sujeto pasivo: es el obligado al pago – Prestadores del servicio de aseo que depositan los residuos en los rellenos sanitarios (son los que tienen la forma directa de medición de residuos aprovechables y quienes trasladan los residuos a los rellenos sanitarios): En este componente de la tasa se pretende que sean los operadores de los rellenos sanitarios quienes realicen la contribución a las Autoridades ambientales regionales, puesto que son ellos quienes realizan la actividad de depósito, y actualmente cuentan con medición de la cantidad de residuos que son dispuestos en el relleno. </w:t>
      </w:r>
    </w:p>
    <w:p w:rsidR="0055234A" w:rsidRPr="004F41F7" w:rsidRDefault="0055234A" w:rsidP="0055234A">
      <w:pPr>
        <w:pStyle w:val="Textoindependiente2"/>
        <w:spacing w:after="0" w:line="240" w:lineRule="auto"/>
        <w:ind w:right="-91"/>
        <w:rPr>
          <w:rFonts w:ascii="Arial Narrow" w:hAnsi="Arial Narrow"/>
          <w:sz w:val="24"/>
          <w:szCs w:val="24"/>
        </w:rPr>
      </w:pPr>
    </w:p>
    <w:p w:rsidR="00C80A51" w:rsidRPr="004F41F7" w:rsidRDefault="00C80A51" w:rsidP="0055234A">
      <w:pPr>
        <w:pStyle w:val="Textoindependiente2"/>
        <w:spacing w:after="0" w:line="240" w:lineRule="auto"/>
        <w:ind w:right="-91"/>
        <w:rPr>
          <w:rFonts w:ascii="Arial Narrow" w:hAnsi="Arial Narrow"/>
          <w:sz w:val="24"/>
          <w:szCs w:val="24"/>
        </w:rPr>
      </w:pPr>
      <w:r w:rsidRPr="004F41F7">
        <w:rPr>
          <w:rFonts w:ascii="Arial Narrow" w:hAnsi="Arial Narrow"/>
          <w:sz w:val="24"/>
          <w:szCs w:val="24"/>
        </w:rPr>
        <w:t>La propuesta se orienta a que el cobro causado a los operadores de rellenos sanitarios sea trasladado a los usuarios del servicio de aseo, de manera que se motive el cambio de comportamiento en la generación de residuos fomentando actividades de separación en la fuente, especialmente de envases y empaques para facilitar la implementación de los procesos de aprovechamiento de estos materiales, de acuerdo con la estrategia que haya sido establecida a través de los planes de gestión integral de envases y empaques establecidos por el esquema REP.</w:t>
      </w:r>
    </w:p>
    <w:p w:rsidR="0055234A" w:rsidRPr="004F41F7" w:rsidRDefault="0055234A" w:rsidP="0055234A">
      <w:pPr>
        <w:pStyle w:val="Textoindependiente2"/>
        <w:spacing w:after="0" w:line="240" w:lineRule="auto"/>
        <w:ind w:right="-91"/>
        <w:rPr>
          <w:rFonts w:ascii="Arial Narrow" w:hAnsi="Arial Narrow"/>
          <w:sz w:val="24"/>
          <w:szCs w:val="24"/>
        </w:rPr>
      </w:pPr>
    </w:p>
    <w:p w:rsidR="00C80A51" w:rsidRPr="004F41F7" w:rsidRDefault="00C80A51" w:rsidP="0055234A">
      <w:pPr>
        <w:pStyle w:val="Textoindependiente2"/>
        <w:spacing w:after="0" w:line="240" w:lineRule="auto"/>
        <w:ind w:right="-91"/>
        <w:rPr>
          <w:rFonts w:ascii="Arial Narrow" w:hAnsi="Arial Narrow"/>
          <w:sz w:val="24"/>
          <w:szCs w:val="24"/>
        </w:rPr>
      </w:pPr>
      <w:r w:rsidRPr="004F41F7">
        <w:rPr>
          <w:rFonts w:ascii="Arial Narrow" w:hAnsi="Arial Narrow"/>
          <w:sz w:val="24"/>
          <w:szCs w:val="24"/>
        </w:rPr>
        <w:t xml:space="preserve">Hecho generador: hecho por el que se causa el cobro - Disposición final de residuos aprovechables en el relleno. Teniendo en cuenta que el propósito del instrumento es reducir la cantidad de material aprovechable que es dispuesto en los rellenos, se propone que el hecho generador sea éste mismo, de manera que sea claro para todos los actores la justificación de la implementación del instrumento. </w:t>
      </w:r>
    </w:p>
    <w:p w:rsidR="0055234A" w:rsidRPr="004F41F7" w:rsidRDefault="0055234A" w:rsidP="0055234A">
      <w:pPr>
        <w:pStyle w:val="Textoindependiente2"/>
        <w:spacing w:after="0" w:line="240" w:lineRule="auto"/>
        <w:ind w:right="-91"/>
        <w:rPr>
          <w:rFonts w:ascii="Arial Narrow" w:hAnsi="Arial Narrow"/>
          <w:sz w:val="24"/>
          <w:szCs w:val="24"/>
        </w:rPr>
      </w:pPr>
    </w:p>
    <w:p w:rsidR="00C80A51" w:rsidRPr="004F41F7" w:rsidRDefault="00C80A51" w:rsidP="0055234A">
      <w:pPr>
        <w:pStyle w:val="Textoindependiente2"/>
        <w:spacing w:after="0" w:line="240" w:lineRule="auto"/>
        <w:ind w:right="-91"/>
        <w:rPr>
          <w:rFonts w:ascii="Arial Narrow" w:hAnsi="Arial Narrow"/>
          <w:sz w:val="24"/>
          <w:szCs w:val="24"/>
        </w:rPr>
      </w:pPr>
      <w:r w:rsidRPr="004F41F7">
        <w:rPr>
          <w:rFonts w:ascii="Arial Narrow" w:hAnsi="Arial Narrow"/>
          <w:sz w:val="24"/>
          <w:szCs w:val="24"/>
        </w:rPr>
        <w:t>Base gravable: Base sobre la que se aplica la tasa – En este caso se propone que la tasa se estime a partir de la cantidad de toneladas de residuos dispuestos en el relleno, estableciendo un cobro diferenciado por tonelada, es decir una tasa marginal por cada unidad adicional dispuesta (entre más se dispone, más se paga por unidad). De esta manera, los usuarios con menores niveles de aprovechamiento de materiales reciclables (envases y empaques), tendrán una liquidación mayor en la tasa. Por el contrario, aquellos que realicen actividades de separación podrán notar un cambio considerable en el cobro de su factura.</w:t>
      </w:r>
    </w:p>
    <w:p w:rsidR="0055234A" w:rsidRPr="004F41F7" w:rsidRDefault="0055234A" w:rsidP="0055234A">
      <w:pPr>
        <w:pStyle w:val="Textoindependiente2"/>
        <w:spacing w:after="0" w:line="240" w:lineRule="auto"/>
        <w:ind w:right="-91"/>
        <w:rPr>
          <w:rFonts w:ascii="Arial Narrow" w:hAnsi="Arial Narrow"/>
          <w:sz w:val="24"/>
          <w:szCs w:val="24"/>
        </w:rPr>
      </w:pPr>
    </w:p>
    <w:p w:rsidR="00C80A51" w:rsidRPr="004F41F7" w:rsidRDefault="00C80A51" w:rsidP="0055234A">
      <w:pPr>
        <w:pStyle w:val="Textoindependiente2"/>
        <w:spacing w:after="0" w:line="240" w:lineRule="auto"/>
        <w:ind w:right="-91"/>
        <w:rPr>
          <w:rFonts w:ascii="Arial Narrow" w:hAnsi="Arial Narrow"/>
          <w:sz w:val="24"/>
          <w:szCs w:val="24"/>
        </w:rPr>
      </w:pPr>
      <w:r w:rsidRPr="004F41F7">
        <w:rPr>
          <w:rFonts w:ascii="Arial Narrow" w:hAnsi="Arial Narrow"/>
          <w:sz w:val="24"/>
          <w:szCs w:val="24"/>
        </w:rPr>
        <w:lastRenderedPageBreak/>
        <w:t>Por otra parte, considerando la dificultad en la estimación de las cantidades de residuos generados por los usuarios, se propone una estimación por área de prestación del servicio, aprovechando los modelos tarifarios existentes, de manera que la liquidación de la tasa sea lo más cercana posible a la realidad.</w:t>
      </w:r>
    </w:p>
    <w:p w:rsidR="0055234A" w:rsidRPr="004F41F7" w:rsidRDefault="0055234A" w:rsidP="0055234A">
      <w:pPr>
        <w:pStyle w:val="Textoindependiente2"/>
        <w:spacing w:after="0" w:line="240" w:lineRule="auto"/>
        <w:ind w:right="-91"/>
        <w:rPr>
          <w:rFonts w:ascii="Arial Narrow" w:hAnsi="Arial Narrow"/>
          <w:sz w:val="24"/>
          <w:szCs w:val="24"/>
        </w:rPr>
      </w:pPr>
    </w:p>
    <w:p w:rsidR="00C80A51" w:rsidRPr="004F41F7" w:rsidRDefault="00C80A51" w:rsidP="0055234A">
      <w:pPr>
        <w:pStyle w:val="Textoindependiente2"/>
        <w:spacing w:after="0" w:line="240" w:lineRule="auto"/>
        <w:ind w:right="-91"/>
        <w:rPr>
          <w:rFonts w:ascii="Arial Narrow" w:hAnsi="Arial Narrow"/>
          <w:sz w:val="24"/>
          <w:szCs w:val="24"/>
        </w:rPr>
      </w:pPr>
      <w:r w:rsidRPr="004F41F7">
        <w:rPr>
          <w:rFonts w:ascii="Arial Narrow" w:hAnsi="Arial Narrow"/>
          <w:sz w:val="24"/>
          <w:szCs w:val="24"/>
        </w:rPr>
        <w:t xml:space="preserve">Mecanismo de recaudo: herramienta a través de la cual se efectúa el cobro – Para el cobro de la tasa sobre el uso de los rellenos sanitarios, se plantea que este se realice a través de la factura del servicio público de aseo; esto se facilita debido a que la Ley 142 de 1994 establece que los subsidios se estiman a partir del valor del servicio y no podrán incluirse factores adicionales, es decir, que la base para la estimación de los subsidios no afecta la base de estimación de la tasa, razón por la que no habría efecto cruzado entre los cobros. </w:t>
      </w:r>
    </w:p>
    <w:p w:rsidR="0055234A" w:rsidRPr="004F41F7" w:rsidRDefault="0055234A" w:rsidP="0055234A">
      <w:pPr>
        <w:pStyle w:val="Textoindependiente2"/>
        <w:spacing w:after="0" w:line="240" w:lineRule="auto"/>
        <w:ind w:right="-91"/>
        <w:rPr>
          <w:rFonts w:ascii="Arial Narrow" w:hAnsi="Arial Narrow"/>
          <w:sz w:val="24"/>
          <w:szCs w:val="24"/>
        </w:rPr>
      </w:pPr>
    </w:p>
    <w:p w:rsidR="00C80A51" w:rsidRPr="004F41F7" w:rsidRDefault="00C80A51" w:rsidP="0055234A">
      <w:pPr>
        <w:pStyle w:val="Textoindependiente2"/>
        <w:spacing w:after="0" w:line="240" w:lineRule="auto"/>
        <w:ind w:right="-91"/>
        <w:rPr>
          <w:rFonts w:ascii="Arial Narrow" w:hAnsi="Arial Narrow"/>
          <w:sz w:val="24"/>
          <w:szCs w:val="24"/>
        </w:rPr>
      </w:pPr>
      <w:r w:rsidRPr="004F41F7">
        <w:rPr>
          <w:rFonts w:ascii="Arial Narrow" w:hAnsi="Arial Narrow"/>
          <w:sz w:val="24"/>
          <w:szCs w:val="24"/>
        </w:rPr>
        <w:t xml:space="preserve">Destinación de recursos: Uso de los dineros recaudados a través de la tasa – </w:t>
      </w:r>
      <w:r w:rsidR="0055234A" w:rsidRPr="004F41F7">
        <w:rPr>
          <w:rFonts w:ascii="Arial Narrow" w:hAnsi="Arial Narrow"/>
          <w:sz w:val="24"/>
          <w:szCs w:val="24"/>
        </w:rPr>
        <w:t>La destinación</w:t>
      </w:r>
      <w:r w:rsidRPr="004F41F7">
        <w:rPr>
          <w:rFonts w:ascii="Arial Narrow" w:hAnsi="Arial Narrow"/>
          <w:sz w:val="24"/>
          <w:szCs w:val="24"/>
        </w:rPr>
        <w:t xml:space="preserve"> de los recursos será el fomento al diseño e implementación de esquemas de aprovechamiento de los materiales objeto de la tasa, a nivel municipal o regional.</w:t>
      </w:r>
    </w:p>
    <w:p w:rsidR="0055234A" w:rsidRPr="004F41F7" w:rsidRDefault="0055234A" w:rsidP="0055234A">
      <w:pPr>
        <w:pStyle w:val="Textoindependiente2"/>
        <w:spacing w:after="0" w:line="240" w:lineRule="auto"/>
        <w:ind w:right="-91"/>
        <w:rPr>
          <w:rFonts w:ascii="Arial Narrow" w:hAnsi="Arial Narrow"/>
          <w:sz w:val="24"/>
          <w:szCs w:val="24"/>
        </w:rPr>
      </w:pPr>
    </w:p>
    <w:p w:rsidR="00C80A51" w:rsidRPr="004F41F7" w:rsidRDefault="00C80A51" w:rsidP="0055234A">
      <w:pPr>
        <w:pStyle w:val="Textoindependiente2"/>
        <w:spacing w:after="0" w:line="240" w:lineRule="auto"/>
        <w:ind w:right="-91"/>
        <w:rPr>
          <w:rFonts w:ascii="Arial Narrow" w:hAnsi="Arial Narrow"/>
          <w:sz w:val="24"/>
          <w:szCs w:val="24"/>
        </w:rPr>
      </w:pPr>
      <w:r w:rsidRPr="004F41F7">
        <w:rPr>
          <w:rFonts w:ascii="Arial Narrow" w:hAnsi="Arial Narrow"/>
          <w:sz w:val="24"/>
          <w:szCs w:val="24"/>
        </w:rPr>
        <w:t>Esta alternativa, al estar implementada junto con un esquema REP, involucra necesariamente a los consumidores frente a su obligación de la separación de residuos en la fuente (al reaccionar frente al cobro del servicio), e indirectamente frente a sus comportamientos de consumo; adicionalmente genera financiación para el fomento de los esquemas de aprovechamiento planteados, constituyéndose en el punto de apoyo complementario del esquema propuesto.</w:t>
      </w:r>
    </w:p>
    <w:p w:rsidR="0055234A" w:rsidRPr="004F41F7" w:rsidRDefault="0055234A" w:rsidP="0055234A">
      <w:pPr>
        <w:pStyle w:val="Textoindependiente2"/>
        <w:spacing w:after="0" w:line="240" w:lineRule="auto"/>
        <w:ind w:right="-91"/>
        <w:rPr>
          <w:rFonts w:ascii="Arial Narrow" w:hAnsi="Arial Narrow"/>
          <w:sz w:val="24"/>
          <w:szCs w:val="24"/>
        </w:rPr>
      </w:pPr>
    </w:p>
    <w:p w:rsidR="00C80A51" w:rsidRPr="004F41F7" w:rsidRDefault="00C80A51" w:rsidP="00673803">
      <w:pPr>
        <w:pStyle w:val="Ttulo3"/>
        <w:numPr>
          <w:ilvl w:val="2"/>
          <w:numId w:val="19"/>
        </w:numPr>
        <w:rPr>
          <w:rFonts w:ascii="Arial Narrow" w:hAnsi="Arial Narrow" w:cs="Arial"/>
          <w:color w:val="auto"/>
          <w:u w:val="single"/>
          <w:lang w:val="es-ES_tradnl"/>
        </w:rPr>
      </w:pPr>
      <w:bookmarkStart w:id="72" w:name="_Toc309881765"/>
      <w:bookmarkStart w:id="73" w:name="_Toc488437912"/>
      <w:r w:rsidRPr="004F41F7">
        <w:rPr>
          <w:rFonts w:ascii="Arial Narrow" w:hAnsi="Arial Narrow" w:cs="Arial"/>
          <w:color w:val="auto"/>
          <w:u w:val="single"/>
          <w:lang w:val="es-ES_tradnl"/>
        </w:rPr>
        <w:t>No hacer ninguna intervención nueva por parte del MADS</w:t>
      </w:r>
      <w:bookmarkEnd w:id="72"/>
      <w:bookmarkEnd w:id="73"/>
    </w:p>
    <w:p w:rsidR="004A6307" w:rsidRPr="004F41F7" w:rsidRDefault="004A6307" w:rsidP="004A6307">
      <w:pPr>
        <w:rPr>
          <w:rFonts w:ascii="Arial Narrow" w:hAnsi="Arial Narrow"/>
          <w:sz w:val="24"/>
          <w:szCs w:val="24"/>
          <w:lang w:val="es-ES_tradnl" w:eastAsia="es-CO"/>
        </w:rPr>
      </w:pPr>
    </w:p>
    <w:p w:rsidR="00C80A51" w:rsidRPr="004F41F7" w:rsidRDefault="00C80A51" w:rsidP="0055234A">
      <w:pPr>
        <w:pStyle w:val="Textoindependiente2"/>
        <w:spacing w:after="0" w:line="240" w:lineRule="auto"/>
        <w:ind w:right="-91"/>
        <w:rPr>
          <w:rFonts w:ascii="Arial Narrow" w:hAnsi="Arial Narrow"/>
          <w:sz w:val="24"/>
          <w:szCs w:val="24"/>
        </w:rPr>
      </w:pPr>
      <w:r w:rsidRPr="004F41F7">
        <w:rPr>
          <w:rFonts w:ascii="Arial Narrow" w:hAnsi="Arial Narrow"/>
          <w:sz w:val="24"/>
          <w:szCs w:val="24"/>
        </w:rPr>
        <w:t xml:space="preserve">Esta alternativa se refiere a continuar promoviendo la implementación de los instrumentos y herramientas existentes.  En este contexto, con se explicó en la definición del problema, se cuenta con instrumentos que promueven el aprovechamiento en el marco del servicio público de aseo. </w:t>
      </w:r>
    </w:p>
    <w:p w:rsidR="0055234A" w:rsidRPr="004F41F7" w:rsidRDefault="0055234A" w:rsidP="0055234A">
      <w:pPr>
        <w:pStyle w:val="Textoindependiente2"/>
        <w:spacing w:after="0" w:line="240" w:lineRule="auto"/>
        <w:ind w:right="-91"/>
        <w:rPr>
          <w:rFonts w:ascii="Arial Narrow" w:hAnsi="Arial Narrow"/>
          <w:sz w:val="24"/>
          <w:szCs w:val="24"/>
        </w:rPr>
      </w:pPr>
    </w:p>
    <w:p w:rsidR="00C80A51" w:rsidRPr="004F41F7" w:rsidRDefault="00C80A51" w:rsidP="0055234A">
      <w:pPr>
        <w:pStyle w:val="Textoindependiente2"/>
        <w:spacing w:after="0" w:line="240" w:lineRule="auto"/>
        <w:ind w:right="-91"/>
        <w:rPr>
          <w:rFonts w:ascii="Arial Narrow" w:hAnsi="Arial Narrow"/>
          <w:sz w:val="24"/>
          <w:szCs w:val="24"/>
        </w:rPr>
      </w:pPr>
      <w:r w:rsidRPr="004F41F7">
        <w:rPr>
          <w:rFonts w:ascii="Arial Narrow" w:hAnsi="Arial Narrow"/>
          <w:sz w:val="24"/>
          <w:szCs w:val="24"/>
        </w:rPr>
        <w:t>El Aprovechamiento, en este contexto, es la actividad complementaria del servicio público de aseo que comprende la recolección de residuos aprovechables separados en la fuente por los usuarios, el transporte selectivo hasta la estación de clasificación y aprovechamiento o hasta la planta de aprovechamiento, así como su clasificación y pesaje.</w:t>
      </w:r>
    </w:p>
    <w:p w:rsidR="0055234A" w:rsidRPr="004F41F7" w:rsidRDefault="0055234A" w:rsidP="0055234A">
      <w:pPr>
        <w:pStyle w:val="Textoindependiente2"/>
        <w:spacing w:after="0" w:line="240" w:lineRule="auto"/>
        <w:ind w:right="-91"/>
        <w:rPr>
          <w:rFonts w:ascii="Arial Narrow" w:hAnsi="Arial Narrow"/>
          <w:sz w:val="24"/>
          <w:szCs w:val="24"/>
        </w:rPr>
      </w:pPr>
    </w:p>
    <w:p w:rsidR="009F78BE" w:rsidRPr="004F41F7" w:rsidRDefault="00C80A51" w:rsidP="00673803">
      <w:pPr>
        <w:pStyle w:val="Textoindependiente2"/>
        <w:numPr>
          <w:ilvl w:val="0"/>
          <w:numId w:val="36"/>
        </w:numPr>
        <w:spacing w:after="0" w:line="240" w:lineRule="auto"/>
        <w:ind w:right="-91"/>
        <w:rPr>
          <w:rFonts w:ascii="Arial Narrow" w:hAnsi="Arial Narrow"/>
          <w:sz w:val="24"/>
          <w:szCs w:val="24"/>
        </w:rPr>
      </w:pPr>
      <w:r w:rsidRPr="004F41F7">
        <w:rPr>
          <w:rFonts w:ascii="Arial Narrow" w:hAnsi="Arial Narrow"/>
          <w:i/>
          <w:sz w:val="24"/>
          <w:szCs w:val="24"/>
        </w:rPr>
        <w:t>Antecedentes</w:t>
      </w:r>
      <w:r w:rsidR="009F78BE" w:rsidRPr="004F41F7">
        <w:rPr>
          <w:rFonts w:ascii="Arial Narrow" w:hAnsi="Arial Narrow"/>
          <w:i/>
          <w:sz w:val="24"/>
          <w:szCs w:val="24"/>
        </w:rPr>
        <w:t>: Los</w:t>
      </w:r>
      <w:r w:rsidRPr="004F41F7">
        <w:rPr>
          <w:rFonts w:ascii="Arial Narrow" w:hAnsi="Arial Narrow"/>
          <w:sz w:val="24"/>
          <w:szCs w:val="24"/>
        </w:rPr>
        <w:t xml:space="preserve"> instrumentos que han sido desarrollados por el Ministerio de Ambiente y Desarrollo Sostenible, y que en la implementación de sus principios básicos generan incentivos al aprovechamiento de materiales reciclables como plástico, papel, cartón, vidrio y metal, son los que se nombran a continuación.</w:t>
      </w:r>
    </w:p>
    <w:p w:rsidR="009F78BE" w:rsidRPr="004F41F7" w:rsidRDefault="009F78BE" w:rsidP="009F78BE">
      <w:pPr>
        <w:pStyle w:val="Textoindependiente2"/>
        <w:spacing w:after="0" w:line="240" w:lineRule="auto"/>
        <w:ind w:left="360" w:right="-91"/>
        <w:rPr>
          <w:rFonts w:ascii="Arial Narrow" w:hAnsi="Arial Narrow"/>
          <w:i/>
          <w:sz w:val="24"/>
          <w:szCs w:val="24"/>
        </w:rPr>
      </w:pPr>
    </w:p>
    <w:p w:rsidR="009F78BE" w:rsidRPr="004F41F7" w:rsidRDefault="00C80A51" w:rsidP="009F78BE">
      <w:pPr>
        <w:pStyle w:val="Textoindependiente2"/>
        <w:spacing w:after="0" w:line="240" w:lineRule="auto"/>
        <w:ind w:left="360" w:right="-91"/>
        <w:rPr>
          <w:rFonts w:ascii="Arial Narrow" w:hAnsi="Arial Narrow"/>
          <w:sz w:val="24"/>
          <w:szCs w:val="24"/>
        </w:rPr>
      </w:pPr>
      <w:r w:rsidRPr="004F41F7">
        <w:rPr>
          <w:rFonts w:ascii="Arial Narrow" w:hAnsi="Arial Narrow"/>
          <w:sz w:val="24"/>
          <w:szCs w:val="24"/>
        </w:rPr>
        <w:t xml:space="preserve">Sello Ambiental Colombiano: Esta etiqueta ecológica consiste en un distintivo o sello que se obtiene de forma voluntaria, otorgado por una institución independiente denominada: "organismo de </w:t>
      </w:r>
      <w:r w:rsidRPr="004F41F7">
        <w:rPr>
          <w:rFonts w:ascii="Arial Narrow" w:hAnsi="Arial Narrow"/>
          <w:sz w:val="24"/>
          <w:szCs w:val="24"/>
        </w:rPr>
        <w:lastRenderedPageBreak/>
        <w:t>certificación" y que puede portar un producto o servicio que cumpla con unos requisitos preestablecidos para su categoría.</w:t>
      </w:r>
    </w:p>
    <w:p w:rsidR="009F78BE" w:rsidRPr="004F41F7" w:rsidRDefault="009F78BE" w:rsidP="009F78BE">
      <w:pPr>
        <w:pStyle w:val="Textoindependiente2"/>
        <w:spacing w:after="0" w:line="240" w:lineRule="auto"/>
        <w:ind w:left="360" w:right="-91"/>
        <w:rPr>
          <w:rFonts w:ascii="Arial Narrow" w:hAnsi="Arial Narrow"/>
          <w:sz w:val="24"/>
          <w:szCs w:val="24"/>
        </w:rPr>
      </w:pPr>
    </w:p>
    <w:p w:rsidR="009F78BE" w:rsidRPr="004F41F7" w:rsidRDefault="00C80A51" w:rsidP="009F78BE">
      <w:pPr>
        <w:pStyle w:val="Textoindependiente2"/>
        <w:spacing w:after="0" w:line="240" w:lineRule="auto"/>
        <w:ind w:left="360" w:right="-91"/>
        <w:rPr>
          <w:rFonts w:ascii="Arial Narrow" w:hAnsi="Arial Narrow"/>
          <w:sz w:val="24"/>
          <w:szCs w:val="24"/>
        </w:rPr>
      </w:pPr>
      <w:r w:rsidRPr="004F41F7">
        <w:rPr>
          <w:rFonts w:ascii="Arial Narrow" w:hAnsi="Arial Narrow"/>
          <w:sz w:val="24"/>
          <w:szCs w:val="24"/>
        </w:rPr>
        <w:t xml:space="preserve">Política de gestión integral de residuos sólidos: en 1998, la Política de Gestión Integral de Residuos Sólidos se desarrolló con el objetivo </w:t>
      </w:r>
      <w:r w:rsidR="0055234A" w:rsidRPr="004F41F7">
        <w:rPr>
          <w:rFonts w:ascii="Arial Narrow" w:hAnsi="Arial Narrow"/>
          <w:sz w:val="24"/>
          <w:szCs w:val="24"/>
        </w:rPr>
        <w:t>de:</w:t>
      </w:r>
      <w:r w:rsidRPr="004F41F7">
        <w:rPr>
          <w:rFonts w:ascii="Arial Narrow" w:hAnsi="Arial Narrow"/>
          <w:sz w:val="24"/>
          <w:szCs w:val="24"/>
        </w:rPr>
        <w:t xml:space="preserve"> </w:t>
      </w:r>
      <w:bookmarkStart w:id="74" w:name="_Toc394384623"/>
      <w:bookmarkStart w:id="75" w:name="_Toc395686716"/>
      <w:r w:rsidRPr="004F41F7">
        <w:rPr>
          <w:rFonts w:ascii="Arial Narrow" w:hAnsi="Arial Narrow"/>
          <w:sz w:val="24"/>
          <w:szCs w:val="24"/>
        </w:rPr>
        <w:t>“impedir o minimizar” de la manera más eficiente, los riesgos para los seres humanos y el medio ambiente que ocasionan los residuos sólidos y peligrosos, y en especial minimizar la cantidad o la peligrosidad de los que llegan a los sitios de disposición final, contribuyendo a la protección ambiental eficaz y al crecimiento económico.</w:t>
      </w:r>
      <w:bookmarkEnd w:id="74"/>
      <w:bookmarkEnd w:id="75"/>
      <w:r w:rsidRPr="004F41F7">
        <w:rPr>
          <w:rFonts w:ascii="Arial Narrow" w:hAnsi="Arial Narrow"/>
          <w:sz w:val="24"/>
          <w:szCs w:val="24"/>
        </w:rPr>
        <w:t>”</w:t>
      </w:r>
    </w:p>
    <w:p w:rsidR="009F78BE" w:rsidRPr="004F41F7" w:rsidRDefault="00C80A51" w:rsidP="009F78BE">
      <w:pPr>
        <w:pStyle w:val="Textoindependiente2"/>
        <w:spacing w:after="0" w:line="240" w:lineRule="auto"/>
        <w:ind w:left="360" w:right="-91"/>
        <w:rPr>
          <w:rFonts w:ascii="Arial Narrow" w:hAnsi="Arial Narrow"/>
          <w:sz w:val="24"/>
          <w:szCs w:val="24"/>
        </w:rPr>
      </w:pPr>
      <w:r w:rsidRPr="004F41F7">
        <w:rPr>
          <w:rFonts w:ascii="Arial Narrow" w:hAnsi="Arial Narrow"/>
          <w:sz w:val="24"/>
          <w:szCs w:val="24"/>
        </w:rPr>
        <w:t>Incluyó objetivos para minimizar la generación de residuos, promover el aprovechamiento y realizar una disposición final adecuada. De esta política, se destacan los siguientes principios: Gestión integrada de residuos, análisis integral del ciclo del producto, gestión diferencial de residuos aprovechables, responsabilidad planificación y gradualidad.</w:t>
      </w:r>
    </w:p>
    <w:p w:rsidR="009F78BE" w:rsidRPr="004F41F7" w:rsidRDefault="009F78BE" w:rsidP="009F78BE">
      <w:pPr>
        <w:pStyle w:val="Textoindependiente2"/>
        <w:spacing w:after="0" w:line="240" w:lineRule="auto"/>
        <w:ind w:left="360" w:right="-91"/>
        <w:rPr>
          <w:rFonts w:ascii="Arial Narrow" w:hAnsi="Arial Narrow"/>
          <w:sz w:val="24"/>
          <w:szCs w:val="24"/>
        </w:rPr>
      </w:pPr>
    </w:p>
    <w:p w:rsidR="009F78BE" w:rsidRPr="004F41F7" w:rsidRDefault="00C80A51" w:rsidP="009F78BE">
      <w:pPr>
        <w:pStyle w:val="Textoindependiente2"/>
        <w:spacing w:after="0" w:line="240" w:lineRule="auto"/>
        <w:ind w:left="360" w:right="-91"/>
        <w:rPr>
          <w:rFonts w:ascii="Arial Narrow" w:hAnsi="Arial Narrow"/>
          <w:sz w:val="24"/>
          <w:szCs w:val="24"/>
        </w:rPr>
      </w:pPr>
      <w:r w:rsidRPr="004F41F7">
        <w:rPr>
          <w:rFonts w:ascii="Arial Narrow" w:hAnsi="Arial Narrow"/>
          <w:sz w:val="24"/>
          <w:szCs w:val="24"/>
        </w:rPr>
        <w:t xml:space="preserve">La Política de Gestión Integral de Residuos establece igualmente estrategias para promover la reducción de residuos, incrementar el reciclaje, promover la recuperación de energía y desarrollar </w:t>
      </w:r>
      <w:r w:rsidR="0055234A" w:rsidRPr="004F41F7">
        <w:rPr>
          <w:rFonts w:ascii="Arial Narrow" w:hAnsi="Arial Narrow"/>
          <w:sz w:val="24"/>
          <w:szCs w:val="24"/>
        </w:rPr>
        <w:t>una disposición</w:t>
      </w:r>
      <w:r w:rsidRPr="004F41F7">
        <w:rPr>
          <w:rFonts w:ascii="Arial Narrow" w:hAnsi="Arial Narrow"/>
          <w:sz w:val="24"/>
          <w:szCs w:val="24"/>
        </w:rPr>
        <w:t xml:space="preserve"> final controlada.</w:t>
      </w:r>
    </w:p>
    <w:p w:rsidR="009F78BE" w:rsidRPr="004F41F7" w:rsidRDefault="009F78BE" w:rsidP="009F78BE">
      <w:pPr>
        <w:pStyle w:val="Textoindependiente2"/>
        <w:spacing w:after="0" w:line="240" w:lineRule="auto"/>
        <w:ind w:left="360" w:right="-91"/>
        <w:rPr>
          <w:rFonts w:ascii="Arial Narrow" w:hAnsi="Arial Narrow"/>
          <w:sz w:val="24"/>
          <w:szCs w:val="24"/>
        </w:rPr>
      </w:pPr>
    </w:p>
    <w:p w:rsidR="00C80A51" w:rsidRPr="004F41F7" w:rsidRDefault="00C80A51" w:rsidP="009F78BE">
      <w:pPr>
        <w:pStyle w:val="Textoindependiente2"/>
        <w:spacing w:after="0" w:line="240" w:lineRule="auto"/>
        <w:ind w:left="360" w:right="-91"/>
        <w:rPr>
          <w:rFonts w:ascii="Arial Narrow" w:hAnsi="Arial Narrow"/>
          <w:sz w:val="24"/>
          <w:szCs w:val="24"/>
        </w:rPr>
      </w:pPr>
      <w:r w:rsidRPr="004F41F7">
        <w:rPr>
          <w:rFonts w:ascii="Arial Narrow" w:hAnsi="Arial Narrow"/>
          <w:sz w:val="24"/>
          <w:szCs w:val="24"/>
        </w:rPr>
        <w:t xml:space="preserve">Política de Producción y Consumo Sostenible: En el año 2010 el Gobierno Nacional expidió la Política de Producción y Consumo Sostenibles – PP&amp;CS, la cual tiene como objetivo principal “orientar el cambio de los patrones de producción y consumo de la sociedad colombiana hacia la sostenibilidad ambiental, contribuyendo a la competitividad de las empresas y el bienestar de la población”, y cuenta con las siguientes estrategias para desarrollarlo: </w:t>
      </w:r>
    </w:p>
    <w:p w:rsidR="0055234A" w:rsidRPr="004F41F7" w:rsidRDefault="0055234A" w:rsidP="0055234A">
      <w:pPr>
        <w:pStyle w:val="Textoindependiente2"/>
        <w:spacing w:after="0" w:line="240" w:lineRule="auto"/>
        <w:ind w:right="-91"/>
        <w:rPr>
          <w:rFonts w:ascii="Arial Narrow" w:hAnsi="Arial Narrow"/>
          <w:sz w:val="24"/>
          <w:szCs w:val="24"/>
        </w:rPr>
      </w:pPr>
    </w:p>
    <w:p w:rsidR="00C80A51" w:rsidRPr="004F41F7" w:rsidRDefault="00C80A51" w:rsidP="00673803">
      <w:pPr>
        <w:pStyle w:val="Textoindependiente2"/>
        <w:numPr>
          <w:ilvl w:val="0"/>
          <w:numId w:val="37"/>
        </w:numPr>
        <w:spacing w:after="0" w:line="240" w:lineRule="auto"/>
        <w:ind w:right="-91"/>
        <w:rPr>
          <w:rFonts w:ascii="Arial Narrow" w:hAnsi="Arial Narrow"/>
          <w:sz w:val="24"/>
          <w:szCs w:val="24"/>
        </w:rPr>
      </w:pPr>
      <w:r w:rsidRPr="004F41F7">
        <w:rPr>
          <w:rFonts w:ascii="Arial Narrow" w:hAnsi="Arial Narrow"/>
          <w:sz w:val="24"/>
          <w:szCs w:val="24"/>
        </w:rPr>
        <w:t>Fortalecimiento de la regulación</w:t>
      </w:r>
    </w:p>
    <w:p w:rsidR="00C80A51" w:rsidRPr="004F41F7" w:rsidRDefault="00C80A51" w:rsidP="00673803">
      <w:pPr>
        <w:pStyle w:val="Textoindependiente2"/>
        <w:numPr>
          <w:ilvl w:val="0"/>
          <w:numId w:val="37"/>
        </w:numPr>
        <w:spacing w:after="0" w:line="240" w:lineRule="auto"/>
        <w:ind w:right="-91"/>
        <w:rPr>
          <w:rFonts w:ascii="Arial Narrow" w:hAnsi="Arial Narrow"/>
          <w:sz w:val="24"/>
          <w:szCs w:val="24"/>
        </w:rPr>
      </w:pPr>
      <w:r w:rsidRPr="004F41F7">
        <w:rPr>
          <w:rFonts w:ascii="Arial Narrow" w:hAnsi="Arial Narrow"/>
          <w:sz w:val="24"/>
          <w:szCs w:val="24"/>
        </w:rPr>
        <w:t>Fortalecimiento de capacidades e investigación</w:t>
      </w:r>
    </w:p>
    <w:p w:rsidR="00C80A51" w:rsidRPr="004F41F7" w:rsidRDefault="00C80A51" w:rsidP="00673803">
      <w:pPr>
        <w:pStyle w:val="Textoindependiente2"/>
        <w:numPr>
          <w:ilvl w:val="0"/>
          <w:numId w:val="37"/>
        </w:numPr>
        <w:spacing w:after="0" w:line="240" w:lineRule="auto"/>
        <w:ind w:right="-91"/>
        <w:rPr>
          <w:rFonts w:ascii="Arial Narrow" w:hAnsi="Arial Narrow"/>
          <w:sz w:val="24"/>
          <w:szCs w:val="24"/>
        </w:rPr>
      </w:pPr>
      <w:r w:rsidRPr="004F41F7">
        <w:rPr>
          <w:rFonts w:ascii="Arial Narrow" w:hAnsi="Arial Narrow"/>
          <w:sz w:val="24"/>
          <w:szCs w:val="24"/>
        </w:rPr>
        <w:t>Generación de cultura de autogestión y auto regulación</w:t>
      </w:r>
    </w:p>
    <w:p w:rsidR="00C80A51" w:rsidRPr="004F41F7" w:rsidRDefault="00C80A51" w:rsidP="00673803">
      <w:pPr>
        <w:pStyle w:val="Textoindependiente2"/>
        <w:numPr>
          <w:ilvl w:val="0"/>
          <w:numId w:val="37"/>
        </w:numPr>
        <w:spacing w:after="0" w:line="240" w:lineRule="auto"/>
        <w:ind w:right="-91"/>
        <w:rPr>
          <w:rFonts w:ascii="Arial Narrow" w:hAnsi="Arial Narrow"/>
          <w:sz w:val="24"/>
          <w:szCs w:val="24"/>
        </w:rPr>
      </w:pPr>
      <w:r w:rsidRPr="004F41F7">
        <w:rPr>
          <w:rFonts w:ascii="Arial Narrow" w:hAnsi="Arial Narrow"/>
          <w:sz w:val="24"/>
          <w:szCs w:val="24"/>
        </w:rPr>
        <w:t>Encadenamiento de actores hacia la producción y el consumo sostenible</w:t>
      </w:r>
    </w:p>
    <w:p w:rsidR="00C80A51" w:rsidRPr="004F41F7" w:rsidRDefault="00C80A51" w:rsidP="00673803">
      <w:pPr>
        <w:pStyle w:val="Textoindependiente2"/>
        <w:numPr>
          <w:ilvl w:val="0"/>
          <w:numId w:val="37"/>
        </w:numPr>
        <w:spacing w:after="0" w:line="240" w:lineRule="auto"/>
        <w:ind w:right="-91"/>
        <w:rPr>
          <w:rFonts w:ascii="Arial Narrow" w:hAnsi="Arial Narrow"/>
          <w:sz w:val="24"/>
          <w:szCs w:val="24"/>
        </w:rPr>
      </w:pPr>
      <w:r w:rsidRPr="004F41F7">
        <w:rPr>
          <w:rFonts w:ascii="Arial Narrow" w:hAnsi="Arial Narrow"/>
          <w:sz w:val="24"/>
          <w:szCs w:val="24"/>
        </w:rPr>
        <w:t>Emprendimiento de negocios verdes</w:t>
      </w:r>
    </w:p>
    <w:p w:rsidR="00C80A51" w:rsidRPr="004F41F7" w:rsidRDefault="00C80A51" w:rsidP="00673803">
      <w:pPr>
        <w:pStyle w:val="Textoindependiente2"/>
        <w:numPr>
          <w:ilvl w:val="0"/>
          <w:numId w:val="37"/>
        </w:numPr>
        <w:spacing w:after="0" w:line="240" w:lineRule="auto"/>
        <w:ind w:right="-91"/>
        <w:rPr>
          <w:rFonts w:ascii="Arial Narrow" w:hAnsi="Arial Narrow"/>
          <w:sz w:val="24"/>
          <w:szCs w:val="24"/>
        </w:rPr>
      </w:pPr>
      <w:r w:rsidRPr="004F41F7">
        <w:rPr>
          <w:rFonts w:ascii="Arial Narrow" w:hAnsi="Arial Narrow"/>
          <w:sz w:val="24"/>
          <w:szCs w:val="24"/>
        </w:rPr>
        <w:t>Gestión e integración de diferentes actores involucrados en programas y proyectos de producción y consumo sostenible.</w:t>
      </w:r>
    </w:p>
    <w:p w:rsidR="00C80A51" w:rsidRPr="004F41F7" w:rsidRDefault="00C80A51" w:rsidP="00673803">
      <w:pPr>
        <w:pStyle w:val="Textoindependiente2"/>
        <w:numPr>
          <w:ilvl w:val="0"/>
          <w:numId w:val="37"/>
        </w:numPr>
        <w:spacing w:after="0" w:line="240" w:lineRule="auto"/>
        <w:ind w:right="-91"/>
        <w:rPr>
          <w:rFonts w:ascii="Arial Narrow" w:hAnsi="Arial Narrow"/>
          <w:sz w:val="24"/>
          <w:szCs w:val="24"/>
        </w:rPr>
      </w:pPr>
      <w:r w:rsidRPr="004F41F7">
        <w:rPr>
          <w:rFonts w:ascii="Arial Narrow" w:hAnsi="Arial Narrow"/>
          <w:sz w:val="24"/>
          <w:szCs w:val="24"/>
        </w:rPr>
        <w:t>Compras públicas sostenibles: Como parte de los mecanismos para implementar la Política Nacional de Producción y Consumo Sostenible antes mencionada, se encuentra la Estrategia de Compra de Bienes y Servicios Sostenibles que busca repercutir en las decisiones de compra del consumidor</w:t>
      </w:r>
    </w:p>
    <w:p w:rsidR="0055234A" w:rsidRPr="004F41F7" w:rsidRDefault="0055234A" w:rsidP="0055234A">
      <w:pPr>
        <w:pStyle w:val="Textoindependiente2"/>
        <w:spacing w:after="0" w:line="240" w:lineRule="auto"/>
        <w:ind w:right="-91"/>
        <w:rPr>
          <w:rFonts w:ascii="Arial Narrow" w:hAnsi="Arial Narrow"/>
          <w:sz w:val="24"/>
          <w:szCs w:val="24"/>
        </w:rPr>
      </w:pPr>
    </w:p>
    <w:p w:rsidR="00C80A51" w:rsidRPr="004F41F7" w:rsidRDefault="00C80A51" w:rsidP="0055234A">
      <w:pPr>
        <w:pStyle w:val="Textoindependiente2"/>
        <w:spacing w:after="0" w:line="240" w:lineRule="auto"/>
        <w:ind w:right="-91"/>
        <w:rPr>
          <w:rFonts w:ascii="Arial Narrow" w:hAnsi="Arial Narrow"/>
          <w:sz w:val="24"/>
          <w:szCs w:val="24"/>
        </w:rPr>
      </w:pPr>
      <w:r w:rsidRPr="004F41F7">
        <w:rPr>
          <w:rFonts w:ascii="Arial Narrow" w:hAnsi="Arial Narrow"/>
          <w:sz w:val="24"/>
          <w:szCs w:val="24"/>
        </w:rPr>
        <w:t xml:space="preserve">En relación con la Gestión municipal de residuos, se cuenta con los siguientes instrumentos: </w:t>
      </w:r>
    </w:p>
    <w:p w:rsidR="0055234A" w:rsidRPr="004F41F7" w:rsidRDefault="0055234A" w:rsidP="0055234A">
      <w:pPr>
        <w:pStyle w:val="Textoindependiente2"/>
        <w:spacing w:after="0" w:line="240" w:lineRule="auto"/>
        <w:ind w:right="-91"/>
        <w:rPr>
          <w:rFonts w:ascii="Arial Narrow" w:hAnsi="Arial Narrow"/>
          <w:sz w:val="24"/>
          <w:szCs w:val="24"/>
        </w:rPr>
      </w:pPr>
    </w:p>
    <w:p w:rsidR="00C80A51" w:rsidRPr="004F41F7" w:rsidRDefault="00C80A51" w:rsidP="0055234A">
      <w:pPr>
        <w:pStyle w:val="Textoindependiente2"/>
        <w:spacing w:after="0" w:line="240" w:lineRule="auto"/>
        <w:ind w:right="-91"/>
        <w:rPr>
          <w:rFonts w:ascii="Arial Narrow" w:hAnsi="Arial Narrow"/>
          <w:sz w:val="24"/>
          <w:szCs w:val="24"/>
        </w:rPr>
      </w:pPr>
      <w:r w:rsidRPr="004F41F7">
        <w:rPr>
          <w:rFonts w:ascii="Arial Narrow" w:hAnsi="Arial Narrow"/>
          <w:sz w:val="24"/>
          <w:szCs w:val="24"/>
        </w:rPr>
        <w:t xml:space="preserve">La expedición conjunta con el Ministerio de Vivienda, Ciudad y Territorio del Decreto 2981 de 2013 (incorporado en el Decreto 1077 de 2015), que reglamenta el servicio público de aseo y establece para </w:t>
      </w:r>
      <w:r w:rsidRPr="004F41F7">
        <w:rPr>
          <w:rFonts w:ascii="Arial Narrow" w:hAnsi="Arial Narrow"/>
          <w:sz w:val="24"/>
          <w:szCs w:val="24"/>
        </w:rPr>
        <w:lastRenderedPageBreak/>
        <w:t>los municipios la obligación de formular, implementar y mantener actualizado el Plan de Gestión Integral de Residuos Sólidos- PGIRS.</w:t>
      </w:r>
    </w:p>
    <w:p w:rsidR="0055234A" w:rsidRPr="004F41F7" w:rsidRDefault="0055234A" w:rsidP="0055234A">
      <w:pPr>
        <w:pStyle w:val="Textoindependiente2"/>
        <w:spacing w:after="0" w:line="240" w:lineRule="auto"/>
        <w:ind w:right="-91"/>
        <w:rPr>
          <w:rFonts w:ascii="Arial Narrow" w:hAnsi="Arial Narrow"/>
          <w:sz w:val="24"/>
          <w:szCs w:val="24"/>
        </w:rPr>
      </w:pPr>
    </w:p>
    <w:p w:rsidR="00C80A51" w:rsidRPr="004F41F7" w:rsidRDefault="00C80A51" w:rsidP="0055234A">
      <w:pPr>
        <w:pStyle w:val="Textoindependiente2"/>
        <w:spacing w:after="0" w:line="240" w:lineRule="auto"/>
        <w:ind w:right="-91"/>
        <w:rPr>
          <w:rFonts w:ascii="Arial Narrow" w:hAnsi="Arial Narrow"/>
          <w:sz w:val="24"/>
          <w:szCs w:val="24"/>
        </w:rPr>
      </w:pPr>
      <w:r w:rsidRPr="004F41F7">
        <w:rPr>
          <w:rFonts w:ascii="Arial Narrow" w:hAnsi="Arial Narrow"/>
          <w:sz w:val="24"/>
          <w:szCs w:val="24"/>
        </w:rPr>
        <w:t>La expedición conjunta con el Ministerio de Vivienda, Ciudad y Territorio de la resolución 754 de 2014, que establece la metodología para la formulación de los PGIRS, fortaleciendo las capacidades de los municipios para formular proyectos de aprovechamiento.</w:t>
      </w:r>
    </w:p>
    <w:p w:rsidR="0055234A" w:rsidRPr="004F41F7" w:rsidRDefault="0055234A" w:rsidP="0055234A">
      <w:pPr>
        <w:pStyle w:val="Textoindependiente2"/>
        <w:spacing w:after="0" w:line="240" w:lineRule="auto"/>
        <w:ind w:right="-91"/>
        <w:rPr>
          <w:rFonts w:ascii="Arial Narrow" w:hAnsi="Arial Narrow"/>
          <w:sz w:val="24"/>
          <w:szCs w:val="24"/>
        </w:rPr>
      </w:pPr>
    </w:p>
    <w:p w:rsidR="00C80A51" w:rsidRPr="004F41F7" w:rsidRDefault="00C80A51" w:rsidP="0055234A">
      <w:pPr>
        <w:pStyle w:val="Textoindependiente2"/>
        <w:spacing w:after="0" w:line="240" w:lineRule="auto"/>
        <w:ind w:right="-91"/>
        <w:rPr>
          <w:rFonts w:ascii="Arial Narrow" w:hAnsi="Arial Narrow"/>
          <w:sz w:val="24"/>
          <w:szCs w:val="24"/>
        </w:rPr>
      </w:pPr>
      <w:r w:rsidRPr="004F41F7">
        <w:rPr>
          <w:rFonts w:ascii="Arial Narrow" w:hAnsi="Arial Narrow"/>
          <w:sz w:val="24"/>
          <w:szCs w:val="24"/>
        </w:rPr>
        <w:t xml:space="preserve">El desarrollo de procesos de capacitación a los municipios para la formulación de los PGIRS, que incorporen programas y proyectos de aprovechamiento viables y sostenibles en el tiempo. </w:t>
      </w:r>
    </w:p>
    <w:p w:rsidR="00460F51" w:rsidRPr="004F41F7" w:rsidRDefault="00460F51" w:rsidP="0055234A">
      <w:pPr>
        <w:pStyle w:val="Textoindependiente2"/>
        <w:spacing w:after="0" w:line="240" w:lineRule="auto"/>
        <w:ind w:right="-91"/>
        <w:rPr>
          <w:rFonts w:ascii="Arial Narrow" w:hAnsi="Arial Narrow"/>
          <w:sz w:val="24"/>
          <w:szCs w:val="24"/>
        </w:rPr>
      </w:pPr>
    </w:p>
    <w:p w:rsidR="00460F51" w:rsidRPr="004F41F7" w:rsidRDefault="00460F51" w:rsidP="0055234A">
      <w:pPr>
        <w:pStyle w:val="Textoindependiente2"/>
        <w:spacing w:after="0" w:line="240" w:lineRule="auto"/>
        <w:ind w:right="-91"/>
        <w:rPr>
          <w:rFonts w:ascii="Arial Narrow" w:hAnsi="Arial Narrow"/>
          <w:sz w:val="24"/>
          <w:szCs w:val="24"/>
        </w:rPr>
      </w:pPr>
      <w:r w:rsidRPr="004F41F7">
        <w:rPr>
          <w:rFonts w:ascii="Arial Narrow" w:hAnsi="Arial Narrow"/>
          <w:sz w:val="24"/>
          <w:szCs w:val="24"/>
        </w:rPr>
        <w:t xml:space="preserve">El decreto 596 de 2016, que define el esquema para implementar la actividad del aprovechamiento en el marco del servicio de aseo, considerando que dicha actividad esta definida como la recolección y transporte separada hasta las Estaciones de clasificación y aprovechamiento y la clasificación de dichos residuos, y que igualmente son objeto de cobro de tarifa de aseo a los usuarios. </w:t>
      </w:r>
    </w:p>
    <w:p w:rsidR="0055234A" w:rsidRPr="004F41F7" w:rsidRDefault="0055234A" w:rsidP="0055234A">
      <w:pPr>
        <w:pStyle w:val="Textoindependiente2"/>
        <w:spacing w:after="0" w:line="240" w:lineRule="auto"/>
        <w:ind w:right="-91"/>
        <w:rPr>
          <w:rFonts w:ascii="Arial Narrow" w:hAnsi="Arial Narrow"/>
          <w:sz w:val="24"/>
          <w:szCs w:val="24"/>
        </w:rPr>
      </w:pPr>
    </w:p>
    <w:p w:rsidR="00C80A51" w:rsidRPr="004F41F7" w:rsidRDefault="00C80A51" w:rsidP="0055234A">
      <w:pPr>
        <w:pStyle w:val="Textoindependiente2"/>
        <w:spacing w:after="0" w:line="240" w:lineRule="auto"/>
        <w:ind w:right="-91"/>
        <w:rPr>
          <w:rFonts w:ascii="Arial Narrow" w:hAnsi="Arial Narrow"/>
          <w:sz w:val="24"/>
          <w:szCs w:val="24"/>
        </w:rPr>
      </w:pPr>
      <w:r w:rsidRPr="004F41F7">
        <w:rPr>
          <w:rFonts w:ascii="Arial Narrow" w:hAnsi="Arial Narrow"/>
          <w:sz w:val="24"/>
          <w:szCs w:val="24"/>
        </w:rPr>
        <w:t>Objeto de la alternativa:</w:t>
      </w:r>
    </w:p>
    <w:p w:rsidR="0055234A" w:rsidRPr="004F41F7" w:rsidRDefault="0055234A" w:rsidP="0055234A">
      <w:pPr>
        <w:pStyle w:val="Textoindependiente2"/>
        <w:spacing w:after="0" w:line="240" w:lineRule="auto"/>
        <w:ind w:right="-91"/>
        <w:rPr>
          <w:rFonts w:ascii="Arial Narrow" w:hAnsi="Arial Narrow"/>
          <w:sz w:val="24"/>
          <w:szCs w:val="24"/>
        </w:rPr>
      </w:pPr>
    </w:p>
    <w:p w:rsidR="00C80A51" w:rsidRPr="004F41F7" w:rsidRDefault="00C80A51" w:rsidP="0055234A">
      <w:pPr>
        <w:pStyle w:val="Textoindependiente2"/>
        <w:spacing w:after="0" w:line="240" w:lineRule="auto"/>
        <w:ind w:right="-91"/>
        <w:rPr>
          <w:rFonts w:ascii="Arial Narrow" w:hAnsi="Arial Narrow"/>
          <w:sz w:val="24"/>
          <w:szCs w:val="24"/>
        </w:rPr>
      </w:pPr>
      <w:r w:rsidRPr="004F41F7">
        <w:rPr>
          <w:rFonts w:ascii="Arial Narrow" w:hAnsi="Arial Narrow"/>
          <w:sz w:val="24"/>
          <w:szCs w:val="24"/>
        </w:rPr>
        <w:t xml:space="preserve">Dentro de esta alternativa se propone que el Gobierno Nacional continúe desarrollando las estrategias actuales de gestión integral de residuos de forma articulada con las estrategias de producción y consumo sostenible y no realice ninguna intervención nueva específica en cuanto al manejo de envases y empaques. Esto debido a que algunas iniciativas que han tenido los sectores industriales hasta el </w:t>
      </w:r>
      <w:proofErr w:type="gramStart"/>
      <w:r w:rsidRPr="004F41F7">
        <w:rPr>
          <w:rFonts w:ascii="Arial Narrow" w:hAnsi="Arial Narrow"/>
          <w:sz w:val="24"/>
          <w:szCs w:val="24"/>
        </w:rPr>
        <w:t>momento,</w:t>
      </w:r>
      <w:proofErr w:type="gramEnd"/>
      <w:r w:rsidRPr="004F41F7">
        <w:rPr>
          <w:rFonts w:ascii="Arial Narrow" w:hAnsi="Arial Narrow"/>
          <w:sz w:val="24"/>
          <w:szCs w:val="24"/>
        </w:rPr>
        <w:t xml:space="preserve"> han sido exitosas y han permitido aumentar las tasas de reciclaje de algunos materiales en particular.</w:t>
      </w:r>
    </w:p>
    <w:p w:rsidR="0055234A" w:rsidRPr="004F41F7" w:rsidRDefault="0055234A" w:rsidP="0055234A">
      <w:pPr>
        <w:pStyle w:val="Textoindependiente2"/>
        <w:spacing w:after="0" w:line="240" w:lineRule="auto"/>
        <w:ind w:right="-91"/>
        <w:rPr>
          <w:rFonts w:ascii="Arial Narrow" w:hAnsi="Arial Narrow"/>
          <w:sz w:val="24"/>
          <w:szCs w:val="24"/>
        </w:rPr>
      </w:pPr>
    </w:p>
    <w:p w:rsidR="009F78BE" w:rsidRPr="004F41F7" w:rsidRDefault="00C80A51" w:rsidP="00673803">
      <w:pPr>
        <w:pStyle w:val="Textoindependiente2"/>
        <w:numPr>
          <w:ilvl w:val="0"/>
          <w:numId w:val="36"/>
        </w:numPr>
        <w:spacing w:after="0" w:line="240" w:lineRule="auto"/>
        <w:ind w:right="-91"/>
        <w:rPr>
          <w:rFonts w:ascii="Arial Narrow" w:hAnsi="Arial Narrow"/>
          <w:sz w:val="24"/>
          <w:szCs w:val="24"/>
        </w:rPr>
      </w:pPr>
      <w:r w:rsidRPr="004F41F7">
        <w:rPr>
          <w:rFonts w:ascii="Arial Narrow" w:hAnsi="Arial Narrow"/>
          <w:sz w:val="24"/>
          <w:szCs w:val="24"/>
        </w:rPr>
        <w:t>Descripción de la alternativa:</w:t>
      </w:r>
      <w:r w:rsidR="009F78BE" w:rsidRPr="004F41F7">
        <w:rPr>
          <w:rFonts w:ascii="Arial Narrow" w:hAnsi="Arial Narrow"/>
          <w:sz w:val="24"/>
          <w:szCs w:val="24"/>
        </w:rPr>
        <w:t xml:space="preserve"> </w:t>
      </w:r>
      <w:r w:rsidRPr="004F41F7">
        <w:rPr>
          <w:rFonts w:ascii="Arial Narrow" w:hAnsi="Arial Narrow"/>
          <w:sz w:val="24"/>
          <w:szCs w:val="24"/>
        </w:rPr>
        <w:t>En el escenario presentado se puede ver que se promueve el aprovechamiento de residuos de manera parcial, permitiendo la incorporación de una tarifa para costear algunas actividades preliminares en la cadena del aprovechamiento a cargo exclusivamente del usuario del servicio de aseo y/o consumidor de bienes y servicios. De esta forma, no se profundiza el concepto del aprovechamiento en el marco del servicio público de aseo, puesto que solamente se cuenta con instrumentos financieros que remuneran la cadena hasta el depósito de los materiales en la estación de clasificación y aprovechamiento ECA.</w:t>
      </w:r>
    </w:p>
    <w:p w:rsidR="009F78BE" w:rsidRPr="004F41F7" w:rsidRDefault="009F78BE" w:rsidP="009F78BE">
      <w:pPr>
        <w:pStyle w:val="Textoindependiente2"/>
        <w:spacing w:after="0" w:line="240" w:lineRule="auto"/>
        <w:ind w:left="360" w:right="-91"/>
        <w:rPr>
          <w:rFonts w:ascii="Arial Narrow" w:hAnsi="Arial Narrow"/>
          <w:sz w:val="24"/>
          <w:szCs w:val="24"/>
        </w:rPr>
      </w:pPr>
    </w:p>
    <w:p w:rsidR="00C80A51" w:rsidRPr="004F41F7" w:rsidRDefault="00C80A51" w:rsidP="009F78BE">
      <w:pPr>
        <w:pStyle w:val="Textoindependiente2"/>
        <w:spacing w:after="0" w:line="240" w:lineRule="auto"/>
        <w:ind w:left="360" w:right="-91"/>
        <w:rPr>
          <w:rFonts w:ascii="Arial Narrow" w:hAnsi="Arial Narrow"/>
          <w:sz w:val="24"/>
          <w:szCs w:val="24"/>
        </w:rPr>
      </w:pPr>
      <w:r w:rsidRPr="004F41F7">
        <w:rPr>
          <w:rFonts w:ascii="Arial Narrow" w:hAnsi="Arial Narrow"/>
          <w:sz w:val="24"/>
          <w:szCs w:val="24"/>
        </w:rPr>
        <w:t>En relación con la política de producción y consumo sostenible, se destacan estrategias como:</w:t>
      </w:r>
    </w:p>
    <w:p w:rsidR="0055234A" w:rsidRPr="004F41F7" w:rsidRDefault="0055234A" w:rsidP="0055234A">
      <w:pPr>
        <w:pStyle w:val="Textoindependiente2"/>
        <w:spacing w:after="0" w:line="240" w:lineRule="auto"/>
        <w:ind w:right="-91"/>
        <w:rPr>
          <w:rFonts w:ascii="Arial Narrow" w:hAnsi="Arial Narrow"/>
          <w:sz w:val="24"/>
          <w:szCs w:val="24"/>
        </w:rPr>
      </w:pPr>
    </w:p>
    <w:p w:rsidR="00C80A51" w:rsidRPr="004F41F7" w:rsidRDefault="00C80A51" w:rsidP="00673803">
      <w:pPr>
        <w:pStyle w:val="Textoindependiente2"/>
        <w:numPr>
          <w:ilvl w:val="0"/>
          <w:numId w:val="17"/>
        </w:numPr>
        <w:spacing w:after="0" w:line="240" w:lineRule="auto"/>
        <w:ind w:right="-91"/>
        <w:rPr>
          <w:rFonts w:ascii="Arial Narrow" w:hAnsi="Arial Narrow"/>
          <w:sz w:val="24"/>
          <w:szCs w:val="24"/>
        </w:rPr>
      </w:pPr>
      <w:r w:rsidRPr="004F41F7">
        <w:rPr>
          <w:rFonts w:ascii="Arial Narrow" w:hAnsi="Arial Narrow"/>
          <w:sz w:val="24"/>
          <w:szCs w:val="24"/>
        </w:rPr>
        <w:t>Fortalecimiento de la regulación</w:t>
      </w:r>
    </w:p>
    <w:p w:rsidR="00C80A51" w:rsidRPr="004F41F7" w:rsidRDefault="00C80A51" w:rsidP="00673803">
      <w:pPr>
        <w:pStyle w:val="Textoindependiente2"/>
        <w:numPr>
          <w:ilvl w:val="0"/>
          <w:numId w:val="17"/>
        </w:numPr>
        <w:spacing w:after="0" w:line="240" w:lineRule="auto"/>
        <w:ind w:right="-91"/>
        <w:rPr>
          <w:rFonts w:ascii="Arial Narrow" w:hAnsi="Arial Narrow"/>
          <w:sz w:val="24"/>
          <w:szCs w:val="24"/>
        </w:rPr>
      </w:pPr>
      <w:r w:rsidRPr="004F41F7">
        <w:rPr>
          <w:rFonts w:ascii="Arial Narrow" w:hAnsi="Arial Narrow"/>
          <w:sz w:val="24"/>
          <w:szCs w:val="24"/>
        </w:rPr>
        <w:t>Compras sostenibles de bienes y servicios</w:t>
      </w:r>
    </w:p>
    <w:p w:rsidR="00C80A51" w:rsidRPr="004F41F7" w:rsidRDefault="00C80A51" w:rsidP="00673803">
      <w:pPr>
        <w:pStyle w:val="Textoindependiente2"/>
        <w:numPr>
          <w:ilvl w:val="0"/>
          <w:numId w:val="17"/>
        </w:numPr>
        <w:spacing w:after="0" w:line="240" w:lineRule="auto"/>
        <w:ind w:right="-91"/>
        <w:rPr>
          <w:rFonts w:ascii="Arial Narrow" w:hAnsi="Arial Narrow"/>
          <w:sz w:val="24"/>
          <w:szCs w:val="24"/>
        </w:rPr>
      </w:pPr>
      <w:r w:rsidRPr="004F41F7">
        <w:rPr>
          <w:rFonts w:ascii="Arial Narrow" w:hAnsi="Arial Narrow"/>
          <w:sz w:val="24"/>
          <w:szCs w:val="24"/>
        </w:rPr>
        <w:t>Fortalecimiento de capacidades e investigación</w:t>
      </w:r>
    </w:p>
    <w:p w:rsidR="00C80A51" w:rsidRPr="004F41F7" w:rsidRDefault="00C80A51" w:rsidP="00673803">
      <w:pPr>
        <w:pStyle w:val="Textoindependiente2"/>
        <w:numPr>
          <w:ilvl w:val="0"/>
          <w:numId w:val="17"/>
        </w:numPr>
        <w:spacing w:after="0" w:line="240" w:lineRule="auto"/>
        <w:ind w:right="-91"/>
        <w:rPr>
          <w:rFonts w:ascii="Arial Narrow" w:hAnsi="Arial Narrow"/>
          <w:sz w:val="24"/>
          <w:szCs w:val="24"/>
        </w:rPr>
      </w:pPr>
      <w:r w:rsidRPr="004F41F7">
        <w:rPr>
          <w:rFonts w:ascii="Arial Narrow" w:hAnsi="Arial Narrow"/>
          <w:sz w:val="24"/>
          <w:szCs w:val="24"/>
        </w:rPr>
        <w:t>Generación de cultura de autogestión y auto regulación</w:t>
      </w:r>
    </w:p>
    <w:p w:rsidR="00C80A51" w:rsidRPr="004F41F7" w:rsidRDefault="00C80A51" w:rsidP="00673803">
      <w:pPr>
        <w:pStyle w:val="Textoindependiente2"/>
        <w:numPr>
          <w:ilvl w:val="0"/>
          <w:numId w:val="17"/>
        </w:numPr>
        <w:spacing w:after="0" w:line="240" w:lineRule="auto"/>
        <w:ind w:right="-91"/>
        <w:rPr>
          <w:rFonts w:ascii="Arial Narrow" w:hAnsi="Arial Narrow"/>
          <w:sz w:val="24"/>
          <w:szCs w:val="24"/>
        </w:rPr>
      </w:pPr>
      <w:r w:rsidRPr="004F41F7">
        <w:rPr>
          <w:rFonts w:ascii="Arial Narrow" w:hAnsi="Arial Narrow"/>
          <w:sz w:val="24"/>
          <w:szCs w:val="24"/>
        </w:rPr>
        <w:t>Encadenamiento de actores hacia la producción y el consumo sostenible</w:t>
      </w:r>
    </w:p>
    <w:p w:rsidR="00C80A51" w:rsidRPr="004F41F7" w:rsidRDefault="00C80A51" w:rsidP="00673803">
      <w:pPr>
        <w:pStyle w:val="Textoindependiente2"/>
        <w:numPr>
          <w:ilvl w:val="0"/>
          <w:numId w:val="17"/>
        </w:numPr>
        <w:spacing w:after="0" w:line="240" w:lineRule="auto"/>
        <w:ind w:right="-91"/>
        <w:rPr>
          <w:rFonts w:ascii="Arial Narrow" w:hAnsi="Arial Narrow"/>
          <w:sz w:val="24"/>
          <w:szCs w:val="24"/>
        </w:rPr>
      </w:pPr>
      <w:r w:rsidRPr="004F41F7">
        <w:rPr>
          <w:rFonts w:ascii="Arial Narrow" w:hAnsi="Arial Narrow"/>
          <w:sz w:val="24"/>
          <w:szCs w:val="24"/>
        </w:rPr>
        <w:t>Emprendimiento de negocios verdes</w:t>
      </w:r>
    </w:p>
    <w:p w:rsidR="009F78BE" w:rsidRPr="004F41F7" w:rsidRDefault="00C80A51" w:rsidP="00673803">
      <w:pPr>
        <w:pStyle w:val="Textoindependiente2"/>
        <w:numPr>
          <w:ilvl w:val="0"/>
          <w:numId w:val="17"/>
        </w:numPr>
        <w:spacing w:after="0" w:line="240" w:lineRule="auto"/>
        <w:ind w:right="-91"/>
        <w:rPr>
          <w:rFonts w:ascii="Arial Narrow" w:hAnsi="Arial Narrow"/>
          <w:sz w:val="24"/>
          <w:szCs w:val="24"/>
        </w:rPr>
      </w:pPr>
      <w:r w:rsidRPr="004F41F7">
        <w:rPr>
          <w:rFonts w:ascii="Arial Narrow" w:hAnsi="Arial Narrow"/>
          <w:sz w:val="24"/>
          <w:szCs w:val="24"/>
        </w:rPr>
        <w:lastRenderedPageBreak/>
        <w:t>Gestión e integración de diferentes actores involucrados en programas y proyectos de producción y consumo sostenible.</w:t>
      </w:r>
    </w:p>
    <w:p w:rsidR="009F78BE" w:rsidRPr="004F41F7" w:rsidRDefault="009F78BE" w:rsidP="009F78BE">
      <w:pPr>
        <w:pStyle w:val="Textoindependiente2"/>
        <w:spacing w:after="0" w:line="240" w:lineRule="auto"/>
        <w:ind w:left="360" w:right="-91"/>
        <w:rPr>
          <w:rFonts w:ascii="Arial Narrow" w:hAnsi="Arial Narrow"/>
          <w:sz w:val="24"/>
          <w:szCs w:val="24"/>
        </w:rPr>
      </w:pPr>
    </w:p>
    <w:p w:rsidR="009F78BE" w:rsidRPr="004F41F7" w:rsidRDefault="00C80A51" w:rsidP="009F78BE">
      <w:pPr>
        <w:pStyle w:val="Textoindependiente2"/>
        <w:spacing w:after="0" w:line="240" w:lineRule="auto"/>
        <w:ind w:left="360" w:right="-91"/>
        <w:rPr>
          <w:rFonts w:ascii="Arial Narrow" w:hAnsi="Arial Narrow"/>
          <w:sz w:val="24"/>
          <w:szCs w:val="24"/>
        </w:rPr>
      </w:pPr>
      <w:r w:rsidRPr="004F41F7">
        <w:rPr>
          <w:rFonts w:ascii="Arial Narrow" w:hAnsi="Arial Narrow"/>
          <w:sz w:val="24"/>
          <w:szCs w:val="24"/>
        </w:rPr>
        <w:t xml:space="preserve">En complemento, se cuenta con la promoción de la oferta y la demanda de bienes y servicios sostenibles a través del incentivo a los sectores productivos a certificar sus productos con el sello ambiental </w:t>
      </w:r>
      <w:proofErr w:type="gramStart"/>
      <w:r w:rsidRPr="004F41F7">
        <w:rPr>
          <w:rFonts w:ascii="Arial Narrow" w:hAnsi="Arial Narrow"/>
          <w:sz w:val="24"/>
          <w:szCs w:val="24"/>
        </w:rPr>
        <w:t>colombiano</w:t>
      </w:r>
      <w:proofErr w:type="gramEnd"/>
      <w:r w:rsidRPr="004F41F7">
        <w:rPr>
          <w:rFonts w:ascii="Arial Narrow" w:hAnsi="Arial Narrow"/>
          <w:sz w:val="24"/>
          <w:szCs w:val="24"/>
        </w:rPr>
        <w:t xml:space="preserve"> así como la implementación de las compras sostenibles de bienes servicios en el sector público y privado. </w:t>
      </w:r>
    </w:p>
    <w:p w:rsidR="009F78BE" w:rsidRPr="004F41F7" w:rsidRDefault="009F78BE" w:rsidP="009F78BE">
      <w:pPr>
        <w:pStyle w:val="Textoindependiente2"/>
        <w:spacing w:after="0" w:line="240" w:lineRule="auto"/>
        <w:ind w:left="360" w:right="-91"/>
        <w:rPr>
          <w:rFonts w:ascii="Arial Narrow" w:hAnsi="Arial Narrow"/>
          <w:sz w:val="24"/>
          <w:szCs w:val="24"/>
        </w:rPr>
      </w:pPr>
    </w:p>
    <w:p w:rsidR="00C80A51" w:rsidRPr="004F41F7" w:rsidRDefault="00C80A51" w:rsidP="009F78BE">
      <w:pPr>
        <w:pStyle w:val="Textoindependiente2"/>
        <w:spacing w:after="0" w:line="240" w:lineRule="auto"/>
        <w:ind w:left="360" w:right="-91"/>
        <w:rPr>
          <w:rFonts w:ascii="Arial Narrow" w:hAnsi="Arial Narrow"/>
          <w:sz w:val="24"/>
          <w:szCs w:val="24"/>
        </w:rPr>
      </w:pPr>
      <w:r w:rsidRPr="004F41F7">
        <w:rPr>
          <w:rFonts w:ascii="Arial Narrow" w:hAnsi="Arial Narrow"/>
          <w:sz w:val="24"/>
          <w:szCs w:val="24"/>
        </w:rPr>
        <w:t xml:space="preserve">Así mismo, se encuentra la implementación de programas de concientización del consumidor para compra de bienes y servicios sostenibles. Adicionalmente, se expidió el Decreto 1369 de 2014 que busca establecer mecanismos de vigilancia y control sobre la publicidad ambiental de los productos es decir </w:t>
      </w:r>
      <w:r w:rsidR="002420AC" w:rsidRPr="004F41F7">
        <w:rPr>
          <w:rFonts w:ascii="Arial Narrow" w:hAnsi="Arial Narrow"/>
          <w:sz w:val="24"/>
          <w:szCs w:val="24"/>
        </w:rPr>
        <w:t>características</w:t>
      </w:r>
      <w:r w:rsidRPr="004F41F7">
        <w:rPr>
          <w:rFonts w:ascii="Arial Narrow" w:hAnsi="Arial Narrow"/>
          <w:sz w:val="24"/>
          <w:szCs w:val="24"/>
        </w:rPr>
        <w:t xml:space="preserve"> ambientales que los diferencien en el mercado.</w:t>
      </w:r>
    </w:p>
    <w:p w:rsidR="0055234A" w:rsidRPr="004F41F7" w:rsidRDefault="0055234A" w:rsidP="0055234A">
      <w:pPr>
        <w:pStyle w:val="Textoindependiente2"/>
        <w:spacing w:after="0" w:line="240" w:lineRule="auto"/>
        <w:ind w:right="-91"/>
        <w:rPr>
          <w:rFonts w:ascii="Arial Narrow" w:hAnsi="Arial Narrow"/>
          <w:sz w:val="24"/>
          <w:szCs w:val="24"/>
        </w:rPr>
      </w:pPr>
    </w:p>
    <w:p w:rsidR="002420AC" w:rsidRPr="004F41F7" w:rsidRDefault="004A6307" w:rsidP="00673803">
      <w:pPr>
        <w:pStyle w:val="Ttulo1"/>
        <w:numPr>
          <w:ilvl w:val="0"/>
          <w:numId w:val="19"/>
        </w:numPr>
        <w:rPr>
          <w:rFonts w:ascii="Arial Narrow" w:hAnsi="Arial Narrow"/>
          <w:b/>
          <w:color w:val="auto"/>
          <w:sz w:val="24"/>
          <w:szCs w:val="24"/>
          <w:lang w:eastAsia="es-CO"/>
        </w:rPr>
      </w:pPr>
      <w:bookmarkStart w:id="76" w:name="_Toc488437913"/>
      <w:r w:rsidRPr="004F41F7">
        <w:rPr>
          <w:rFonts w:ascii="Arial Narrow" w:hAnsi="Arial Narrow"/>
          <w:b/>
          <w:color w:val="auto"/>
          <w:sz w:val="24"/>
          <w:szCs w:val="24"/>
          <w:lang w:eastAsia="es-CO"/>
        </w:rPr>
        <w:t>DESCRIPCIÓN DE LA NORMA PROPUESTA</w:t>
      </w:r>
      <w:bookmarkEnd w:id="76"/>
    </w:p>
    <w:p w:rsidR="00F30CBE" w:rsidRPr="004F41F7" w:rsidRDefault="00F30CBE" w:rsidP="00D73058">
      <w:pPr>
        <w:rPr>
          <w:rFonts w:ascii="Arial Narrow" w:hAnsi="Arial Narrow"/>
          <w:sz w:val="24"/>
          <w:szCs w:val="24"/>
          <w:lang w:val="es-ES_tradnl" w:eastAsia="es-CO"/>
        </w:rPr>
      </w:pPr>
    </w:p>
    <w:p w:rsidR="0050744A" w:rsidRPr="004F41F7" w:rsidRDefault="0050744A" w:rsidP="00D73058">
      <w:pPr>
        <w:rPr>
          <w:rFonts w:ascii="Arial Narrow" w:hAnsi="Arial Narrow"/>
          <w:sz w:val="24"/>
          <w:szCs w:val="24"/>
          <w:lang w:val="es-ES_tradnl"/>
        </w:rPr>
      </w:pPr>
      <w:r w:rsidRPr="004F41F7">
        <w:rPr>
          <w:rFonts w:ascii="Arial Narrow" w:hAnsi="Arial Narrow"/>
          <w:sz w:val="24"/>
          <w:szCs w:val="24"/>
          <w:lang w:val="es-ES_tradnl"/>
        </w:rPr>
        <w:t xml:space="preserve">La iniciativa surge como una de las acciones que a nivel </w:t>
      </w:r>
      <w:r w:rsidR="00A06313" w:rsidRPr="004F41F7">
        <w:rPr>
          <w:rFonts w:ascii="Arial Narrow" w:hAnsi="Arial Narrow"/>
          <w:sz w:val="24"/>
          <w:szCs w:val="24"/>
          <w:lang w:val="es-ES_tradnl"/>
        </w:rPr>
        <w:t xml:space="preserve">Nacional </w:t>
      </w:r>
      <w:r w:rsidRPr="004F41F7">
        <w:rPr>
          <w:rFonts w:ascii="Arial Narrow" w:hAnsi="Arial Narrow"/>
          <w:sz w:val="24"/>
          <w:szCs w:val="24"/>
          <w:lang w:val="es-ES_tradnl"/>
        </w:rPr>
        <w:t xml:space="preserve">dan cumplimiento a la recomendación </w:t>
      </w:r>
      <w:r w:rsidRPr="004F41F7">
        <w:rPr>
          <w:rFonts w:ascii="Arial Narrow" w:hAnsi="Arial Narrow"/>
          <w:sz w:val="24"/>
          <w:szCs w:val="24"/>
          <w:u w:val="single"/>
        </w:rPr>
        <w:t>C (78)8/FINAL</w:t>
      </w:r>
      <w:r w:rsidRPr="004F41F7">
        <w:rPr>
          <w:rFonts w:ascii="Arial Narrow" w:hAnsi="Arial Narrow"/>
          <w:sz w:val="24"/>
          <w:szCs w:val="24"/>
        </w:rPr>
        <w:t xml:space="preserve"> </w:t>
      </w:r>
      <w:r w:rsidRPr="004F41F7">
        <w:rPr>
          <w:rFonts w:ascii="Arial Narrow" w:hAnsi="Arial Narrow"/>
          <w:sz w:val="24"/>
          <w:szCs w:val="24"/>
          <w:lang w:val="es-ES_tradnl"/>
        </w:rPr>
        <w:t xml:space="preserve">del consejo de la </w:t>
      </w:r>
      <w:r w:rsidRPr="004F41F7">
        <w:rPr>
          <w:rFonts w:ascii="Arial Narrow" w:hAnsi="Arial Narrow"/>
          <w:color w:val="212121"/>
          <w:sz w:val="24"/>
          <w:szCs w:val="24"/>
          <w:shd w:val="clear" w:color="auto" w:fill="FFFFFF"/>
        </w:rPr>
        <w:t>Organización para la Cooperación y el Desarrollo Económico -OCDE</w:t>
      </w:r>
      <w:r w:rsidRPr="004F41F7">
        <w:rPr>
          <w:rFonts w:ascii="Arial Narrow" w:hAnsi="Arial Narrow"/>
          <w:sz w:val="24"/>
          <w:szCs w:val="24"/>
        </w:rPr>
        <w:t xml:space="preserve"> relativa a la reutilización y reciclado de envases de bebidas</w:t>
      </w:r>
      <w:r w:rsidRPr="004F41F7">
        <w:rPr>
          <w:rFonts w:ascii="Arial Narrow" w:hAnsi="Arial Narrow"/>
          <w:sz w:val="24"/>
          <w:szCs w:val="24"/>
          <w:lang w:val="es-ES_tradnl"/>
        </w:rPr>
        <w:t>.</w:t>
      </w:r>
      <w:r w:rsidR="004256CA">
        <w:rPr>
          <w:rFonts w:ascii="Arial Narrow" w:hAnsi="Arial Narrow"/>
          <w:sz w:val="24"/>
          <w:szCs w:val="24"/>
          <w:lang w:val="es-ES_tradnl"/>
        </w:rPr>
        <w:t xml:space="preserve"> </w:t>
      </w:r>
      <w:proofErr w:type="spellStart"/>
      <w:r w:rsidR="004256CA">
        <w:rPr>
          <w:rFonts w:ascii="Arial Narrow" w:hAnsi="Arial Narrow"/>
          <w:sz w:val="24"/>
          <w:szCs w:val="24"/>
          <w:lang w:val="es-ES_tradnl"/>
        </w:rPr>
        <w:t>Asi</w:t>
      </w:r>
      <w:proofErr w:type="spellEnd"/>
      <w:r w:rsidR="004256CA">
        <w:rPr>
          <w:rFonts w:ascii="Arial Narrow" w:hAnsi="Arial Narrow"/>
          <w:sz w:val="24"/>
          <w:szCs w:val="24"/>
          <w:lang w:val="es-ES_tradnl"/>
        </w:rPr>
        <w:t xml:space="preserve"> mismo surge del acuerdo del gobierno nacional establecido en el CONPES 3874 de 2016, de los compromisos de la ley 1753 de 2015 y de las bases del plan Nacional de Desarrollo 2014-2018.</w:t>
      </w:r>
    </w:p>
    <w:p w:rsidR="00A87420" w:rsidRPr="004F41F7" w:rsidRDefault="00A87420" w:rsidP="00D73058">
      <w:pPr>
        <w:rPr>
          <w:rFonts w:ascii="Arial Narrow" w:hAnsi="Arial Narrow" w:cs="Arial"/>
          <w:sz w:val="24"/>
          <w:szCs w:val="24"/>
          <w:lang w:eastAsia="es-CO"/>
        </w:rPr>
      </w:pPr>
    </w:p>
    <w:p w:rsidR="00F30CBE" w:rsidRPr="004F41F7" w:rsidRDefault="00C87AE7" w:rsidP="00673803">
      <w:pPr>
        <w:pStyle w:val="Prrafodelista"/>
        <w:numPr>
          <w:ilvl w:val="0"/>
          <w:numId w:val="38"/>
        </w:numPr>
        <w:rPr>
          <w:rFonts w:ascii="Arial Narrow" w:hAnsi="Arial Narrow"/>
          <w:sz w:val="24"/>
          <w:szCs w:val="24"/>
        </w:rPr>
      </w:pPr>
      <w:bookmarkStart w:id="77" w:name="_Toc465673799"/>
      <w:r w:rsidRPr="004F41F7">
        <w:rPr>
          <w:rFonts w:ascii="Arial Narrow" w:hAnsi="Arial Narrow" w:cs="Arial"/>
          <w:sz w:val="24"/>
          <w:szCs w:val="24"/>
          <w:lang w:eastAsia="es-CO"/>
        </w:rPr>
        <w:t>Objeto</w:t>
      </w:r>
      <w:r w:rsidR="009A6736" w:rsidRPr="004F41F7">
        <w:rPr>
          <w:rFonts w:ascii="Arial Narrow" w:hAnsi="Arial Narrow" w:cs="Arial"/>
          <w:sz w:val="24"/>
          <w:szCs w:val="24"/>
          <w:lang w:eastAsia="es-CO"/>
        </w:rPr>
        <w:t xml:space="preserve"> y alcance</w:t>
      </w:r>
      <w:r w:rsidR="00F30CBE" w:rsidRPr="004F41F7">
        <w:rPr>
          <w:rFonts w:ascii="Arial Narrow" w:hAnsi="Arial Narrow" w:cs="Arial"/>
          <w:sz w:val="24"/>
          <w:szCs w:val="24"/>
          <w:lang w:eastAsia="es-CO"/>
        </w:rPr>
        <w:t xml:space="preserve"> del proyecto reglamentario.</w:t>
      </w:r>
      <w:bookmarkEnd w:id="77"/>
    </w:p>
    <w:p w:rsidR="002420AC" w:rsidRPr="004F41F7" w:rsidRDefault="002420AC" w:rsidP="002420AC">
      <w:pPr>
        <w:pStyle w:val="Prrafodelista"/>
        <w:ind w:left="0"/>
        <w:rPr>
          <w:rStyle w:val="Ttulo3Car"/>
          <w:rFonts w:ascii="Arial Narrow" w:eastAsia="Times New Roman" w:hAnsi="Arial Narrow" w:cs="Arial"/>
          <w:b/>
          <w:color w:val="auto"/>
          <w:lang w:val="es-ES" w:eastAsia="es-CO"/>
        </w:rPr>
      </w:pPr>
    </w:p>
    <w:p w:rsidR="00124ACA" w:rsidRPr="00124ACA" w:rsidRDefault="0050744A" w:rsidP="00124ACA">
      <w:pPr>
        <w:tabs>
          <w:tab w:val="center" w:pos="4512"/>
        </w:tabs>
        <w:spacing w:line="240" w:lineRule="atLeast"/>
        <w:rPr>
          <w:rFonts w:cs="Arial"/>
          <w:i/>
          <w:szCs w:val="24"/>
        </w:rPr>
      </w:pPr>
      <w:r w:rsidRPr="004F41F7">
        <w:rPr>
          <w:rFonts w:ascii="Arial Narrow" w:hAnsi="Arial Narrow" w:cs="Arial"/>
          <w:sz w:val="24"/>
          <w:szCs w:val="24"/>
          <w:lang w:eastAsia="es-CO"/>
        </w:rPr>
        <w:t xml:space="preserve">La Norma tiene por objeto, </w:t>
      </w:r>
      <w:r w:rsidR="00124ACA" w:rsidRPr="00124ACA">
        <w:rPr>
          <w:rFonts w:cs="Arial"/>
          <w:i/>
          <w:szCs w:val="24"/>
        </w:rPr>
        <w:t>reglamentar la gestión ambiental de residuos de envases y empaques de papel, cartón, plástico, vidrio, metales y multicapa.</w:t>
      </w:r>
    </w:p>
    <w:p w:rsidR="00124ACA" w:rsidRPr="00124ACA" w:rsidRDefault="00124ACA" w:rsidP="00124ACA">
      <w:pPr>
        <w:tabs>
          <w:tab w:val="center" w:pos="4512"/>
        </w:tabs>
        <w:spacing w:line="240" w:lineRule="atLeast"/>
        <w:rPr>
          <w:rFonts w:cs="Arial"/>
          <w:i/>
          <w:szCs w:val="24"/>
        </w:rPr>
      </w:pPr>
    </w:p>
    <w:p w:rsidR="00124ACA" w:rsidRPr="00124ACA" w:rsidRDefault="00124ACA" w:rsidP="00124ACA">
      <w:pPr>
        <w:tabs>
          <w:tab w:val="center" w:pos="4512"/>
        </w:tabs>
        <w:spacing w:line="240" w:lineRule="atLeast"/>
        <w:rPr>
          <w:rFonts w:cs="Arial"/>
          <w:i/>
          <w:szCs w:val="24"/>
        </w:rPr>
      </w:pPr>
      <w:r w:rsidRPr="00124ACA">
        <w:rPr>
          <w:rFonts w:cs="Arial"/>
          <w:i/>
          <w:szCs w:val="24"/>
        </w:rPr>
        <w:t>De conformidad con este objetivo, se establece a los productores la obligación de formular, implementar y mantener actualizado un Plan de Gestión ambiental de Residuos de Envases y Empaques.</w:t>
      </w:r>
    </w:p>
    <w:p w:rsidR="00124ACA" w:rsidRPr="00124ACA" w:rsidRDefault="00124ACA" w:rsidP="00124ACA">
      <w:pPr>
        <w:tabs>
          <w:tab w:val="center" w:pos="4512"/>
        </w:tabs>
        <w:spacing w:line="240" w:lineRule="atLeast"/>
        <w:rPr>
          <w:rFonts w:cs="Arial"/>
          <w:i/>
          <w:szCs w:val="24"/>
        </w:rPr>
      </w:pPr>
    </w:p>
    <w:p w:rsidR="00124ACA" w:rsidRPr="00124ACA" w:rsidRDefault="00124ACA" w:rsidP="00124ACA">
      <w:pPr>
        <w:tabs>
          <w:tab w:val="center" w:pos="4512"/>
        </w:tabs>
        <w:spacing w:line="240" w:lineRule="atLeast"/>
        <w:rPr>
          <w:rFonts w:cs="Arial"/>
          <w:i/>
          <w:szCs w:val="24"/>
        </w:rPr>
      </w:pPr>
      <w:r>
        <w:rPr>
          <w:rFonts w:cs="Arial"/>
          <w:b/>
          <w:szCs w:val="24"/>
        </w:rPr>
        <w:t xml:space="preserve">El </w:t>
      </w:r>
      <w:r w:rsidRPr="005E0C96">
        <w:rPr>
          <w:rFonts w:cs="Arial"/>
          <w:b/>
          <w:szCs w:val="24"/>
        </w:rPr>
        <w:t xml:space="preserve">Ámbito de aplicación </w:t>
      </w:r>
      <w:r>
        <w:rPr>
          <w:rFonts w:cs="Arial"/>
          <w:szCs w:val="24"/>
        </w:rPr>
        <w:t>de</w:t>
      </w:r>
      <w:r w:rsidRPr="005E0C96">
        <w:rPr>
          <w:rFonts w:cs="Arial"/>
          <w:szCs w:val="24"/>
        </w:rPr>
        <w:t xml:space="preserve"> Resolución </w:t>
      </w:r>
      <w:r>
        <w:rPr>
          <w:rFonts w:cs="Arial"/>
          <w:szCs w:val="24"/>
        </w:rPr>
        <w:t>es</w:t>
      </w:r>
      <w:r w:rsidRPr="005E0C96">
        <w:rPr>
          <w:rFonts w:cs="Arial"/>
          <w:szCs w:val="24"/>
        </w:rPr>
        <w:t xml:space="preserve"> </w:t>
      </w:r>
      <w:r w:rsidRPr="00124ACA">
        <w:rPr>
          <w:rFonts w:cs="Arial"/>
          <w:i/>
          <w:szCs w:val="24"/>
        </w:rPr>
        <w:t>todo el territorio nacional para todos los pr5oductores, comercializadores y consumidores, fabricantes de envases y empaques, gestores de envases y empaques y empresas transformadores, municipios y autoridades involucradas en la gestión ambiental de envases y empaques, según el definido en la presente norma. Asimismo, aplica a todos los envases y empaques de ventas de papel, cartón, plástico, vidrio, metales y multicapa, nacionales o importados.</w:t>
      </w:r>
    </w:p>
    <w:p w:rsidR="00576FA4" w:rsidRDefault="00576FA4" w:rsidP="00591B24">
      <w:pPr>
        <w:rPr>
          <w:rFonts w:ascii="Arial Narrow" w:hAnsi="Arial Narrow" w:cs="Arial"/>
          <w:sz w:val="24"/>
          <w:szCs w:val="24"/>
          <w:lang w:eastAsia="es-CO"/>
        </w:rPr>
      </w:pPr>
    </w:p>
    <w:p w:rsidR="00591B24" w:rsidRPr="00591B24" w:rsidRDefault="00591B24" w:rsidP="00591B24">
      <w:pPr>
        <w:rPr>
          <w:rFonts w:ascii="Arial Narrow" w:hAnsi="Arial Narrow" w:cs="Arial"/>
          <w:sz w:val="24"/>
          <w:szCs w:val="24"/>
          <w:lang w:eastAsia="es-CO"/>
        </w:rPr>
      </w:pPr>
      <w:r w:rsidRPr="00591B24">
        <w:rPr>
          <w:rFonts w:ascii="Arial Narrow" w:hAnsi="Arial Narrow" w:cs="Arial"/>
          <w:sz w:val="24"/>
          <w:szCs w:val="24"/>
          <w:lang w:eastAsia="es-CO"/>
        </w:rPr>
        <w:t xml:space="preserve">Se excluyen del ámbito de aplicación de esta norma: </w:t>
      </w:r>
    </w:p>
    <w:p w:rsidR="00591B24" w:rsidRPr="00591B24" w:rsidRDefault="00591B24" w:rsidP="00591B24">
      <w:pPr>
        <w:rPr>
          <w:rFonts w:ascii="Arial Narrow" w:hAnsi="Arial Narrow" w:cs="Arial"/>
          <w:sz w:val="24"/>
          <w:szCs w:val="24"/>
          <w:lang w:eastAsia="es-CO"/>
        </w:rPr>
      </w:pPr>
    </w:p>
    <w:p w:rsidR="00591B24" w:rsidRPr="00591B24" w:rsidRDefault="00591B24" w:rsidP="00591B24">
      <w:pPr>
        <w:rPr>
          <w:rFonts w:ascii="Arial Narrow" w:hAnsi="Arial Narrow" w:cs="Arial"/>
          <w:sz w:val="24"/>
          <w:szCs w:val="24"/>
          <w:lang w:eastAsia="es-CO"/>
        </w:rPr>
      </w:pPr>
      <w:r w:rsidRPr="00591B24">
        <w:rPr>
          <w:rFonts w:ascii="Arial Narrow" w:hAnsi="Arial Narrow" w:cs="Arial"/>
          <w:sz w:val="24"/>
          <w:szCs w:val="24"/>
          <w:lang w:eastAsia="es-CO"/>
        </w:rPr>
        <w:lastRenderedPageBreak/>
        <w:t>-</w:t>
      </w:r>
      <w:r w:rsidRPr="00591B24">
        <w:rPr>
          <w:rFonts w:ascii="Arial Narrow" w:hAnsi="Arial Narrow" w:cs="Arial"/>
          <w:sz w:val="24"/>
          <w:szCs w:val="24"/>
          <w:lang w:eastAsia="es-CO"/>
        </w:rPr>
        <w:tab/>
      </w:r>
      <w:r w:rsidRPr="00576FA4">
        <w:rPr>
          <w:rFonts w:ascii="Arial Narrow" w:hAnsi="Arial Narrow" w:cs="Arial"/>
          <w:i/>
          <w:sz w:val="24"/>
          <w:szCs w:val="24"/>
          <w:lang w:eastAsia="es-CO"/>
        </w:rPr>
        <w:t>Aquellos envases y empaques que deban considerarse residuos peligrosos, por su composición o por haber estado en contacto con sustancias peligrosas</w:t>
      </w:r>
      <w:r w:rsidRPr="00591B24">
        <w:rPr>
          <w:rFonts w:ascii="Arial Narrow" w:hAnsi="Arial Narrow" w:cs="Arial"/>
          <w:sz w:val="24"/>
          <w:szCs w:val="24"/>
          <w:lang w:eastAsia="es-CO"/>
        </w:rPr>
        <w:t>.</w:t>
      </w:r>
      <w:r w:rsidR="00576FA4">
        <w:rPr>
          <w:rFonts w:ascii="Arial Narrow" w:hAnsi="Arial Narrow" w:cs="Arial"/>
          <w:sz w:val="24"/>
          <w:szCs w:val="24"/>
          <w:lang w:eastAsia="es-CO"/>
        </w:rPr>
        <w:t xml:space="preserve"> Que tienen reglamentos independientes.</w:t>
      </w:r>
    </w:p>
    <w:p w:rsidR="00591B24" w:rsidRPr="00591B24" w:rsidRDefault="00591B24" w:rsidP="00591B24">
      <w:pPr>
        <w:rPr>
          <w:rFonts w:ascii="Arial Narrow" w:hAnsi="Arial Narrow" w:cs="Arial"/>
          <w:sz w:val="24"/>
          <w:szCs w:val="24"/>
          <w:lang w:eastAsia="es-CO"/>
        </w:rPr>
      </w:pPr>
      <w:r w:rsidRPr="00591B24">
        <w:rPr>
          <w:rFonts w:ascii="Arial Narrow" w:hAnsi="Arial Narrow" w:cs="Arial"/>
          <w:sz w:val="24"/>
          <w:szCs w:val="24"/>
          <w:lang w:eastAsia="es-CO"/>
        </w:rPr>
        <w:t>-</w:t>
      </w:r>
      <w:r w:rsidRPr="00591B24">
        <w:rPr>
          <w:rFonts w:ascii="Arial Narrow" w:hAnsi="Arial Narrow" w:cs="Arial"/>
          <w:sz w:val="24"/>
          <w:szCs w:val="24"/>
          <w:lang w:eastAsia="es-CO"/>
        </w:rPr>
        <w:tab/>
      </w:r>
      <w:r w:rsidRPr="00591B24">
        <w:rPr>
          <w:rFonts w:ascii="Arial Narrow" w:hAnsi="Arial Narrow" w:cs="Arial"/>
          <w:i/>
          <w:sz w:val="24"/>
          <w:szCs w:val="24"/>
          <w:lang w:eastAsia="es-CO"/>
        </w:rPr>
        <w:t>Residuos de envases y empaques de madera o fibras textiles o naturales</w:t>
      </w:r>
      <w:r w:rsidRPr="00591B24">
        <w:rPr>
          <w:rFonts w:ascii="Arial Narrow" w:hAnsi="Arial Narrow" w:cs="Arial"/>
          <w:sz w:val="24"/>
          <w:szCs w:val="24"/>
          <w:lang w:eastAsia="es-CO"/>
        </w:rPr>
        <w:t xml:space="preserve">, </w:t>
      </w:r>
      <w:r>
        <w:rPr>
          <w:rFonts w:ascii="Arial Narrow" w:hAnsi="Arial Narrow" w:cs="Arial"/>
          <w:sz w:val="24"/>
          <w:szCs w:val="24"/>
          <w:lang w:eastAsia="es-CO"/>
        </w:rPr>
        <w:t xml:space="preserve">que pertenecen a sectores, generan bajos impactos y están sometidos al pacto por la madera legal. </w:t>
      </w:r>
    </w:p>
    <w:p w:rsidR="007B2A30" w:rsidRDefault="00591B24" w:rsidP="00591B24">
      <w:pPr>
        <w:rPr>
          <w:rFonts w:ascii="Arial Narrow" w:hAnsi="Arial Narrow" w:cs="Arial"/>
          <w:sz w:val="24"/>
          <w:szCs w:val="24"/>
          <w:lang w:eastAsia="es-CO"/>
        </w:rPr>
      </w:pPr>
      <w:r w:rsidRPr="00591B24">
        <w:rPr>
          <w:rFonts w:ascii="Arial Narrow" w:hAnsi="Arial Narrow" w:cs="Arial"/>
          <w:sz w:val="24"/>
          <w:szCs w:val="24"/>
          <w:lang w:eastAsia="es-CO"/>
        </w:rPr>
        <w:t>-</w:t>
      </w:r>
      <w:r w:rsidRPr="00591B24">
        <w:rPr>
          <w:rFonts w:ascii="Arial Narrow" w:hAnsi="Arial Narrow" w:cs="Arial"/>
          <w:sz w:val="24"/>
          <w:szCs w:val="24"/>
          <w:lang w:eastAsia="es-CO"/>
        </w:rPr>
        <w:tab/>
      </w:r>
      <w:r w:rsidRPr="00591B24">
        <w:rPr>
          <w:rFonts w:ascii="Arial Narrow" w:hAnsi="Arial Narrow" w:cs="Arial"/>
          <w:i/>
          <w:sz w:val="24"/>
          <w:szCs w:val="24"/>
          <w:lang w:eastAsia="es-CO"/>
        </w:rPr>
        <w:t>Empaques y envases primarios de medicamentos</w:t>
      </w:r>
      <w:r>
        <w:rPr>
          <w:rFonts w:ascii="Arial Narrow" w:hAnsi="Arial Narrow" w:cs="Arial"/>
          <w:sz w:val="24"/>
          <w:szCs w:val="24"/>
          <w:lang w:eastAsia="es-CO"/>
        </w:rPr>
        <w:t>, que ya cuentan con un reglamento.</w:t>
      </w:r>
    </w:p>
    <w:p w:rsidR="00591B24" w:rsidRDefault="00591B24" w:rsidP="00591B24">
      <w:pPr>
        <w:rPr>
          <w:rFonts w:ascii="Arial Narrow" w:hAnsi="Arial Narrow" w:cs="Arial"/>
          <w:sz w:val="24"/>
          <w:szCs w:val="24"/>
          <w:lang w:eastAsia="es-CO"/>
        </w:rPr>
      </w:pPr>
    </w:p>
    <w:p w:rsidR="00124ACA" w:rsidRDefault="00124ACA" w:rsidP="00124ACA">
      <w:pPr>
        <w:rPr>
          <w:rFonts w:ascii="Arial Narrow" w:hAnsi="Arial Narrow" w:cs="Arial"/>
          <w:sz w:val="24"/>
          <w:szCs w:val="24"/>
          <w:lang w:eastAsia="es-CO"/>
        </w:rPr>
      </w:pPr>
      <w:r>
        <w:rPr>
          <w:rFonts w:ascii="Arial Narrow" w:hAnsi="Arial Narrow" w:cs="Arial"/>
          <w:sz w:val="24"/>
          <w:szCs w:val="24"/>
          <w:lang w:eastAsia="es-CO"/>
        </w:rPr>
        <w:t xml:space="preserve">El objetivo y ámbito de aplicación es </w:t>
      </w:r>
      <w:r w:rsidR="00354EF7">
        <w:rPr>
          <w:rFonts w:ascii="Arial Narrow" w:hAnsi="Arial Narrow" w:cs="Arial"/>
          <w:sz w:val="24"/>
          <w:szCs w:val="24"/>
          <w:lang w:eastAsia="es-CO"/>
        </w:rPr>
        <w:t>más</w:t>
      </w:r>
      <w:r>
        <w:rPr>
          <w:rFonts w:ascii="Arial Narrow" w:hAnsi="Arial Narrow" w:cs="Arial"/>
          <w:sz w:val="24"/>
          <w:szCs w:val="24"/>
          <w:lang w:eastAsia="es-CO"/>
        </w:rPr>
        <w:t xml:space="preserve"> amplio </w:t>
      </w:r>
      <w:r w:rsidR="00354EF7">
        <w:rPr>
          <w:rFonts w:ascii="Arial Narrow" w:hAnsi="Arial Narrow" w:cs="Arial"/>
          <w:sz w:val="24"/>
          <w:szCs w:val="24"/>
          <w:lang w:eastAsia="es-CO"/>
        </w:rPr>
        <w:t>q</w:t>
      </w:r>
      <w:r>
        <w:rPr>
          <w:rFonts w:ascii="Arial Narrow" w:hAnsi="Arial Narrow" w:cs="Arial"/>
          <w:sz w:val="24"/>
          <w:szCs w:val="24"/>
          <w:lang w:eastAsia="es-CO"/>
        </w:rPr>
        <w:t>ue la recomendación establecida por la OCDE, debido a las siguientes razones</w:t>
      </w:r>
      <w:r w:rsidR="00591B24">
        <w:rPr>
          <w:rFonts w:ascii="Arial Narrow" w:hAnsi="Arial Narrow" w:cs="Arial"/>
          <w:sz w:val="24"/>
          <w:szCs w:val="24"/>
          <w:lang w:eastAsia="es-CO"/>
        </w:rPr>
        <w:t>:</w:t>
      </w:r>
      <w:r>
        <w:rPr>
          <w:rFonts w:ascii="Arial Narrow" w:hAnsi="Arial Narrow" w:cs="Arial"/>
          <w:sz w:val="24"/>
          <w:szCs w:val="24"/>
          <w:lang w:eastAsia="es-CO"/>
        </w:rPr>
        <w:t xml:space="preserve"> </w:t>
      </w:r>
    </w:p>
    <w:p w:rsidR="00124ACA" w:rsidRDefault="00124ACA" w:rsidP="00124ACA">
      <w:pPr>
        <w:rPr>
          <w:rFonts w:ascii="Arial Narrow" w:hAnsi="Arial Narrow" w:cs="Arial"/>
          <w:sz w:val="24"/>
          <w:szCs w:val="24"/>
          <w:lang w:eastAsia="es-CO"/>
        </w:rPr>
      </w:pPr>
    </w:p>
    <w:p w:rsidR="00124ACA" w:rsidRPr="00ED399C" w:rsidRDefault="00576FA4" w:rsidP="00673803">
      <w:pPr>
        <w:pStyle w:val="Prrafodelista"/>
        <w:numPr>
          <w:ilvl w:val="0"/>
          <w:numId w:val="40"/>
        </w:numPr>
        <w:rPr>
          <w:rFonts w:ascii="Arial Narrow" w:hAnsi="Arial Narrow" w:cs="Arial"/>
          <w:sz w:val="24"/>
          <w:szCs w:val="24"/>
          <w:lang w:eastAsia="es-CO"/>
        </w:rPr>
      </w:pPr>
      <w:r w:rsidRPr="00ED399C">
        <w:rPr>
          <w:rFonts w:ascii="Arial Narrow" w:hAnsi="Arial Narrow" w:cs="Arial"/>
          <w:sz w:val="24"/>
          <w:szCs w:val="24"/>
          <w:lang w:eastAsia="es-CO"/>
        </w:rPr>
        <w:t>Las normas de la Unión Europea</w:t>
      </w:r>
      <w:r w:rsidR="00322749" w:rsidRPr="00ED399C">
        <w:rPr>
          <w:rFonts w:ascii="Arial Narrow" w:hAnsi="Arial Narrow" w:cs="Arial"/>
          <w:sz w:val="24"/>
          <w:szCs w:val="24"/>
          <w:lang w:eastAsia="es-CO"/>
        </w:rPr>
        <w:t xml:space="preserve">, </w:t>
      </w:r>
      <w:r w:rsidR="0054623A" w:rsidRPr="00ED399C">
        <w:rPr>
          <w:rFonts w:ascii="Arial Narrow" w:hAnsi="Arial Narrow" w:cs="Arial"/>
          <w:sz w:val="24"/>
          <w:szCs w:val="24"/>
          <w:lang w:val="es-ES" w:eastAsia="es-CO"/>
        </w:rPr>
        <w:t xml:space="preserve">Directiva 94/62/CE del Parlamento Europeo y del Consejo, en diciembre de 1994, </w:t>
      </w:r>
      <w:r w:rsidR="0054623A" w:rsidRPr="00ED399C">
        <w:rPr>
          <w:rFonts w:ascii="Arial Narrow" w:hAnsi="Arial Narrow" w:cs="Arial"/>
          <w:sz w:val="24"/>
          <w:szCs w:val="24"/>
          <w:lang w:eastAsia="es-CO"/>
        </w:rPr>
        <w:t>de España (La Ley 11 de 1997), Chile, México y demás normas analizadas no realizan excepciones.</w:t>
      </w:r>
    </w:p>
    <w:p w:rsidR="00ED399C" w:rsidRDefault="00ED399C" w:rsidP="00124ACA">
      <w:pPr>
        <w:rPr>
          <w:rFonts w:ascii="Arial Narrow" w:hAnsi="Arial Narrow" w:cs="Arial"/>
          <w:sz w:val="24"/>
          <w:szCs w:val="24"/>
          <w:lang w:eastAsia="es-CO"/>
        </w:rPr>
      </w:pPr>
    </w:p>
    <w:p w:rsidR="0054623A" w:rsidRPr="00ED399C" w:rsidRDefault="00ED399C" w:rsidP="00673803">
      <w:pPr>
        <w:pStyle w:val="Prrafodelista"/>
        <w:numPr>
          <w:ilvl w:val="0"/>
          <w:numId w:val="40"/>
        </w:numPr>
        <w:rPr>
          <w:rFonts w:ascii="Arial Narrow" w:hAnsi="Arial Narrow" w:cs="Arial"/>
          <w:sz w:val="24"/>
          <w:szCs w:val="24"/>
          <w:lang w:eastAsia="es-CO"/>
        </w:rPr>
      </w:pPr>
      <w:r w:rsidRPr="00ED399C">
        <w:rPr>
          <w:rFonts w:ascii="Arial Narrow" w:hAnsi="Arial Narrow" w:cs="Arial"/>
          <w:sz w:val="24"/>
          <w:szCs w:val="24"/>
          <w:lang w:eastAsia="es-CO"/>
        </w:rPr>
        <w:t>La exclusión de subsectores genera distorsiones en el mercado e inequidad para aquellos subsectores regulados</w:t>
      </w:r>
      <w:r w:rsidR="00A307FD">
        <w:rPr>
          <w:rFonts w:ascii="Arial Narrow" w:hAnsi="Arial Narrow" w:cs="Arial"/>
          <w:sz w:val="24"/>
          <w:szCs w:val="24"/>
          <w:lang w:eastAsia="es-CO"/>
        </w:rPr>
        <w:t xml:space="preserve">. </w:t>
      </w:r>
      <w:proofErr w:type="spellStart"/>
      <w:r w:rsidR="00A307FD">
        <w:rPr>
          <w:rFonts w:ascii="Arial Narrow" w:hAnsi="Arial Narrow" w:cs="Arial"/>
          <w:sz w:val="24"/>
          <w:szCs w:val="24"/>
          <w:lang w:eastAsia="es-CO"/>
        </w:rPr>
        <w:t>Asi</w:t>
      </w:r>
      <w:proofErr w:type="spellEnd"/>
      <w:r w:rsidR="00A307FD">
        <w:rPr>
          <w:rFonts w:ascii="Arial Narrow" w:hAnsi="Arial Narrow" w:cs="Arial"/>
          <w:sz w:val="24"/>
          <w:szCs w:val="24"/>
          <w:lang w:eastAsia="es-CO"/>
        </w:rPr>
        <w:t xml:space="preserve"> mismo, limita las posibilidades de cumplimiento de las metas.</w:t>
      </w:r>
    </w:p>
    <w:p w:rsidR="00ED399C" w:rsidRDefault="00ED399C" w:rsidP="00124ACA">
      <w:pPr>
        <w:rPr>
          <w:rFonts w:ascii="Arial Narrow" w:hAnsi="Arial Narrow" w:cs="Arial"/>
          <w:sz w:val="24"/>
          <w:szCs w:val="24"/>
          <w:lang w:eastAsia="es-CO"/>
        </w:rPr>
      </w:pPr>
    </w:p>
    <w:p w:rsidR="00ED399C" w:rsidRPr="00ED399C" w:rsidRDefault="00ED399C" w:rsidP="00673803">
      <w:pPr>
        <w:pStyle w:val="Prrafodelista"/>
        <w:numPr>
          <w:ilvl w:val="0"/>
          <w:numId w:val="40"/>
        </w:numPr>
        <w:rPr>
          <w:rFonts w:ascii="Arial Narrow" w:hAnsi="Arial Narrow" w:cs="Arial"/>
          <w:sz w:val="24"/>
          <w:szCs w:val="24"/>
          <w:lang w:eastAsia="es-CO"/>
        </w:rPr>
      </w:pPr>
      <w:r w:rsidRPr="00ED399C">
        <w:rPr>
          <w:rFonts w:ascii="Arial Narrow" w:hAnsi="Arial Narrow" w:cs="Arial"/>
          <w:sz w:val="24"/>
          <w:szCs w:val="24"/>
          <w:lang w:eastAsia="es-CO"/>
        </w:rPr>
        <w:t xml:space="preserve">La exclusión de </w:t>
      </w:r>
      <w:r w:rsidR="0003796A">
        <w:rPr>
          <w:rFonts w:ascii="Arial Narrow" w:hAnsi="Arial Narrow" w:cs="Arial"/>
          <w:sz w:val="24"/>
          <w:szCs w:val="24"/>
          <w:lang w:eastAsia="es-CO"/>
        </w:rPr>
        <w:t xml:space="preserve">residuos de la </w:t>
      </w:r>
      <w:r w:rsidR="00A307FD">
        <w:rPr>
          <w:rFonts w:ascii="Arial Narrow" w:hAnsi="Arial Narrow" w:cs="Arial"/>
          <w:sz w:val="24"/>
          <w:szCs w:val="24"/>
          <w:lang w:eastAsia="es-CO"/>
        </w:rPr>
        <w:t>norma</w:t>
      </w:r>
      <w:r w:rsidRPr="00ED399C">
        <w:rPr>
          <w:rFonts w:ascii="Arial Narrow" w:hAnsi="Arial Narrow" w:cs="Arial"/>
          <w:sz w:val="24"/>
          <w:szCs w:val="24"/>
          <w:lang w:eastAsia="es-CO"/>
        </w:rPr>
        <w:t xml:space="preserve"> desincentiva el reciclaje de aquellos materiales que no queden regulados. </w:t>
      </w:r>
    </w:p>
    <w:p w:rsidR="0054623A" w:rsidRPr="004F41F7" w:rsidRDefault="0054623A" w:rsidP="00124ACA">
      <w:pPr>
        <w:rPr>
          <w:rFonts w:ascii="Arial Narrow" w:hAnsi="Arial Narrow" w:cs="Arial"/>
          <w:sz w:val="24"/>
          <w:szCs w:val="24"/>
          <w:lang w:eastAsia="es-CO"/>
        </w:rPr>
      </w:pPr>
    </w:p>
    <w:p w:rsidR="007745A8" w:rsidRPr="004F41F7" w:rsidRDefault="007745A8" w:rsidP="00673803">
      <w:pPr>
        <w:pStyle w:val="Prrafodelista"/>
        <w:numPr>
          <w:ilvl w:val="0"/>
          <w:numId w:val="38"/>
        </w:numPr>
        <w:rPr>
          <w:rFonts w:ascii="Arial Narrow" w:hAnsi="Arial Narrow"/>
          <w:sz w:val="24"/>
          <w:szCs w:val="24"/>
        </w:rPr>
      </w:pPr>
      <w:bookmarkStart w:id="78" w:name="_Toc465673800"/>
      <w:r w:rsidRPr="004F41F7">
        <w:rPr>
          <w:rFonts w:ascii="Arial Narrow" w:hAnsi="Arial Narrow" w:cs="Arial"/>
          <w:sz w:val="24"/>
          <w:szCs w:val="24"/>
          <w:lang w:eastAsia="es-CO"/>
        </w:rPr>
        <w:t>Descripción de los componentes principales del proyecto de norma.</w:t>
      </w:r>
      <w:bookmarkEnd w:id="78"/>
    </w:p>
    <w:p w:rsidR="007B2A30" w:rsidRPr="004F41F7" w:rsidRDefault="007B2A30" w:rsidP="007B2A30">
      <w:pPr>
        <w:pStyle w:val="Prrafodelista"/>
        <w:ind w:left="0"/>
        <w:rPr>
          <w:rFonts w:ascii="Arial Narrow" w:hAnsi="Arial Narrow" w:cs="Arial"/>
          <w:b/>
          <w:sz w:val="24"/>
          <w:szCs w:val="24"/>
          <w:lang w:val="es-ES" w:eastAsia="es-CO"/>
        </w:rPr>
      </w:pPr>
    </w:p>
    <w:p w:rsidR="00F25DBD" w:rsidRPr="004F41F7" w:rsidRDefault="00820E27" w:rsidP="00D73058">
      <w:pPr>
        <w:rPr>
          <w:rFonts w:ascii="Arial Narrow" w:hAnsi="Arial Narrow" w:cs="Arial"/>
          <w:sz w:val="24"/>
          <w:szCs w:val="24"/>
          <w:lang w:eastAsia="es-CO"/>
        </w:rPr>
      </w:pPr>
      <w:r w:rsidRPr="004F41F7">
        <w:rPr>
          <w:rFonts w:ascii="Arial Narrow" w:hAnsi="Arial Narrow" w:cs="Arial"/>
          <w:i/>
          <w:sz w:val="24"/>
          <w:szCs w:val="24"/>
          <w:u w:val="single"/>
          <w:lang w:eastAsia="es-CO"/>
        </w:rPr>
        <w:t>Instrumento para la gestión:</w:t>
      </w:r>
      <w:r w:rsidRPr="004F41F7">
        <w:rPr>
          <w:rFonts w:ascii="Arial Narrow" w:hAnsi="Arial Narrow" w:cs="Arial"/>
          <w:sz w:val="24"/>
          <w:szCs w:val="24"/>
          <w:lang w:eastAsia="es-CO"/>
        </w:rPr>
        <w:t xml:space="preserve"> Como ya se mencionó, el proyecto normativo tiene como fin, definir los instrumentos, herramientas y responsabilidades de cada uno de los actores participantes en el ciclo de vida de los productos, con el fin de establecer una gestión integral de envases y empaques para prevenir y reducir el impacto sobre el medio ambiente.</w:t>
      </w:r>
    </w:p>
    <w:p w:rsidR="00B547C9" w:rsidRPr="004F41F7" w:rsidRDefault="00B547C9" w:rsidP="00D73058">
      <w:pPr>
        <w:rPr>
          <w:rFonts w:ascii="Arial Narrow" w:hAnsi="Arial Narrow" w:cs="Arial"/>
          <w:sz w:val="24"/>
          <w:szCs w:val="24"/>
          <w:lang w:eastAsia="es-CO"/>
        </w:rPr>
      </w:pPr>
    </w:p>
    <w:p w:rsidR="00820E27" w:rsidRPr="004F41F7" w:rsidRDefault="00820E27" w:rsidP="00D73058">
      <w:pPr>
        <w:rPr>
          <w:rFonts w:ascii="Arial Narrow" w:hAnsi="Arial Narrow" w:cs="Arial"/>
          <w:sz w:val="24"/>
          <w:szCs w:val="24"/>
          <w:lang w:eastAsia="es-CO"/>
        </w:rPr>
      </w:pPr>
      <w:r w:rsidRPr="004F41F7">
        <w:rPr>
          <w:rFonts w:ascii="Arial Narrow" w:hAnsi="Arial Narrow" w:cs="Arial"/>
          <w:sz w:val="24"/>
          <w:szCs w:val="24"/>
          <w:lang w:eastAsia="es-CO"/>
        </w:rPr>
        <w:t xml:space="preserve">En este sentido el proyecto normativo responde a la sentida problemática </w:t>
      </w:r>
      <w:r w:rsidR="00565048" w:rsidRPr="004F41F7">
        <w:rPr>
          <w:rFonts w:ascii="Arial Narrow" w:hAnsi="Arial Narrow" w:cs="Arial"/>
          <w:sz w:val="24"/>
          <w:szCs w:val="24"/>
          <w:lang w:eastAsia="es-CO"/>
        </w:rPr>
        <w:t xml:space="preserve">en Colombia, </w:t>
      </w:r>
      <w:r w:rsidRPr="004F41F7">
        <w:rPr>
          <w:rFonts w:ascii="Arial Narrow" w:hAnsi="Arial Narrow" w:cs="Arial"/>
          <w:sz w:val="24"/>
          <w:szCs w:val="24"/>
          <w:lang w:eastAsia="es-CO"/>
        </w:rPr>
        <w:t xml:space="preserve">asociada a la inadecuada gestión y disposición final de los envases y empaques, que conllevan </w:t>
      </w:r>
      <w:r w:rsidR="00F70088" w:rsidRPr="004F41F7">
        <w:rPr>
          <w:rFonts w:ascii="Arial Narrow" w:hAnsi="Arial Narrow" w:cs="Arial"/>
          <w:sz w:val="24"/>
          <w:szCs w:val="24"/>
          <w:lang w:eastAsia="es-CO"/>
        </w:rPr>
        <w:t xml:space="preserve">al aumento de los residuos que se disponen en los rellenos sanitarios y disminuyen su vida útil. Así mismo, la problemática ya expresada, incide directamente en el bajo aprovechamiento de materiales reciclables que pueden reincorporarse a diferentes ciclos productivos, </w:t>
      </w:r>
      <w:r w:rsidR="00CC329B" w:rsidRPr="004F41F7">
        <w:rPr>
          <w:rFonts w:ascii="Arial Narrow" w:hAnsi="Arial Narrow" w:cs="Arial"/>
          <w:sz w:val="24"/>
          <w:szCs w:val="24"/>
          <w:lang w:eastAsia="es-CO"/>
        </w:rPr>
        <w:t xml:space="preserve">perdiendo el </w:t>
      </w:r>
      <w:r w:rsidR="00F70088" w:rsidRPr="004F41F7">
        <w:rPr>
          <w:rFonts w:ascii="Arial Narrow" w:hAnsi="Arial Narrow" w:cs="Arial"/>
          <w:sz w:val="24"/>
          <w:szCs w:val="24"/>
          <w:lang w:eastAsia="es-CO"/>
        </w:rPr>
        <w:t>valor agregado</w:t>
      </w:r>
      <w:r w:rsidR="00CC329B" w:rsidRPr="004F41F7">
        <w:rPr>
          <w:rFonts w:ascii="Arial Narrow" w:hAnsi="Arial Narrow" w:cs="Arial"/>
          <w:sz w:val="24"/>
          <w:szCs w:val="24"/>
          <w:lang w:eastAsia="es-CO"/>
        </w:rPr>
        <w:t xml:space="preserve"> que puede dárseles a los procesos y materiales</w:t>
      </w:r>
      <w:r w:rsidR="00F70088" w:rsidRPr="004F41F7">
        <w:rPr>
          <w:rFonts w:ascii="Arial Narrow" w:hAnsi="Arial Narrow" w:cs="Arial"/>
          <w:sz w:val="24"/>
          <w:szCs w:val="24"/>
          <w:lang w:eastAsia="es-CO"/>
        </w:rPr>
        <w:t xml:space="preserve">, </w:t>
      </w:r>
      <w:r w:rsidR="00CC329B" w:rsidRPr="004F41F7">
        <w:rPr>
          <w:rFonts w:ascii="Arial Narrow" w:hAnsi="Arial Narrow" w:cs="Arial"/>
          <w:sz w:val="24"/>
          <w:szCs w:val="24"/>
          <w:lang w:eastAsia="es-CO"/>
        </w:rPr>
        <w:t xml:space="preserve">y aumentando los </w:t>
      </w:r>
      <w:r w:rsidR="00F70088" w:rsidRPr="004F41F7">
        <w:rPr>
          <w:rFonts w:ascii="Arial Narrow" w:hAnsi="Arial Narrow" w:cs="Arial"/>
          <w:sz w:val="24"/>
          <w:szCs w:val="24"/>
          <w:lang w:eastAsia="es-CO"/>
        </w:rPr>
        <w:t xml:space="preserve">costos de operación </w:t>
      </w:r>
      <w:r w:rsidR="00CC329B" w:rsidRPr="004F41F7">
        <w:rPr>
          <w:rFonts w:ascii="Arial Narrow" w:hAnsi="Arial Narrow" w:cs="Arial"/>
          <w:sz w:val="24"/>
          <w:szCs w:val="24"/>
          <w:lang w:eastAsia="es-CO"/>
        </w:rPr>
        <w:t>y producción para fabricantes de envases y empaques.</w:t>
      </w:r>
    </w:p>
    <w:p w:rsidR="006C4C88" w:rsidRPr="004F41F7" w:rsidRDefault="006C4C88" w:rsidP="00D73058">
      <w:pPr>
        <w:rPr>
          <w:rFonts w:ascii="Arial Narrow" w:hAnsi="Arial Narrow" w:cs="Arial"/>
          <w:sz w:val="24"/>
          <w:szCs w:val="24"/>
          <w:lang w:eastAsia="es-CO"/>
        </w:rPr>
      </w:pPr>
    </w:p>
    <w:p w:rsidR="00284D56" w:rsidRPr="004F41F7" w:rsidRDefault="00191227" w:rsidP="00D73058">
      <w:pPr>
        <w:rPr>
          <w:rFonts w:ascii="Arial Narrow" w:hAnsi="Arial Narrow" w:cs="Arial"/>
          <w:sz w:val="24"/>
          <w:szCs w:val="24"/>
          <w:lang w:eastAsia="es-CO"/>
        </w:rPr>
      </w:pPr>
      <w:r w:rsidRPr="004F41F7">
        <w:rPr>
          <w:rFonts w:ascii="Arial Narrow" w:hAnsi="Arial Narrow" w:cs="Arial"/>
          <w:sz w:val="24"/>
          <w:szCs w:val="24"/>
          <w:lang w:eastAsia="es-CO"/>
        </w:rPr>
        <w:t>Según d</w:t>
      </w:r>
      <w:r w:rsidR="00284D56" w:rsidRPr="004F41F7">
        <w:rPr>
          <w:rFonts w:ascii="Arial Narrow" w:hAnsi="Arial Narrow" w:cs="Arial"/>
          <w:sz w:val="24"/>
          <w:szCs w:val="24"/>
          <w:lang w:eastAsia="es-CO"/>
        </w:rPr>
        <w:t xml:space="preserve">atos referenciados en el Documento CONPES de la Política Nacional Para la Gestión Integral de Residuos Sólidos, establecen que para el año 2030, la generación de residuos en las zonas urbanas y rurales podría llegar a 18,74 millones de toneladas anuales. </w:t>
      </w:r>
    </w:p>
    <w:p w:rsidR="007B2A30" w:rsidRPr="004F41F7" w:rsidRDefault="007B2A30" w:rsidP="00D73058">
      <w:pPr>
        <w:rPr>
          <w:rFonts w:ascii="Arial Narrow" w:hAnsi="Arial Narrow" w:cs="Arial"/>
          <w:sz w:val="24"/>
          <w:szCs w:val="24"/>
          <w:lang w:eastAsia="es-CO"/>
        </w:rPr>
      </w:pPr>
    </w:p>
    <w:p w:rsidR="00284D56" w:rsidRPr="004F41F7" w:rsidRDefault="00284D56" w:rsidP="00D73058">
      <w:pPr>
        <w:rPr>
          <w:rFonts w:ascii="Arial Narrow" w:hAnsi="Arial Narrow" w:cs="Arial"/>
          <w:sz w:val="24"/>
          <w:szCs w:val="24"/>
          <w:lang w:eastAsia="es-CO"/>
        </w:rPr>
      </w:pPr>
      <w:r w:rsidRPr="004F41F7">
        <w:rPr>
          <w:rFonts w:ascii="Arial Narrow" w:hAnsi="Arial Narrow" w:cs="Arial"/>
          <w:noProof/>
          <w:sz w:val="24"/>
          <w:szCs w:val="24"/>
          <w:lang w:eastAsia="es-CO"/>
        </w:rPr>
        <w:lastRenderedPageBreak/>
        <w:drawing>
          <wp:anchor distT="0" distB="0" distL="114300" distR="114300" simplePos="0" relativeHeight="251665408" behindDoc="0" locked="0" layoutInCell="1" allowOverlap="1" wp14:anchorId="3CEC4C09" wp14:editId="502DCB23">
            <wp:simplePos x="0" y="0"/>
            <wp:positionH relativeFrom="margin">
              <wp:align>center</wp:align>
            </wp:positionH>
            <wp:positionV relativeFrom="paragraph">
              <wp:posOffset>28790</wp:posOffset>
            </wp:positionV>
            <wp:extent cx="3648710" cy="2846705"/>
            <wp:effectExtent l="0" t="0" r="8890"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648710" cy="28467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84D56" w:rsidRPr="004F41F7" w:rsidRDefault="00284D56" w:rsidP="00D73058">
      <w:pPr>
        <w:rPr>
          <w:rFonts w:ascii="Arial Narrow" w:hAnsi="Arial Narrow" w:cs="Arial"/>
          <w:sz w:val="24"/>
          <w:szCs w:val="24"/>
          <w:lang w:eastAsia="es-CO"/>
        </w:rPr>
      </w:pPr>
    </w:p>
    <w:p w:rsidR="00284D56" w:rsidRPr="004F41F7" w:rsidRDefault="00284D56" w:rsidP="00D73058">
      <w:pPr>
        <w:rPr>
          <w:rFonts w:ascii="Arial Narrow" w:hAnsi="Arial Narrow" w:cs="Arial"/>
          <w:sz w:val="24"/>
          <w:szCs w:val="24"/>
          <w:lang w:eastAsia="es-CO"/>
        </w:rPr>
      </w:pPr>
    </w:p>
    <w:p w:rsidR="00284D56" w:rsidRPr="004F41F7" w:rsidRDefault="00284D56" w:rsidP="00D73058">
      <w:pPr>
        <w:rPr>
          <w:rFonts w:ascii="Arial Narrow" w:hAnsi="Arial Narrow" w:cs="Arial"/>
          <w:sz w:val="24"/>
          <w:szCs w:val="24"/>
          <w:lang w:eastAsia="es-CO"/>
        </w:rPr>
      </w:pPr>
    </w:p>
    <w:p w:rsidR="00284D56" w:rsidRPr="004F41F7" w:rsidRDefault="00284D56" w:rsidP="00D73058">
      <w:pPr>
        <w:rPr>
          <w:rFonts w:ascii="Arial Narrow" w:hAnsi="Arial Narrow" w:cs="Arial"/>
          <w:sz w:val="24"/>
          <w:szCs w:val="24"/>
          <w:lang w:eastAsia="es-CO"/>
        </w:rPr>
      </w:pPr>
    </w:p>
    <w:p w:rsidR="00284D56" w:rsidRPr="004F41F7" w:rsidRDefault="00284D56" w:rsidP="00D73058">
      <w:pPr>
        <w:rPr>
          <w:rFonts w:ascii="Arial Narrow" w:hAnsi="Arial Narrow" w:cs="Arial"/>
          <w:sz w:val="24"/>
          <w:szCs w:val="24"/>
          <w:lang w:eastAsia="es-CO"/>
        </w:rPr>
      </w:pPr>
    </w:p>
    <w:p w:rsidR="00284D56" w:rsidRPr="004F41F7" w:rsidRDefault="00284D56" w:rsidP="00D73058">
      <w:pPr>
        <w:rPr>
          <w:rFonts w:ascii="Arial Narrow" w:hAnsi="Arial Narrow" w:cs="Arial"/>
          <w:sz w:val="24"/>
          <w:szCs w:val="24"/>
          <w:lang w:eastAsia="es-CO"/>
        </w:rPr>
      </w:pPr>
    </w:p>
    <w:p w:rsidR="00284D56" w:rsidRPr="004F41F7" w:rsidRDefault="00284D56"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284D56" w:rsidRPr="004F41F7" w:rsidRDefault="00284D56" w:rsidP="00D73058">
      <w:pPr>
        <w:rPr>
          <w:rFonts w:ascii="Arial Narrow" w:hAnsi="Arial Narrow" w:cs="Arial"/>
          <w:sz w:val="24"/>
          <w:szCs w:val="24"/>
          <w:lang w:eastAsia="es-CO"/>
        </w:rPr>
      </w:pPr>
    </w:p>
    <w:p w:rsidR="002420AC" w:rsidRPr="004F41F7" w:rsidRDefault="002420AC" w:rsidP="00D73058">
      <w:pPr>
        <w:rPr>
          <w:rFonts w:ascii="Arial Narrow" w:hAnsi="Arial Narrow" w:cs="Arial"/>
          <w:sz w:val="24"/>
          <w:szCs w:val="24"/>
          <w:lang w:eastAsia="es-CO"/>
        </w:rPr>
      </w:pPr>
    </w:p>
    <w:p w:rsidR="002420AC" w:rsidRPr="004F41F7" w:rsidRDefault="002420AC" w:rsidP="00D73058">
      <w:pPr>
        <w:rPr>
          <w:rFonts w:ascii="Arial Narrow" w:hAnsi="Arial Narrow" w:cs="Arial"/>
          <w:sz w:val="24"/>
          <w:szCs w:val="24"/>
          <w:lang w:eastAsia="es-CO"/>
        </w:rPr>
      </w:pPr>
    </w:p>
    <w:p w:rsidR="00284D56" w:rsidRPr="004F41F7" w:rsidRDefault="00284D56" w:rsidP="00D73058">
      <w:pPr>
        <w:rPr>
          <w:rFonts w:ascii="Arial Narrow" w:hAnsi="Arial Narrow" w:cs="Arial"/>
          <w:sz w:val="24"/>
          <w:szCs w:val="24"/>
          <w:lang w:eastAsia="es-CO"/>
        </w:rPr>
      </w:pPr>
      <w:r w:rsidRPr="004F41F7">
        <w:rPr>
          <w:rFonts w:ascii="Arial Narrow" w:hAnsi="Arial Narrow" w:cs="Arial"/>
          <w:sz w:val="24"/>
          <w:szCs w:val="24"/>
          <w:lang w:eastAsia="es-CO"/>
        </w:rPr>
        <w:t xml:space="preserve">Fuente: </w:t>
      </w:r>
      <w:r w:rsidR="006C4C88" w:rsidRPr="004F41F7">
        <w:rPr>
          <w:rFonts w:ascii="Arial Narrow" w:hAnsi="Arial Narrow" w:cs="Arial"/>
          <w:sz w:val="24"/>
          <w:szCs w:val="24"/>
          <w:lang w:eastAsia="es-CO"/>
        </w:rPr>
        <w:t>C</w:t>
      </w:r>
      <w:r w:rsidRPr="004F41F7">
        <w:rPr>
          <w:rFonts w:ascii="Arial Narrow" w:hAnsi="Arial Narrow" w:cs="Arial"/>
          <w:sz w:val="24"/>
          <w:szCs w:val="24"/>
          <w:lang w:eastAsia="es-CO"/>
        </w:rPr>
        <w:t>onsulta pública del Documento CONPES de la Política Nacional Para la Gestión Integral de Residuos Sólidos; DNP, 2016.</w:t>
      </w:r>
    </w:p>
    <w:p w:rsidR="007B2A30" w:rsidRPr="004F41F7" w:rsidRDefault="007B2A30" w:rsidP="00D73058">
      <w:pPr>
        <w:rPr>
          <w:rFonts w:ascii="Arial Narrow" w:hAnsi="Arial Narrow" w:cs="Arial"/>
          <w:sz w:val="24"/>
          <w:szCs w:val="24"/>
          <w:lang w:eastAsia="es-CO"/>
        </w:rPr>
      </w:pPr>
    </w:p>
    <w:p w:rsidR="00284D56" w:rsidRPr="004F41F7" w:rsidRDefault="00284D56" w:rsidP="00D73058">
      <w:pPr>
        <w:rPr>
          <w:rFonts w:ascii="Arial Narrow" w:hAnsi="Arial Narrow" w:cs="Arial"/>
          <w:sz w:val="24"/>
          <w:szCs w:val="24"/>
          <w:lang w:eastAsia="es-CO"/>
        </w:rPr>
      </w:pPr>
      <w:r w:rsidRPr="004F41F7">
        <w:rPr>
          <w:rFonts w:ascii="Arial Narrow" w:hAnsi="Arial Narrow" w:cs="Arial"/>
          <w:sz w:val="24"/>
          <w:szCs w:val="24"/>
          <w:lang w:eastAsia="es-CO"/>
        </w:rPr>
        <w:t xml:space="preserve">Del mismo modo, el documento CONPES referencia que se estiman residuos cercanos a 321 kilogramos por persona/año, con un nivel de aprovechamiento de 2,5 millones de toneladas anuales y con 14,2 millones de toneladas anuales de residuos que deberán ser dispuestos en rellenos sanitarios que no cuentan con la suficiente capacidad para recibirlos. </w:t>
      </w:r>
      <w:r w:rsidR="00191227" w:rsidRPr="004F41F7">
        <w:rPr>
          <w:rFonts w:ascii="Arial Narrow" w:hAnsi="Arial Narrow" w:cs="Arial"/>
          <w:sz w:val="24"/>
          <w:szCs w:val="24"/>
          <w:lang w:eastAsia="es-CO"/>
        </w:rPr>
        <w:t>En</w:t>
      </w:r>
      <w:r w:rsidRPr="004F41F7">
        <w:rPr>
          <w:rFonts w:ascii="Arial Narrow" w:hAnsi="Arial Narrow" w:cs="Arial"/>
          <w:sz w:val="24"/>
          <w:szCs w:val="24"/>
          <w:lang w:eastAsia="es-CO"/>
        </w:rPr>
        <w:t xml:space="preserve"> los diferentes tamaños de rellenos</w:t>
      </w:r>
      <w:r w:rsidR="00191227" w:rsidRPr="004F41F7">
        <w:rPr>
          <w:rFonts w:ascii="Arial Narrow" w:hAnsi="Arial Narrow" w:cs="Arial"/>
          <w:sz w:val="24"/>
          <w:szCs w:val="24"/>
          <w:lang w:eastAsia="es-CO"/>
        </w:rPr>
        <w:t xml:space="preserve"> se presentaría déficit de capacidad instalada, el cual se estima en 10,28 millones de toneladas para el año 2030, presentándose un acumulado para el período 2015-2030 de 95,39 millones de toneladas. Este déficit será mayor para los rellenos más grandes, los cuales reciben los residuos de las principales ciudades del país, como se presenta a continuación. </w:t>
      </w:r>
    </w:p>
    <w:p w:rsidR="007B2A30" w:rsidRPr="004F41F7" w:rsidRDefault="007B2A30" w:rsidP="00D73058">
      <w:pPr>
        <w:rPr>
          <w:rFonts w:ascii="Arial Narrow" w:hAnsi="Arial Narrow" w:cs="Arial"/>
          <w:sz w:val="24"/>
          <w:szCs w:val="24"/>
          <w:lang w:eastAsia="es-CO"/>
        </w:rPr>
      </w:pPr>
    </w:p>
    <w:p w:rsidR="00191227" w:rsidRPr="004F41F7" w:rsidRDefault="00191227" w:rsidP="00D73058">
      <w:pPr>
        <w:rPr>
          <w:rFonts w:ascii="Arial Narrow" w:hAnsi="Arial Narrow" w:cs="Arial"/>
          <w:sz w:val="24"/>
          <w:szCs w:val="24"/>
          <w:lang w:eastAsia="es-CO"/>
        </w:rPr>
      </w:pPr>
      <w:r w:rsidRPr="004F41F7">
        <w:rPr>
          <w:rFonts w:ascii="Arial Narrow" w:hAnsi="Arial Narrow" w:cs="Arial"/>
          <w:noProof/>
          <w:sz w:val="24"/>
          <w:szCs w:val="24"/>
          <w:lang w:eastAsia="es-CO"/>
        </w:rPr>
        <w:lastRenderedPageBreak/>
        <w:drawing>
          <wp:anchor distT="0" distB="0" distL="114300" distR="114300" simplePos="0" relativeHeight="251666432" behindDoc="0" locked="0" layoutInCell="1" allowOverlap="1" wp14:anchorId="4176A800" wp14:editId="0017E1D8">
            <wp:simplePos x="0" y="0"/>
            <wp:positionH relativeFrom="margin">
              <wp:align>center</wp:align>
            </wp:positionH>
            <wp:positionV relativeFrom="paragraph">
              <wp:posOffset>35895</wp:posOffset>
            </wp:positionV>
            <wp:extent cx="3459480" cy="2803525"/>
            <wp:effectExtent l="0" t="0" r="762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459480" cy="2803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91227" w:rsidRPr="004F41F7" w:rsidRDefault="00191227" w:rsidP="00D73058">
      <w:pPr>
        <w:rPr>
          <w:rFonts w:ascii="Arial Narrow" w:hAnsi="Arial Narrow" w:cs="Arial"/>
          <w:sz w:val="24"/>
          <w:szCs w:val="24"/>
          <w:lang w:eastAsia="es-CO"/>
        </w:rPr>
      </w:pPr>
    </w:p>
    <w:p w:rsidR="00191227" w:rsidRPr="004F41F7" w:rsidRDefault="00191227" w:rsidP="00D73058">
      <w:pPr>
        <w:rPr>
          <w:rFonts w:ascii="Arial Narrow" w:hAnsi="Arial Narrow" w:cs="Arial"/>
          <w:sz w:val="24"/>
          <w:szCs w:val="24"/>
          <w:lang w:eastAsia="es-CO"/>
        </w:rPr>
      </w:pPr>
    </w:p>
    <w:p w:rsidR="00191227" w:rsidRPr="004F41F7" w:rsidRDefault="00191227" w:rsidP="00D73058">
      <w:pPr>
        <w:rPr>
          <w:rFonts w:ascii="Arial Narrow" w:hAnsi="Arial Narrow" w:cs="Arial"/>
          <w:sz w:val="24"/>
          <w:szCs w:val="24"/>
          <w:lang w:eastAsia="es-CO"/>
        </w:rPr>
      </w:pPr>
    </w:p>
    <w:p w:rsidR="00191227" w:rsidRPr="004F41F7" w:rsidRDefault="00191227" w:rsidP="00D73058">
      <w:pPr>
        <w:rPr>
          <w:rFonts w:ascii="Arial Narrow" w:hAnsi="Arial Narrow" w:cs="Arial"/>
          <w:sz w:val="24"/>
          <w:szCs w:val="24"/>
          <w:lang w:eastAsia="es-CO"/>
        </w:rPr>
      </w:pPr>
    </w:p>
    <w:p w:rsidR="00191227" w:rsidRPr="004F41F7" w:rsidRDefault="00191227" w:rsidP="00D73058">
      <w:pPr>
        <w:rPr>
          <w:rFonts w:ascii="Arial Narrow" w:hAnsi="Arial Narrow" w:cs="Arial"/>
          <w:sz w:val="24"/>
          <w:szCs w:val="24"/>
          <w:lang w:eastAsia="es-CO"/>
        </w:rPr>
      </w:pPr>
    </w:p>
    <w:p w:rsidR="00191227" w:rsidRPr="004F41F7" w:rsidRDefault="00191227" w:rsidP="00D73058">
      <w:pPr>
        <w:rPr>
          <w:rFonts w:ascii="Arial Narrow" w:hAnsi="Arial Narrow" w:cs="Arial"/>
          <w:sz w:val="24"/>
          <w:szCs w:val="24"/>
          <w:lang w:eastAsia="es-CO"/>
        </w:rPr>
      </w:pPr>
    </w:p>
    <w:p w:rsidR="00191227" w:rsidRPr="004F41F7" w:rsidRDefault="00191227" w:rsidP="00D73058">
      <w:pPr>
        <w:rPr>
          <w:rFonts w:ascii="Arial Narrow" w:hAnsi="Arial Narrow" w:cs="Arial"/>
          <w:sz w:val="24"/>
          <w:szCs w:val="24"/>
          <w:lang w:eastAsia="es-CO"/>
        </w:rPr>
      </w:pPr>
    </w:p>
    <w:p w:rsidR="00191227" w:rsidRPr="004F41F7" w:rsidRDefault="00191227"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2420AC" w:rsidRPr="004F41F7" w:rsidRDefault="002420AC" w:rsidP="00D73058">
      <w:pPr>
        <w:rPr>
          <w:rFonts w:ascii="Arial Narrow" w:hAnsi="Arial Narrow" w:cs="Arial"/>
          <w:sz w:val="24"/>
          <w:szCs w:val="24"/>
          <w:lang w:eastAsia="es-CO"/>
        </w:rPr>
      </w:pPr>
    </w:p>
    <w:p w:rsidR="00191227" w:rsidRPr="004F41F7" w:rsidRDefault="00191227" w:rsidP="00D73058">
      <w:pPr>
        <w:rPr>
          <w:rFonts w:ascii="Arial Narrow" w:hAnsi="Arial Narrow" w:cs="Arial"/>
          <w:sz w:val="24"/>
          <w:szCs w:val="24"/>
          <w:lang w:eastAsia="es-CO"/>
        </w:rPr>
      </w:pPr>
      <w:r w:rsidRPr="004F41F7">
        <w:rPr>
          <w:rFonts w:ascii="Arial Narrow" w:hAnsi="Arial Narrow" w:cs="Arial"/>
          <w:sz w:val="24"/>
          <w:szCs w:val="24"/>
          <w:lang w:eastAsia="es-CO"/>
        </w:rPr>
        <w:t xml:space="preserve">Fuente: </w:t>
      </w:r>
      <w:r w:rsidR="006C4C88" w:rsidRPr="004F41F7">
        <w:rPr>
          <w:rFonts w:ascii="Arial Narrow" w:hAnsi="Arial Narrow" w:cs="Arial"/>
          <w:sz w:val="24"/>
          <w:szCs w:val="24"/>
          <w:lang w:eastAsia="es-CO"/>
        </w:rPr>
        <w:t>C</w:t>
      </w:r>
      <w:r w:rsidRPr="004F41F7">
        <w:rPr>
          <w:rFonts w:ascii="Arial Narrow" w:hAnsi="Arial Narrow" w:cs="Arial"/>
          <w:sz w:val="24"/>
          <w:szCs w:val="24"/>
          <w:lang w:eastAsia="es-CO"/>
        </w:rPr>
        <w:t>onsulta pública del Documento CONPES de la Política Nacional Para la Gestión Integral de Residuos Sólidos; DNP, 2016.</w:t>
      </w:r>
    </w:p>
    <w:p w:rsidR="007B2A30" w:rsidRPr="004F41F7" w:rsidRDefault="007B2A30" w:rsidP="00D73058">
      <w:pPr>
        <w:rPr>
          <w:rFonts w:ascii="Arial Narrow" w:hAnsi="Arial Narrow" w:cs="Arial"/>
          <w:sz w:val="24"/>
          <w:szCs w:val="24"/>
          <w:lang w:eastAsia="es-CO"/>
        </w:rPr>
      </w:pPr>
    </w:p>
    <w:p w:rsidR="00CC329B" w:rsidRDefault="00CC329B" w:rsidP="00D73058">
      <w:pPr>
        <w:rPr>
          <w:rFonts w:ascii="Arial Narrow" w:hAnsi="Arial Narrow" w:cs="Arial"/>
          <w:sz w:val="24"/>
          <w:szCs w:val="24"/>
          <w:lang w:eastAsia="es-CO"/>
        </w:rPr>
      </w:pPr>
      <w:r w:rsidRPr="004F41F7">
        <w:rPr>
          <w:rFonts w:ascii="Arial Narrow" w:hAnsi="Arial Narrow" w:cs="Arial"/>
          <w:sz w:val="24"/>
          <w:szCs w:val="24"/>
          <w:lang w:eastAsia="es-CO"/>
        </w:rPr>
        <w:t xml:space="preserve">En este sentido, </w:t>
      </w:r>
      <w:r w:rsidR="00191227" w:rsidRPr="004F41F7">
        <w:rPr>
          <w:rFonts w:ascii="Arial Narrow" w:hAnsi="Arial Narrow" w:cs="Arial"/>
          <w:sz w:val="24"/>
          <w:szCs w:val="24"/>
          <w:lang w:eastAsia="es-CO"/>
        </w:rPr>
        <w:t xml:space="preserve">al trazarse como meta la implementación de </w:t>
      </w:r>
      <w:r w:rsidRPr="004F41F7">
        <w:rPr>
          <w:rFonts w:ascii="Arial Narrow" w:hAnsi="Arial Narrow" w:cs="Arial"/>
          <w:sz w:val="24"/>
          <w:szCs w:val="24"/>
          <w:lang w:eastAsia="es-CO"/>
        </w:rPr>
        <w:t>esquema</w:t>
      </w:r>
      <w:r w:rsidR="00191227" w:rsidRPr="004F41F7">
        <w:rPr>
          <w:rFonts w:ascii="Arial Narrow" w:hAnsi="Arial Narrow" w:cs="Arial"/>
          <w:sz w:val="24"/>
          <w:szCs w:val="24"/>
          <w:lang w:eastAsia="es-CO"/>
        </w:rPr>
        <w:t>s</w:t>
      </w:r>
      <w:r w:rsidRPr="004F41F7">
        <w:rPr>
          <w:rFonts w:ascii="Arial Narrow" w:hAnsi="Arial Narrow" w:cs="Arial"/>
          <w:sz w:val="24"/>
          <w:szCs w:val="24"/>
          <w:lang w:eastAsia="es-CO"/>
        </w:rPr>
        <w:t xml:space="preserve"> </w:t>
      </w:r>
      <w:r w:rsidR="00E55620">
        <w:rPr>
          <w:rFonts w:ascii="Arial Narrow" w:hAnsi="Arial Narrow" w:cs="Arial"/>
          <w:sz w:val="24"/>
          <w:szCs w:val="24"/>
          <w:lang w:eastAsia="es-CO"/>
        </w:rPr>
        <w:t xml:space="preserve">con enfoque </w:t>
      </w:r>
      <w:r w:rsidRPr="004F41F7">
        <w:rPr>
          <w:rFonts w:ascii="Arial Narrow" w:hAnsi="Arial Narrow" w:cs="Arial"/>
          <w:sz w:val="24"/>
          <w:szCs w:val="24"/>
          <w:lang w:eastAsia="es-CO"/>
        </w:rPr>
        <w:t xml:space="preserve">de Responsabilidad Extendida del Productor – REP, implica </w:t>
      </w:r>
      <w:r w:rsidR="003202DE" w:rsidRPr="004F41F7">
        <w:rPr>
          <w:rFonts w:ascii="Arial Narrow" w:hAnsi="Arial Narrow" w:cs="Arial"/>
          <w:sz w:val="24"/>
          <w:szCs w:val="24"/>
          <w:lang w:eastAsia="es-CO"/>
        </w:rPr>
        <w:t xml:space="preserve">para el sector privado </w:t>
      </w:r>
      <w:r w:rsidRPr="004F41F7">
        <w:rPr>
          <w:rFonts w:ascii="Arial Narrow" w:hAnsi="Arial Narrow" w:cs="Arial"/>
          <w:sz w:val="24"/>
          <w:szCs w:val="24"/>
          <w:lang w:eastAsia="es-CO"/>
        </w:rPr>
        <w:t xml:space="preserve">que la responsabilidad </w:t>
      </w:r>
      <w:r w:rsidR="00284D56" w:rsidRPr="004F41F7">
        <w:rPr>
          <w:rFonts w:ascii="Arial Narrow" w:hAnsi="Arial Narrow" w:cs="Arial"/>
          <w:sz w:val="24"/>
          <w:szCs w:val="24"/>
          <w:lang w:eastAsia="es-CO"/>
        </w:rPr>
        <w:t>de la gestión de los residuos de envases y empaques son de las empresas productoras de estos</w:t>
      </w:r>
      <w:r w:rsidRPr="004F41F7">
        <w:rPr>
          <w:rFonts w:ascii="Arial Narrow" w:hAnsi="Arial Narrow" w:cs="Arial"/>
          <w:sz w:val="24"/>
          <w:szCs w:val="24"/>
          <w:lang w:eastAsia="es-CO"/>
        </w:rPr>
        <w:t xml:space="preserve">. En otras palabras, el fabricante </w:t>
      </w:r>
      <w:r w:rsidR="00284D56" w:rsidRPr="004F41F7">
        <w:rPr>
          <w:rFonts w:ascii="Arial Narrow" w:hAnsi="Arial Narrow" w:cs="Arial"/>
          <w:sz w:val="24"/>
          <w:szCs w:val="24"/>
          <w:lang w:eastAsia="es-CO"/>
        </w:rPr>
        <w:t>o</w:t>
      </w:r>
      <w:r w:rsidRPr="004F41F7">
        <w:rPr>
          <w:rFonts w:ascii="Arial Narrow" w:hAnsi="Arial Narrow" w:cs="Arial"/>
          <w:sz w:val="24"/>
          <w:szCs w:val="24"/>
          <w:lang w:eastAsia="es-CO"/>
        </w:rPr>
        <w:t xml:space="preserve"> productor </w:t>
      </w:r>
      <w:r w:rsidR="00284D56" w:rsidRPr="004F41F7">
        <w:rPr>
          <w:rFonts w:ascii="Arial Narrow" w:hAnsi="Arial Narrow" w:cs="Arial"/>
          <w:sz w:val="24"/>
          <w:szCs w:val="24"/>
          <w:lang w:eastAsia="es-CO"/>
        </w:rPr>
        <w:t xml:space="preserve">junto con el apoyo de quien lo </w:t>
      </w:r>
      <w:r w:rsidRPr="004F41F7">
        <w:rPr>
          <w:rFonts w:ascii="Arial Narrow" w:hAnsi="Arial Narrow" w:cs="Arial"/>
          <w:sz w:val="24"/>
          <w:szCs w:val="24"/>
          <w:lang w:eastAsia="es-CO"/>
        </w:rPr>
        <w:t>comercializa</w:t>
      </w:r>
      <w:r w:rsidR="00284D56" w:rsidRPr="004F41F7">
        <w:rPr>
          <w:rFonts w:ascii="Arial Narrow" w:hAnsi="Arial Narrow" w:cs="Arial"/>
          <w:sz w:val="24"/>
          <w:szCs w:val="24"/>
          <w:lang w:eastAsia="es-CO"/>
        </w:rPr>
        <w:t xml:space="preserve"> deben hacerse </w:t>
      </w:r>
      <w:r w:rsidRPr="004F41F7">
        <w:rPr>
          <w:rFonts w:ascii="Arial Narrow" w:hAnsi="Arial Narrow" w:cs="Arial"/>
          <w:sz w:val="24"/>
          <w:szCs w:val="24"/>
          <w:lang w:eastAsia="es-CO"/>
        </w:rPr>
        <w:t xml:space="preserve">responsables </w:t>
      </w:r>
      <w:r w:rsidR="00284D56" w:rsidRPr="004F41F7">
        <w:rPr>
          <w:rFonts w:ascii="Arial Narrow" w:hAnsi="Arial Narrow" w:cs="Arial"/>
          <w:sz w:val="24"/>
          <w:szCs w:val="24"/>
          <w:lang w:eastAsia="es-CO"/>
        </w:rPr>
        <w:t xml:space="preserve">de los mencionados </w:t>
      </w:r>
      <w:r w:rsidRPr="004F41F7">
        <w:rPr>
          <w:rFonts w:ascii="Arial Narrow" w:hAnsi="Arial Narrow" w:cs="Arial"/>
          <w:sz w:val="24"/>
          <w:szCs w:val="24"/>
          <w:lang w:eastAsia="es-CO"/>
        </w:rPr>
        <w:t>productos una vez agotada su vida útil.</w:t>
      </w:r>
      <w:r w:rsidR="003202DE" w:rsidRPr="004F41F7">
        <w:rPr>
          <w:rFonts w:ascii="Arial Narrow" w:hAnsi="Arial Narrow" w:cs="Arial"/>
          <w:sz w:val="24"/>
          <w:szCs w:val="24"/>
          <w:lang w:eastAsia="es-CO"/>
        </w:rPr>
        <w:t xml:space="preserve"> Pero también implica para el </w:t>
      </w:r>
      <w:r w:rsidR="00CE4329" w:rsidRPr="004F41F7">
        <w:rPr>
          <w:rFonts w:ascii="Arial Narrow" w:hAnsi="Arial Narrow" w:cs="Arial"/>
          <w:sz w:val="24"/>
          <w:szCs w:val="24"/>
          <w:lang w:eastAsia="es-CO"/>
        </w:rPr>
        <w:t xml:space="preserve">Gobierno Nacional </w:t>
      </w:r>
      <w:r w:rsidR="003202DE" w:rsidRPr="004F41F7">
        <w:rPr>
          <w:rFonts w:ascii="Arial Narrow" w:hAnsi="Arial Narrow" w:cs="Arial"/>
          <w:sz w:val="24"/>
          <w:szCs w:val="24"/>
          <w:lang w:eastAsia="es-CO"/>
        </w:rPr>
        <w:t>suministrar el marco regulatorio a través del cual la implementación de un esquema REP pueda darse para los elementos en cuestión (envases y empaques).</w:t>
      </w:r>
    </w:p>
    <w:p w:rsidR="00196E87" w:rsidRDefault="00196E87" w:rsidP="00D73058">
      <w:pPr>
        <w:rPr>
          <w:rFonts w:ascii="Arial Narrow" w:hAnsi="Arial Narrow" w:cs="Arial"/>
          <w:sz w:val="24"/>
          <w:szCs w:val="24"/>
          <w:lang w:eastAsia="es-CO"/>
        </w:rPr>
      </w:pPr>
    </w:p>
    <w:p w:rsidR="00147830" w:rsidRDefault="00E55620" w:rsidP="00E55620">
      <w:pPr>
        <w:tabs>
          <w:tab w:val="center" w:pos="4512"/>
        </w:tabs>
        <w:spacing w:line="240" w:lineRule="atLeast"/>
        <w:rPr>
          <w:rFonts w:cs="Arial"/>
          <w:b/>
          <w:szCs w:val="24"/>
        </w:rPr>
      </w:pPr>
      <w:r w:rsidRPr="00147830">
        <w:rPr>
          <w:rFonts w:cs="Arial"/>
          <w:szCs w:val="24"/>
        </w:rPr>
        <w:t xml:space="preserve">En eso contexto, para mayor claridad en la </w:t>
      </w:r>
      <w:r w:rsidR="00147830" w:rsidRPr="00147830">
        <w:rPr>
          <w:rFonts w:cs="Arial"/>
          <w:szCs w:val="24"/>
        </w:rPr>
        <w:t>implementación</w:t>
      </w:r>
      <w:r w:rsidRPr="00147830">
        <w:rPr>
          <w:rFonts w:cs="Arial"/>
          <w:szCs w:val="24"/>
        </w:rPr>
        <w:t xml:space="preserve"> de la norma se incluyen las siguientes Definiciones</w:t>
      </w:r>
      <w:r w:rsidRPr="005E0C96">
        <w:rPr>
          <w:rFonts w:cs="Arial"/>
          <w:b/>
          <w:szCs w:val="24"/>
        </w:rPr>
        <w:t xml:space="preserve">. </w:t>
      </w:r>
    </w:p>
    <w:p w:rsidR="00147830" w:rsidRDefault="00147830" w:rsidP="00E55620">
      <w:pPr>
        <w:tabs>
          <w:tab w:val="center" w:pos="4512"/>
        </w:tabs>
        <w:spacing w:line="240" w:lineRule="atLeast"/>
        <w:rPr>
          <w:rFonts w:cs="Arial"/>
          <w:i/>
          <w:szCs w:val="24"/>
        </w:rPr>
      </w:pPr>
    </w:p>
    <w:p w:rsidR="00E55620" w:rsidRPr="00E55620" w:rsidRDefault="00E55620" w:rsidP="00E55620">
      <w:pPr>
        <w:tabs>
          <w:tab w:val="center" w:pos="4512"/>
        </w:tabs>
        <w:spacing w:line="240" w:lineRule="atLeast"/>
        <w:rPr>
          <w:rFonts w:cs="Arial"/>
          <w:i/>
          <w:szCs w:val="24"/>
        </w:rPr>
      </w:pPr>
      <w:r w:rsidRPr="00E55620">
        <w:rPr>
          <w:rFonts w:cs="Arial"/>
          <w:i/>
          <w:szCs w:val="24"/>
        </w:rPr>
        <w:t>Para efectos de la aplicación de la presente norma, se establecen las siguientes definiciones:</w:t>
      </w:r>
    </w:p>
    <w:p w:rsidR="00E55620" w:rsidRPr="00E55620" w:rsidRDefault="00E55620" w:rsidP="00E55620">
      <w:pPr>
        <w:tabs>
          <w:tab w:val="center" w:pos="4512"/>
        </w:tabs>
        <w:spacing w:line="240" w:lineRule="atLeast"/>
        <w:rPr>
          <w:rFonts w:cs="Arial"/>
          <w:i/>
          <w:szCs w:val="24"/>
        </w:rPr>
      </w:pPr>
    </w:p>
    <w:p w:rsidR="00E55620" w:rsidRPr="00E55620" w:rsidRDefault="00E55620" w:rsidP="00E55620">
      <w:pPr>
        <w:tabs>
          <w:tab w:val="center" w:pos="4512"/>
        </w:tabs>
        <w:spacing w:line="240" w:lineRule="atLeast"/>
        <w:rPr>
          <w:rFonts w:cs="Arial"/>
          <w:szCs w:val="24"/>
        </w:rPr>
      </w:pPr>
      <w:r w:rsidRPr="00E55620">
        <w:rPr>
          <w:rFonts w:cs="Arial"/>
          <w:b/>
          <w:i/>
          <w:szCs w:val="24"/>
        </w:rPr>
        <w:t>Aprovechamiento de residuos de envases y empaques:</w:t>
      </w:r>
      <w:r w:rsidRPr="00E55620">
        <w:rPr>
          <w:rFonts w:cs="Arial"/>
          <w:i/>
          <w:szCs w:val="24"/>
        </w:rPr>
        <w:t xml:space="preserve"> Proceso(s) mediante el(los) cual(es) los materiales de envases y empaques se recuperan, por medio de la reutilización, el reciclaje en sus diferentes modalidades, la valorización energética, y/o el </w:t>
      </w:r>
      <w:proofErr w:type="spellStart"/>
      <w:r w:rsidRPr="00E55620">
        <w:rPr>
          <w:rFonts w:cs="Arial"/>
          <w:i/>
          <w:szCs w:val="24"/>
        </w:rPr>
        <w:t>coprocesamiento</w:t>
      </w:r>
      <w:proofErr w:type="spellEnd"/>
      <w:r w:rsidRPr="00E55620">
        <w:rPr>
          <w:rFonts w:cs="Arial"/>
          <w:i/>
          <w:szCs w:val="24"/>
        </w:rPr>
        <w:t>, con el fin de incorporarlos al ciclo económico para la generación de beneficios sanitarios, ambientales, sociales o económicos.</w:t>
      </w:r>
      <w:r>
        <w:rPr>
          <w:rFonts w:cs="Arial"/>
          <w:i/>
          <w:szCs w:val="24"/>
        </w:rPr>
        <w:t xml:space="preserve"> </w:t>
      </w:r>
      <w:r w:rsidRPr="00E55620">
        <w:rPr>
          <w:rFonts w:cs="Arial"/>
          <w:szCs w:val="24"/>
        </w:rPr>
        <w:t xml:space="preserve">Adaptada de las normas colombianas existentes. </w:t>
      </w:r>
    </w:p>
    <w:p w:rsidR="00E55620" w:rsidRPr="00E55620" w:rsidRDefault="00E55620" w:rsidP="00E55620">
      <w:pPr>
        <w:tabs>
          <w:tab w:val="center" w:pos="4512"/>
        </w:tabs>
        <w:spacing w:line="240" w:lineRule="atLeast"/>
        <w:rPr>
          <w:rFonts w:cs="Arial"/>
          <w:i/>
          <w:szCs w:val="24"/>
        </w:rPr>
      </w:pPr>
    </w:p>
    <w:p w:rsidR="00E55620" w:rsidRPr="00E55620" w:rsidRDefault="00E55620" w:rsidP="00E55620">
      <w:pPr>
        <w:tabs>
          <w:tab w:val="center" w:pos="4512"/>
        </w:tabs>
        <w:spacing w:line="240" w:lineRule="atLeast"/>
        <w:rPr>
          <w:rFonts w:cs="Arial"/>
          <w:i/>
          <w:szCs w:val="24"/>
        </w:rPr>
      </w:pPr>
      <w:r w:rsidRPr="00E55620">
        <w:rPr>
          <w:rFonts w:cs="Arial"/>
          <w:b/>
          <w:i/>
          <w:szCs w:val="24"/>
        </w:rPr>
        <w:lastRenderedPageBreak/>
        <w:t xml:space="preserve">Envase o empaque primario: </w:t>
      </w:r>
      <w:r w:rsidRPr="00E55620">
        <w:rPr>
          <w:rFonts w:cs="Arial"/>
          <w:i/>
          <w:szCs w:val="24"/>
        </w:rPr>
        <w:t>Denominado Envase de primer nivel o interior es aquel que se encuentra en contacto directo con el producto. Es la mínima unidad de empaque que se conserva desde la fabricación hasta el último eslabón de la cadena de comercialización, es decir el consumidor.</w:t>
      </w:r>
      <w:r w:rsidRPr="00E55620">
        <w:rPr>
          <w:rFonts w:cs="Arial"/>
          <w:szCs w:val="24"/>
        </w:rPr>
        <w:t xml:space="preserve"> Adaptada de las normas de la Unión Europea</w:t>
      </w:r>
      <w:r>
        <w:rPr>
          <w:rFonts w:cs="Arial"/>
          <w:szCs w:val="24"/>
        </w:rPr>
        <w:t>.</w:t>
      </w:r>
    </w:p>
    <w:p w:rsidR="00E55620" w:rsidRPr="00E55620" w:rsidRDefault="00E55620" w:rsidP="00E55620">
      <w:pPr>
        <w:tabs>
          <w:tab w:val="center" w:pos="4512"/>
        </w:tabs>
        <w:spacing w:line="240" w:lineRule="atLeast"/>
        <w:rPr>
          <w:rFonts w:cs="Arial"/>
          <w:i/>
          <w:szCs w:val="24"/>
        </w:rPr>
      </w:pPr>
    </w:p>
    <w:p w:rsidR="00E55620" w:rsidRPr="00E55620" w:rsidRDefault="00E55620" w:rsidP="00E55620">
      <w:pPr>
        <w:tabs>
          <w:tab w:val="center" w:pos="4512"/>
        </w:tabs>
        <w:spacing w:line="240" w:lineRule="atLeast"/>
        <w:rPr>
          <w:rFonts w:cs="Arial"/>
          <w:i/>
          <w:szCs w:val="24"/>
        </w:rPr>
      </w:pPr>
      <w:r w:rsidRPr="00E55620">
        <w:rPr>
          <w:rFonts w:cs="Arial"/>
          <w:b/>
          <w:i/>
          <w:szCs w:val="24"/>
        </w:rPr>
        <w:t>Envase o empaque de nivel medio – secundario.</w:t>
      </w:r>
      <w:r w:rsidRPr="00E55620">
        <w:rPr>
          <w:rFonts w:cs="Arial"/>
          <w:i/>
          <w:szCs w:val="24"/>
        </w:rPr>
        <w:t xml:space="preserve"> Envase secundario o de nivel medio es aquel diseñado para contener un número determinado de envases o empaques primarios con el fin de dar protección adicional a las unidades de venta, de permitir una mejor manipulación o con fines comerciales.</w:t>
      </w:r>
      <w:r w:rsidRPr="00E55620">
        <w:rPr>
          <w:rFonts w:cs="Arial"/>
          <w:szCs w:val="24"/>
        </w:rPr>
        <w:t xml:space="preserve"> Adaptada de las normas de la Unión Europea.</w:t>
      </w:r>
    </w:p>
    <w:p w:rsidR="00E55620" w:rsidRPr="00E55620" w:rsidRDefault="00E55620" w:rsidP="00E55620">
      <w:pPr>
        <w:tabs>
          <w:tab w:val="center" w:pos="4512"/>
        </w:tabs>
        <w:spacing w:line="240" w:lineRule="atLeast"/>
        <w:rPr>
          <w:rFonts w:cs="Arial"/>
          <w:i/>
          <w:szCs w:val="24"/>
        </w:rPr>
      </w:pPr>
    </w:p>
    <w:p w:rsidR="00E55620" w:rsidRPr="00E55620" w:rsidRDefault="00E55620" w:rsidP="00E55620">
      <w:pPr>
        <w:tabs>
          <w:tab w:val="center" w:pos="4512"/>
        </w:tabs>
        <w:spacing w:line="240" w:lineRule="atLeast"/>
        <w:rPr>
          <w:rFonts w:cs="Arial"/>
          <w:i/>
          <w:szCs w:val="24"/>
        </w:rPr>
      </w:pPr>
      <w:r w:rsidRPr="00E55620">
        <w:rPr>
          <w:rFonts w:cs="Arial"/>
          <w:b/>
          <w:i/>
          <w:szCs w:val="24"/>
        </w:rPr>
        <w:t>Envases de un solo uso:</w:t>
      </w:r>
      <w:r w:rsidRPr="00E55620">
        <w:rPr>
          <w:rFonts w:cs="Arial"/>
          <w:i/>
          <w:szCs w:val="24"/>
        </w:rPr>
        <w:t xml:space="preserve"> Envase diseñado para contener, proteger, manipular, entregar o presentar un producto durante el transporte desde el productor hasta el consumidor, de un solo uso en la misma unidad de producto.</w:t>
      </w:r>
      <w:r w:rsidRPr="00E55620">
        <w:rPr>
          <w:rFonts w:cs="Arial"/>
          <w:szCs w:val="24"/>
        </w:rPr>
        <w:t xml:space="preserve"> Adaptada de las normas de la Unión Europea</w:t>
      </w:r>
      <w:r>
        <w:rPr>
          <w:rFonts w:cs="Arial"/>
          <w:szCs w:val="24"/>
        </w:rPr>
        <w:t xml:space="preserve"> y de las normas nacionales.</w:t>
      </w:r>
    </w:p>
    <w:p w:rsidR="00E55620" w:rsidRPr="00E55620" w:rsidRDefault="00E55620" w:rsidP="00E55620">
      <w:pPr>
        <w:tabs>
          <w:tab w:val="center" w:pos="4512"/>
        </w:tabs>
        <w:spacing w:line="240" w:lineRule="atLeast"/>
        <w:rPr>
          <w:rFonts w:cs="Arial"/>
          <w:i/>
          <w:szCs w:val="24"/>
        </w:rPr>
      </w:pPr>
    </w:p>
    <w:p w:rsidR="00E55620" w:rsidRPr="00E55620" w:rsidRDefault="00E55620" w:rsidP="00E55620">
      <w:pPr>
        <w:rPr>
          <w:rFonts w:cs="Arial"/>
          <w:i/>
          <w:szCs w:val="24"/>
        </w:rPr>
      </w:pPr>
      <w:r w:rsidRPr="00E55620">
        <w:rPr>
          <w:rFonts w:cs="Arial"/>
          <w:b/>
          <w:i/>
          <w:szCs w:val="24"/>
        </w:rPr>
        <w:t>Envases o empaque de ventas:</w:t>
      </w:r>
      <w:r w:rsidRPr="00E55620">
        <w:rPr>
          <w:rFonts w:cs="Arial"/>
          <w:i/>
          <w:szCs w:val="24"/>
        </w:rPr>
        <w:t xml:space="preserve"> Los envases de venta primarios, secundarios o de único uso, se refieren a cualquier recipiente, embalaje o envoltura y los elementos integrados a los mismos, cuya finalidad es contener, proteger, manipular, distribuir, o presentar mercancías y que están concebidos para constituir una unidad de venta al usuario o al consumidor final.</w:t>
      </w:r>
      <w:r>
        <w:rPr>
          <w:rFonts w:cs="Arial"/>
          <w:i/>
          <w:szCs w:val="24"/>
        </w:rPr>
        <w:t xml:space="preserve"> </w:t>
      </w:r>
      <w:r w:rsidRPr="00E55620">
        <w:rPr>
          <w:rFonts w:cs="Arial"/>
          <w:szCs w:val="24"/>
        </w:rPr>
        <w:t>Adaptada de las normas de la Unión Europea.</w:t>
      </w:r>
      <w:r>
        <w:rPr>
          <w:rFonts w:cs="Arial"/>
          <w:i/>
          <w:szCs w:val="24"/>
        </w:rPr>
        <w:t xml:space="preserve"> </w:t>
      </w:r>
    </w:p>
    <w:p w:rsidR="00E55620" w:rsidRPr="00E55620" w:rsidRDefault="00E55620" w:rsidP="00E55620">
      <w:pPr>
        <w:tabs>
          <w:tab w:val="center" w:pos="4512"/>
        </w:tabs>
        <w:spacing w:line="240" w:lineRule="atLeast"/>
        <w:rPr>
          <w:rFonts w:cs="Arial"/>
          <w:i/>
          <w:szCs w:val="24"/>
        </w:rPr>
      </w:pPr>
    </w:p>
    <w:p w:rsidR="00E55620" w:rsidRPr="00E55620" w:rsidRDefault="00E55620" w:rsidP="00E55620">
      <w:pPr>
        <w:tabs>
          <w:tab w:val="center" w:pos="4512"/>
        </w:tabs>
        <w:spacing w:line="240" w:lineRule="atLeast"/>
        <w:rPr>
          <w:rFonts w:cs="Arial"/>
          <w:i/>
          <w:szCs w:val="24"/>
        </w:rPr>
      </w:pPr>
      <w:r w:rsidRPr="00E55620">
        <w:rPr>
          <w:rFonts w:cs="Arial"/>
          <w:b/>
          <w:i/>
          <w:szCs w:val="24"/>
        </w:rPr>
        <w:t>Productor:</w:t>
      </w:r>
      <w:r w:rsidRPr="00E55620">
        <w:rPr>
          <w:rFonts w:cs="Arial"/>
          <w:i/>
          <w:szCs w:val="24"/>
        </w:rPr>
        <w:t xml:space="preserve"> Persona natural o jurídica que, con independencia de la técnica de venta utilizada, incluidas las ventas a distancia o por medios electrónicos:</w:t>
      </w:r>
    </w:p>
    <w:p w:rsidR="00E55620" w:rsidRPr="00E55620" w:rsidRDefault="00E55620" w:rsidP="00E55620">
      <w:pPr>
        <w:tabs>
          <w:tab w:val="center" w:pos="4512"/>
        </w:tabs>
        <w:spacing w:line="240" w:lineRule="atLeast"/>
        <w:rPr>
          <w:rFonts w:cs="Arial"/>
          <w:i/>
          <w:szCs w:val="24"/>
        </w:rPr>
      </w:pPr>
    </w:p>
    <w:p w:rsidR="00E55620" w:rsidRPr="00C31E1B" w:rsidRDefault="00E55620" w:rsidP="00673803">
      <w:pPr>
        <w:pStyle w:val="Prrafodelista"/>
        <w:numPr>
          <w:ilvl w:val="0"/>
          <w:numId w:val="41"/>
        </w:numPr>
        <w:tabs>
          <w:tab w:val="center" w:pos="4512"/>
        </w:tabs>
        <w:spacing w:line="240" w:lineRule="atLeast"/>
        <w:contextualSpacing w:val="0"/>
        <w:rPr>
          <w:rFonts w:cs="Arial"/>
          <w:i/>
          <w:szCs w:val="24"/>
        </w:rPr>
      </w:pPr>
      <w:r w:rsidRPr="00C31E1B">
        <w:rPr>
          <w:rFonts w:cs="Arial"/>
          <w:i/>
          <w:szCs w:val="24"/>
        </w:rPr>
        <w:t>Fabrique, ensamble o re manufacture bienes para su comercialización en el territorio colombiano, de su propia marca, siempre que se realice en ejercicio de actividad comercial con destino al consumidor final y que estén contenidos en envases y/o empaques.</w:t>
      </w:r>
    </w:p>
    <w:p w:rsidR="00E55620" w:rsidRPr="00E55620" w:rsidRDefault="00E55620" w:rsidP="00673803">
      <w:pPr>
        <w:numPr>
          <w:ilvl w:val="0"/>
          <w:numId w:val="41"/>
        </w:numPr>
        <w:tabs>
          <w:tab w:val="center" w:pos="4512"/>
        </w:tabs>
        <w:spacing w:line="240" w:lineRule="atLeast"/>
        <w:rPr>
          <w:rFonts w:cs="Arial"/>
          <w:i/>
          <w:szCs w:val="24"/>
        </w:rPr>
      </w:pPr>
      <w:r w:rsidRPr="00E55620">
        <w:rPr>
          <w:rFonts w:cs="Arial"/>
          <w:i/>
          <w:szCs w:val="24"/>
        </w:rPr>
        <w:t>Importe bienes para poner en el mercado nacional, con destino al consumidor final contenidos en envases y/o empaques.</w:t>
      </w:r>
    </w:p>
    <w:p w:rsidR="00E55620" w:rsidRPr="00E55620" w:rsidRDefault="00E55620" w:rsidP="00673803">
      <w:pPr>
        <w:numPr>
          <w:ilvl w:val="0"/>
          <w:numId w:val="41"/>
        </w:numPr>
        <w:tabs>
          <w:tab w:val="center" w:pos="4512"/>
        </w:tabs>
        <w:spacing w:line="240" w:lineRule="atLeast"/>
        <w:rPr>
          <w:rFonts w:cs="Arial"/>
          <w:i/>
          <w:szCs w:val="24"/>
        </w:rPr>
      </w:pPr>
      <w:r w:rsidRPr="00E55620">
        <w:rPr>
          <w:rFonts w:cs="Arial"/>
          <w:i/>
          <w:szCs w:val="24"/>
        </w:rPr>
        <w:t>Ponga en el mercado como titular de la marca exhibida en los envases o empaques de los diferentes productos.</w:t>
      </w:r>
    </w:p>
    <w:p w:rsidR="00E55620" w:rsidRDefault="00E55620" w:rsidP="00673803">
      <w:pPr>
        <w:numPr>
          <w:ilvl w:val="0"/>
          <w:numId w:val="41"/>
        </w:numPr>
        <w:tabs>
          <w:tab w:val="center" w:pos="4512"/>
        </w:tabs>
        <w:spacing w:line="240" w:lineRule="atLeast"/>
        <w:rPr>
          <w:rFonts w:cs="Arial"/>
          <w:i/>
          <w:szCs w:val="24"/>
        </w:rPr>
      </w:pPr>
      <w:r w:rsidRPr="00E55620">
        <w:rPr>
          <w:rFonts w:cs="Arial"/>
          <w:i/>
          <w:szCs w:val="24"/>
        </w:rPr>
        <w:t>Ponga en el mercado envases y empaques de un solo uso.</w:t>
      </w:r>
    </w:p>
    <w:p w:rsidR="00E55620" w:rsidRDefault="00E55620" w:rsidP="00E55620">
      <w:pPr>
        <w:tabs>
          <w:tab w:val="center" w:pos="4512"/>
        </w:tabs>
        <w:spacing w:line="240" w:lineRule="atLeast"/>
        <w:rPr>
          <w:rFonts w:cs="Arial"/>
          <w:i/>
          <w:szCs w:val="24"/>
        </w:rPr>
      </w:pPr>
    </w:p>
    <w:p w:rsidR="00E55620" w:rsidRPr="00E55620" w:rsidRDefault="00E55620" w:rsidP="00E55620">
      <w:pPr>
        <w:tabs>
          <w:tab w:val="center" w:pos="4512"/>
        </w:tabs>
        <w:spacing w:line="240" w:lineRule="atLeast"/>
        <w:rPr>
          <w:rFonts w:cs="Arial"/>
          <w:szCs w:val="24"/>
        </w:rPr>
      </w:pPr>
      <w:r w:rsidRPr="00E55620">
        <w:rPr>
          <w:rFonts w:cs="Arial"/>
          <w:szCs w:val="24"/>
        </w:rPr>
        <w:t>Establecida a partir de normas existentes y ajustada a las condiciones del sector en mesas de trabajo.</w:t>
      </w:r>
    </w:p>
    <w:p w:rsidR="00E55620" w:rsidRPr="00E55620" w:rsidRDefault="00E55620" w:rsidP="00E55620">
      <w:pPr>
        <w:tabs>
          <w:tab w:val="center" w:pos="4512"/>
        </w:tabs>
        <w:spacing w:line="240" w:lineRule="atLeast"/>
        <w:rPr>
          <w:rFonts w:cs="Arial"/>
          <w:i/>
          <w:szCs w:val="24"/>
          <w:u w:val="single"/>
        </w:rPr>
      </w:pPr>
    </w:p>
    <w:p w:rsidR="00E55620" w:rsidRPr="00E55620" w:rsidRDefault="00E55620" w:rsidP="00E55620">
      <w:pPr>
        <w:tabs>
          <w:tab w:val="center" w:pos="4512"/>
        </w:tabs>
        <w:spacing w:line="240" w:lineRule="atLeast"/>
        <w:rPr>
          <w:rFonts w:cs="Arial"/>
          <w:szCs w:val="24"/>
        </w:rPr>
      </w:pPr>
      <w:r w:rsidRPr="00E55620">
        <w:rPr>
          <w:rFonts w:cs="Arial"/>
          <w:b/>
          <w:i/>
          <w:szCs w:val="24"/>
        </w:rPr>
        <w:t>Residuos de envases y empaques:</w:t>
      </w:r>
      <w:r w:rsidRPr="00E55620">
        <w:rPr>
          <w:rFonts w:cs="Arial"/>
          <w:i/>
          <w:szCs w:val="24"/>
        </w:rPr>
        <w:t xml:space="preserve"> Todo recipiente, embalaje o envoltura, excluidos los residuos de producción, que el titular descarta o debe descartar. </w:t>
      </w:r>
      <w:r w:rsidRPr="00E55620">
        <w:rPr>
          <w:rFonts w:cs="Arial"/>
          <w:szCs w:val="24"/>
        </w:rPr>
        <w:t>Adaptado de la norma nacional.</w:t>
      </w:r>
    </w:p>
    <w:p w:rsidR="000B057F" w:rsidRPr="004F41F7" w:rsidRDefault="000B057F" w:rsidP="00D73058">
      <w:pPr>
        <w:rPr>
          <w:rFonts w:ascii="Arial Narrow" w:hAnsi="Arial Narrow" w:cs="Arial"/>
          <w:sz w:val="24"/>
          <w:szCs w:val="24"/>
          <w:lang w:eastAsia="es-CO"/>
        </w:rPr>
      </w:pPr>
    </w:p>
    <w:p w:rsidR="007B2A30" w:rsidRDefault="000B057F" w:rsidP="00D73058">
      <w:pPr>
        <w:rPr>
          <w:rFonts w:ascii="Arial Narrow" w:hAnsi="Arial Narrow" w:cs="Arial"/>
          <w:sz w:val="24"/>
          <w:szCs w:val="24"/>
          <w:lang w:eastAsia="es-CO"/>
        </w:rPr>
      </w:pPr>
      <w:r>
        <w:rPr>
          <w:rFonts w:ascii="Arial Narrow" w:hAnsi="Arial Narrow" w:cs="Arial"/>
          <w:sz w:val="24"/>
          <w:szCs w:val="24"/>
          <w:lang w:eastAsia="es-CO"/>
        </w:rPr>
        <w:t>Como instrumento de gestión y de seguimiento</w:t>
      </w:r>
      <w:r w:rsidR="003202DE" w:rsidRPr="004F41F7">
        <w:rPr>
          <w:rFonts w:ascii="Arial Narrow" w:hAnsi="Arial Narrow" w:cs="Arial"/>
          <w:sz w:val="24"/>
          <w:szCs w:val="24"/>
          <w:lang w:eastAsia="es-CO"/>
        </w:rPr>
        <w:t xml:space="preserve">, el proyecto normativo contempla la implementación de planes de gestión </w:t>
      </w:r>
      <w:r w:rsidR="00196E87">
        <w:rPr>
          <w:rFonts w:ascii="Arial Narrow" w:hAnsi="Arial Narrow" w:cs="Arial"/>
          <w:sz w:val="24"/>
          <w:szCs w:val="24"/>
          <w:lang w:eastAsia="es-CO"/>
        </w:rPr>
        <w:t xml:space="preserve">ambiental </w:t>
      </w:r>
      <w:r w:rsidR="003202DE" w:rsidRPr="004F41F7">
        <w:rPr>
          <w:rFonts w:ascii="Arial Narrow" w:hAnsi="Arial Narrow" w:cs="Arial"/>
          <w:sz w:val="24"/>
          <w:szCs w:val="24"/>
          <w:lang w:eastAsia="es-CO"/>
        </w:rPr>
        <w:t>de envases</w:t>
      </w:r>
      <w:r w:rsidR="00A413F4">
        <w:rPr>
          <w:rFonts w:ascii="Arial Narrow" w:hAnsi="Arial Narrow" w:cs="Arial"/>
          <w:sz w:val="24"/>
          <w:szCs w:val="24"/>
          <w:lang w:eastAsia="es-CO"/>
        </w:rPr>
        <w:t xml:space="preserve"> con los siguientes requisitos:</w:t>
      </w:r>
    </w:p>
    <w:p w:rsidR="00196E87" w:rsidRPr="004F41F7" w:rsidRDefault="00196E87" w:rsidP="00D73058">
      <w:pPr>
        <w:rPr>
          <w:rFonts w:ascii="Arial Narrow" w:hAnsi="Arial Narrow" w:cs="Arial"/>
          <w:sz w:val="24"/>
          <w:szCs w:val="24"/>
          <w:lang w:eastAsia="es-CO"/>
        </w:rPr>
      </w:pPr>
    </w:p>
    <w:p w:rsidR="00AF1F1F" w:rsidRPr="001F16B3" w:rsidRDefault="00AF1F1F" w:rsidP="00AF1F1F">
      <w:pPr>
        <w:tabs>
          <w:tab w:val="center" w:pos="4512"/>
        </w:tabs>
        <w:spacing w:line="240" w:lineRule="atLeast"/>
        <w:rPr>
          <w:rFonts w:cs="Arial"/>
          <w:i/>
          <w:szCs w:val="24"/>
        </w:rPr>
      </w:pPr>
      <w:r w:rsidRPr="001F16B3">
        <w:rPr>
          <w:rFonts w:cs="Arial"/>
          <w:b/>
          <w:i/>
          <w:szCs w:val="24"/>
        </w:rPr>
        <w:lastRenderedPageBreak/>
        <w:t xml:space="preserve">Planes de gestión ambiental de residuos de envases y empaques. </w:t>
      </w:r>
      <w:r w:rsidRPr="001F16B3">
        <w:rPr>
          <w:rFonts w:cs="Arial"/>
          <w:i/>
          <w:szCs w:val="24"/>
        </w:rPr>
        <w:t>Todos los productores en el territorio nacional deberán formular, presentar, implementar y mantener actualizado un plan individual o colectivo de gestión ambiental de residuos de envases y empaques. Podrán también adherirse a planes colectivos ya aprobados, en los términos que establece este reglamento interno respectivo.</w:t>
      </w:r>
    </w:p>
    <w:p w:rsidR="00AF1F1F" w:rsidRPr="001F16B3" w:rsidRDefault="00AF1F1F" w:rsidP="00AF1F1F">
      <w:pPr>
        <w:tabs>
          <w:tab w:val="center" w:pos="4512"/>
        </w:tabs>
        <w:spacing w:line="240" w:lineRule="atLeast"/>
        <w:rPr>
          <w:rFonts w:cs="Arial"/>
          <w:i/>
          <w:szCs w:val="24"/>
        </w:rPr>
      </w:pPr>
    </w:p>
    <w:p w:rsidR="00AF1F1F" w:rsidRPr="001F16B3" w:rsidRDefault="00AF1F1F" w:rsidP="00AF1F1F">
      <w:pPr>
        <w:tabs>
          <w:tab w:val="center" w:pos="4512"/>
        </w:tabs>
        <w:spacing w:line="240" w:lineRule="atLeast"/>
        <w:rPr>
          <w:rFonts w:cs="Arial"/>
          <w:i/>
          <w:szCs w:val="24"/>
        </w:rPr>
      </w:pPr>
      <w:r w:rsidRPr="001F16B3">
        <w:rPr>
          <w:rFonts w:cs="Arial"/>
          <w:b/>
          <w:i/>
          <w:szCs w:val="24"/>
        </w:rPr>
        <w:t>Del plan individual de gestión ambiental de residuos de envases y empaques.</w:t>
      </w:r>
      <w:r w:rsidRPr="001F16B3">
        <w:rPr>
          <w:rFonts w:cs="Arial"/>
          <w:i/>
          <w:szCs w:val="24"/>
        </w:rPr>
        <w:t xml:space="preserve"> Los productores podrán optar por un plan individual de gestión ambiental de residuos de envases y empaques, en cuyo caso la formulación, presentación e implementación es de su exclusiva responsabilidad.</w:t>
      </w:r>
    </w:p>
    <w:p w:rsidR="00AF1F1F" w:rsidRPr="001F16B3" w:rsidRDefault="00AF1F1F" w:rsidP="00AF1F1F">
      <w:pPr>
        <w:tabs>
          <w:tab w:val="center" w:pos="4512"/>
        </w:tabs>
        <w:spacing w:line="240" w:lineRule="atLeast"/>
        <w:rPr>
          <w:rFonts w:cs="Arial"/>
          <w:i/>
          <w:szCs w:val="24"/>
        </w:rPr>
      </w:pPr>
    </w:p>
    <w:p w:rsidR="00AF1F1F" w:rsidRPr="001F16B3" w:rsidRDefault="00AF1F1F" w:rsidP="00AF1F1F">
      <w:pPr>
        <w:tabs>
          <w:tab w:val="center" w:pos="4512"/>
        </w:tabs>
        <w:spacing w:line="240" w:lineRule="atLeast"/>
        <w:rPr>
          <w:rFonts w:cs="Arial"/>
          <w:i/>
          <w:szCs w:val="24"/>
        </w:rPr>
      </w:pPr>
      <w:r w:rsidRPr="001F16B3">
        <w:rPr>
          <w:rFonts w:cs="Arial"/>
          <w:b/>
          <w:i/>
          <w:szCs w:val="24"/>
        </w:rPr>
        <w:t xml:space="preserve">Del plan colectivo de gestión ambiental de residuos de envases y empaques. </w:t>
      </w:r>
      <w:r w:rsidRPr="001F16B3">
        <w:rPr>
          <w:rFonts w:cs="Arial"/>
          <w:i/>
          <w:szCs w:val="24"/>
        </w:rPr>
        <w:t>Los productores podrán optar por un plan colectivo de gestión ambiental de residuos de envases y empaques, mediante alguna de las siguientes alternativas:</w:t>
      </w:r>
    </w:p>
    <w:p w:rsidR="00AF1F1F" w:rsidRPr="001F16B3" w:rsidRDefault="00AF1F1F" w:rsidP="00AF1F1F">
      <w:pPr>
        <w:tabs>
          <w:tab w:val="center" w:pos="4512"/>
        </w:tabs>
        <w:spacing w:line="240" w:lineRule="atLeast"/>
        <w:rPr>
          <w:rFonts w:cs="Arial"/>
          <w:i/>
          <w:szCs w:val="24"/>
        </w:rPr>
      </w:pPr>
    </w:p>
    <w:p w:rsidR="00AF1F1F" w:rsidRPr="001F16B3" w:rsidRDefault="00AF1F1F" w:rsidP="00673803">
      <w:pPr>
        <w:pStyle w:val="Prrafodelista"/>
        <w:numPr>
          <w:ilvl w:val="0"/>
          <w:numId w:val="50"/>
        </w:numPr>
        <w:tabs>
          <w:tab w:val="center" w:pos="4512"/>
        </w:tabs>
        <w:spacing w:line="240" w:lineRule="atLeast"/>
        <w:contextualSpacing w:val="0"/>
        <w:rPr>
          <w:rFonts w:cs="Arial"/>
          <w:i/>
          <w:sz w:val="24"/>
          <w:szCs w:val="24"/>
        </w:rPr>
      </w:pPr>
      <w:r w:rsidRPr="001F16B3">
        <w:rPr>
          <w:rFonts w:cs="Arial"/>
          <w:i/>
          <w:sz w:val="24"/>
          <w:szCs w:val="24"/>
        </w:rPr>
        <w:t>Persona jurídica constituida con el objeto de garantizar el cumplimiento de las obligaciones que se derivan del plan de gestión integral de residuos de envases y empaques, deberán enviar una comunicación a la ANLA, mediante la cual se presente el plan y debe ser suscrita por el representante legal de la persona jurídica creada con este fin.</w:t>
      </w:r>
    </w:p>
    <w:p w:rsidR="00AF1F1F" w:rsidRPr="001F16B3" w:rsidRDefault="00AF1F1F" w:rsidP="00AF1F1F">
      <w:pPr>
        <w:tabs>
          <w:tab w:val="center" w:pos="4512"/>
        </w:tabs>
        <w:spacing w:line="240" w:lineRule="atLeast"/>
        <w:rPr>
          <w:rFonts w:cs="Arial"/>
          <w:i/>
          <w:szCs w:val="24"/>
        </w:rPr>
      </w:pPr>
    </w:p>
    <w:p w:rsidR="00AF1F1F" w:rsidRPr="001F16B3" w:rsidRDefault="00AF1F1F" w:rsidP="00673803">
      <w:pPr>
        <w:pStyle w:val="Prrafodelista"/>
        <w:numPr>
          <w:ilvl w:val="0"/>
          <w:numId w:val="50"/>
        </w:numPr>
        <w:tabs>
          <w:tab w:val="center" w:pos="4512"/>
        </w:tabs>
        <w:spacing w:line="240" w:lineRule="atLeast"/>
        <w:contextualSpacing w:val="0"/>
        <w:rPr>
          <w:rFonts w:cs="Arial"/>
          <w:i/>
          <w:sz w:val="24"/>
          <w:szCs w:val="24"/>
        </w:rPr>
      </w:pPr>
      <w:r w:rsidRPr="001F16B3">
        <w:rPr>
          <w:rFonts w:cs="Arial"/>
          <w:i/>
          <w:sz w:val="24"/>
          <w:szCs w:val="24"/>
        </w:rPr>
        <w:t xml:space="preserve">Acuerdos entre los productores interesados en ejecutar el plan colectivo de gestión ambiental de residuos de envases y empaques. Todos los integrantes del plan deben obligarse directamente con su firma y señalar en el documento de formalización de dicho acuerdo su responsabilidad en la ejecución del plan. Así mismo, la comunicación mediante la cual se presente el plan ante la </w:t>
      </w:r>
      <w:proofErr w:type="gramStart"/>
      <w:r w:rsidRPr="001F16B3">
        <w:rPr>
          <w:rFonts w:cs="Arial"/>
          <w:i/>
          <w:sz w:val="24"/>
          <w:szCs w:val="24"/>
        </w:rPr>
        <w:t>ANLA,</w:t>
      </w:r>
      <w:proofErr w:type="gramEnd"/>
      <w:r w:rsidRPr="001F16B3">
        <w:rPr>
          <w:rFonts w:cs="Arial"/>
          <w:i/>
          <w:sz w:val="24"/>
          <w:szCs w:val="24"/>
        </w:rPr>
        <w:t xml:space="preserve"> debe ser suscrita por cada uno de los productores y designar un vocero o representante para efectos de los trámites administrativos correspondientes </w:t>
      </w:r>
    </w:p>
    <w:p w:rsidR="00AF1F1F" w:rsidRPr="001F16B3" w:rsidRDefault="00AF1F1F" w:rsidP="00AF1F1F">
      <w:pPr>
        <w:tabs>
          <w:tab w:val="center" w:pos="4512"/>
        </w:tabs>
        <w:spacing w:line="240" w:lineRule="atLeast"/>
        <w:rPr>
          <w:rFonts w:cs="Arial"/>
          <w:i/>
          <w:szCs w:val="24"/>
        </w:rPr>
      </w:pPr>
    </w:p>
    <w:p w:rsidR="00AF1F1F" w:rsidRPr="001F16B3" w:rsidRDefault="00AF1F1F" w:rsidP="00673803">
      <w:pPr>
        <w:pStyle w:val="Prrafodelista"/>
        <w:numPr>
          <w:ilvl w:val="0"/>
          <w:numId w:val="50"/>
        </w:numPr>
        <w:tabs>
          <w:tab w:val="center" w:pos="4512"/>
        </w:tabs>
        <w:spacing w:line="240" w:lineRule="atLeast"/>
        <w:contextualSpacing w:val="0"/>
        <w:rPr>
          <w:rFonts w:cs="Arial"/>
          <w:i/>
          <w:sz w:val="24"/>
          <w:szCs w:val="24"/>
        </w:rPr>
      </w:pPr>
      <w:r w:rsidRPr="001F16B3">
        <w:rPr>
          <w:rFonts w:cs="Arial"/>
          <w:i/>
          <w:sz w:val="24"/>
          <w:szCs w:val="24"/>
        </w:rPr>
        <w:t xml:space="preserve">El productor podrá adherirse a un plan colectivo ya aprobado, previo concepto favorable expedido por el plan colectivo, de acuerdo con su reglamento interno. </w:t>
      </w:r>
    </w:p>
    <w:p w:rsidR="00AF1F1F" w:rsidRDefault="00AF1F1F" w:rsidP="00AF1F1F">
      <w:pPr>
        <w:shd w:val="clear" w:color="auto" w:fill="FFFFFF"/>
        <w:spacing w:before="100" w:beforeAutospacing="1" w:after="100" w:afterAutospacing="1"/>
        <w:rPr>
          <w:rFonts w:cs="Arial"/>
          <w:i/>
          <w:szCs w:val="24"/>
        </w:rPr>
      </w:pPr>
      <w:r w:rsidRPr="001F16B3">
        <w:rPr>
          <w:rFonts w:cs="Arial"/>
          <w:i/>
          <w:szCs w:val="24"/>
        </w:rPr>
        <w:t>Cuando se opte por la alternativa a), los miembros de la persona jurídica deberán manifestar en el texto de la comunicación mediante la cual se radique el plan a la ANLA, su voluntad de obligarse solidariamente en el cumplimiento de las obligaciones que a su cargo se deriven de dicho plan.</w:t>
      </w:r>
    </w:p>
    <w:p w:rsidR="00147830" w:rsidRPr="00147830" w:rsidRDefault="00147830" w:rsidP="00AF1F1F">
      <w:pPr>
        <w:shd w:val="clear" w:color="auto" w:fill="FFFFFF"/>
        <w:spacing w:before="100" w:beforeAutospacing="1" w:after="100" w:afterAutospacing="1"/>
        <w:rPr>
          <w:rFonts w:cs="Arial"/>
          <w:szCs w:val="24"/>
        </w:rPr>
      </w:pPr>
      <w:r w:rsidRPr="00147830">
        <w:rPr>
          <w:rFonts w:cs="Arial"/>
          <w:szCs w:val="24"/>
        </w:rPr>
        <w:t xml:space="preserve">Es claro que es deseable la conformación de planes colectivos, sin </w:t>
      </w:r>
      <w:proofErr w:type="gramStart"/>
      <w:r w:rsidRPr="00147830">
        <w:rPr>
          <w:rFonts w:cs="Arial"/>
          <w:szCs w:val="24"/>
        </w:rPr>
        <w:t>embargo</w:t>
      </w:r>
      <w:proofErr w:type="gramEnd"/>
      <w:r w:rsidRPr="00147830">
        <w:rPr>
          <w:rFonts w:cs="Arial"/>
          <w:szCs w:val="24"/>
        </w:rPr>
        <w:t xml:space="preserve"> se abre la posibilidad a planes individuales en razón al derecho de la libre asociación. </w:t>
      </w:r>
    </w:p>
    <w:p w:rsidR="00AF1F1F" w:rsidRPr="001F16B3" w:rsidRDefault="00AF1F1F" w:rsidP="00AF1F1F">
      <w:pPr>
        <w:tabs>
          <w:tab w:val="center" w:pos="4512"/>
        </w:tabs>
        <w:spacing w:line="240" w:lineRule="atLeast"/>
        <w:rPr>
          <w:rFonts w:cs="Arial"/>
          <w:b/>
          <w:i/>
          <w:szCs w:val="24"/>
        </w:rPr>
      </w:pPr>
      <w:r w:rsidRPr="001F16B3">
        <w:rPr>
          <w:rFonts w:cs="Arial"/>
          <w:b/>
          <w:i/>
          <w:szCs w:val="24"/>
        </w:rPr>
        <w:t xml:space="preserve">Contenido del plan de gestión ambiental de residuos de envases y empaques. </w:t>
      </w:r>
      <w:r w:rsidRPr="001F16B3">
        <w:rPr>
          <w:rFonts w:cs="Arial"/>
          <w:i/>
          <w:szCs w:val="24"/>
        </w:rPr>
        <w:t xml:space="preserve">Los planes individuales o colectivos de gestión de residuos de envases y empaques deberán contener como mínimo la siguiente información, considerando las orientaciones </w:t>
      </w:r>
      <w:r w:rsidRPr="001F16B3">
        <w:rPr>
          <w:rFonts w:cs="Arial"/>
          <w:i/>
          <w:szCs w:val="24"/>
        </w:rPr>
        <w:lastRenderedPageBreak/>
        <w:t>establecidas en el anexo IV. así mismo, se puede allegar la información adicional que se considere necesaria para su mejor implementación:</w:t>
      </w:r>
    </w:p>
    <w:p w:rsidR="00AF1F1F" w:rsidRPr="001F16B3" w:rsidRDefault="00AF1F1F" w:rsidP="00AF1F1F">
      <w:pPr>
        <w:tabs>
          <w:tab w:val="center" w:pos="4512"/>
        </w:tabs>
        <w:spacing w:line="240" w:lineRule="atLeast"/>
        <w:rPr>
          <w:rFonts w:cs="Arial"/>
          <w:i/>
          <w:szCs w:val="24"/>
        </w:rPr>
      </w:pPr>
    </w:p>
    <w:p w:rsidR="00AF1F1F" w:rsidRPr="001F16B3" w:rsidRDefault="00AF1F1F" w:rsidP="00673803">
      <w:pPr>
        <w:pStyle w:val="Prrafodelista"/>
        <w:numPr>
          <w:ilvl w:val="0"/>
          <w:numId w:val="53"/>
        </w:numPr>
        <w:tabs>
          <w:tab w:val="center" w:pos="4512"/>
        </w:tabs>
        <w:spacing w:line="240" w:lineRule="atLeast"/>
        <w:contextualSpacing w:val="0"/>
        <w:rPr>
          <w:rFonts w:cs="Arial"/>
          <w:i/>
          <w:sz w:val="24"/>
          <w:szCs w:val="24"/>
          <w:u w:val="single"/>
        </w:rPr>
      </w:pPr>
      <w:r w:rsidRPr="001F16B3">
        <w:rPr>
          <w:rFonts w:cs="Arial"/>
          <w:i/>
          <w:sz w:val="24"/>
          <w:szCs w:val="24"/>
          <w:u w:val="single"/>
        </w:rPr>
        <w:t>Información administrativa:</w:t>
      </w:r>
    </w:p>
    <w:p w:rsidR="00AF1F1F" w:rsidRPr="001F16B3" w:rsidRDefault="00AF1F1F" w:rsidP="00AF1F1F">
      <w:pPr>
        <w:tabs>
          <w:tab w:val="center" w:pos="4512"/>
        </w:tabs>
        <w:spacing w:line="240" w:lineRule="atLeast"/>
        <w:rPr>
          <w:rFonts w:cs="Arial"/>
          <w:i/>
          <w:szCs w:val="24"/>
        </w:rPr>
      </w:pPr>
    </w:p>
    <w:p w:rsidR="00AF1F1F" w:rsidRPr="001F16B3" w:rsidRDefault="00AF1F1F" w:rsidP="00673803">
      <w:pPr>
        <w:numPr>
          <w:ilvl w:val="0"/>
          <w:numId w:val="42"/>
        </w:numPr>
        <w:tabs>
          <w:tab w:val="center" w:pos="4512"/>
        </w:tabs>
        <w:spacing w:line="240" w:lineRule="atLeast"/>
        <w:ind w:left="426" w:hanging="426"/>
        <w:rPr>
          <w:rFonts w:cs="Arial"/>
          <w:i/>
          <w:szCs w:val="24"/>
        </w:rPr>
      </w:pPr>
      <w:r w:rsidRPr="001F16B3">
        <w:rPr>
          <w:rFonts w:cs="Arial"/>
          <w:i/>
          <w:szCs w:val="24"/>
        </w:rPr>
        <w:t>Identificación, domicilio y NIT del productor o del grupo de productores que hagan parte del plan según aplique.</w:t>
      </w:r>
    </w:p>
    <w:p w:rsidR="00AF1F1F" w:rsidRPr="001F16B3" w:rsidRDefault="00AF1F1F" w:rsidP="00AF1F1F">
      <w:pPr>
        <w:tabs>
          <w:tab w:val="center" w:pos="4512"/>
        </w:tabs>
        <w:spacing w:line="240" w:lineRule="atLeast"/>
        <w:ind w:left="426"/>
        <w:rPr>
          <w:rFonts w:cs="Arial"/>
          <w:i/>
          <w:szCs w:val="24"/>
        </w:rPr>
      </w:pPr>
    </w:p>
    <w:p w:rsidR="00AF1F1F" w:rsidRPr="001F16B3" w:rsidRDefault="00AF1F1F" w:rsidP="00673803">
      <w:pPr>
        <w:numPr>
          <w:ilvl w:val="0"/>
          <w:numId w:val="42"/>
        </w:numPr>
        <w:tabs>
          <w:tab w:val="center" w:pos="4512"/>
        </w:tabs>
        <w:spacing w:line="240" w:lineRule="atLeast"/>
        <w:ind w:left="426" w:hanging="426"/>
        <w:rPr>
          <w:rFonts w:cs="Arial"/>
          <w:i/>
          <w:szCs w:val="24"/>
        </w:rPr>
      </w:pPr>
      <w:r w:rsidRPr="001F16B3">
        <w:rPr>
          <w:rFonts w:cs="Arial"/>
          <w:i/>
          <w:szCs w:val="24"/>
        </w:rPr>
        <w:t xml:space="preserve">Identificación y domicilio del (los) operador (es) del plan, cuando a ello haya lugar </w:t>
      </w:r>
    </w:p>
    <w:p w:rsidR="00AF1F1F" w:rsidRPr="001F16B3" w:rsidRDefault="00AF1F1F" w:rsidP="00AF1F1F">
      <w:pPr>
        <w:tabs>
          <w:tab w:val="center" w:pos="4512"/>
        </w:tabs>
        <w:spacing w:line="240" w:lineRule="atLeast"/>
        <w:rPr>
          <w:rFonts w:cs="Arial"/>
          <w:i/>
          <w:szCs w:val="24"/>
        </w:rPr>
      </w:pPr>
    </w:p>
    <w:p w:rsidR="00AF1F1F" w:rsidRPr="001F16B3" w:rsidRDefault="00AF1F1F" w:rsidP="00673803">
      <w:pPr>
        <w:numPr>
          <w:ilvl w:val="0"/>
          <w:numId w:val="42"/>
        </w:numPr>
        <w:tabs>
          <w:tab w:val="center" w:pos="4512"/>
        </w:tabs>
        <w:spacing w:line="240" w:lineRule="atLeast"/>
        <w:ind w:left="426" w:hanging="426"/>
        <w:rPr>
          <w:rFonts w:cs="Arial"/>
          <w:i/>
          <w:szCs w:val="24"/>
        </w:rPr>
      </w:pPr>
      <w:r w:rsidRPr="001F16B3">
        <w:rPr>
          <w:rFonts w:cs="Arial"/>
          <w:i/>
          <w:szCs w:val="24"/>
        </w:rPr>
        <w:t>Identificación y domicilio de otros actores públicos o privados que forman parte del plan, describiendo la forma en que participarán en el mismo y sus responsabilidades.</w:t>
      </w:r>
    </w:p>
    <w:p w:rsidR="00AF1F1F" w:rsidRPr="001F16B3" w:rsidRDefault="00AF1F1F" w:rsidP="00AF1F1F">
      <w:pPr>
        <w:rPr>
          <w:rFonts w:cs="Arial"/>
          <w:i/>
          <w:szCs w:val="24"/>
        </w:rPr>
      </w:pPr>
    </w:p>
    <w:p w:rsidR="00AF1F1F" w:rsidRPr="001F16B3" w:rsidRDefault="00AF1F1F" w:rsidP="00673803">
      <w:pPr>
        <w:numPr>
          <w:ilvl w:val="0"/>
          <w:numId w:val="42"/>
        </w:numPr>
        <w:tabs>
          <w:tab w:val="center" w:pos="4512"/>
        </w:tabs>
        <w:spacing w:line="240" w:lineRule="atLeast"/>
        <w:ind w:left="426" w:hanging="426"/>
        <w:rPr>
          <w:rFonts w:cs="Arial"/>
          <w:i/>
          <w:szCs w:val="24"/>
        </w:rPr>
      </w:pPr>
      <w:r w:rsidRPr="001F16B3">
        <w:rPr>
          <w:rFonts w:cs="Arial"/>
          <w:i/>
          <w:szCs w:val="24"/>
        </w:rPr>
        <w:t>Estructura administrativa y técnica definida para la implementación del plan:</w:t>
      </w:r>
    </w:p>
    <w:p w:rsidR="00AF1F1F" w:rsidRPr="001F16B3" w:rsidRDefault="00AF1F1F" w:rsidP="00673803">
      <w:pPr>
        <w:numPr>
          <w:ilvl w:val="0"/>
          <w:numId w:val="52"/>
        </w:numPr>
        <w:tabs>
          <w:tab w:val="center" w:pos="4512"/>
        </w:tabs>
        <w:spacing w:line="240" w:lineRule="atLeast"/>
        <w:rPr>
          <w:rFonts w:cs="Arial"/>
          <w:i/>
          <w:szCs w:val="24"/>
        </w:rPr>
      </w:pPr>
      <w:r w:rsidRPr="001F16B3">
        <w:rPr>
          <w:rFonts w:cs="Arial"/>
          <w:i/>
          <w:szCs w:val="24"/>
        </w:rPr>
        <w:t>Organigrama, funciones y responsabilidades.</w:t>
      </w:r>
    </w:p>
    <w:p w:rsidR="00AF1F1F" w:rsidRPr="001F16B3" w:rsidRDefault="00AF1F1F" w:rsidP="00673803">
      <w:pPr>
        <w:pStyle w:val="Prrafodelista"/>
        <w:numPr>
          <w:ilvl w:val="0"/>
          <w:numId w:val="52"/>
        </w:numPr>
        <w:tabs>
          <w:tab w:val="center" w:pos="4512"/>
        </w:tabs>
        <w:spacing w:line="240" w:lineRule="atLeast"/>
        <w:contextualSpacing w:val="0"/>
        <w:rPr>
          <w:rFonts w:cs="Arial"/>
          <w:i/>
          <w:sz w:val="24"/>
          <w:szCs w:val="24"/>
        </w:rPr>
      </w:pPr>
      <w:r w:rsidRPr="001F16B3">
        <w:rPr>
          <w:rFonts w:cs="Arial"/>
          <w:i/>
          <w:sz w:val="24"/>
          <w:szCs w:val="24"/>
        </w:rPr>
        <w:t xml:space="preserve">Identificación y domicilio de las personas naturales o jurídicas seleccionadas para realizar la recolección, transporte, almacenamiento, aprovechamiento y valorización energética, anexando copia de los respectivos permisos, concesiones y autorizaciones y demás autorizaciones ambientales cuando a ello hubiere lugar. </w:t>
      </w:r>
    </w:p>
    <w:p w:rsidR="00AF1F1F" w:rsidRPr="001F16B3" w:rsidRDefault="00AF1F1F" w:rsidP="00673803">
      <w:pPr>
        <w:pStyle w:val="Prrafodelista"/>
        <w:numPr>
          <w:ilvl w:val="0"/>
          <w:numId w:val="52"/>
        </w:numPr>
        <w:tabs>
          <w:tab w:val="center" w:pos="4512"/>
        </w:tabs>
        <w:spacing w:line="240" w:lineRule="atLeast"/>
        <w:contextualSpacing w:val="0"/>
        <w:rPr>
          <w:rFonts w:cs="Arial"/>
          <w:i/>
          <w:sz w:val="24"/>
          <w:szCs w:val="24"/>
        </w:rPr>
      </w:pPr>
      <w:r w:rsidRPr="001F16B3">
        <w:rPr>
          <w:rFonts w:cs="Arial"/>
          <w:i/>
          <w:sz w:val="24"/>
          <w:szCs w:val="24"/>
        </w:rPr>
        <w:t>Descripción y localización de puntos de recolección y almacenamiento.</w:t>
      </w:r>
    </w:p>
    <w:p w:rsidR="00AF1F1F" w:rsidRPr="001F16B3" w:rsidRDefault="00AF1F1F" w:rsidP="00673803">
      <w:pPr>
        <w:pStyle w:val="Prrafodelista"/>
        <w:numPr>
          <w:ilvl w:val="0"/>
          <w:numId w:val="52"/>
        </w:numPr>
        <w:tabs>
          <w:tab w:val="center" w:pos="4512"/>
        </w:tabs>
        <w:spacing w:line="240" w:lineRule="atLeast"/>
        <w:contextualSpacing w:val="0"/>
        <w:rPr>
          <w:rFonts w:cs="Arial"/>
          <w:i/>
          <w:sz w:val="24"/>
          <w:szCs w:val="24"/>
        </w:rPr>
      </w:pPr>
      <w:r w:rsidRPr="001F16B3">
        <w:rPr>
          <w:rFonts w:cs="Arial"/>
          <w:i/>
          <w:sz w:val="24"/>
          <w:szCs w:val="24"/>
        </w:rPr>
        <w:t xml:space="preserve">Descripción y localización de las empresas que realizan el aprovechamiento de residuos de envases y empaques. </w:t>
      </w:r>
    </w:p>
    <w:p w:rsidR="00AF1F1F" w:rsidRPr="001F16B3" w:rsidRDefault="00AF1F1F" w:rsidP="00673803">
      <w:pPr>
        <w:pStyle w:val="Prrafodelista"/>
        <w:numPr>
          <w:ilvl w:val="0"/>
          <w:numId w:val="52"/>
        </w:numPr>
        <w:tabs>
          <w:tab w:val="center" w:pos="4512"/>
        </w:tabs>
        <w:spacing w:line="240" w:lineRule="atLeast"/>
        <w:contextualSpacing w:val="0"/>
        <w:rPr>
          <w:rFonts w:cs="Arial"/>
          <w:i/>
          <w:sz w:val="24"/>
          <w:szCs w:val="24"/>
        </w:rPr>
      </w:pPr>
      <w:r w:rsidRPr="001F16B3">
        <w:rPr>
          <w:rFonts w:cs="Arial"/>
          <w:i/>
          <w:sz w:val="24"/>
          <w:szCs w:val="24"/>
        </w:rPr>
        <w:t xml:space="preserve">Descripción y localización de los mecanismos equivalentes de gestión de residuos de envases y empaques. </w:t>
      </w:r>
    </w:p>
    <w:p w:rsidR="00AF1F1F" w:rsidRPr="001F16B3" w:rsidRDefault="00AF1F1F" w:rsidP="00AF1F1F">
      <w:pPr>
        <w:pStyle w:val="Prrafodelista"/>
        <w:tabs>
          <w:tab w:val="center" w:pos="4512"/>
        </w:tabs>
        <w:spacing w:line="240" w:lineRule="atLeast"/>
        <w:rPr>
          <w:rFonts w:cs="Arial"/>
          <w:i/>
          <w:sz w:val="24"/>
          <w:szCs w:val="24"/>
        </w:rPr>
      </w:pPr>
    </w:p>
    <w:p w:rsidR="00AF1F1F" w:rsidRPr="001F16B3" w:rsidRDefault="00AF1F1F" w:rsidP="00673803">
      <w:pPr>
        <w:pStyle w:val="Prrafodelista"/>
        <w:numPr>
          <w:ilvl w:val="0"/>
          <w:numId w:val="53"/>
        </w:numPr>
        <w:tabs>
          <w:tab w:val="center" w:pos="4512"/>
        </w:tabs>
        <w:spacing w:line="240" w:lineRule="atLeast"/>
        <w:contextualSpacing w:val="0"/>
        <w:rPr>
          <w:rFonts w:cs="Arial"/>
          <w:i/>
          <w:sz w:val="24"/>
          <w:szCs w:val="24"/>
        </w:rPr>
      </w:pPr>
      <w:r w:rsidRPr="001F16B3">
        <w:rPr>
          <w:rFonts w:cs="Arial"/>
          <w:i/>
          <w:sz w:val="24"/>
          <w:szCs w:val="24"/>
          <w:u w:val="single"/>
        </w:rPr>
        <w:t>Información técnica</w:t>
      </w:r>
      <w:r w:rsidRPr="001F16B3">
        <w:rPr>
          <w:rFonts w:cs="Arial"/>
          <w:i/>
          <w:sz w:val="24"/>
          <w:szCs w:val="24"/>
        </w:rPr>
        <w:t>:</w:t>
      </w:r>
    </w:p>
    <w:p w:rsidR="00AF1F1F" w:rsidRPr="001F16B3" w:rsidRDefault="00AF1F1F" w:rsidP="00673803">
      <w:pPr>
        <w:numPr>
          <w:ilvl w:val="0"/>
          <w:numId w:val="55"/>
        </w:numPr>
        <w:tabs>
          <w:tab w:val="center" w:pos="4512"/>
        </w:tabs>
        <w:spacing w:line="240" w:lineRule="atLeast"/>
        <w:rPr>
          <w:rFonts w:cs="Arial"/>
          <w:i/>
          <w:szCs w:val="24"/>
        </w:rPr>
      </w:pPr>
      <w:r w:rsidRPr="001F16B3">
        <w:rPr>
          <w:rFonts w:cs="Arial"/>
          <w:i/>
          <w:szCs w:val="24"/>
        </w:rPr>
        <w:t>Cantidad en peso de materiales puestos en el mercado (para los envases y empaques multicapa, primará para el reporte, el material con mayor porcentaje en la composición total del mismo).</w:t>
      </w:r>
    </w:p>
    <w:p w:rsidR="00AF1F1F" w:rsidRPr="001F16B3" w:rsidRDefault="00AF1F1F" w:rsidP="00673803">
      <w:pPr>
        <w:numPr>
          <w:ilvl w:val="0"/>
          <w:numId w:val="55"/>
        </w:numPr>
        <w:tabs>
          <w:tab w:val="center" w:pos="4512"/>
        </w:tabs>
        <w:spacing w:line="240" w:lineRule="atLeast"/>
        <w:rPr>
          <w:rFonts w:cs="Arial"/>
          <w:i/>
          <w:szCs w:val="24"/>
        </w:rPr>
      </w:pPr>
      <w:r w:rsidRPr="001F16B3">
        <w:rPr>
          <w:rFonts w:cs="Arial"/>
          <w:i/>
          <w:szCs w:val="24"/>
        </w:rPr>
        <w:t>Cantidad y tipo de empaques y envases puestos en el mercado y gestionados, indicando su peso en toneladas y discriminado por tipo de envases y empaques: papel, cartón, vidrio, plásticos, metales y multicapa.</w:t>
      </w:r>
    </w:p>
    <w:p w:rsidR="00AF1F1F" w:rsidRPr="001F16B3" w:rsidRDefault="00AF1F1F" w:rsidP="00673803">
      <w:pPr>
        <w:numPr>
          <w:ilvl w:val="0"/>
          <w:numId w:val="55"/>
        </w:numPr>
        <w:tabs>
          <w:tab w:val="center" w:pos="4512"/>
        </w:tabs>
        <w:spacing w:line="240" w:lineRule="atLeast"/>
        <w:rPr>
          <w:rFonts w:cs="Arial"/>
          <w:i/>
          <w:szCs w:val="24"/>
        </w:rPr>
      </w:pPr>
    </w:p>
    <w:p w:rsidR="00AF1F1F" w:rsidRPr="001F16B3" w:rsidRDefault="00AF1F1F" w:rsidP="00673803">
      <w:pPr>
        <w:numPr>
          <w:ilvl w:val="0"/>
          <w:numId w:val="55"/>
        </w:numPr>
        <w:tabs>
          <w:tab w:val="center" w:pos="4512"/>
        </w:tabs>
        <w:spacing w:line="240" w:lineRule="atLeast"/>
        <w:rPr>
          <w:rFonts w:cs="Arial"/>
          <w:i/>
          <w:szCs w:val="24"/>
        </w:rPr>
      </w:pPr>
      <w:r w:rsidRPr="001F16B3">
        <w:rPr>
          <w:rFonts w:cs="Arial"/>
          <w:i/>
          <w:szCs w:val="24"/>
        </w:rPr>
        <w:t xml:space="preserve">Cuando se trate de un plan colectivo, se deben discriminar las cantidades de toneladas puestas en el mercado para el conjunto y para cada uno de los productores que forman parte del sistema colectivo. </w:t>
      </w:r>
    </w:p>
    <w:p w:rsidR="00AF1F1F" w:rsidRPr="001F16B3" w:rsidRDefault="00AF1F1F" w:rsidP="00673803">
      <w:pPr>
        <w:numPr>
          <w:ilvl w:val="0"/>
          <w:numId w:val="55"/>
        </w:numPr>
        <w:tabs>
          <w:tab w:val="center" w:pos="4512"/>
        </w:tabs>
        <w:spacing w:line="240" w:lineRule="atLeast"/>
        <w:rPr>
          <w:rFonts w:cs="Arial"/>
          <w:i/>
          <w:szCs w:val="24"/>
        </w:rPr>
      </w:pPr>
      <w:r w:rsidRPr="001F16B3">
        <w:rPr>
          <w:rFonts w:cs="Arial"/>
          <w:i/>
          <w:szCs w:val="24"/>
        </w:rPr>
        <w:t>Cálculo de la meta de conformidad con lo establecido en el Artículo 12 de la presente Resolución.</w:t>
      </w:r>
    </w:p>
    <w:p w:rsidR="00AF1F1F" w:rsidRPr="001F16B3" w:rsidRDefault="00AF1F1F" w:rsidP="00673803">
      <w:pPr>
        <w:numPr>
          <w:ilvl w:val="0"/>
          <w:numId w:val="55"/>
        </w:numPr>
        <w:tabs>
          <w:tab w:val="center" w:pos="4512"/>
        </w:tabs>
        <w:spacing w:line="240" w:lineRule="atLeast"/>
        <w:rPr>
          <w:rFonts w:cs="Arial"/>
          <w:i/>
          <w:szCs w:val="24"/>
        </w:rPr>
      </w:pPr>
      <w:r w:rsidRPr="001F16B3">
        <w:rPr>
          <w:rFonts w:cs="Arial"/>
          <w:i/>
          <w:szCs w:val="24"/>
        </w:rPr>
        <w:t xml:space="preserve">Descripción general de las características y del funcionamiento técnico y operativo del plan de gestión ambiental de residuos de envases y empaques: </w:t>
      </w:r>
    </w:p>
    <w:p w:rsidR="00AF1F1F" w:rsidRPr="001F16B3" w:rsidRDefault="00AF1F1F" w:rsidP="00673803">
      <w:pPr>
        <w:numPr>
          <w:ilvl w:val="0"/>
          <w:numId w:val="55"/>
        </w:numPr>
        <w:tabs>
          <w:tab w:val="center" w:pos="4512"/>
        </w:tabs>
        <w:spacing w:line="240" w:lineRule="atLeast"/>
        <w:rPr>
          <w:rFonts w:cs="Arial"/>
          <w:i/>
          <w:szCs w:val="24"/>
        </w:rPr>
      </w:pPr>
      <w:r w:rsidRPr="001F16B3">
        <w:rPr>
          <w:rFonts w:cs="Arial"/>
          <w:i/>
          <w:szCs w:val="24"/>
        </w:rPr>
        <w:t>Cobertura geográfica, identificando los entes territoriales en los cuales opera.</w:t>
      </w:r>
    </w:p>
    <w:p w:rsidR="00AF1F1F" w:rsidRPr="001F16B3" w:rsidRDefault="00AF1F1F" w:rsidP="00673803">
      <w:pPr>
        <w:numPr>
          <w:ilvl w:val="0"/>
          <w:numId w:val="55"/>
        </w:numPr>
        <w:tabs>
          <w:tab w:val="center" w:pos="4512"/>
        </w:tabs>
        <w:spacing w:line="240" w:lineRule="atLeast"/>
        <w:rPr>
          <w:rFonts w:cs="Arial"/>
          <w:i/>
          <w:szCs w:val="24"/>
        </w:rPr>
      </w:pPr>
      <w:r w:rsidRPr="001F16B3">
        <w:rPr>
          <w:rFonts w:cs="Arial"/>
          <w:i/>
          <w:szCs w:val="24"/>
        </w:rPr>
        <w:lastRenderedPageBreak/>
        <w:t>Descripción detallada de las estrategias que se van a utilizar para realizar la gestión ambiental de los residuos de envases y empaques.</w:t>
      </w:r>
    </w:p>
    <w:p w:rsidR="00AF1F1F" w:rsidRPr="001F16B3" w:rsidRDefault="00AF1F1F" w:rsidP="00673803">
      <w:pPr>
        <w:numPr>
          <w:ilvl w:val="0"/>
          <w:numId w:val="55"/>
        </w:numPr>
        <w:tabs>
          <w:tab w:val="center" w:pos="4512"/>
        </w:tabs>
        <w:spacing w:line="240" w:lineRule="atLeast"/>
        <w:rPr>
          <w:rFonts w:cs="Arial"/>
          <w:i/>
          <w:szCs w:val="24"/>
        </w:rPr>
      </w:pPr>
      <w:r w:rsidRPr="001F16B3">
        <w:rPr>
          <w:rFonts w:cs="Arial"/>
          <w:i/>
          <w:szCs w:val="24"/>
        </w:rPr>
        <w:t>Descripción de las actividades de aprovechamiento definidas para cada tipo de residuo.</w:t>
      </w:r>
    </w:p>
    <w:p w:rsidR="00AF1F1F" w:rsidRPr="001F16B3" w:rsidRDefault="00AF1F1F" w:rsidP="00673803">
      <w:pPr>
        <w:numPr>
          <w:ilvl w:val="0"/>
          <w:numId w:val="55"/>
        </w:numPr>
        <w:tabs>
          <w:tab w:val="center" w:pos="4512"/>
        </w:tabs>
        <w:spacing w:line="240" w:lineRule="atLeast"/>
        <w:rPr>
          <w:rFonts w:cs="Arial"/>
          <w:i/>
          <w:szCs w:val="24"/>
        </w:rPr>
      </w:pPr>
      <w:r w:rsidRPr="001F16B3">
        <w:rPr>
          <w:rFonts w:cs="Arial"/>
          <w:i/>
          <w:szCs w:val="24"/>
        </w:rPr>
        <w:t>Descripción y localización de puntos de recolección y almacenamiento de envases y empaques.</w:t>
      </w:r>
    </w:p>
    <w:p w:rsidR="00AF1F1F" w:rsidRPr="001F16B3" w:rsidRDefault="00AF1F1F" w:rsidP="00673803">
      <w:pPr>
        <w:numPr>
          <w:ilvl w:val="0"/>
          <w:numId w:val="55"/>
        </w:numPr>
        <w:tabs>
          <w:tab w:val="center" w:pos="4512"/>
        </w:tabs>
        <w:spacing w:line="240" w:lineRule="atLeast"/>
        <w:rPr>
          <w:rFonts w:cs="Arial"/>
          <w:i/>
          <w:szCs w:val="24"/>
        </w:rPr>
      </w:pPr>
      <w:r w:rsidRPr="001F16B3">
        <w:rPr>
          <w:rFonts w:cs="Arial"/>
          <w:i/>
          <w:szCs w:val="24"/>
        </w:rPr>
        <w:t xml:space="preserve">Descripción y localización de las empresas que realizan el aprovechamiento de residuos de envases y empaques. </w:t>
      </w:r>
    </w:p>
    <w:p w:rsidR="00AF1F1F" w:rsidRPr="001F16B3" w:rsidRDefault="00AF1F1F" w:rsidP="00673803">
      <w:pPr>
        <w:numPr>
          <w:ilvl w:val="0"/>
          <w:numId w:val="55"/>
        </w:numPr>
        <w:tabs>
          <w:tab w:val="center" w:pos="4512"/>
        </w:tabs>
        <w:spacing w:line="240" w:lineRule="atLeast"/>
        <w:rPr>
          <w:rFonts w:cs="Arial"/>
          <w:i/>
          <w:szCs w:val="24"/>
        </w:rPr>
      </w:pPr>
      <w:r w:rsidRPr="001F16B3">
        <w:rPr>
          <w:rFonts w:cs="Arial"/>
          <w:i/>
          <w:szCs w:val="24"/>
        </w:rPr>
        <w:t xml:space="preserve">Descripción y localización de los mecanismos equivalentes de gestión de residuos de envases y empaques. </w:t>
      </w:r>
    </w:p>
    <w:p w:rsidR="00AF1F1F" w:rsidRPr="001F16B3" w:rsidRDefault="00AF1F1F" w:rsidP="00673803">
      <w:pPr>
        <w:numPr>
          <w:ilvl w:val="0"/>
          <w:numId w:val="55"/>
        </w:numPr>
        <w:tabs>
          <w:tab w:val="center" w:pos="4512"/>
        </w:tabs>
        <w:spacing w:line="240" w:lineRule="atLeast"/>
        <w:rPr>
          <w:rFonts w:cs="Arial"/>
          <w:i/>
          <w:szCs w:val="24"/>
        </w:rPr>
      </w:pPr>
      <w:r w:rsidRPr="001F16B3">
        <w:rPr>
          <w:rFonts w:cs="Arial"/>
          <w:i/>
          <w:szCs w:val="24"/>
        </w:rPr>
        <w:t xml:space="preserve">Programas de sensibilización, cultura ciudadana y capacitación al consumidor para la separación en la fuente e impactos ambientales. </w:t>
      </w:r>
    </w:p>
    <w:p w:rsidR="00AF1F1F" w:rsidRPr="001F16B3" w:rsidRDefault="00AF1F1F" w:rsidP="00673803">
      <w:pPr>
        <w:numPr>
          <w:ilvl w:val="0"/>
          <w:numId w:val="55"/>
        </w:numPr>
        <w:tabs>
          <w:tab w:val="center" w:pos="4512"/>
        </w:tabs>
        <w:spacing w:line="240" w:lineRule="atLeast"/>
        <w:rPr>
          <w:rFonts w:cs="Arial"/>
          <w:i/>
          <w:szCs w:val="24"/>
        </w:rPr>
      </w:pPr>
      <w:r w:rsidRPr="001F16B3">
        <w:rPr>
          <w:rFonts w:cs="Arial"/>
          <w:i/>
          <w:szCs w:val="24"/>
        </w:rPr>
        <w:t>Mecanismos de financiación y costos de implementación</w:t>
      </w:r>
    </w:p>
    <w:p w:rsidR="00AF1F1F" w:rsidRPr="001F16B3" w:rsidRDefault="00AF1F1F" w:rsidP="00673803">
      <w:pPr>
        <w:numPr>
          <w:ilvl w:val="0"/>
          <w:numId w:val="55"/>
        </w:numPr>
        <w:tabs>
          <w:tab w:val="center" w:pos="4512"/>
        </w:tabs>
        <w:spacing w:line="240" w:lineRule="atLeast"/>
        <w:rPr>
          <w:rFonts w:cs="Arial"/>
          <w:i/>
          <w:szCs w:val="24"/>
        </w:rPr>
      </w:pPr>
      <w:r w:rsidRPr="001F16B3">
        <w:rPr>
          <w:rFonts w:cs="Arial"/>
          <w:i/>
          <w:szCs w:val="24"/>
        </w:rPr>
        <w:t>Modalidades de acuerdos y/o mecanismos de trabajo u obligaciones conjuntas entre los actores que forman parte del plan de gestión.</w:t>
      </w:r>
    </w:p>
    <w:p w:rsidR="00AF1F1F" w:rsidRPr="001F16B3" w:rsidRDefault="00AF1F1F" w:rsidP="00673803">
      <w:pPr>
        <w:numPr>
          <w:ilvl w:val="0"/>
          <w:numId w:val="55"/>
        </w:numPr>
        <w:tabs>
          <w:tab w:val="center" w:pos="4512"/>
        </w:tabs>
        <w:spacing w:line="240" w:lineRule="atLeast"/>
        <w:rPr>
          <w:rFonts w:cs="Arial"/>
          <w:i/>
          <w:szCs w:val="24"/>
        </w:rPr>
      </w:pPr>
      <w:r w:rsidRPr="001F16B3">
        <w:rPr>
          <w:rFonts w:cs="Arial"/>
          <w:i/>
          <w:szCs w:val="24"/>
        </w:rPr>
        <w:t xml:space="preserve">Identificación del Plan de Gestión Ambiental mediante un símbolo o logo, cuando se trate de planes colectivos. </w:t>
      </w:r>
    </w:p>
    <w:p w:rsidR="00AF1F1F" w:rsidRPr="001F16B3" w:rsidRDefault="00AF1F1F" w:rsidP="00673803">
      <w:pPr>
        <w:numPr>
          <w:ilvl w:val="0"/>
          <w:numId w:val="55"/>
        </w:numPr>
        <w:tabs>
          <w:tab w:val="center" w:pos="4512"/>
        </w:tabs>
        <w:spacing w:line="240" w:lineRule="atLeast"/>
        <w:rPr>
          <w:rFonts w:cs="Arial"/>
          <w:i/>
          <w:szCs w:val="24"/>
        </w:rPr>
      </w:pPr>
      <w:r w:rsidRPr="001F16B3">
        <w:rPr>
          <w:rFonts w:cs="Arial"/>
          <w:i/>
          <w:szCs w:val="24"/>
        </w:rPr>
        <w:t>Procedimientos específicos y logística para la recolección de la información relacionada con el cumplimiento a lo establecido en el plan.</w:t>
      </w:r>
    </w:p>
    <w:p w:rsidR="00AF1F1F" w:rsidRPr="001F16B3" w:rsidRDefault="00AF1F1F" w:rsidP="00673803">
      <w:pPr>
        <w:numPr>
          <w:ilvl w:val="0"/>
          <w:numId w:val="55"/>
        </w:numPr>
        <w:tabs>
          <w:tab w:val="center" w:pos="4512"/>
        </w:tabs>
        <w:spacing w:line="240" w:lineRule="atLeast"/>
        <w:rPr>
          <w:rFonts w:cs="Arial"/>
          <w:i/>
          <w:szCs w:val="24"/>
        </w:rPr>
      </w:pPr>
      <w:r w:rsidRPr="001F16B3">
        <w:rPr>
          <w:rFonts w:cs="Arial"/>
          <w:i/>
          <w:szCs w:val="24"/>
        </w:rPr>
        <w:t>Mecanismos de seguimiento y verificación de la información y datos de que tratan los numerales anteriores.</w:t>
      </w:r>
    </w:p>
    <w:p w:rsidR="00AF1F1F" w:rsidRPr="001F16B3" w:rsidRDefault="00AF1F1F" w:rsidP="00AF1F1F">
      <w:pPr>
        <w:tabs>
          <w:tab w:val="center" w:pos="4512"/>
        </w:tabs>
        <w:spacing w:line="240" w:lineRule="atLeast"/>
        <w:rPr>
          <w:rFonts w:cs="Arial"/>
          <w:b/>
          <w:i/>
          <w:color w:val="FF0000"/>
          <w:szCs w:val="24"/>
        </w:rPr>
      </w:pPr>
    </w:p>
    <w:p w:rsidR="00AF1F1F" w:rsidRPr="001F16B3" w:rsidRDefault="00AF1F1F" w:rsidP="00AF1F1F">
      <w:pPr>
        <w:tabs>
          <w:tab w:val="center" w:pos="4512"/>
        </w:tabs>
        <w:spacing w:line="240" w:lineRule="atLeast"/>
        <w:rPr>
          <w:rFonts w:cs="Arial"/>
          <w:i/>
          <w:szCs w:val="24"/>
        </w:rPr>
      </w:pPr>
      <w:r w:rsidRPr="001F16B3">
        <w:rPr>
          <w:rFonts w:cs="Arial"/>
          <w:b/>
          <w:i/>
          <w:szCs w:val="24"/>
        </w:rPr>
        <w:t>Presentación del plan de gestión integral de residuos de envases y empaques y del informe de avance</w:t>
      </w:r>
      <w:r w:rsidRPr="001F16B3">
        <w:rPr>
          <w:rFonts w:cs="Arial"/>
          <w:i/>
          <w:szCs w:val="24"/>
        </w:rPr>
        <w:t>. Para efectos del seguimiento, los productores presentarán el Plan de Gestión Integral de Residuos de Envases y Empaques y su informe anual de avance del cumplimiento de las metas establecidas en la presente resolución a la Autoridad Nacional de Licencias Ambientales - ANLA, o la entidad que haga sus veces, a través de la Ventanilla Integral de Trámites Ambientales en Línea –VITAL en el formato único nacional creado para dicho efecto.</w:t>
      </w:r>
    </w:p>
    <w:p w:rsidR="00AF1F1F" w:rsidRPr="001F16B3" w:rsidRDefault="00AF1F1F" w:rsidP="00AF1F1F">
      <w:pPr>
        <w:tabs>
          <w:tab w:val="center" w:pos="4512"/>
        </w:tabs>
        <w:spacing w:line="240" w:lineRule="atLeast"/>
        <w:rPr>
          <w:rFonts w:cs="Arial"/>
          <w:i/>
          <w:szCs w:val="24"/>
        </w:rPr>
      </w:pPr>
    </w:p>
    <w:p w:rsidR="00AF1F1F" w:rsidRPr="001F16B3" w:rsidRDefault="00AF1F1F" w:rsidP="00AF1F1F">
      <w:pPr>
        <w:tabs>
          <w:tab w:val="center" w:pos="4512"/>
        </w:tabs>
        <w:spacing w:line="240" w:lineRule="atLeast"/>
        <w:rPr>
          <w:rFonts w:cs="Arial"/>
          <w:b/>
          <w:i/>
          <w:szCs w:val="24"/>
        </w:rPr>
      </w:pPr>
      <w:r w:rsidRPr="001F16B3">
        <w:rPr>
          <w:rFonts w:cs="Arial"/>
          <w:i/>
          <w:szCs w:val="24"/>
        </w:rPr>
        <w:t>La Autoridad Nacional de Licencias Ambientales - ANLA a través de la Ventanilla Única de Comercio Exterior - VUCE y en la Ventanilla Integral de Trámites Ambientales - VITAL, verificará que el productor cuente con un plan de gestión de residuos de envases y empaques aprobado.</w:t>
      </w:r>
    </w:p>
    <w:p w:rsidR="00AF1F1F" w:rsidRPr="001F16B3" w:rsidRDefault="00AF1F1F" w:rsidP="00AF1F1F">
      <w:pPr>
        <w:tabs>
          <w:tab w:val="center" w:pos="4512"/>
        </w:tabs>
        <w:spacing w:line="240" w:lineRule="atLeast"/>
        <w:rPr>
          <w:rFonts w:cs="Arial"/>
          <w:b/>
          <w:i/>
          <w:szCs w:val="24"/>
        </w:rPr>
      </w:pPr>
    </w:p>
    <w:p w:rsidR="00AF1F1F" w:rsidRPr="001F16B3" w:rsidRDefault="00AF1F1F" w:rsidP="00AF1F1F">
      <w:pPr>
        <w:tabs>
          <w:tab w:val="center" w:pos="4512"/>
        </w:tabs>
        <w:spacing w:line="240" w:lineRule="atLeast"/>
        <w:rPr>
          <w:rFonts w:cs="Arial"/>
          <w:i/>
          <w:color w:val="FF0000"/>
          <w:szCs w:val="24"/>
        </w:rPr>
      </w:pPr>
      <w:r w:rsidRPr="001F16B3">
        <w:rPr>
          <w:rFonts w:cs="Arial"/>
          <w:b/>
          <w:i/>
          <w:szCs w:val="24"/>
        </w:rPr>
        <w:t xml:space="preserve">Informe de avance. </w:t>
      </w:r>
      <w:r w:rsidRPr="001F16B3">
        <w:rPr>
          <w:rFonts w:cs="Arial"/>
          <w:i/>
          <w:szCs w:val="24"/>
        </w:rPr>
        <w:t>El titular del plan de gestión de residuos de envases y empaques deberá presentar un informe de avance anual ante la ANLA, en las fechas establecidas en el Artículo 11 de la presente Resolución y en dicho informe, se deberá evidenciar el cumplimiento de dicho plan, de acuerdo con lo establecido en los artículos 12 y 13</w:t>
      </w:r>
      <w:r w:rsidRPr="001F16B3">
        <w:rPr>
          <w:rFonts w:cs="Arial"/>
          <w:i/>
          <w:color w:val="FF0000"/>
          <w:szCs w:val="24"/>
        </w:rPr>
        <w:t xml:space="preserve"> </w:t>
      </w:r>
      <w:r w:rsidRPr="001F16B3">
        <w:rPr>
          <w:rFonts w:cs="Arial"/>
          <w:i/>
          <w:szCs w:val="24"/>
        </w:rPr>
        <w:t xml:space="preserve">de la presente Resolución y que incluya la información contenida en los formatos de los anexos I, II y III. El informe de avance deberá contener como mínimo: </w:t>
      </w:r>
    </w:p>
    <w:p w:rsidR="00AF1F1F" w:rsidRPr="001F16B3" w:rsidRDefault="00AF1F1F" w:rsidP="00AF1F1F">
      <w:pPr>
        <w:tabs>
          <w:tab w:val="center" w:pos="4512"/>
        </w:tabs>
        <w:spacing w:line="240" w:lineRule="atLeast"/>
        <w:rPr>
          <w:rFonts w:cs="Arial"/>
          <w:i/>
          <w:szCs w:val="24"/>
        </w:rPr>
      </w:pPr>
    </w:p>
    <w:p w:rsidR="00AF1F1F" w:rsidRPr="001F16B3" w:rsidRDefault="00AF1F1F" w:rsidP="00673803">
      <w:pPr>
        <w:numPr>
          <w:ilvl w:val="0"/>
          <w:numId w:val="48"/>
        </w:numPr>
        <w:tabs>
          <w:tab w:val="center" w:pos="4512"/>
        </w:tabs>
        <w:spacing w:line="240" w:lineRule="atLeast"/>
        <w:rPr>
          <w:rFonts w:cs="Arial"/>
          <w:i/>
          <w:szCs w:val="24"/>
        </w:rPr>
      </w:pPr>
      <w:r w:rsidRPr="001F16B3">
        <w:rPr>
          <w:rFonts w:cs="Arial"/>
          <w:i/>
          <w:szCs w:val="24"/>
        </w:rPr>
        <w:t>Descripción de las actividades realizadas durante el año inmediatamente anterior.</w:t>
      </w:r>
    </w:p>
    <w:p w:rsidR="00AF1F1F" w:rsidRPr="001F16B3" w:rsidRDefault="00AF1F1F" w:rsidP="00673803">
      <w:pPr>
        <w:numPr>
          <w:ilvl w:val="0"/>
          <w:numId w:val="48"/>
        </w:numPr>
        <w:tabs>
          <w:tab w:val="center" w:pos="4512"/>
        </w:tabs>
        <w:spacing w:line="240" w:lineRule="atLeast"/>
        <w:rPr>
          <w:rFonts w:cs="Arial"/>
          <w:i/>
          <w:szCs w:val="24"/>
        </w:rPr>
      </w:pPr>
      <w:r w:rsidRPr="001F16B3">
        <w:rPr>
          <w:rFonts w:cs="Arial"/>
          <w:i/>
          <w:szCs w:val="24"/>
        </w:rPr>
        <w:lastRenderedPageBreak/>
        <w:t>Total, de toneladas anuales de envases y empaques puestos en el mercado por el productor.</w:t>
      </w:r>
    </w:p>
    <w:p w:rsidR="00AF1F1F" w:rsidRPr="001F16B3" w:rsidRDefault="00AF1F1F" w:rsidP="00673803">
      <w:pPr>
        <w:numPr>
          <w:ilvl w:val="0"/>
          <w:numId w:val="48"/>
        </w:numPr>
        <w:tabs>
          <w:tab w:val="center" w:pos="4512"/>
        </w:tabs>
        <w:spacing w:line="240" w:lineRule="atLeast"/>
        <w:rPr>
          <w:rFonts w:cs="Arial"/>
          <w:i/>
          <w:szCs w:val="24"/>
        </w:rPr>
      </w:pPr>
      <w:r w:rsidRPr="001F16B3">
        <w:rPr>
          <w:rFonts w:cs="Arial"/>
          <w:i/>
          <w:szCs w:val="24"/>
        </w:rPr>
        <w:t>Cantidad y tipo de empaques y envases puestos en el mercado, indicando su peso en toneladas y discriminado por tipo de envases y empaques: papel, cartón, vidrio, plásticos, metales y multicapa.</w:t>
      </w:r>
    </w:p>
    <w:p w:rsidR="00AF1F1F" w:rsidRPr="001F16B3" w:rsidRDefault="00AF1F1F" w:rsidP="00673803">
      <w:pPr>
        <w:pStyle w:val="Prrafodelista"/>
        <w:numPr>
          <w:ilvl w:val="0"/>
          <w:numId w:val="48"/>
        </w:numPr>
        <w:contextualSpacing w:val="0"/>
        <w:jc w:val="left"/>
        <w:rPr>
          <w:rFonts w:cs="Arial"/>
          <w:i/>
          <w:sz w:val="24"/>
          <w:szCs w:val="24"/>
        </w:rPr>
      </w:pPr>
      <w:r w:rsidRPr="001F16B3">
        <w:rPr>
          <w:rFonts w:cs="Arial"/>
          <w:i/>
          <w:szCs w:val="24"/>
        </w:rPr>
        <w:t xml:space="preserve">Cantidad y tipo de residuos de envases y empaques aprovechados, </w:t>
      </w:r>
      <w:r w:rsidRPr="001F16B3">
        <w:rPr>
          <w:rFonts w:cs="Arial"/>
          <w:i/>
          <w:sz w:val="24"/>
          <w:szCs w:val="24"/>
        </w:rPr>
        <w:t>indicando su peso en toneladas y discriminado por tipo de envases y empaques: papel, cartón, vidrio, plásticos, metales y multicapa.</w:t>
      </w:r>
    </w:p>
    <w:p w:rsidR="00AF1F1F" w:rsidRPr="001F16B3" w:rsidRDefault="00AF1F1F" w:rsidP="00673803">
      <w:pPr>
        <w:numPr>
          <w:ilvl w:val="0"/>
          <w:numId w:val="48"/>
        </w:numPr>
        <w:tabs>
          <w:tab w:val="center" w:pos="4512"/>
        </w:tabs>
        <w:spacing w:line="240" w:lineRule="atLeast"/>
        <w:rPr>
          <w:rFonts w:cs="Arial"/>
          <w:i/>
          <w:szCs w:val="24"/>
        </w:rPr>
      </w:pPr>
      <w:r w:rsidRPr="001F16B3">
        <w:rPr>
          <w:rFonts w:cs="Arial"/>
          <w:i/>
          <w:szCs w:val="24"/>
        </w:rPr>
        <w:t>Cobertura geográfica alcanzada.</w:t>
      </w:r>
    </w:p>
    <w:p w:rsidR="00AF1F1F" w:rsidRPr="001F16B3" w:rsidRDefault="00AF1F1F" w:rsidP="00673803">
      <w:pPr>
        <w:numPr>
          <w:ilvl w:val="0"/>
          <w:numId w:val="48"/>
        </w:numPr>
        <w:tabs>
          <w:tab w:val="center" w:pos="4512"/>
        </w:tabs>
        <w:spacing w:line="240" w:lineRule="atLeast"/>
        <w:rPr>
          <w:rFonts w:cs="Arial"/>
          <w:i/>
          <w:szCs w:val="24"/>
        </w:rPr>
      </w:pPr>
      <w:r w:rsidRPr="001F16B3">
        <w:rPr>
          <w:rFonts w:cs="Arial"/>
          <w:i/>
          <w:szCs w:val="24"/>
        </w:rPr>
        <w:t>Costos de la gestión de residuos de envases y empaques.</w:t>
      </w:r>
    </w:p>
    <w:p w:rsidR="00AF1F1F" w:rsidRPr="001F16B3" w:rsidRDefault="00AF1F1F" w:rsidP="00673803">
      <w:pPr>
        <w:numPr>
          <w:ilvl w:val="0"/>
          <w:numId w:val="48"/>
        </w:numPr>
        <w:tabs>
          <w:tab w:val="center" w:pos="4512"/>
        </w:tabs>
        <w:spacing w:line="240" w:lineRule="atLeast"/>
        <w:rPr>
          <w:rFonts w:cs="Arial"/>
          <w:i/>
          <w:szCs w:val="24"/>
        </w:rPr>
      </w:pPr>
      <w:r w:rsidRPr="001F16B3">
        <w:rPr>
          <w:rFonts w:cs="Arial"/>
          <w:i/>
          <w:szCs w:val="24"/>
        </w:rPr>
        <w:t>Porcentaje de avance de las metas de aprovechamiento y cumplimiento de los parámetros multicriterio, alcanzados</w:t>
      </w:r>
    </w:p>
    <w:p w:rsidR="00AF1F1F" w:rsidRPr="001F16B3" w:rsidRDefault="00AF1F1F" w:rsidP="00673803">
      <w:pPr>
        <w:numPr>
          <w:ilvl w:val="0"/>
          <w:numId w:val="48"/>
        </w:numPr>
        <w:tabs>
          <w:tab w:val="center" w:pos="4512"/>
        </w:tabs>
        <w:spacing w:line="240" w:lineRule="atLeast"/>
        <w:rPr>
          <w:rFonts w:cs="Arial"/>
          <w:i/>
          <w:szCs w:val="24"/>
        </w:rPr>
      </w:pPr>
      <w:r w:rsidRPr="001F16B3">
        <w:rPr>
          <w:rFonts w:cs="Arial"/>
          <w:i/>
          <w:szCs w:val="24"/>
        </w:rPr>
        <w:t>Reporte de parámetros</w:t>
      </w:r>
    </w:p>
    <w:p w:rsidR="00AF1F1F" w:rsidRPr="001F16B3" w:rsidRDefault="00AF1F1F" w:rsidP="00673803">
      <w:pPr>
        <w:numPr>
          <w:ilvl w:val="0"/>
          <w:numId w:val="48"/>
        </w:numPr>
        <w:tabs>
          <w:tab w:val="center" w:pos="4512"/>
        </w:tabs>
        <w:spacing w:line="240" w:lineRule="atLeast"/>
        <w:rPr>
          <w:rFonts w:cs="Arial"/>
          <w:i/>
          <w:szCs w:val="24"/>
        </w:rPr>
      </w:pPr>
      <w:r w:rsidRPr="001F16B3">
        <w:rPr>
          <w:rFonts w:cs="Arial"/>
          <w:i/>
          <w:szCs w:val="24"/>
        </w:rPr>
        <w:t xml:space="preserve">Evidencias del cumplimiento del plan de gestión integral de residuos de envases y empaques, según los formatos de los anexos I, II y III, que forman parte de la presente resolución. </w:t>
      </w:r>
    </w:p>
    <w:p w:rsidR="00AF1F1F" w:rsidRPr="001F16B3" w:rsidRDefault="00AF1F1F" w:rsidP="00673803">
      <w:pPr>
        <w:numPr>
          <w:ilvl w:val="0"/>
          <w:numId w:val="48"/>
        </w:numPr>
        <w:tabs>
          <w:tab w:val="center" w:pos="4512"/>
        </w:tabs>
        <w:spacing w:line="240" w:lineRule="atLeast"/>
        <w:rPr>
          <w:rFonts w:cs="Arial"/>
          <w:i/>
          <w:szCs w:val="24"/>
        </w:rPr>
      </w:pPr>
      <w:r w:rsidRPr="001F16B3">
        <w:rPr>
          <w:rFonts w:cs="Arial"/>
          <w:i/>
          <w:szCs w:val="24"/>
        </w:rPr>
        <w:t>Identificación de los puntos de recolección, centros de acopio, y demás infraestructura utilizada para la ejecución del plan.</w:t>
      </w:r>
    </w:p>
    <w:p w:rsidR="00AF1F1F" w:rsidRPr="001F16B3" w:rsidRDefault="00AF1F1F" w:rsidP="00673803">
      <w:pPr>
        <w:numPr>
          <w:ilvl w:val="0"/>
          <w:numId w:val="48"/>
        </w:numPr>
        <w:tabs>
          <w:tab w:val="center" w:pos="4512"/>
        </w:tabs>
        <w:spacing w:line="240" w:lineRule="atLeast"/>
        <w:rPr>
          <w:rFonts w:cs="Arial"/>
          <w:i/>
          <w:szCs w:val="24"/>
        </w:rPr>
      </w:pPr>
      <w:r w:rsidRPr="001F16B3">
        <w:rPr>
          <w:rFonts w:cs="Arial"/>
          <w:i/>
          <w:szCs w:val="24"/>
        </w:rPr>
        <w:t xml:space="preserve">Identificación y domicilio de las personas naturales o jurídicas que realizaron las actividades de recolección, transporte, almacenamiento, aprovechamiento de los residuos de envases y empaques. </w:t>
      </w:r>
    </w:p>
    <w:p w:rsidR="00AF1F1F" w:rsidRPr="001F16B3" w:rsidRDefault="00AF1F1F" w:rsidP="00673803">
      <w:pPr>
        <w:numPr>
          <w:ilvl w:val="0"/>
          <w:numId w:val="48"/>
        </w:numPr>
        <w:tabs>
          <w:tab w:val="center" w:pos="4512"/>
        </w:tabs>
        <w:spacing w:line="240" w:lineRule="atLeast"/>
        <w:rPr>
          <w:rFonts w:cs="Arial"/>
          <w:i/>
          <w:szCs w:val="24"/>
        </w:rPr>
      </w:pPr>
      <w:r w:rsidRPr="001F16B3">
        <w:rPr>
          <w:rFonts w:cs="Arial"/>
          <w:i/>
          <w:szCs w:val="24"/>
        </w:rPr>
        <w:t xml:space="preserve">Instrumentos de gestión desarrollados para lograr la devolución de los residuos de envases y empaques por parte de los consumidores. </w:t>
      </w:r>
    </w:p>
    <w:p w:rsidR="00AF1F1F" w:rsidRPr="001F16B3" w:rsidRDefault="00AF1F1F" w:rsidP="00673803">
      <w:pPr>
        <w:numPr>
          <w:ilvl w:val="0"/>
          <w:numId w:val="48"/>
        </w:numPr>
        <w:tabs>
          <w:tab w:val="center" w:pos="4512"/>
        </w:tabs>
        <w:spacing w:line="240" w:lineRule="atLeast"/>
        <w:rPr>
          <w:rFonts w:cs="Arial"/>
          <w:i/>
          <w:szCs w:val="24"/>
        </w:rPr>
      </w:pPr>
      <w:r w:rsidRPr="001F16B3">
        <w:rPr>
          <w:rFonts w:cs="Arial"/>
          <w:i/>
          <w:szCs w:val="24"/>
        </w:rPr>
        <w:t xml:space="preserve">Mecanismos de comunicación implementados. </w:t>
      </w:r>
    </w:p>
    <w:p w:rsidR="00AF1F1F" w:rsidRPr="001F16B3" w:rsidRDefault="00AF1F1F" w:rsidP="00673803">
      <w:pPr>
        <w:numPr>
          <w:ilvl w:val="0"/>
          <w:numId w:val="48"/>
        </w:numPr>
        <w:tabs>
          <w:tab w:val="center" w:pos="4512"/>
        </w:tabs>
        <w:spacing w:line="240" w:lineRule="atLeast"/>
        <w:rPr>
          <w:rFonts w:cs="Arial"/>
          <w:i/>
          <w:szCs w:val="24"/>
        </w:rPr>
      </w:pPr>
      <w:r w:rsidRPr="001F16B3">
        <w:rPr>
          <w:rFonts w:cs="Arial"/>
          <w:i/>
          <w:szCs w:val="24"/>
        </w:rPr>
        <w:t>Sugerencias para avances normativos o mejoras en la implementación de las regulaciones que busquen aumentar los índices de aprovechamiento de residuos de envases y empaques.</w:t>
      </w:r>
    </w:p>
    <w:p w:rsidR="00AF1F1F" w:rsidRPr="001F16B3" w:rsidRDefault="00AF1F1F" w:rsidP="00AF1F1F">
      <w:pPr>
        <w:tabs>
          <w:tab w:val="center" w:pos="4512"/>
        </w:tabs>
        <w:spacing w:line="240" w:lineRule="atLeast"/>
        <w:ind w:left="360"/>
        <w:rPr>
          <w:rFonts w:cs="Arial"/>
          <w:i/>
          <w:szCs w:val="24"/>
        </w:rPr>
      </w:pPr>
    </w:p>
    <w:p w:rsidR="00AF1F1F" w:rsidRPr="001F16B3" w:rsidRDefault="00AF1F1F" w:rsidP="00AF1F1F">
      <w:pPr>
        <w:tabs>
          <w:tab w:val="center" w:pos="4512"/>
        </w:tabs>
        <w:spacing w:line="240" w:lineRule="atLeast"/>
        <w:rPr>
          <w:rFonts w:cs="Arial"/>
          <w:i/>
          <w:szCs w:val="24"/>
        </w:rPr>
      </w:pPr>
      <w:r w:rsidRPr="001F16B3">
        <w:rPr>
          <w:rFonts w:cs="Arial"/>
          <w:i/>
          <w:szCs w:val="24"/>
        </w:rPr>
        <w:t xml:space="preserve">Los informes de avance corresponderán al periodo comprendido entre el 1 de enero al 30 de diciembre del año inmediatamente anterior y se radicarán en la Ventanilla Integral de Tramites Ambientales – VITAL, en el formato único nacional creado para dicho efecto. </w:t>
      </w:r>
    </w:p>
    <w:p w:rsidR="00AF1F1F" w:rsidRPr="001F16B3" w:rsidRDefault="00AF1F1F" w:rsidP="00AF1F1F">
      <w:pPr>
        <w:tabs>
          <w:tab w:val="center" w:pos="4512"/>
        </w:tabs>
        <w:spacing w:line="240" w:lineRule="atLeast"/>
        <w:rPr>
          <w:rFonts w:cs="Arial"/>
          <w:b/>
          <w:i/>
          <w:szCs w:val="24"/>
        </w:rPr>
      </w:pPr>
    </w:p>
    <w:p w:rsidR="0082149F" w:rsidRPr="0082149F" w:rsidRDefault="0082149F" w:rsidP="00AF1F1F">
      <w:pPr>
        <w:tabs>
          <w:tab w:val="center" w:pos="4512"/>
        </w:tabs>
        <w:spacing w:line="240" w:lineRule="atLeast"/>
        <w:rPr>
          <w:rFonts w:cs="Arial"/>
          <w:szCs w:val="24"/>
        </w:rPr>
      </w:pPr>
      <w:r w:rsidRPr="0082149F">
        <w:rPr>
          <w:rFonts w:cs="Arial"/>
          <w:szCs w:val="24"/>
        </w:rPr>
        <w:t>Las siguientes fechas</w:t>
      </w:r>
      <w:r w:rsidR="00183961" w:rsidRPr="0082149F">
        <w:rPr>
          <w:rFonts w:cs="Arial"/>
          <w:szCs w:val="24"/>
        </w:rPr>
        <w:t xml:space="preserve"> de presentación garantizan los plazos necesarios para la </w:t>
      </w:r>
      <w:r w:rsidRPr="0082149F">
        <w:rPr>
          <w:rFonts w:cs="Arial"/>
          <w:szCs w:val="24"/>
        </w:rPr>
        <w:t>preparación</w:t>
      </w:r>
      <w:r w:rsidR="00183961" w:rsidRPr="0082149F">
        <w:rPr>
          <w:rFonts w:cs="Arial"/>
          <w:szCs w:val="24"/>
        </w:rPr>
        <w:t xml:space="preserve"> del sector para atender a los compromisos, </w:t>
      </w:r>
    </w:p>
    <w:p w:rsidR="0082149F" w:rsidRDefault="0082149F" w:rsidP="00AF1F1F">
      <w:pPr>
        <w:tabs>
          <w:tab w:val="center" w:pos="4512"/>
        </w:tabs>
        <w:spacing w:line="240" w:lineRule="atLeast"/>
        <w:rPr>
          <w:rFonts w:cs="Arial"/>
          <w:b/>
          <w:i/>
          <w:szCs w:val="24"/>
        </w:rPr>
      </w:pPr>
    </w:p>
    <w:p w:rsidR="00AF1F1F" w:rsidRPr="001F16B3" w:rsidRDefault="00AF1F1F" w:rsidP="00AF1F1F">
      <w:pPr>
        <w:tabs>
          <w:tab w:val="center" w:pos="4512"/>
        </w:tabs>
        <w:spacing w:line="240" w:lineRule="atLeast"/>
        <w:rPr>
          <w:rFonts w:cs="Arial"/>
          <w:i/>
          <w:szCs w:val="24"/>
        </w:rPr>
      </w:pPr>
      <w:r w:rsidRPr="001F16B3">
        <w:rPr>
          <w:rFonts w:cs="Arial"/>
          <w:b/>
          <w:i/>
          <w:szCs w:val="24"/>
        </w:rPr>
        <w:t>Fechas de presentación del plan y del informe de avance</w:t>
      </w:r>
      <w:r w:rsidRPr="001F16B3">
        <w:rPr>
          <w:rFonts w:cs="Arial"/>
          <w:i/>
          <w:szCs w:val="24"/>
        </w:rPr>
        <w:t>. Las fechas límites de presentación del plan de gestión ambiental de residuos de envases y empaques y del primer informe anual de avances, corresponden a las establecidas en la siguiente tabla:</w:t>
      </w:r>
    </w:p>
    <w:p w:rsidR="00AF1F1F" w:rsidRPr="001F16B3" w:rsidRDefault="00AF1F1F" w:rsidP="00AF1F1F">
      <w:pPr>
        <w:tabs>
          <w:tab w:val="center" w:pos="4512"/>
        </w:tabs>
        <w:spacing w:line="240" w:lineRule="atLeast"/>
        <w:rPr>
          <w:rFonts w:cs="Arial"/>
          <w:i/>
          <w:szCs w:val="24"/>
        </w:rPr>
      </w:pPr>
    </w:p>
    <w:p w:rsidR="00AF1F1F" w:rsidRPr="001F16B3" w:rsidRDefault="00AF1F1F" w:rsidP="00AF1F1F">
      <w:pPr>
        <w:tabs>
          <w:tab w:val="center" w:pos="4512"/>
        </w:tabs>
        <w:spacing w:line="240" w:lineRule="atLeast"/>
        <w:rPr>
          <w:rFonts w:cs="Arial"/>
          <w:i/>
          <w:sz w:val="18"/>
          <w:szCs w:val="22"/>
        </w:rPr>
      </w:pPr>
      <w:r w:rsidRPr="001F16B3">
        <w:rPr>
          <w:rFonts w:cs="Arial"/>
          <w:i/>
          <w:sz w:val="18"/>
          <w:szCs w:val="22"/>
        </w:rPr>
        <w:t xml:space="preserve">Tabla 1. </w:t>
      </w:r>
      <w:r w:rsidRPr="001F16B3">
        <w:rPr>
          <w:rFonts w:cs="Arial"/>
          <w:i/>
          <w:sz w:val="18"/>
          <w:szCs w:val="22"/>
        </w:rPr>
        <w:tab/>
        <w:t>Presentación del plan de gestión integral de residuos de envases y empaques e informe anual de avance</w:t>
      </w:r>
    </w:p>
    <w:tbl>
      <w:tblPr>
        <w:tblW w:w="0" w:type="auto"/>
        <w:tblInd w:w="10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725"/>
        <w:gridCol w:w="2268"/>
        <w:gridCol w:w="2693"/>
        <w:gridCol w:w="2386"/>
      </w:tblGrid>
      <w:tr w:rsidR="00AF1F1F" w:rsidRPr="001F16B3" w:rsidTr="00B86304">
        <w:trPr>
          <w:trHeight w:val="1204"/>
        </w:trPr>
        <w:tc>
          <w:tcPr>
            <w:tcW w:w="1725" w:type="dxa"/>
            <w:tcBorders>
              <w:right w:val="single" w:sz="4" w:space="0" w:color="000000"/>
            </w:tcBorders>
          </w:tcPr>
          <w:p w:rsidR="00AF1F1F" w:rsidRPr="001F16B3" w:rsidRDefault="00AF1F1F" w:rsidP="00B86304">
            <w:pPr>
              <w:tabs>
                <w:tab w:val="center" w:pos="4512"/>
              </w:tabs>
              <w:spacing w:line="240" w:lineRule="atLeast"/>
              <w:rPr>
                <w:rFonts w:cs="Arial"/>
                <w:b/>
                <w:i/>
                <w:sz w:val="20"/>
                <w:szCs w:val="22"/>
              </w:rPr>
            </w:pPr>
            <w:r w:rsidRPr="001F16B3">
              <w:rPr>
                <w:rFonts w:cs="Arial"/>
                <w:b/>
                <w:i/>
                <w:sz w:val="20"/>
                <w:szCs w:val="22"/>
              </w:rPr>
              <w:lastRenderedPageBreak/>
              <w:t>Inicio de operación de actividades del productor</w:t>
            </w:r>
          </w:p>
        </w:tc>
        <w:tc>
          <w:tcPr>
            <w:tcW w:w="2268" w:type="dxa"/>
            <w:tcBorders>
              <w:top w:val="single" w:sz="4" w:space="0" w:color="000000"/>
              <w:left w:val="single" w:sz="4" w:space="0" w:color="000000"/>
              <w:right w:val="single" w:sz="4" w:space="0" w:color="000000"/>
            </w:tcBorders>
          </w:tcPr>
          <w:p w:rsidR="00AF1F1F" w:rsidRPr="001F16B3" w:rsidRDefault="00AF1F1F" w:rsidP="00B86304">
            <w:pPr>
              <w:tabs>
                <w:tab w:val="center" w:pos="4512"/>
              </w:tabs>
              <w:spacing w:line="240" w:lineRule="atLeast"/>
              <w:rPr>
                <w:rFonts w:cs="Arial"/>
                <w:b/>
                <w:i/>
                <w:sz w:val="20"/>
                <w:szCs w:val="22"/>
              </w:rPr>
            </w:pPr>
            <w:r w:rsidRPr="001F16B3">
              <w:rPr>
                <w:rFonts w:cs="Arial"/>
                <w:b/>
                <w:i/>
                <w:sz w:val="20"/>
                <w:szCs w:val="22"/>
              </w:rPr>
              <w:t>Año base: cantidad de materiales puestos en el mercado</w:t>
            </w:r>
          </w:p>
        </w:tc>
        <w:tc>
          <w:tcPr>
            <w:tcW w:w="2693" w:type="dxa"/>
            <w:tcBorders>
              <w:left w:val="single" w:sz="4" w:space="0" w:color="000000"/>
            </w:tcBorders>
          </w:tcPr>
          <w:p w:rsidR="00AF1F1F" w:rsidRPr="001F16B3" w:rsidRDefault="00AF1F1F" w:rsidP="00B86304">
            <w:pPr>
              <w:tabs>
                <w:tab w:val="center" w:pos="4512"/>
              </w:tabs>
              <w:spacing w:line="240" w:lineRule="atLeast"/>
              <w:rPr>
                <w:rFonts w:cs="Arial"/>
                <w:b/>
                <w:i/>
                <w:sz w:val="20"/>
                <w:szCs w:val="22"/>
              </w:rPr>
            </w:pPr>
            <w:r w:rsidRPr="001F16B3">
              <w:rPr>
                <w:rFonts w:cs="Arial"/>
                <w:b/>
                <w:i/>
                <w:sz w:val="20"/>
                <w:szCs w:val="22"/>
              </w:rPr>
              <w:t>Fecha límite de presentación del plan de gestión integral de residuos de envases y</w:t>
            </w:r>
          </w:p>
          <w:p w:rsidR="00AF1F1F" w:rsidRPr="001F16B3" w:rsidRDefault="00AF1F1F" w:rsidP="00B86304">
            <w:pPr>
              <w:tabs>
                <w:tab w:val="center" w:pos="4512"/>
              </w:tabs>
              <w:spacing w:line="240" w:lineRule="atLeast"/>
              <w:rPr>
                <w:rFonts w:cs="Arial"/>
                <w:b/>
                <w:i/>
                <w:sz w:val="20"/>
                <w:szCs w:val="22"/>
              </w:rPr>
            </w:pPr>
            <w:r w:rsidRPr="001F16B3">
              <w:rPr>
                <w:rFonts w:cs="Arial"/>
                <w:b/>
                <w:i/>
                <w:sz w:val="20"/>
                <w:szCs w:val="22"/>
              </w:rPr>
              <w:t>empaques</w:t>
            </w:r>
          </w:p>
        </w:tc>
        <w:tc>
          <w:tcPr>
            <w:tcW w:w="2386" w:type="dxa"/>
          </w:tcPr>
          <w:p w:rsidR="00AF1F1F" w:rsidRPr="001F16B3" w:rsidRDefault="00AF1F1F" w:rsidP="00B86304">
            <w:pPr>
              <w:tabs>
                <w:tab w:val="center" w:pos="4512"/>
              </w:tabs>
              <w:spacing w:line="240" w:lineRule="atLeast"/>
              <w:rPr>
                <w:rFonts w:cs="Arial"/>
                <w:b/>
                <w:i/>
                <w:sz w:val="20"/>
                <w:szCs w:val="22"/>
              </w:rPr>
            </w:pPr>
            <w:r w:rsidRPr="001F16B3">
              <w:rPr>
                <w:rFonts w:cs="Arial"/>
                <w:b/>
                <w:i/>
                <w:sz w:val="20"/>
                <w:szCs w:val="22"/>
              </w:rPr>
              <w:t>Fecha límite de presentación del primer informe de avance</w:t>
            </w:r>
          </w:p>
        </w:tc>
      </w:tr>
      <w:tr w:rsidR="00AF1F1F" w:rsidRPr="001F16B3" w:rsidTr="00B86304">
        <w:trPr>
          <w:trHeight w:val="349"/>
        </w:trPr>
        <w:tc>
          <w:tcPr>
            <w:tcW w:w="9072" w:type="dxa"/>
            <w:gridSpan w:val="4"/>
          </w:tcPr>
          <w:p w:rsidR="00AF1F1F" w:rsidRPr="001F16B3" w:rsidRDefault="00AF1F1F" w:rsidP="00B86304">
            <w:pPr>
              <w:tabs>
                <w:tab w:val="center" w:pos="4512"/>
              </w:tabs>
              <w:spacing w:line="240" w:lineRule="atLeast"/>
              <w:rPr>
                <w:rFonts w:cs="Arial"/>
                <w:b/>
                <w:i/>
                <w:sz w:val="20"/>
                <w:szCs w:val="22"/>
              </w:rPr>
            </w:pPr>
            <w:r w:rsidRPr="001F16B3">
              <w:rPr>
                <w:rFonts w:cs="Arial"/>
                <w:b/>
                <w:i/>
                <w:sz w:val="20"/>
                <w:szCs w:val="22"/>
              </w:rPr>
              <w:t>Productores existentes</w:t>
            </w:r>
          </w:p>
        </w:tc>
      </w:tr>
      <w:tr w:rsidR="00AF1F1F" w:rsidRPr="001F16B3" w:rsidTr="00B86304">
        <w:trPr>
          <w:trHeight w:val="506"/>
        </w:trPr>
        <w:tc>
          <w:tcPr>
            <w:tcW w:w="1725" w:type="dxa"/>
            <w:tcBorders>
              <w:right w:val="single" w:sz="4" w:space="0" w:color="000000"/>
            </w:tcBorders>
          </w:tcPr>
          <w:p w:rsidR="00AF1F1F" w:rsidRPr="001F16B3" w:rsidRDefault="00AF1F1F" w:rsidP="00B86304">
            <w:pPr>
              <w:tabs>
                <w:tab w:val="center" w:pos="4512"/>
              </w:tabs>
              <w:spacing w:line="240" w:lineRule="atLeast"/>
              <w:rPr>
                <w:rFonts w:cs="Arial"/>
                <w:i/>
                <w:sz w:val="20"/>
                <w:szCs w:val="22"/>
              </w:rPr>
            </w:pPr>
            <w:r w:rsidRPr="001F16B3">
              <w:rPr>
                <w:rFonts w:cs="Arial"/>
                <w:i/>
                <w:sz w:val="20"/>
                <w:szCs w:val="22"/>
              </w:rPr>
              <w:t>Antes del 1 de</w:t>
            </w:r>
          </w:p>
          <w:p w:rsidR="00AF1F1F" w:rsidRPr="001F16B3" w:rsidRDefault="00AF1F1F" w:rsidP="00B86304">
            <w:pPr>
              <w:tabs>
                <w:tab w:val="center" w:pos="4512"/>
              </w:tabs>
              <w:spacing w:line="240" w:lineRule="atLeast"/>
              <w:rPr>
                <w:rFonts w:cs="Arial"/>
                <w:i/>
                <w:sz w:val="20"/>
                <w:szCs w:val="22"/>
              </w:rPr>
            </w:pPr>
            <w:r w:rsidRPr="001F16B3">
              <w:rPr>
                <w:rFonts w:cs="Arial"/>
                <w:i/>
                <w:sz w:val="20"/>
                <w:szCs w:val="22"/>
              </w:rPr>
              <w:t>enero de 2018</w:t>
            </w:r>
          </w:p>
        </w:tc>
        <w:tc>
          <w:tcPr>
            <w:tcW w:w="2268" w:type="dxa"/>
            <w:tcBorders>
              <w:left w:val="single" w:sz="4" w:space="0" w:color="000000"/>
              <w:bottom w:val="single" w:sz="4" w:space="0" w:color="000000"/>
              <w:right w:val="single" w:sz="4" w:space="0" w:color="000000"/>
            </w:tcBorders>
          </w:tcPr>
          <w:p w:rsidR="00AF1F1F" w:rsidRPr="001F16B3" w:rsidRDefault="00AF1F1F" w:rsidP="00B86304">
            <w:pPr>
              <w:tabs>
                <w:tab w:val="center" w:pos="4512"/>
              </w:tabs>
              <w:spacing w:line="240" w:lineRule="atLeast"/>
              <w:rPr>
                <w:rFonts w:cs="Arial"/>
                <w:i/>
                <w:sz w:val="20"/>
                <w:szCs w:val="22"/>
              </w:rPr>
            </w:pPr>
            <w:r w:rsidRPr="001F16B3">
              <w:rPr>
                <w:rFonts w:cs="Arial"/>
                <w:i/>
                <w:sz w:val="20"/>
                <w:szCs w:val="22"/>
              </w:rPr>
              <w:t>2018</w:t>
            </w:r>
          </w:p>
        </w:tc>
        <w:tc>
          <w:tcPr>
            <w:tcW w:w="2693" w:type="dxa"/>
            <w:tcBorders>
              <w:left w:val="single" w:sz="4" w:space="0" w:color="000000"/>
            </w:tcBorders>
          </w:tcPr>
          <w:p w:rsidR="00AF1F1F" w:rsidRPr="001F16B3" w:rsidRDefault="00AF1F1F" w:rsidP="00B86304">
            <w:pPr>
              <w:tabs>
                <w:tab w:val="center" w:pos="4512"/>
              </w:tabs>
              <w:spacing w:line="240" w:lineRule="atLeast"/>
              <w:rPr>
                <w:rFonts w:cs="Arial"/>
                <w:i/>
                <w:sz w:val="20"/>
                <w:szCs w:val="22"/>
              </w:rPr>
            </w:pPr>
            <w:r w:rsidRPr="001F16B3">
              <w:rPr>
                <w:rFonts w:cs="Arial"/>
                <w:i/>
                <w:sz w:val="20"/>
                <w:szCs w:val="22"/>
              </w:rPr>
              <w:t>30 de diciembre de</w:t>
            </w:r>
          </w:p>
          <w:p w:rsidR="00AF1F1F" w:rsidRPr="001F16B3" w:rsidRDefault="00AF1F1F" w:rsidP="00B86304">
            <w:pPr>
              <w:tabs>
                <w:tab w:val="center" w:pos="4512"/>
              </w:tabs>
              <w:spacing w:line="240" w:lineRule="atLeast"/>
              <w:rPr>
                <w:rFonts w:cs="Arial"/>
                <w:i/>
                <w:sz w:val="20"/>
                <w:szCs w:val="22"/>
              </w:rPr>
            </w:pPr>
            <w:r w:rsidRPr="001F16B3">
              <w:rPr>
                <w:rFonts w:cs="Arial"/>
                <w:i/>
                <w:sz w:val="20"/>
                <w:szCs w:val="22"/>
              </w:rPr>
              <w:t>2020</w:t>
            </w:r>
          </w:p>
        </w:tc>
        <w:tc>
          <w:tcPr>
            <w:tcW w:w="2386" w:type="dxa"/>
          </w:tcPr>
          <w:p w:rsidR="00AF1F1F" w:rsidRPr="001F16B3" w:rsidRDefault="00AF1F1F" w:rsidP="00B86304">
            <w:pPr>
              <w:tabs>
                <w:tab w:val="center" w:pos="4512"/>
              </w:tabs>
              <w:spacing w:line="240" w:lineRule="atLeast"/>
              <w:rPr>
                <w:rFonts w:cs="Arial"/>
                <w:i/>
                <w:sz w:val="20"/>
                <w:szCs w:val="22"/>
              </w:rPr>
            </w:pPr>
            <w:r w:rsidRPr="001F16B3">
              <w:rPr>
                <w:rFonts w:cs="Arial"/>
                <w:i/>
                <w:sz w:val="20"/>
                <w:szCs w:val="22"/>
              </w:rPr>
              <w:t>1 de marzo de 2022</w:t>
            </w:r>
          </w:p>
        </w:tc>
      </w:tr>
      <w:tr w:rsidR="00AF1F1F" w:rsidRPr="001F16B3" w:rsidTr="00B86304">
        <w:trPr>
          <w:trHeight w:val="253"/>
        </w:trPr>
        <w:tc>
          <w:tcPr>
            <w:tcW w:w="9072" w:type="dxa"/>
            <w:gridSpan w:val="4"/>
          </w:tcPr>
          <w:p w:rsidR="00AF1F1F" w:rsidRPr="001F16B3" w:rsidRDefault="00AF1F1F" w:rsidP="00B86304">
            <w:pPr>
              <w:tabs>
                <w:tab w:val="center" w:pos="4512"/>
              </w:tabs>
              <w:spacing w:line="240" w:lineRule="atLeast"/>
              <w:rPr>
                <w:rFonts w:cs="Arial"/>
                <w:b/>
                <w:i/>
                <w:sz w:val="20"/>
                <w:szCs w:val="22"/>
              </w:rPr>
            </w:pPr>
            <w:r w:rsidRPr="001F16B3">
              <w:rPr>
                <w:rFonts w:cs="Arial"/>
                <w:b/>
                <w:i/>
                <w:sz w:val="20"/>
                <w:szCs w:val="22"/>
              </w:rPr>
              <w:t>Productores nuevos</w:t>
            </w:r>
          </w:p>
        </w:tc>
      </w:tr>
      <w:tr w:rsidR="00AF1F1F" w:rsidRPr="001F16B3" w:rsidTr="00B86304">
        <w:trPr>
          <w:trHeight w:val="757"/>
        </w:trPr>
        <w:tc>
          <w:tcPr>
            <w:tcW w:w="1725" w:type="dxa"/>
            <w:tcBorders>
              <w:right w:val="single" w:sz="4" w:space="0" w:color="000000"/>
            </w:tcBorders>
          </w:tcPr>
          <w:p w:rsidR="00AF1F1F" w:rsidRPr="001F16B3" w:rsidRDefault="00AF1F1F" w:rsidP="00B86304">
            <w:pPr>
              <w:tabs>
                <w:tab w:val="center" w:pos="4512"/>
              </w:tabs>
              <w:spacing w:line="240" w:lineRule="atLeast"/>
              <w:rPr>
                <w:rFonts w:cs="Arial"/>
                <w:i/>
                <w:sz w:val="20"/>
                <w:szCs w:val="22"/>
              </w:rPr>
            </w:pPr>
            <w:r w:rsidRPr="001F16B3">
              <w:rPr>
                <w:rFonts w:cs="Arial"/>
                <w:i/>
                <w:sz w:val="20"/>
                <w:szCs w:val="22"/>
              </w:rPr>
              <w:t>Del 1 de enero de 2018 al 1 de enero</w:t>
            </w:r>
          </w:p>
          <w:p w:rsidR="00AF1F1F" w:rsidRPr="001F16B3" w:rsidRDefault="00AF1F1F" w:rsidP="00B86304">
            <w:pPr>
              <w:tabs>
                <w:tab w:val="center" w:pos="4512"/>
              </w:tabs>
              <w:spacing w:line="240" w:lineRule="atLeast"/>
              <w:rPr>
                <w:rFonts w:cs="Arial"/>
                <w:i/>
                <w:sz w:val="20"/>
                <w:szCs w:val="22"/>
              </w:rPr>
            </w:pPr>
            <w:r w:rsidRPr="001F16B3">
              <w:rPr>
                <w:rFonts w:cs="Arial"/>
                <w:i/>
                <w:sz w:val="20"/>
                <w:szCs w:val="22"/>
              </w:rPr>
              <w:t>de 2020</w:t>
            </w:r>
          </w:p>
        </w:tc>
        <w:tc>
          <w:tcPr>
            <w:tcW w:w="2268" w:type="dxa"/>
            <w:tcBorders>
              <w:left w:val="single" w:sz="4" w:space="0" w:color="000000"/>
              <w:bottom w:val="single" w:sz="4" w:space="0" w:color="000000"/>
              <w:right w:val="single" w:sz="4" w:space="0" w:color="000000"/>
            </w:tcBorders>
          </w:tcPr>
          <w:p w:rsidR="00AF1F1F" w:rsidRPr="001F16B3" w:rsidRDefault="00AF1F1F" w:rsidP="00B86304">
            <w:pPr>
              <w:tabs>
                <w:tab w:val="center" w:pos="4512"/>
              </w:tabs>
              <w:spacing w:line="240" w:lineRule="atLeast"/>
              <w:rPr>
                <w:rFonts w:cs="Arial"/>
                <w:b/>
                <w:i/>
                <w:sz w:val="20"/>
                <w:szCs w:val="22"/>
              </w:rPr>
            </w:pPr>
          </w:p>
          <w:p w:rsidR="00AF1F1F" w:rsidRPr="001F16B3" w:rsidRDefault="00AF1F1F" w:rsidP="00B86304">
            <w:pPr>
              <w:tabs>
                <w:tab w:val="center" w:pos="4512"/>
              </w:tabs>
              <w:spacing w:line="240" w:lineRule="atLeast"/>
              <w:rPr>
                <w:rFonts w:cs="Arial"/>
                <w:i/>
                <w:sz w:val="20"/>
                <w:szCs w:val="22"/>
              </w:rPr>
            </w:pPr>
            <w:r w:rsidRPr="001F16B3">
              <w:rPr>
                <w:rFonts w:cs="Arial"/>
                <w:i/>
                <w:sz w:val="20"/>
                <w:szCs w:val="22"/>
              </w:rPr>
              <w:t>2019</w:t>
            </w:r>
          </w:p>
        </w:tc>
        <w:tc>
          <w:tcPr>
            <w:tcW w:w="2693" w:type="dxa"/>
            <w:tcBorders>
              <w:left w:val="single" w:sz="4" w:space="0" w:color="000000"/>
            </w:tcBorders>
          </w:tcPr>
          <w:p w:rsidR="00AF1F1F" w:rsidRPr="001F16B3" w:rsidRDefault="00AF1F1F" w:rsidP="00B86304">
            <w:pPr>
              <w:tabs>
                <w:tab w:val="center" w:pos="4512"/>
              </w:tabs>
              <w:spacing w:line="240" w:lineRule="atLeast"/>
              <w:rPr>
                <w:rFonts w:cs="Arial"/>
                <w:i/>
                <w:sz w:val="20"/>
                <w:szCs w:val="22"/>
              </w:rPr>
            </w:pPr>
          </w:p>
          <w:p w:rsidR="00AF1F1F" w:rsidRPr="001F16B3" w:rsidRDefault="00AF1F1F" w:rsidP="00B86304">
            <w:pPr>
              <w:tabs>
                <w:tab w:val="center" w:pos="4512"/>
              </w:tabs>
              <w:spacing w:line="240" w:lineRule="atLeast"/>
              <w:rPr>
                <w:rFonts w:cs="Arial"/>
                <w:i/>
                <w:sz w:val="20"/>
                <w:szCs w:val="22"/>
              </w:rPr>
            </w:pPr>
            <w:r w:rsidRPr="001F16B3">
              <w:rPr>
                <w:rFonts w:cs="Arial"/>
                <w:i/>
                <w:sz w:val="20"/>
                <w:szCs w:val="22"/>
              </w:rPr>
              <w:t>30 de diciembre de 2021</w:t>
            </w:r>
          </w:p>
        </w:tc>
        <w:tc>
          <w:tcPr>
            <w:tcW w:w="2386" w:type="dxa"/>
          </w:tcPr>
          <w:p w:rsidR="00AF1F1F" w:rsidRPr="001F16B3" w:rsidRDefault="00AF1F1F" w:rsidP="00B86304">
            <w:pPr>
              <w:tabs>
                <w:tab w:val="center" w:pos="4512"/>
              </w:tabs>
              <w:spacing w:line="240" w:lineRule="atLeast"/>
              <w:rPr>
                <w:rFonts w:cs="Arial"/>
                <w:b/>
                <w:i/>
                <w:sz w:val="20"/>
                <w:szCs w:val="22"/>
              </w:rPr>
            </w:pPr>
          </w:p>
          <w:p w:rsidR="00AF1F1F" w:rsidRPr="001F16B3" w:rsidRDefault="00AF1F1F" w:rsidP="00B86304">
            <w:pPr>
              <w:tabs>
                <w:tab w:val="center" w:pos="4512"/>
              </w:tabs>
              <w:spacing w:line="240" w:lineRule="atLeast"/>
              <w:rPr>
                <w:rFonts w:cs="Arial"/>
                <w:i/>
                <w:sz w:val="20"/>
                <w:szCs w:val="22"/>
              </w:rPr>
            </w:pPr>
            <w:r w:rsidRPr="001F16B3">
              <w:rPr>
                <w:rFonts w:cs="Arial"/>
                <w:i/>
                <w:sz w:val="20"/>
                <w:szCs w:val="22"/>
              </w:rPr>
              <w:t>1 de marzo de 2023</w:t>
            </w:r>
          </w:p>
        </w:tc>
      </w:tr>
      <w:tr w:rsidR="00AF1F1F" w:rsidRPr="001F16B3" w:rsidTr="00B86304">
        <w:trPr>
          <w:trHeight w:val="1811"/>
        </w:trPr>
        <w:tc>
          <w:tcPr>
            <w:tcW w:w="1725" w:type="dxa"/>
            <w:tcBorders>
              <w:right w:val="single" w:sz="4" w:space="0" w:color="000000"/>
            </w:tcBorders>
          </w:tcPr>
          <w:p w:rsidR="00AF1F1F" w:rsidRPr="001F16B3" w:rsidRDefault="00AF1F1F" w:rsidP="00B86304">
            <w:pPr>
              <w:tabs>
                <w:tab w:val="center" w:pos="4512"/>
              </w:tabs>
              <w:spacing w:line="240" w:lineRule="atLeast"/>
              <w:rPr>
                <w:rFonts w:cs="Arial"/>
                <w:b/>
                <w:i/>
                <w:sz w:val="20"/>
                <w:szCs w:val="22"/>
              </w:rPr>
            </w:pPr>
          </w:p>
          <w:p w:rsidR="00AF1F1F" w:rsidRPr="001F16B3" w:rsidRDefault="00AF1F1F" w:rsidP="00B86304">
            <w:pPr>
              <w:tabs>
                <w:tab w:val="center" w:pos="4512"/>
              </w:tabs>
              <w:spacing w:line="240" w:lineRule="atLeast"/>
              <w:rPr>
                <w:rFonts w:cs="Arial"/>
                <w:b/>
                <w:i/>
                <w:sz w:val="20"/>
                <w:szCs w:val="22"/>
              </w:rPr>
            </w:pPr>
          </w:p>
          <w:p w:rsidR="00AF1F1F" w:rsidRPr="001F16B3" w:rsidRDefault="00AF1F1F" w:rsidP="00B86304">
            <w:pPr>
              <w:tabs>
                <w:tab w:val="center" w:pos="4512"/>
              </w:tabs>
              <w:spacing w:line="240" w:lineRule="atLeast"/>
              <w:rPr>
                <w:rFonts w:cs="Arial"/>
                <w:b/>
                <w:i/>
                <w:sz w:val="20"/>
                <w:szCs w:val="22"/>
              </w:rPr>
            </w:pPr>
          </w:p>
          <w:p w:rsidR="00AF1F1F" w:rsidRPr="001F16B3" w:rsidRDefault="00AF1F1F" w:rsidP="00B86304">
            <w:pPr>
              <w:tabs>
                <w:tab w:val="center" w:pos="4512"/>
              </w:tabs>
              <w:spacing w:line="240" w:lineRule="atLeast"/>
              <w:rPr>
                <w:rFonts w:cs="Arial"/>
                <w:i/>
                <w:sz w:val="20"/>
                <w:szCs w:val="22"/>
              </w:rPr>
            </w:pPr>
            <w:r w:rsidRPr="001F16B3">
              <w:rPr>
                <w:rFonts w:cs="Arial"/>
                <w:i/>
                <w:sz w:val="20"/>
                <w:szCs w:val="22"/>
              </w:rPr>
              <w:t>A partir del 1 de enero de 2020</w:t>
            </w:r>
          </w:p>
        </w:tc>
        <w:tc>
          <w:tcPr>
            <w:tcW w:w="2268" w:type="dxa"/>
            <w:tcBorders>
              <w:top w:val="single" w:sz="4" w:space="0" w:color="000000"/>
              <w:left w:val="single" w:sz="4" w:space="0" w:color="000000"/>
              <w:bottom w:val="single" w:sz="4" w:space="0" w:color="000000"/>
              <w:right w:val="single" w:sz="4" w:space="0" w:color="000000"/>
            </w:tcBorders>
          </w:tcPr>
          <w:p w:rsidR="00AF1F1F" w:rsidRPr="001F16B3" w:rsidRDefault="00AF1F1F" w:rsidP="00B86304">
            <w:pPr>
              <w:tabs>
                <w:tab w:val="center" w:pos="4512"/>
              </w:tabs>
              <w:spacing w:line="240" w:lineRule="atLeast"/>
              <w:rPr>
                <w:rFonts w:cs="Arial"/>
                <w:i/>
                <w:sz w:val="20"/>
                <w:szCs w:val="22"/>
              </w:rPr>
            </w:pPr>
            <w:r w:rsidRPr="001F16B3">
              <w:rPr>
                <w:rFonts w:cs="Arial"/>
                <w:i/>
                <w:sz w:val="20"/>
                <w:szCs w:val="22"/>
              </w:rPr>
              <w:t>Período comprendido entre el 1 de enero al 31 de diciembre del siguiente año de inicio de operación de actividades comerciales del productor.</w:t>
            </w:r>
          </w:p>
        </w:tc>
        <w:tc>
          <w:tcPr>
            <w:tcW w:w="2693" w:type="dxa"/>
            <w:tcBorders>
              <w:left w:val="single" w:sz="4" w:space="0" w:color="000000"/>
            </w:tcBorders>
          </w:tcPr>
          <w:p w:rsidR="00AF1F1F" w:rsidRPr="001F16B3" w:rsidRDefault="00AF1F1F" w:rsidP="00B86304">
            <w:pPr>
              <w:tabs>
                <w:tab w:val="center" w:pos="4512"/>
              </w:tabs>
              <w:spacing w:line="240" w:lineRule="atLeast"/>
              <w:rPr>
                <w:rFonts w:cs="Arial"/>
                <w:i/>
                <w:sz w:val="20"/>
                <w:szCs w:val="22"/>
              </w:rPr>
            </w:pPr>
            <w:r w:rsidRPr="001F16B3">
              <w:rPr>
                <w:rFonts w:cs="Arial"/>
                <w:i/>
                <w:sz w:val="20"/>
                <w:szCs w:val="22"/>
              </w:rPr>
              <w:t>30 de diciembre del año siguiente al primer periodo fiscal de operación de actividades comerciales del productor, contado desde el 1 de enero hasta 31 de diciembre.</w:t>
            </w:r>
          </w:p>
        </w:tc>
        <w:tc>
          <w:tcPr>
            <w:tcW w:w="2386" w:type="dxa"/>
          </w:tcPr>
          <w:p w:rsidR="00AF1F1F" w:rsidRPr="001F16B3" w:rsidRDefault="00AF1F1F" w:rsidP="00B86304">
            <w:pPr>
              <w:tabs>
                <w:tab w:val="center" w:pos="4512"/>
              </w:tabs>
              <w:spacing w:line="240" w:lineRule="atLeast"/>
              <w:rPr>
                <w:rFonts w:cs="Arial"/>
                <w:b/>
                <w:i/>
                <w:sz w:val="20"/>
                <w:szCs w:val="22"/>
              </w:rPr>
            </w:pPr>
          </w:p>
          <w:p w:rsidR="00AF1F1F" w:rsidRPr="001F16B3" w:rsidRDefault="00AF1F1F" w:rsidP="00B86304">
            <w:pPr>
              <w:tabs>
                <w:tab w:val="center" w:pos="4512"/>
              </w:tabs>
              <w:spacing w:line="240" w:lineRule="atLeast"/>
              <w:rPr>
                <w:rFonts w:cs="Arial"/>
                <w:i/>
                <w:sz w:val="20"/>
                <w:szCs w:val="22"/>
              </w:rPr>
            </w:pPr>
            <w:r w:rsidRPr="001F16B3">
              <w:rPr>
                <w:rFonts w:cs="Arial"/>
                <w:i/>
                <w:sz w:val="20"/>
                <w:szCs w:val="22"/>
              </w:rPr>
              <w:t>1 de marzo del año siguiente a la presentación del Plan de Gestión Integral de Envases y Empaques.</w:t>
            </w:r>
          </w:p>
        </w:tc>
      </w:tr>
    </w:tbl>
    <w:p w:rsidR="00AF1F1F" w:rsidRPr="001F16B3" w:rsidRDefault="00AF1F1F" w:rsidP="00AF1F1F">
      <w:pPr>
        <w:tabs>
          <w:tab w:val="center" w:pos="4512"/>
        </w:tabs>
        <w:spacing w:line="240" w:lineRule="atLeast"/>
        <w:rPr>
          <w:rFonts w:cs="Arial"/>
          <w:b/>
          <w:i/>
          <w:szCs w:val="24"/>
        </w:rPr>
      </w:pPr>
    </w:p>
    <w:p w:rsidR="00AF1F1F" w:rsidRPr="001F16B3" w:rsidRDefault="00AF1F1F" w:rsidP="00AF1F1F">
      <w:pPr>
        <w:tabs>
          <w:tab w:val="center" w:pos="4512"/>
        </w:tabs>
        <w:spacing w:line="240" w:lineRule="atLeast"/>
        <w:rPr>
          <w:rFonts w:cs="Arial"/>
          <w:i/>
          <w:szCs w:val="24"/>
        </w:rPr>
      </w:pPr>
    </w:p>
    <w:p w:rsidR="00AF1F1F" w:rsidRPr="001F16B3" w:rsidRDefault="00AF1F1F" w:rsidP="00AF1F1F">
      <w:pPr>
        <w:tabs>
          <w:tab w:val="center" w:pos="4512"/>
        </w:tabs>
        <w:spacing w:line="240" w:lineRule="atLeast"/>
        <w:rPr>
          <w:rFonts w:cs="Arial"/>
          <w:i/>
          <w:szCs w:val="24"/>
        </w:rPr>
      </w:pPr>
      <w:r w:rsidRPr="001F16B3">
        <w:rPr>
          <w:rFonts w:cs="Arial"/>
          <w:b/>
          <w:i/>
          <w:szCs w:val="24"/>
        </w:rPr>
        <w:t xml:space="preserve">Del perfil de reciclabilidad. </w:t>
      </w:r>
      <w:r w:rsidRPr="001F16B3">
        <w:rPr>
          <w:rFonts w:cs="Arial"/>
          <w:i/>
          <w:szCs w:val="24"/>
        </w:rPr>
        <w:t>El Ministerio de Ambiente y Desarrollo Sostenible, en conjunto con el sector productivo, desarrollarán la guía para determinar los perfiles de reciclabilidad de los envases y empaques, orientada a la realización de una evaluación detallada que permita identificar condiciones integrales de factibilidad de reciclaje del material en un tiempo determinado a partir del análisis de aspectos técnicos, económicos, operativos y financieros. Dicha guía podrá actualizarse en función de las buenas prácticas implementadas y el avance en tecnologías costo-efectivas para el diseño de envases y empaques bajo consideraciones de prevención de la generación de residuos y de las posibilidades de reincorporación al ciclo productivo de los residuos de envases y empaques en el territorio nacional.</w:t>
      </w:r>
    </w:p>
    <w:p w:rsidR="00AF1F1F" w:rsidRPr="001F16B3" w:rsidRDefault="00AF1F1F" w:rsidP="00AF1F1F">
      <w:pPr>
        <w:tabs>
          <w:tab w:val="center" w:pos="4512"/>
        </w:tabs>
        <w:spacing w:line="240" w:lineRule="atLeast"/>
        <w:rPr>
          <w:rFonts w:cs="Arial"/>
          <w:i/>
          <w:szCs w:val="24"/>
        </w:rPr>
      </w:pPr>
    </w:p>
    <w:p w:rsidR="00AF1F1F" w:rsidRPr="001F16B3" w:rsidRDefault="00AF1F1F" w:rsidP="00AF1F1F">
      <w:pPr>
        <w:tabs>
          <w:tab w:val="center" w:pos="4512"/>
        </w:tabs>
        <w:spacing w:line="240" w:lineRule="atLeast"/>
        <w:rPr>
          <w:rFonts w:cs="Arial"/>
          <w:i/>
          <w:szCs w:val="24"/>
        </w:rPr>
      </w:pPr>
      <w:r w:rsidRPr="001F16B3">
        <w:rPr>
          <w:rFonts w:cs="Arial"/>
          <w:i/>
          <w:szCs w:val="24"/>
        </w:rPr>
        <w:t xml:space="preserve">Dos años después de la formulación de la guía para los estudios del perfil de reciclabilidad, los fabricantes de envases y empaques, considerando las necesidades de los productores, deberán realizar los estudios del perfil de reciclabilidad de los envases y empaques puestos en el mercado. </w:t>
      </w:r>
    </w:p>
    <w:p w:rsidR="00AF1F1F" w:rsidRDefault="00AF1F1F" w:rsidP="00AF1F1F">
      <w:pPr>
        <w:tabs>
          <w:tab w:val="center" w:pos="4512"/>
        </w:tabs>
        <w:spacing w:line="240" w:lineRule="atLeast"/>
        <w:rPr>
          <w:rFonts w:cs="Arial"/>
          <w:i/>
          <w:szCs w:val="24"/>
        </w:rPr>
      </w:pPr>
    </w:p>
    <w:p w:rsidR="00183961" w:rsidRPr="001F16B3" w:rsidRDefault="00183961" w:rsidP="00AF1F1F">
      <w:pPr>
        <w:tabs>
          <w:tab w:val="center" w:pos="4512"/>
        </w:tabs>
        <w:spacing w:line="240" w:lineRule="atLeast"/>
        <w:rPr>
          <w:rFonts w:cs="Arial"/>
          <w:i/>
          <w:szCs w:val="24"/>
        </w:rPr>
      </w:pPr>
    </w:p>
    <w:p w:rsidR="00183961" w:rsidRDefault="00183961" w:rsidP="00AF1F1F">
      <w:pPr>
        <w:tabs>
          <w:tab w:val="center" w:pos="4512"/>
        </w:tabs>
        <w:spacing w:line="240" w:lineRule="atLeast"/>
        <w:rPr>
          <w:rFonts w:cs="Arial"/>
          <w:szCs w:val="24"/>
        </w:rPr>
      </w:pPr>
      <w:r w:rsidRPr="00183961">
        <w:rPr>
          <w:rFonts w:cs="Arial"/>
          <w:szCs w:val="24"/>
        </w:rPr>
        <w:t>Las metas propuesta se consideran cumplibles en consideración a que se basan en el material puesto en el mercado, as mismo, dichas metas obedecen a los compromisos establecidos en el CONPES ODS de 2016, el CONPES 3874 de 2016</w:t>
      </w:r>
      <w:r>
        <w:rPr>
          <w:rFonts w:cs="Arial"/>
          <w:szCs w:val="24"/>
        </w:rPr>
        <w:t>.</w:t>
      </w:r>
    </w:p>
    <w:p w:rsidR="00183961" w:rsidRDefault="00183961" w:rsidP="00AF1F1F">
      <w:pPr>
        <w:tabs>
          <w:tab w:val="center" w:pos="4512"/>
        </w:tabs>
        <w:spacing w:line="240" w:lineRule="atLeast"/>
        <w:rPr>
          <w:rFonts w:cs="Arial"/>
          <w:b/>
          <w:i/>
          <w:szCs w:val="24"/>
        </w:rPr>
      </w:pPr>
    </w:p>
    <w:p w:rsidR="00AF1F1F" w:rsidRPr="001F16B3" w:rsidRDefault="00AF1F1F" w:rsidP="00AF1F1F">
      <w:pPr>
        <w:tabs>
          <w:tab w:val="center" w:pos="4512"/>
        </w:tabs>
        <w:spacing w:line="240" w:lineRule="atLeast"/>
        <w:rPr>
          <w:rFonts w:cs="Arial"/>
          <w:i/>
          <w:szCs w:val="24"/>
        </w:rPr>
      </w:pPr>
      <w:r w:rsidRPr="001F16B3">
        <w:rPr>
          <w:rFonts w:cs="Arial"/>
          <w:b/>
          <w:i/>
          <w:szCs w:val="24"/>
        </w:rPr>
        <w:lastRenderedPageBreak/>
        <w:t xml:space="preserve">Metas. </w:t>
      </w:r>
      <w:r w:rsidRPr="001F16B3">
        <w:rPr>
          <w:rFonts w:cs="Arial"/>
          <w:i/>
          <w:szCs w:val="24"/>
        </w:rPr>
        <w:t>Los productores deberán dar cumplimiento a las siguientes metas:</w:t>
      </w:r>
    </w:p>
    <w:p w:rsidR="00AF1F1F" w:rsidRPr="001F16B3" w:rsidRDefault="00AF1F1F" w:rsidP="00AF1F1F">
      <w:pPr>
        <w:tabs>
          <w:tab w:val="center" w:pos="4512"/>
        </w:tabs>
        <w:spacing w:line="240" w:lineRule="atLeast"/>
        <w:rPr>
          <w:rFonts w:cs="Arial"/>
          <w:i/>
          <w:szCs w:val="24"/>
        </w:rPr>
      </w:pPr>
    </w:p>
    <w:p w:rsidR="00AF1F1F" w:rsidRPr="001F16B3" w:rsidRDefault="00AF1F1F" w:rsidP="00AF1F1F">
      <w:pPr>
        <w:tabs>
          <w:tab w:val="center" w:pos="4512"/>
        </w:tabs>
        <w:spacing w:line="240" w:lineRule="atLeast"/>
        <w:rPr>
          <w:rFonts w:cs="Arial"/>
          <w:i/>
          <w:szCs w:val="24"/>
        </w:rPr>
      </w:pPr>
      <w:r w:rsidRPr="001F16B3">
        <w:rPr>
          <w:rFonts w:cs="Arial"/>
          <w:i/>
          <w:szCs w:val="24"/>
        </w:rPr>
        <w:t xml:space="preserve">Al 30 de diciembre de 2021, asegurar el aprovechamiento mínimo del 10%, de los residuos de envases y empaques con respecto a la cantidad de material de envases y empaques puestos en el mercado por el productor, según lo establece la tabla 2 de la presente Resolución. </w:t>
      </w:r>
    </w:p>
    <w:p w:rsidR="00AF1F1F" w:rsidRPr="001F16B3" w:rsidRDefault="00AF1F1F" w:rsidP="00AF1F1F">
      <w:pPr>
        <w:tabs>
          <w:tab w:val="center" w:pos="4512"/>
        </w:tabs>
        <w:spacing w:line="240" w:lineRule="atLeast"/>
        <w:ind w:left="851" w:hanging="425"/>
        <w:rPr>
          <w:rFonts w:cs="Arial"/>
          <w:i/>
          <w:szCs w:val="24"/>
        </w:rPr>
      </w:pPr>
    </w:p>
    <w:p w:rsidR="00AF1F1F" w:rsidRPr="001F16B3" w:rsidRDefault="00AF1F1F" w:rsidP="00AF1F1F">
      <w:pPr>
        <w:tabs>
          <w:tab w:val="center" w:pos="4512"/>
        </w:tabs>
        <w:spacing w:line="240" w:lineRule="atLeast"/>
        <w:rPr>
          <w:rFonts w:cs="Arial"/>
          <w:i/>
          <w:szCs w:val="24"/>
        </w:rPr>
      </w:pPr>
      <w:r w:rsidRPr="001F16B3">
        <w:rPr>
          <w:rFonts w:cs="Arial"/>
          <w:i/>
          <w:szCs w:val="24"/>
        </w:rPr>
        <w:t xml:space="preserve">A partir del año 2022 el incremento anual del porcentaje de residuos aprovechados de envases y empaques con respecto a la cantidad de material de envases y empaques puestos en el mercado por el productor, será lo establecido en la tabla 2 de la presente Resolución. </w:t>
      </w:r>
    </w:p>
    <w:p w:rsidR="00AF1F1F" w:rsidRDefault="00AF1F1F" w:rsidP="00AF1F1F">
      <w:pPr>
        <w:tabs>
          <w:tab w:val="center" w:pos="4512"/>
        </w:tabs>
        <w:spacing w:line="240" w:lineRule="atLeast"/>
        <w:rPr>
          <w:rFonts w:cs="Arial"/>
          <w:i/>
          <w:szCs w:val="24"/>
        </w:rPr>
      </w:pPr>
    </w:p>
    <w:p w:rsidR="00183961" w:rsidRDefault="00183961" w:rsidP="00AF1F1F">
      <w:pPr>
        <w:tabs>
          <w:tab w:val="center" w:pos="4512"/>
        </w:tabs>
        <w:spacing w:line="240" w:lineRule="atLeast"/>
        <w:rPr>
          <w:rFonts w:cs="Arial"/>
          <w:i/>
          <w:szCs w:val="24"/>
        </w:rPr>
      </w:pPr>
    </w:p>
    <w:p w:rsidR="00183961" w:rsidRDefault="00183961" w:rsidP="00AF1F1F">
      <w:pPr>
        <w:tabs>
          <w:tab w:val="center" w:pos="4512"/>
        </w:tabs>
        <w:spacing w:line="240" w:lineRule="atLeast"/>
        <w:rPr>
          <w:rFonts w:cs="Arial"/>
          <w:i/>
          <w:szCs w:val="24"/>
        </w:rPr>
      </w:pPr>
    </w:p>
    <w:p w:rsidR="00183961" w:rsidRPr="001F16B3" w:rsidRDefault="00183961" w:rsidP="00AF1F1F">
      <w:pPr>
        <w:tabs>
          <w:tab w:val="center" w:pos="4512"/>
        </w:tabs>
        <w:spacing w:line="240" w:lineRule="atLeast"/>
        <w:rPr>
          <w:rFonts w:cs="Arial"/>
          <w:i/>
          <w:szCs w:val="24"/>
        </w:rPr>
      </w:pPr>
    </w:p>
    <w:p w:rsidR="00AF1F1F" w:rsidRPr="001F16B3" w:rsidRDefault="00AF1F1F" w:rsidP="00AF1F1F">
      <w:pPr>
        <w:tabs>
          <w:tab w:val="center" w:pos="4512"/>
        </w:tabs>
        <w:spacing w:line="240" w:lineRule="atLeast"/>
        <w:jc w:val="center"/>
        <w:rPr>
          <w:rFonts w:cs="Arial"/>
          <w:i/>
          <w:sz w:val="20"/>
          <w:szCs w:val="24"/>
        </w:rPr>
      </w:pPr>
      <w:r w:rsidRPr="001F16B3">
        <w:rPr>
          <w:rFonts w:cs="Arial"/>
          <w:i/>
          <w:sz w:val="20"/>
          <w:szCs w:val="24"/>
        </w:rPr>
        <w:t xml:space="preserve">Tabla. 2 </w:t>
      </w:r>
      <w:proofErr w:type="gramStart"/>
      <w:r w:rsidRPr="001F16B3">
        <w:rPr>
          <w:rFonts w:cs="Arial"/>
          <w:i/>
          <w:sz w:val="20"/>
          <w:szCs w:val="24"/>
        </w:rPr>
        <w:t>Metas</w:t>
      </w:r>
      <w:proofErr w:type="gramEnd"/>
      <w:r w:rsidRPr="001F16B3">
        <w:rPr>
          <w:rFonts w:cs="Arial"/>
          <w:i/>
          <w:sz w:val="20"/>
          <w:szCs w:val="24"/>
        </w:rPr>
        <w:t xml:space="preserve"> de aprovechamiento de residuos de envases y empaques en porcentaje.</w:t>
      </w:r>
    </w:p>
    <w:tbl>
      <w:tblPr>
        <w:tblStyle w:val="Tablaconcuadrcula"/>
        <w:tblW w:w="0" w:type="auto"/>
        <w:jc w:val="center"/>
        <w:tblLook w:val="04A0" w:firstRow="1" w:lastRow="0" w:firstColumn="1" w:lastColumn="0" w:noHBand="0" w:noVBand="1"/>
      </w:tblPr>
      <w:tblGrid>
        <w:gridCol w:w="1838"/>
        <w:gridCol w:w="1701"/>
        <w:gridCol w:w="2552"/>
      </w:tblGrid>
      <w:tr w:rsidR="00AF1F1F" w:rsidRPr="001F16B3" w:rsidTr="00B86304">
        <w:trPr>
          <w:jc w:val="center"/>
        </w:trPr>
        <w:tc>
          <w:tcPr>
            <w:tcW w:w="1838" w:type="dxa"/>
          </w:tcPr>
          <w:p w:rsidR="00AF1F1F" w:rsidRPr="001F16B3" w:rsidRDefault="00AF1F1F" w:rsidP="00B86304">
            <w:pPr>
              <w:tabs>
                <w:tab w:val="center" w:pos="4512"/>
              </w:tabs>
              <w:spacing w:line="240" w:lineRule="atLeast"/>
              <w:jc w:val="center"/>
              <w:rPr>
                <w:rFonts w:cs="Arial"/>
                <w:b/>
                <w:i/>
                <w:sz w:val="20"/>
                <w:szCs w:val="22"/>
              </w:rPr>
            </w:pPr>
          </w:p>
          <w:p w:rsidR="00AF1F1F" w:rsidRPr="001F16B3" w:rsidRDefault="00AF1F1F" w:rsidP="00B86304">
            <w:pPr>
              <w:tabs>
                <w:tab w:val="center" w:pos="4512"/>
              </w:tabs>
              <w:spacing w:line="240" w:lineRule="atLeast"/>
              <w:jc w:val="center"/>
              <w:rPr>
                <w:rFonts w:cs="Arial"/>
                <w:b/>
                <w:i/>
                <w:sz w:val="20"/>
                <w:szCs w:val="22"/>
              </w:rPr>
            </w:pPr>
          </w:p>
          <w:p w:rsidR="00AF1F1F" w:rsidRPr="001F16B3" w:rsidRDefault="00AF1F1F" w:rsidP="00B86304">
            <w:pPr>
              <w:tabs>
                <w:tab w:val="center" w:pos="4512"/>
              </w:tabs>
              <w:spacing w:line="240" w:lineRule="atLeast"/>
              <w:jc w:val="center"/>
              <w:rPr>
                <w:rFonts w:cs="Arial"/>
                <w:b/>
                <w:i/>
                <w:sz w:val="20"/>
                <w:szCs w:val="22"/>
              </w:rPr>
            </w:pPr>
            <w:r w:rsidRPr="001F16B3">
              <w:rPr>
                <w:rFonts w:cs="Arial"/>
                <w:b/>
                <w:i/>
                <w:sz w:val="20"/>
                <w:szCs w:val="22"/>
              </w:rPr>
              <w:t>Año</w:t>
            </w:r>
          </w:p>
        </w:tc>
        <w:tc>
          <w:tcPr>
            <w:tcW w:w="1701" w:type="dxa"/>
          </w:tcPr>
          <w:p w:rsidR="00AF1F1F" w:rsidRPr="001F16B3" w:rsidRDefault="00AF1F1F" w:rsidP="00B86304">
            <w:pPr>
              <w:tabs>
                <w:tab w:val="center" w:pos="4512"/>
              </w:tabs>
              <w:spacing w:line="240" w:lineRule="atLeast"/>
              <w:jc w:val="center"/>
              <w:rPr>
                <w:rFonts w:cs="Arial"/>
                <w:b/>
                <w:i/>
                <w:sz w:val="20"/>
                <w:szCs w:val="22"/>
              </w:rPr>
            </w:pPr>
            <w:r w:rsidRPr="001F16B3">
              <w:rPr>
                <w:rFonts w:cs="Arial"/>
                <w:b/>
                <w:i/>
                <w:sz w:val="20"/>
                <w:szCs w:val="22"/>
              </w:rPr>
              <w:t xml:space="preserve">Incremento anual </w:t>
            </w:r>
          </w:p>
          <w:p w:rsidR="00AF1F1F" w:rsidRPr="001F16B3" w:rsidRDefault="00AF1F1F" w:rsidP="00B86304">
            <w:pPr>
              <w:tabs>
                <w:tab w:val="center" w:pos="4512"/>
              </w:tabs>
              <w:spacing w:line="240" w:lineRule="atLeast"/>
              <w:jc w:val="center"/>
              <w:rPr>
                <w:rFonts w:cs="Arial"/>
                <w:b/>
                <w:i/>
                <w:sz w:val="20"/>
                <w:szCs w:val="22"/>
              </w:rPr>
            </w:pPr>
            <w:r w:rsidRPr="001F16B3">
              <w:rPr>
                <w:rFonts w:cs="Arial"/>
                <w:b/>
                <w:i/>
                <w:sz w:val="20"/>
                <w:szCs w:val="22"/>
              </w:rPr>
              <w:t>(%)</w:t>
            </w:r>
          </w:p>
        </w:tc>
        <w:tc>
          <w:tcPr>
            <w:tcW w:w="2552" w:type="dxa"/>
          </w:tcPr>
          <w:p w:rsidR="00AF1F1F" w:rsidRPr="001F16B3" w:rsidRDefault="00AF1F1F" w:rsidP="00B86304">
            <w:pPr>
              <w:tabs>
                <w:tab w:val="center" w:pos="4512"/>
              </w:tabs>
              <w:spacing w:line="240" w:lineRule="atLeast"/>
              <w:jc w:val="center"/>
              <w:rPr>
                <w:rFonts w:cs="Arial"/>
                <w:b/>
                <w:i/>
                <w:sz w:val="20"/>
                <w:szCs w:val="22"/>
              </w:rPr>
            </w:pPr>
            <w:r w:rsidRPr="001F16B3">
              <w:rPr>
                <w:rFonts w:cs="Arial"/>
                <w:b/>
                <w:i/>
                <w:sz w:val="20"/>
                <w:szCs w:val="22"/>
              </w:rPr>
              <w:t>Meta de aprovechamiento de residuos de envases y empaques</w:t>
            </w:r>
          </w:p>
          <w:p w:rsidR="00AF1F1F" w:rsidRPr="001F16B3" w:rsidRDefault="00AF1F1F" w:rsidP="00B86304">
            <w:pPr>
              <w:tabs>
                <w:tab w:val="center" w:pos="4512"/>
              </w:tabs>
              <w:spacing w:line="240" w:lineRule="atLeast"/>
              <w:jc w:val="center"/>
              <w:rPr>
                <w:rFonts w:cs="Arial"/>
                <w:b/>
                <w:i/>
                <w:sz w:val="20"/>
                <w:szCs w:val="22"/>
              </w:rPr>
            </w:pPr>
            <w:r w:rsidRPr="001F16B3">
              <w:rPr>
                <w:rFonts w:cs="Arial"/>
                <w:b/>
                <w:i/>
                <w:sz w:val="20"/>
                <w:szCs w:val="22"/>
              </w:rPr>
              <w:t>(%)</w:t>
            </w:r>
          </w:p>
        </w:tc>
      </w:tr>
      <w:tr w:rsidR="00AF1F1F" w:rsidRPr="001F16B3" w:rsidTr="00B86304">
        <w:trPr>
          <w:jc w:val="center"/>
        </w:trPr>
        <w:tc>
          <w:tcPr>
            <w:tcW w:w="1838"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2021</w:t>
            </w:r>
          </w:p>
        </w:tc>
        <w:tc>
          <w:tcPr>
            <w:tcW w:w="1701"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10%</w:t>
            </w:r>
          </w:p>
        </w:tc>
        <w:tc>
          <w:tcPr>
            <w:tcW w:w="2552"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10</w:t>
            </w:r>
          </w:p>
        </w:tc>
      </w:tr>
      <w:tr w:rsidR="00AF1F1F" w:rsidRPr="001F16B3" w:rsidTr="00B86304">
        <w:trPr>
          <w:jc w:val="center"/>
        </w:trPr>
        <w:tc>
          <w:tcPr>
            <w:tcW w:w="1838"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2022</w:t>
            </w:r>
          </w:p>
        </w:tc>
        <w:tc>
          <w:tcPr>
            <w:tcW w:w="1701"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2%</w:t>
            </w:r>
          </w:p>
        </w:tc>
        <w:tc>
          <w:tcPr>
            <w:tcW w:w="2552"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12</w:t>
            </w:r>
          </w:p>
        </w:tc>
      </w:tr>
      <w:tr w:rsidR="00AF1F1F" w:rsidRPr="001F16B3" w:rsidTr="00B86304">
        <w:trPr>
          <w:jc w:val="center"/>
        </w:trPr>
        <w:tc>
          <w:tcPr>
            <w:tcW w:w="1838"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2023</w:t>
            </w:r>
          </w:p>
        </w:tc>
        <w:tc>
          <w:tcPr>
            <w:tcW w:w="1701"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2%</w:t>
            </w:r>
          </w:p>
        </w:tc>
        <w:tc>
          <w:tcPr>
            <w:tcW w:w="2552"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14</w:t>
            </w:r>
          </w:p>
        </w:tc>
      </w:tr>
      <w:tr w:rsidR="00AF1F1F" w:rsidRPr="001F16B3" w:rsidTr="00B86304">
        <w:trPr>
          <w:jc w:val="center"/>
        </w:trPr>
        <w:tc>
          <w:tcPr>
            <w:tcW w:w="1838"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2024</w:t>
            </w:r>
          </w:p>
        </w:tc>
        <w:tc>
          <w:tcPr>
            <w:tcW w:w="1701"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2%</w:t>
            </w:r>
          </w:p>
        </w:tc>
        <w:tc>
          <w:tcPr>
            <w:tcW w:w="2552"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16</w:t>
            </w:r>
          </w:p>
        </w:tc>
      </w:tr>
      <w:tr w:rsidR="00AF1F1F" w:rsidRPr="001F16B3" w:rsidTr="00B86304">
        <w:trPr>
          <w:jc w:val="center"/>
        </w:trPr>
        <w:tc>
          <w:tcPr>
            <w:tcW w:w="1838"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2025</w:t>
            </w:r>
          </w:p>
        </w:tc>
        <w:tc>
          <w:tcPr>
            <w:tcW w:w="1701"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3%</w:t>
            </w:r>
          </w:p>
        </w:tc>
        <w:tc>
          <w:tcPr>
            <w:tcW w:w="2552"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19</w:t>
            </w:r>
          </w:p>
        </w:tc>
      </w:tr>
      <w:tr w:rsidR="00AF1F1F" w:rsidRPr="001F16B3" w:rsidTr="00B86304">
        <w:trPr>
          <w:jc w:val="center"/>
        </w:trPr>
        <w:tc>
          <w:tcPr>
            <w:tcW w:w="1838"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2026</w:t>
            </w:r>
          </w:p>
        </w:tc>
        <w:tc>
          <w:tcPr>
            <w:tcW w:w="1701"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3%</w:t>
            </w:r>
          </w:p>
        </w:tc>
        <w:tc>
          <w:tcPr>
            <w:tcW w:w="2552"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22</w:t>
            </w:r>
          </w:p>
        </w:tc>
      </w:tr>
      <w:tr w:rsidR="00AF1F1F" w:rsidRPr="001F16B3" w:rsidTr="00B86304">
        <w:trPr>
          <w:jc w:val="center"/>
        </w:trPr>
        <w:tc>
          <w:tcPr>
            <w:tcW w:w="1838"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2027</w:t>
            </w:r>
          </w:p>
        </w:tc>
        <w:tc>
          <w:tcPr>
            <w:tcW w:w="1701"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3%</w:t>
            </w:r>
          </w:p>
        </w:tc>
        <w:tc>
          <w:tcPr>
            <w:tcW w:w="2552"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25</w:t>
            </w:r>
          </w:p>
        </w:tc>
      </w:tr>
      <w:tr w:rsidR="00AF1F1F" w:rsidRPr="001F16B3" w:rsidTr="00B86304">
        <w:trPr>
          <w:jc w:val="center"/>
        </w:trPr>
        <w:tc>
          <w:tcPr>
            <w:tcW w:w="1838"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2028</w:t>
            </w:r>
          </w:p>
        </w:tc>
        <w:tc>
          <w:tcPr>
            <w:tcW w:w="1701"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3%</w:t>
            </w:r>
          </w:p>
        </w:tc>
        <w:tc>
          <w:tcPr>
            <w:tcW w:w="2552"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28</w:t>
            </w:r>
          </w:p>
        </w:tc>
      </w:tr>
      <w:tr w:rsidR="00AF1F1F" w:rsidRPr="001F16B3" w:rsidTr="00B86304">
        <w:trPr>
          <w:jc w:val="center"/>
        </w:trPr>
        <w:tc>
          <w:tcPr>
            <w:tcW w:w="1838"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2029</w:t>
            </w:r>
          </w:p>
        </w:tc>
        <w:tc>
          <w:tcPr>
            <w:tcW w:w="1701"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3%</w:t>
            </w:r>
          </w:p>
        </w:tc>
        <w:tc>
          <w:tcPr>
            <w:tcW w:w="2552"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31</w:t>
            </w:r>
          </w:p>
        </w:tc>
      </w:tr>
      <w:tr w:rsidR="00AF1F1F" w:rsidRPr="001F16B3" w:rsidTr="00B86304">
        <w:trPr>
          <w:jc w:val="center"/>
        </w:trPr>
        <w:tc>
          <w:tcPr>
            <w:tcW w:w="1838"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2030</w:t>
            </w:r>
          </w:p>
        </w:tc>
        <w:tc>
          <w:tcPr>
            <w:tcW w:w="1701"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4%</w:t>
            </w:r>
          </w:p>
        </w:tc>
        <w:tc>
          <w:tcPr>
            <w:tcW w:w="2552" w:type="dxa"/>
          </w:tcPr>
          <w:p w:rsidR="00AF1F1F" w:rsidRPr="001F16B3" w:rsidRDefault="00AF1F1F" w:rsidP="00B86304">
            <w:pPr>
              <w:tabs>
                <w:tab w:val="center" w:pos="4512"/>
              </w:tabs>
              <w:spacing w:line="240" w:lineRule="atLeast"/>
              <w:jc w:val="center"/>
              <w:rPr>
                <w:rFonts w:cs="Arial"/>
                <w:i/>
                <w:sz w:val="20"/>
                <w:szCs w:val="22"/>
              </w:rPr>
            </w:pPr>
            <w:r w:rsidRPr="001F16B3">
              <w:rPr>
                <w:rFonts w:cs="Arial"/>
                <w:i/>
                <w:sz w:val="20"/>
                <w:szCs w:val="22"/>
              </w:rPr>
              <w:t>35</w:t>
            </w:r>
          </w:p>
        </w:tc>
      </w:tr>
    </w:tbl>
    <w:p w:rsidR="00AF1F1F" w:rsidRPr="001F16B3" w:rsidRDefault="00AF1F1F" w:rsidP="00AF1F1F">
      <w:pPr>
        <w:tabs>
          <w:tab w:val="center" w:pos="4512"/>
        </w:tabs>
        <w:spacing w:line="240" w:lineRule="atLeast"/>
        <w:rPr>
          <w:rFonts w:cs="Arial"/>
          <w:b/>
          <w:i/>
          <w:szCs w:val="24"/>
        </w:rPr>
      </w:pPr>
    </w:p>
    <w:p w:rsidR="00AF1F1F" w:rsidRPr="001F16B3" w:rsidRDefault="00AF1F1F" w:rsidP="00AF1F1F">
      <w:pPr>
        <w:tabs>
          <w:tab w:val="center" w:pos="4512"/>
        </w:tabs>
        <w:spacing w:line="240" w:lineRule="atLeast"/>
        <w:rPr>
          <w:rFonts w:cs="Arial"/>
          <w:i/>
          <w:sz w:val="20"/>
          <w:szCs w:val="24"/>
        </w:rPr>
      </w:pPr>
      <w:r w:rsidRPr="001F16B3">
        <w:rPr>
          <w:rFonts w:cs="Arial"/>
          <w:i/>
          <w:sz w:val="20"/>
          <w:szCs w:val="24"/>
        </w:rPr>
        <w:t>Tabla 3. Fórmula para el cálculo de la meta</w:t>
      </w:r>
    </w:p>
    <w:tbl>
      <w:tblPr>
        <w:tblStyle w:val="Tablaconcuadrcula"/>
        <w:tblW w:w="0" w:type="auto"/>
        <w:tblLook w:val="04A0" w:firstRow="1" w:lastRow="0" w:firstColumn="1" w:lastColumn="0" w:noHBand="0" w:noVBand="1"/>
      </w:tblPr>
      <w:tblGrid>
        <w:gridCol w:w="4414"/>
        <w:gridCol w:w="4414"/>
      </w:tblGrid>
      <w:tr w:rsidR="00AF1F1F" w:rsidRPr="00C24C13" w:rsidTr="00B86304">
        <w:tc>
          <w:tcPr>
            <w:tcW w:w="4602" w:type="dxa"/>
          </w:tcPr>
          <w:p w:rsidR="00AF1F1F" w:rsidRPr="00C24C13" w:rsidRDefault="00AF1F1F" w:rsidP="00B86304">
            <w:pPr>
              <w:tabs>
                <w:tab w:val="center" w:pos="4512"/>
              </w:tabs>
              <w:spacing w:line="240" w:lineRule="atLeast"/>
              <w:rPr>
                <w:rFonts w:cs="Arial"/>
                <w:b/>
                <w:i/>
                <w:sz w:val="18"/>
                <w:szCs w:val="24"/>
              </w:rPr>
            </w:pPr>
            <w:r w:rsidRPr="00C24C13">
              <w:rPr>
                <w:rFonts w:cs="Arial"/>
                <w:b/>
                <w:i/>
                <w:sz w:val="18"/>
                <w:szCs w:val="24"/>
              </w:rPr>
              <w:t>Nombre de la meta</w:t>
            </w:r>
          </w:p>
        </w:tc>
        <w:tc>
          <w:tcPr>
            <w:tcW w:w="4602" w:type="dxa"/>
          </w:tcPr>
          <w:p w:rsidR="00AF1F1F" w:rsidRPr="00C24C13" w:rsidRDefault="00AF1F1F" w:rsidP="00B86304">
            <w:pPr>
              <w:tabs>
                <w:tab w:val="center" w:pos="4512"/>
              </w:tabs>
              <w:spacing w:line="240" w:lineRule="atLeast"/>
              <w:rPr>
                <w:rFonts w:cs="Arial"/>
                <w:b/>
                <w:i/>
                <w:sz w:val="18"/>
                <w:szCs w:val="24"/>
              </w:rPr>
            </w:pPr>
            <w:r w:rsidRPr="00C24C13">
              <w:rPr>
                <w:rFonts w:cs="Arial"/>
                <w:b/>
                <w:i/>
                <w:sz w:val="18"/>
                <w:szCs w:val="24"/>
              </w:rPr>
              <w:t>Metodología de calculo</w:t>
            </w:r>
          </w:p>
        </w:tc>
      </w:tr>
      <w:tr w:rsidR="00AF1F1F" w:rsidRPr="00C24C13" w:rsidTr="00B86304">
        <w:tc>
          <w:tcPr>
            <w:tcW w:w="4602" w:type="dxa"/>
          </w:tcPr>
          <w:p w:rsidR="00AF1F1F" w:rsidRPr="00C24C13" w:rsidRDefault="00AF1F1F" w:rsidP="00B86304">
            <w:pPr>
              <w:tabs>
                <w:tab w:val="center" w:pos="4512"/>
              </w:tabs>
              <w:spacing w:line="240" w:lineRule="atLeast"/>
              <w:rPr>
                <w:rFonts w:cs="Arial"/>
                <w:i/>
                <w:sz w:val="18"/>
                <w:szCs w:val="22"/>
              </w:rPr>
            </w:pPr>
          </w:p>
          <w:p w:rsidR="00AF1F1F" w:rsidRPr="00C24C13" w:rsidRDefault="00AF1F1F" w:rsidP="00B86304">
            <w:pPr>
              <w:tabs>
                <w:tab w:val="center" w:pos="4512"/>
              </w:tabs>
              <w:spacing w:line="240" w:lineRule="atLeast"/>
              <w:rPr>
                <w:rFonts w:cs="Arial"/>
                <w:i/>
                <w:sz w:val="18"/>
                <w:szCs w:val="22"/>
              </w:rPr>
            </w:pPr>
          </w:p>
          <w:p w:rsidR="00AF1F1F" w:rsidRPr="00C24C13" w:rsidRDefault="00AF1F1F" w:rsidP="00B86304">
            <w:pPr>
              <w:tabs>
                <w:tab w:val="center" w:pos="4512"/>
              </w:tabs>
              <w:spacing w:line="240" w:lineRule="atLeast"/>
              <w:rPr>
                <w:rFonts w:cs="Arial"/>
                <w:i/>
                <w:sz w:val="18"/>
                <w:szCs w:val="22"/>
              </w:rPr>
            </w:pPr>
          </w:p>
          <w:p w:rsidR="00AF1F1F" w:rsidRPr="00C24C13" w:rsidRDefault="00AF1F1F" w:rsidP="00B86304">
            <w:pPr>
              <w:tabs>
                <w:tab w:val="center" w:pos="4512"/>
              </w:tabs>
              <w:spacing w:line="240" w:lineRule="atLeast"/>
              <w:rPr>
                <w:rFonts w:cs="Arial"/>
                <w:i/>
                <w:sz w:val="18"/>
                <w:szCs w:val="22"/>
              </w:rPr>
            </w:pPr>
          </w:p>
          <w:p w:rsidR="00AF1F1F" w:rsidRPr="00C24C13" w:rsidRDefault="00AF1F1F" w:rsidP="00B86304">
            <w:pPr>
              <w:tabs>
                <w:tab w:val="center" w:pos="4512"/>
              </w:tabs>
              <w:spacing w:line="240" w:lineRule="atLeast"/>
              <w:rPr>
                <w:rFonts w:cs="Arial"/>
                <w:i/>
                <w:sz w:val="18"/>
                <w:szCs w:val="22"/>
              </w:rPr>
            </w:pPr>
          </w:p>
          <w:p w:rsidR="00AF1F1F" w:rsidRPr="00C24C13" w:rsidRDefault="00AF1F1F" w:rsidP="00B86304">
            <w:pPr>
              <w:tabs>
                <w:tab w:val="center" w:pos="4512"/>
              </w:tabs>
              <w:spacing w:line="240" w:lineRule="atLeast"/>
              <w:rPr>
                <w:rFonts w:cs="Arial"/>
                <w:i/>
                <w:sz w:val="18"/>
                <w:szCs w:val="22"/>
              </w:rPr>
            </w:pPr>
          </w:p>
          <w:p w:rsidR="00AF1F1F" w:rsidRPr="00C24C13" w:rsidRDefault="00AF1F1F" w:rsidP="00B86304">
            <w:pPr>
              <w:tabs>
                <w:tab w:val="center" w:pos="4512"/>
              </w:tabs>
              <w:spacing w:line="240" w:lineRule="atLeast"/>
              <w:rPr>
                <w:rFonts w:cs="Arial"/>
                <w:b/>
                <w:i/>
                <w:sz w:val="18"/>
                <w:szCs w:val="24"/>
              </w:rPr>
            </w:pPr>
            <w:r w:rsidRPr="00C24C13">
              <w:rPr>
                <w:rFonts w:cs="Arial"/>
                <w:i/>
                <w:sz w:val="18"/>
                <w:szCs w:val="22"/>
              </w:rPr>
              <w:t>Porcentaje alcanzado de aprovechamiento de residuos de envases y empaques.</w:t>
            </w:r>
          </w:p>
        </w:tc>
        <w:tc>
          <w:tcPr>
            <w:tcW w:w="4602" w:type="dxa"/>
          </w:tcPr>
          <w:p w:rsidR="00AF1F1F" w:rsidRPr="00C24C13" w:rsidRDefault="001F16B3" w:rsidP="00B86304">
            <w:pPr>
              <w:tabs>
                <w:tab w:val="center" w:pos="4512"/>
              </w:tabs>
              <w:spacing w:line="240" w:lineRule="atLeast"/>
              <w:rPr>
                <w:rFonts w:cs="Arial"/>
                <w:b/>
                <w:i/>
                <w:sz w:val="18"/>
                <w:szCs w:val="24"/>
              </w:rPr>
            </w:pPr>
            <m:oMathPara>
              <m:oMath>
                <m:r>
                  <m:rPr>
                    <m:sty m:val="bi"/>
                  </m:rPr>
                  <w:rPr>
                    <w:rFonts w:ascii="Cambria Math" w:hAnsi="Cambria Math" w:cs="Arial"/>
                    <w:sz w:val="18"/>
                    <w:szCs w:val="24"/>
                  </w:rPr>
                  <m:t>% AREE=</m:t>
                </m:r>
                <m:f>
                  <m:fPr>
                    <m:ctrlPr>
                      <w:rPr>
                        <w:rFonts w:ascii="Cambria Math" w:hAnsi="Cambria Math" w:cs="Arial"/>
                        <w:b/>
                        <w:i/>
                        <w:sz w:val="18"/>
                        <w:szCs w:val="24"/>
                      </w:rPr>
                    </m:ctrlPr>
                  </m:fPr>
                  <m:num>
                    <m:r>
                      <m:rPr>
                        <m:sty m:val="bi"/>
                      </m:rPr>
                      <w:rPr>
                        <w:rFonts w:ascii="Cambria Math" w:hAnsi="Cambria Math" w:cs="Arial"/>
                        <w:sz w:val="18"/>
                        <w:szCs w:val="24"/>
                      </w:rPr>
                      <m:t>QMA</m:t>
                    </m:r>
                  </m:num>
                  <m:den>
                    <m:r>
                      <m:rPr>
                        <m:sty m:val="bi"/>
                      </m:rPr>
                      <w:rPr>
                        <w:rFonts w:ascii="Cambria Math" w:hAnsi="Cambria Math" w:cs="Arial"/>
                        <w:sz w:val="18"/>
                        <w:szCs w:val="24"/>
                      </w:rPr>
                      <m:t>QMPM</m:t>
                    </m:r>
                  </m:den>
                </m:f>
              </m:oMath>
            </m:oMathPara>
          </w:p>
          <w:p w:rsidR="00AF1F1F" w:rsidRPr="00C24C13" w:rsidRDefault="00AF1F1F" w:rsidP="00B86304">
            <w:pPr>
              <w:tabs>
                <w:tab w:val="center" w:pos="4512"/>
              </w:tabs>
              <w:spacing w:line="240" w:lineRule="atLeast"/>
              <w:rPr>
                <w:rFonts w:cs="Arial"/>
                <w:b/>
                <w:i/>
                <w:sz w:val="18"/>
                <w:szCs w:val="24"/>
              </w:rPr>
            </w:pPr>
          </w:p>
          <w:p w:rsidR="00AF1F1F" w:rsidRPr="00C24C13" w:rsidRDefault="00AF1F1F" w:rsidP="00B86304">
            <w:pPr>
              <w:tabs>
                <w:tab w:val="center" w:pos="4512"/>
              </w:tabs>
              <w:spacing w:line="240" w:lineRule="atLeast"/>
              <w:rPr>
                <w:rFonts w:cs="Arial"/>
                <w:i/>
                <w:sz w:val="18"/>
                <w:szCs w:val="22"/>
              </w:rPr>
            </w:pPr>
            <w:r w:rsidRPr="00C24C13">
              <w:rPr>
                <w:rFonts w:cs="Arial"/>
                <w:i/>
                <w:sz w:val="18"/>
                <w:szCs w:val="22"/>
              </w:rPr>
              <w:t xml:space="preserve">Donde: </w:t>
            </w:r>
          </w:p>
          <w:p w:rsidR="00AF1F1F" w:rsidRPr="00C24C13" w:rsidRDefault="00AF1F1F" w:rsidP="00B86304">
            <w:pPr>
              <w:tabs>
                <w:tab w:val="center" w:pos="4512"/>
              </w:tabs>
              <w:spacing w:line="240" w:lineRule="atLeast"/>
              <w:rPr>
                <w:rFonts w:cs="Arial"/>
                <w:i/>
                <w:sz w:val="18"/>
                <w:szCs w:val="22"/>
              </w:rPr>
            </w:pPr>
            <w:r w:rsidRPr="00C24C13">
              <w:rPr>
                <w:rFonts w:cs="Arial"/>
                <w:i/>
                <w:sz w:val="18"/>
                <w:szCs w:val="22"/>
              </w:rPr>
              <w:t>%AREE = Porcentaje de aprovechamiento de residuos de envases y empaques.</w:t>
            </w:r>
          </w:p>
          <w:p w:rsidR="00AF1F1F" w:rsidRPr="00C24C13" w:rsidRDefault="00AF1F1F" w:rsidP="00B86304">
            <w:pPr>
              <w:tabs>
                <w:tab w:val="center" w:pos="4512"/>
              </w:tabs>
              <w:spacing w:line="240" w:lineRule="atLeast"/>
              <w:rPr>
                <w:rFonts w:cs="Arial"/>
                <w:i/>
                <w:sz w:val="18"/>
                <w:szCs w:val="22"/>
              </w:rPr>
            </w:pPr>
            <w:r w:rsidRPr="00C24C13">
              <w:rPr>
                <w:rFonts w:cs="Arial"/>
                <w:i/>
                <w:sz w:val="18"/>
                <w:szCs w:val="22"/>
              </w:rPr>
              <w:t>QMA = Cantidad de material aprovechado, en toneladas.</w:t>
            </w:r>
          </w:p>
          <w:p w:rsidR="00AF1F1F" w:rsidRPr="00C24C13" w:rsidRDefault="00AF1F1F" w:rsidP="00B86304">
            <w:pPr>
              <w:tabs>
                <w:tab w:val="center" w:pos="4512"/>
              </w:tabs>
              <w:spacing w:line="240" w:lineRule="atLeast"/>
              <w:rPr>
                <w:rFonts w:cs="Arial"/>
                <w:i/>
                <w:sz w:val="18"/>
                <w:szCs w:val="22"/>
              </w:rPr>
            </w:pPr>
            <w:r w:rsidRPr="00C24C13">
              <w:rPr>
                <w:rFonts w:cs="Arial"/>
                <w:i/>
                <w:sz w:val="18"/>
                <w:szCs w:val="22"/>
              </w:rPr>
              <w:t>QMPM = Cantidad de material puesto en el mercado en el año base, en toneladas.</w:t>
            </w:r>
          </w:p>
          <w:p w:rsidR="00AF1F1F" w:rsidRPr="00C24C13" w:rsidRDefault="00AF1F1F" w:rsidP="00B86304">
            <w:pPr>
              <w:tabs>
                <w:tab w:val="center" w:pos="4512"/>
              </w:tabs>
              <w:spacing w:line="240" w:lineRule="atLeast"/>
              <w:rPr>
                <w:rFonts w:cs="Arial"/>
                <w:i/>
                <w:sz w:val="18"/>
                <w:szCs w:val="22"/>
              </w:rPr>
            </w:pPr>
          </w:p>
          <w:p w:rsidR="00AF1F1F" w:rsidRPr="00C24C13" w:rsidRDefault="00AF1F1F" w:rsidP="00B86304">
            <w:pPr>
              <w:tabs>
                <w:tab w:val="center" w:pos="4512"/>
              </w:tabs>
              <w:spacing w:line="240" w:lineRule="atLeast"/>
              <w:rPr>
                <w:rFonts w:cs="Arial"/>
                <w:i/>
                <w:sz w:val="18"/>
                <w:szCs w:val="22"/>
              </w:rPr>
            </w:pPr>
            <w:r w:rsidRPr="00C24C13">
              <w:rPr>
                <w:rFonts w:cs="Arial"/>
                <w:i/>
                <w:sz w:val="18"/>
                <w:szCs w:val="22"/>
              </w:rPr>
              <w:lastRenderedPageBreak/>
              <w:t xml:space="preserve">Año base, dos años antes de la presentación del informe de avance. </w:t>
            </w:r>
          </w:p>
          <w:p w:rsidR="00AF1F1F" w:rsidRPr="00C24C13" w:rsidRDefault="00AF1F1F" w:rsidP="00B86304">
            <w:pPr>
              <w:tabs>
                <w:tab w:val="center" w:pos="4512"/>
              </w:tabs>
              <w:spacing w:line="240" w:lineRule="atLeast"/>
              <w:rPr>
                <w:rFonts w:cs="Arial"/>
                <w:b/>
                <w:i/>
                <w:sz w:val="18"/>
                <w:szCs w:val="22"/>
              </w:rPr>
            </w:pPr>
          </w:p>
          <w:p w:rsidR="00AF1F1F" w:rsidRPr="00C24C13" w:rsidRDefault="00AF1F1F" w:rsidP="00B86304">
            <w:pPr>
              <w:tabs>
                <w:tab w:val="center" w:pos="4512"/>
              </w:tabs>
              <w:spacing w:line="240" w:lineRule="atLeast"/>
              <w:rPr>
                <w:rFonts w:cs="Arial"/>
                <w:b/>
                <w:i/>
                <w:sz w:val="18"/>
                <w:szCs w:val="24"/>
              </w:rPr>
            </w:pPr>
          </w:p>
        </w:tc>
      </w:tr>
    </w:tbl>
    <w:p w:rsidR="00AF1F1F" w:rsidRPr="001F16B3" w:rsidRDefault="00AF1F1F" w:rsidP="00AF1F1F">
      <w:pPr>
        <w:tabs>
          <w:tab w:val="center" w:pos="4512"/>
        </w:tabs>
        <w:spacing w:line="240" w:lineRule="atLeast"/>
        <w:rPr>
          <w:rFonts w:cs="Arial"/>
          <w:b/>
          <w:i/>
          <w:szCs w:val="24"/>
        </w:rPr>
      </w:pPr>
    </w:p>
    <w:p w:rsidR="00FF2BF9" w:rsidRDefault="00FF2BF9" w:rsidP="00AF1F1F">
      <w:pPr>
        <w:tabs>
          <w:tab w:val="center" w:pos="4512"/>
        </w:tabs>
        <w:spacing w:line="240" w:lineRule="atLeast"/>
        <w:rPr>
          <w:rFonts w:cs="Arial"/>
          <w:b/>
          <w:i/>
          <w:szCs w:val="24"/>
        </w:rPr>
      </w:pPr>
    </w:p>
    <w:p w:rsidR="00FF2BF9" w:rsidRPr="00FF2BF9" w:rsidRDefault="00FF2BF9" w:rsidP="00AF1F1F">
      <w:pPr>
        <w:tabs>
          <w:tab w:val="center" w:pos="4512"/>
        </w:tabs>
        <w:spacing w:line="240" w:lineRule="atLeast"/>
        <w:rPr>
          <w:rFonts w:cs="Arial"/>
          <w:szCs w:val="24"/>
        </w:rPr>
      </w:pPr>
      <w:r w:rsidRPr="00FF2BF9">
        <w:rPr>
          <w:rFonts w:cs="Arial"/>
          <w:szCs w:val="24"/>
        </w:rPr>
        <w:t xml:space="preserve">Con el fin de facilitar la gestión para la implementación de los Planes de Gestión Ambiental de residuos de envases y empaques, se presenta un mecanismo de evaluación integral que incluye varios parámetros o criterio de evaluación, entre los cuales se destaca el reconocimiento a los esfuerzos en mejorar la cobertura geográfica, la comunicación y sensibilización a los actores, la innovación y el ecodiseño, y la intervención de áreas protegidas priorizadas como se muestra a continuación. </w:t>
      </w:r>
    </w:p>
    <w:p w:rsidR="00FF2BF9" w:rsidRPr="00FF2BF9" w:rsidRDefault="00FF2BF9" w:rsidP="00AF1F1F">
      <w:pPr>
        <w:tabs>
          <w:tab w:val="center" w:pos="4512"/>
        </w:tabs>
        <w:spacing w:line="240" w:lineRule="atLeast"/>
        <w:rPr>
          <w:rFonts w:cs="Arial"/>
          <w:szCs w:val="24"/>
        </w:rPr>
      </w:pPr>
    </w:p>
    <w:p w:rsidR="00FF2BF9" w:rsidRPr="00FF2BF9" w:rsidRDefault="00FF2BF9" w:rsidP="00AF1F1F">
      <w:pPr>
        <w:tabs>
          <w:tab w:val="center" w:pos="4512"/>
        </w:tabs>
        <w:spacing w:line="240" w:lineRule="atLeast"/>
        <w:rPr>
          <w:rFonts w:cs="Arial"/>
          <w:szCs w:val="24"/>
        </w:rPr>
      </w:pPr>
      <w:r w:rsidRPr="00FF2BF9">
        <w:rPr>
          <w:rFonts w:cs="Arial"/>
          <w:szCs w:val="24"/>
        </w:rPr>
        <w:t xml:space="preserve">Esta evaluación incentiva la conformación de planes colectivos que generan mayores eficiencias, menores costos y economías de escala tanto para el productor como para la autoridad ambiental.  </w:t>
      </w:r>
    </w:p>
    <w:p w:rsidR="00FF2BF9" w:rsidRDefault="00FF2BF9" w:rsidP="00AF1F1F">
      <w:pPr>
        <w:tabs>
          <w:tab w:val="center" w:pos="4512"/>
        </w:tabs>
        <w:spacing w:line="240" w:lineRule="atLeast"/>
        <w:rPr>
          <w:rFonts w:cs="Arial"/>
          <w:b/>
          <w:i/>
          <w:szCs w:val="24"/>
        </w:rPr>
      </w:pPr>
    </w:p>
    <w:p w:rsidR="00AF1F1F" w:rsidRPr="001F16B3" w:rsidRDefault="00AF1F1F" w:rsidP="00AF1F1F">
      <w:pPr>
        <w:tabs>
          <w:tab w:val="center" w:pos="4512"/>
        </w:tabs>
        <w:spacing w:line="240" w:lineRule="atLeast"/>
        <w:rPr>
          <w:rFonts w:cs="Arial"/>
          <w:i/>
          <w:szCs w:val="22"/>
        </w:rPr>
      </w:pPr>
      <w:r w:rsidRPr="001F16B3">
        <w:rPr>
          <w:rFonts w:cs="Arial"/>
          <w:b/>
          <w:i/>
          <w:szCs w:val="24"/>
        </w:rPr>
        <w:tab/>
        <w:t xml:space="preserve">Metodología multicriterio de evaluación del cumplimiento del plan de gestión ambiental de residuos de envases y empaques. </w:t>
      </w:r>
      <w:r w:rsidRPr="001F16B3">
        <w:rPr>
          <w:rFonts w:cs="Arial"/>
          <w:i/>
          <w:szCs w:val="24"/>
        </w:rPr>
        <w:t>La metodología multicriterio aplicará únicamente para planes de gestión ambiental de residuos de envases y empaques colectivos. Solo se tendrá en cuenta en los eventos en que no se alcance a cumplir la meta cuantitativa de porcentaje de material aprovechado, sin que el incumplimiento sea inferior a 60 puntos en esa misma meta</w:t>
      </w:r>
      <w:r w:rsidRPr="001F16B3">
        <w:rPr>
          <w:rFonts w:cs="Arial"/>
          <w:i/>
          <w:szCs w:val="22"/>
        </w:rPr>
        <w:t>.</w:t>
      </w:r>
    </w:p>
    <w:p w:rsidR="00AF1F1F" w:rsidRPr="001F16B3" w:rsidRDefault="00AF1F1F" w:rsidP="00AF1F1F">
      <w:pPr>
        <w:tabs>
          <w:tab w:val="center" w:pos="4512"/>
        </w:tabs>
        <w:spacing w:line="240" w:lineRule="atLeast"/>
        <w:rPr>
          <w:rFonts w:cs="Arial"/>
          <w:i/>
          <w:szCs w:val="22"/>
        </w:rPr>
      </w:pPr>
    </w:p>
    <w:p w:rsidR="00AF1F1F" w:rsidRPr="001F16B3" w:rsidRDefault="00AF1F1F" w:rsidP="00AF1F1F">
      <w:pPr>
        <w:tabs>
          <w:tab w:val="center" w:pos="4512"/>
        </w:tabs>
        <w:spacing w:line="240" w:lineRule="atLeast"/>
        <w:rPr>
          <w:rFonts w:cs="Arial"/>
          <w:i/>
          <w:szCs w:val="22"/>
        </w:rPr>
      </w:pPr>
      <w:r w:rsidRPr="001F16B3">
        <w:rPr>
          <w:rFonts w:cs="Arial"/>
          <w:i/>
          <w:szCs w:val="24"/>
        </w:rPr>
        <w:t>Para efectos del cumplimiento de los parámetros multicriterio, se tendrá en cuenta la metodología que establece la Tabla 4.</w:t>
      </w:r>
    </w:p>
    <w:p w:rsidR="00AF1F1F" w:rsidRPr="001F16B3" w:rsidRDefault="00AF1F1F" w:rsidP="00AF1F1F">
      <w:pPr>
        <w:tabs>
          <w:tab w:val="center" w:pos="4512"/>
        </w:tabs>
        <w:spacing w:line="240" w:lineRule="atLeast"/>
        <w:rPr>
          <w:rFonts w:cs="Arial"/>
          <w:i/>
          <w:szCs w:val="22"/>
        </w:rPr>
      </w:pPr>
    </w:p>
    <w:p w:rsidR="00AF1F1F" w:rsidRPr="001F16B3" w:rsidRDefault="00AF1F1F" w:rsidP="00AF1F1F">
      <w:pPr>
        <w:tabs>
          <w:tab w:val="center" w:pos="4512"/>
        </w:tabs>
        <w:spacing w:line="240" w:lineRule="atLeast"/>
        <w:rPr>
          <w:rFonts w:cs="Arial"/>
          <w:i/>
          <w:sz w:val="20"/>
          <w:szCs w:val="24"/>
        </w:rPr>
      </w:pPr>
      <w:r w:rsidRPr="001F16B3">
        <w:rPr>
          <w:rFonts w:cs="Arial"/>
          <w:i/>
          <w:sz w:val="20"/>
          <w:szCs w:val="24"/>
        </w:rPr>
        <w:t>Tabla 4.  Parámetros multicriterio de seguimiento y control</w:t>
      </w:r>
    </w:p>
    <w:tbl>
      <w:tblPr>
        <w:tblStyle w:val="Tablaconcuadrcula"/>
        <w:tblW w:w="9067" w:type="dxa"/>
        <w:tblLook w:val="04A0" w:firstRow="1" w:lastRow="0" w:firstColumn="1" w:lastColumn="0" w:noHBand="0" w:noVBand="1"/>
      </w:tblPr>
      <w:tblGrid>
        <w:gridCol w:w="1710"/>
        <w:gridCol w:w="6308"/>
        <w:gridCol w:w="1049"/>
      </w:tblGrid>
      <w:tr w:rsidR="00AF1F1F" w:rsidRPr="00C24C13" w:rsidTr="00B86304">
        <w:tc>
          <w:tcPr>
            <w:tcW w:w="1710" w:type="dxa"/>
          </w:tcPr>
          <w:p w:rsidR="00AF1F1F" w:rsidRPr="00C24C13" w:rsidRDefault="00AF1F1F" w:rsidP="00B86304">
            <w:pPr>
              <w:tabs>
                <w:tab w:val="center" w:pos="4512"/>
              </w:tabs>
              <w:spacing w:line="240" w:lineRule="atLeast"/>
              <w:rPr>
                <w:rFonts w:cs="Arial"/>
                <w:b/>
                <w:i/>
                <w:sz w:val="16"/>
                <w:szCs w:val="24"/>
              </w:rPr>
            </w:pPr>
            <w:r w:rsidRPr="00C24C13">
              <w:rPr>
                <w:rFonts w:cs="Arial"/>
                <w:b/>
                <w:bCs/>
                <w:i/>
                <w:sz w:val="16"/>
                <w:szCs w:val="22"/>
              </w:rPr>
              <w:t>Criterio de seguimiento y control</w:t>
            </w:r>
          </w:p>
        </w:tc>
        <w:tc>
          <w:tcPr>
            <w:tcW w:w="6308" w:type="dxa"/>
          </w:tcPr>
          <w:p w:rsidR="00AF1F1F" w:rsidRPr="00C24C13" w:rsidRDefault="00AF1F1F" w:rsidP="00B86304">
            <w:pPr>
              <w:tabs>
                <w:tab w:val="center" w:pos="4512"/>
              </w:tabs>
              <w:spacing w:line="240" w:lineRule="atLeast"/>
              <w:rPr>
                <w:rFonts w:cs="Arial"/>
                <w:b/>
                <w:i/>
                <w:sz w:val="16"/>
                <w:szCs w:val="24"/>
              </w:rPr>
            </w:pPr>
            <w:r w:rsidRPr="00C24C13">
              <w:rPr>
                <w:rFonts w:cs="Arial"/>
                <w:b/>
                <w:bCs/>
                <w:i/>
                <w:sz w:val="16"/>
                <w:szCs w:val="22"/>
              </w:rPr>
              <w:t>Descripción y cálculo del criterio</w:t>
            </w:r>
          </w:p>
        </w:tc>
        <w:tc>
          <w:tcPr>
            <w:tcW w:w="1049" w:type="dxa"/>
          </w:tcPr>
          <w:p w:rsidR="00AF1F1F" w:rsidRPr="00C24C13" w:rsidRDefault="00AF1F1F" w:rsidP="00B86304">
            <w:pPr>
              <w:tabs>
                <w:tab w:val="center" w:pos="4512"/>
              </w:tabs>
              <w:spacing w:line="240" w:lineRule="atLeast"/>
              <w:rPr>
                <w:rFonts w:cs="Arial"/>
                <w:b/>
                <w:i/>
                <w:sz w:val="16"/>
                <w:szCs w:val="24"/>
              </w:rPr>
            </w:pPr>
            <w:r w:rsidRPr="00C24C13">
              <w:rPr>
                <w:rFonts w:cs="Arial"/>
                <w:b/>
                <w:bCs/>
                <w:i/>
                <w:sz w:val="16"/>
                <w:szCs w:val="22"/>
              </w:rPr>
              <w:t>Peso del criterio (puntos)</w:t>
            </w:r>
          </w:p>
        </w:tc>
      </w:tr>
      <w:tr w:rsidR="00AF1F1F" w:rsidRPr="00C24C13" w:rsidTr="00B86304">
        <w:tc>
          <w:tcPr>
            <w:tcW w:w="1710" w:type="dxa"/>
          </w:tcPr>
          <w:p w:rsidR="00AF1F1F" w:rsidRPr="00C24C13" w:rsidRDefault="00AF1F1F" w:rsidP="00B86304">
            <w:pPr>
              <w:tabs>
                <w:tab w:val="center" w:pos="4512"/>
              </w:tabs>
              <w:spacing w:line="240" w:lineRule="atLeast"/>
              <w:rPr>
                <w:rFonts w:cs="Arial"/>
                <w:b/>
                <w:i/>
                <w:sz w:val="16"/>
                <w:szCs w:val="24"/>
              </w:rPr>
            </w:pPr>
            <w:r w:rsidRPr="00C24C13">
              <w:rPr>
                <w:rFonts w:cs="Arial"/>
                <w:b/>
                <w:bCs/>
                <w:i/>
                <w:sz w:val="16"/>
                <w:szCs w:val="22"/>
              </w:rPr>
              <w:t>1 aprovechamiento de residuos de envases y empaques en porcentaje.</w:t>
            </w:r>
          </w:p>
        </w:tc>
        <w:tc>
          <w:tcPr>
            <w:tcW w:w="6308" w:type="dxa"/>
          </w:tcPr>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t>Material aprovechado calculado según la fórmula de la tabla 3.</w:t>
            </w:r>
          </w:p>
          <w:p w:rsidR="00AF1F1F" w:rsidRPr="00C24C13" w:rsidRDefault="00AF1F1F" w:rsidP="00B86304">
            <w:pPr>
              <w:tabs>
                <w:tab w:val="center" w:pos="4512"/>
              </w:tabs>
              <w:spacing w:line="240" w:lineRule="atLeast"/>
              <w:rPr>
                <w:rFonts w:cs="Arial"/>
                <w:i/>
                <w:sz w:val="16"/>
                <w:szCs w:val="22"/>
              </w:rPr>
            </w:pP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t xml:space="preserve">Se otorgará los puntos de manera proporcional al porcentaje de aprovechamiento alcanzado para el año de evaluación con respecto a la meta establecida en la Tabla 2 de esta resolución y utilizando la fórmula de la tabla 3. </w:t>
            </w:r>
            <w:proofErr w:type="spellStart"/>
            <w:r w:rsidRPr="00C24C13">
              <w:rPr>
                <w:rFonts w:cs="Arial"/>
                <w:i/>
                <w:sz w:val="16"/>
                <w:szCs w:val="22"/>
              </w:rPr>
              <w:t>Asi</w:t>
            </w:r>
            <w:proofErr w:type="spellEnd"/>
            <w:r w:rsidRPr="00C24C13">
              <w:rPr>
                <w:rFonts w:cs="Arial"/>
                <w:i/>
                <w:sz w:val="16"/>
                <w:szCs w:val="22"/>
              </w:rPr>
              <w:t xml:space="preserve">: </w:t>
            </w:r>
          </w:p>
          <w:p w:rsidR="00AF1F1F" w:rsidRPr="00C24C13" w:rsidRDefault="00AF1F1F" w:rsidP="00B86304">
            <w:pPr>
              <w:tabs>
                <w:tab w:val="center" w:pos="4512"/>
              </w:tabs>
              <w:spacing w:line="240" w:lineRule="atLeast"/>
              <w:rPr>
                <w:rFonts w:cs="Arial"/>
                <w:i/>
                <w:sz w:val="16"/>
                <w:szCs w:val="22"/>
              </w:rPr>
            </w:pPr>
          </w:p>
          <w:p w:rsidR="00AF1F1F" w:rsidRPr="00C24C13" w:rsidRDefault="001F16B3" w:rsidP="00B86304">
            <w:pPr>
              <w:spacing w:line="240" w:lineRule="atLeast"/>
              <w:rPr>
                <w:rFonts w:cs="Arial"/>
                <w:i/>
                <w:sz w:val="16"/>
                <w:szCs w:val="22"/>
              </w:rPr>
            </w:pPr>
            <m:oMathPara>
              <m:oMath>
                <m:r>
                  <w:rPr>
                    <w:rFonts w:ascii="Cambria Math" w:hAnsi="Cambria Math" w:cs="Arial"/>
                    <w:sz w:val="16"/>
                    <w:szCs w:val="22"/>
                  </w:rPr>
                  <m:t>TOTAL PUNTOS=</m:t>
                </m:r>
                <m:d>
                  <m:dPr>
                    <m:ctrlPr>
                      <w:rPr>
                        <w:rFonts w:ascii="Cambria Math" w:hAnsi="Cambria Math" w:cs="Arial"/>
                        <w:i/>
                        <w:sz w:val="16"/>
                        <w:szCs w:val="22"/>
                      </w:rPr>
                    </m:ctrlPr>
                  </m:dPr>
                  <m:e>
                    <m:f>
                      <m:fPr>
                        <m:ctrlPr>
                          <w:rPr>
                            <w:rFonts w:ascii="Cambria Math" w:hAnsi="Cambria Math" w:cs="Arial"/>
                            <w:i/>
                            <w:sz w:val="16"/>
                            <w:szCs w:val="22"/>
                          </w:rPr>
                        </m:ctrlPr>
                      </m:fPr>
                      <m:num>
                        <m:r>
                          <w:rPr>
                            <w:rFonts w:ascii="Cambria Math" w:hAnsi="Cambria Math" w:cs="Arial"/>
                            <w:sz w:val="16"/>
                            <w:szCs w:val="22"/>
                          </w:rPr>
                          <m:t>% ALCANZADO</m:t>
                        </m:r>
                      </m:num>
                      <m:den>
                        <m:r>
                          <w:rPr>
                            <w:rFonts w:ascii="Cambria Math" w:hAnsi="Cambria Math" w:cs="Arial"/>
                            <w:sz w:val="16"/>
                            <w:szCs w:val="22"/>
                          </w:rPr>
                          <m:t>%META</m:t>
                        </m:r>
                      </m:den>
                    </m:f>
                  </m:e>
                </m:d>
                <m:r>
                  <w:rPr>
                    <w:rFonts w:ascii="Cambria Math" w:hAnsi="Cambria Math" w:cs="Arial"/>
                    <w:sz w:val="16"/>
                    <w:szCs w:val="22"/>
                  </w:rPr>
                  <m:t>80</m:t>
                </m:r>
              </m:oMath>
            </m:oMathPara>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br/>
              <w:t>Se considera incumplimiento de este factor si el puntaje obtenido es inferior a 60 puntos.</w:t>
            </w:r>
          </w:p>
          <w:p w:rsidR="00AF1F1F" w:rsidRPr="00C24C13" w:rsidRDefault="00AF1F1F" w:rsidP="00B86304">
            <w:pPr>
              <w:tabs>
                <w:tab w:val="center" w:pos="4512"/>
              </w:tabs>
              <w:spacing w:line="240" w:lineRule="atLeast"/>
              <w:rPr>
                <w:rFonts w:cs="Arial"/>
                <w:b/>
                <w:i/>
                <w:sz w:val="16"/>
                <w:szCs w:val="24"/>
              </w:rPr>
            </w:pPr>
            <w:r w:rsidRPr="00C24C13">
              <w:rPr>
                <w:rFonts w:cs="Arial"/>
                <w:i/>
                <w:sz w:val="16"/>
                <w:szCs w:val="22"/>
              </w:rPr>
              <w:br/>
              <w:t>En el caso de superar la meta anual establecida, el excedente podrá ser utilizado solamente en el año inmediatamente posterior para el cumplimiento de la meta establecida para ese periodo.</w:t>
            </w:r>
          </w:p>
        </w:tc>
        <w:tc>
          <w:tcPr>
            <w:tcW w:w="1049" w:type="dxa"/>
          </w:tcPr>
          <w:p w:rsidR="00AF1F1F" w:rsidRPr="00C24C13" w:rsidRDefault="00AF1F1F" w:rsidP="00B86304">
            <w:pPr>
              <w:tabs>
                <w:tab w:val="center" w:pos="4512"/>
              </w:tabs>
              <w:spacing w:line="240" w:lineRule="atLeast"/>
              <w:rPr>
                <w:rFonts w:cs="Arial"/>
                <w:b/>
                <w:i/>
                <w:sz w:val="16"/>
                <w:szCs w:val="24"/>
              </w:rPr>
            </w:pPr>
            <w:r w:rsidRPr="00C24C13">
              <w:rPr>
                <w:rFonts w:cs="Arial"/>
                <w:i/>
                <w:sz w:val="16"/>
                <w:szCs w:val="22"/>
              </w:rPr>
              <w:t>80</w:t>
            </w:r>
          </w:p>
        </w:tc>
      </w:tr>
      <w:tr w:rsidR="00AF1F1F" w:rsidRPr="00C24C13" w:rsidTr="00B86304">
        <w:tc>
          <w:tcPr>
            <w:tcW w:w="1710" w:type="dxa"/>
          </w:tcPr>
          <w:p w:rsidR="00AF1F1F" w:rsidRPr="00C24C13" w:rsidRDefault="00AF1F1F" w:rsidP="00B86304">
            <w:pPr>
              <w:tabs>
                <w:tab w:val="center" w:pos="4512"/>
              </w:tabs>
              <w:spacing w:line="240" w:lineRule="atLeast"/>
              <w:rPr>
                <w:rFonts w:cs="Arial"/>
                <w:b/>
                <w:i/>
                <w:sz w:val="16"/>
                <w:szCs w:val="24"/>
              </w:rPr>
            </w:pPr>
            <w:r w:rsidRPr="00C24C13">
              <w:rPr>
                <w:rFonts w:cs="Arial"/>
                <w:b/>
                <w:bCs/>
                <w:i/>
                <w:sz w:val="16"/>
                <w:szCs w:val="22"/>
              </w:rPr>
              <w:lastRenderedPageBreak/>
              <w:t xml:space="preserve">2 </w:t>
            </w:r>
            <w:proofErr w:type="gramStart"/>
            <w:r w:rsidRPr="00C24C13">
              <w:rPr>
                <w:rFonts w:cs="Arial"/>
                <w:b/>
                <w:bCs/>
                <w:i/>
                <w:sz w:val="16"/>
                <w:szCs w:val="22"/>
              </w:rPr>
              <w:t>Incremento</w:t>
            </w:r>
            <w:proofErr w:type="gramEnd"/>
            <w:r w:rsidRPr="00C24C13">
              <w:rPr>
                <w:rFonts w:cs="Arial"/>
                <w:b/>
                <w:bCs/>
                <w:i/>
                <w:sz w:val="16"/>
                <w:szCs w:val="22"/>
              </w:rPr>
              <w:t xml:space="preserve"> en la cobertura geográfica</w:t>
            </w:r>
          </w:p>
        </w:tc>
        <w:tc>
          <w:tcPr>
            <w:tcW w:w="6308" w:type="dxa"/>
          </w:tcPr>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t>Se asignará el puntaje para este criterio como se indica a continuación:</w:t>
            </w: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t xml:space="preserve"> </w:t>
            </w:r>
            <w:r w:rsidRPr="00C24C13">
              <w:rPr>
                <w:rFonts w:cs="Arial"/>
                <w:i/>
                <w:sz w:val="16"/>
                <w:szCs w:val="22"/>
              </w:rPr>
              <w:br/>
              <w:t>i) 5 puntos para planes de gestión integral de residuos de envases y empaques colectivos que cubran las principales ciudades del país (Bogotá, Medellín, Cali, Barranquilla, Cartagena y Bucaramanga).</w:t>
            </w: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t xml:space="preserve"> </w:t>
            </w:r>
            <w:r w:rsidRPr="00C24C13">
              <w:rPr>
                <w:rFonts w:cs="Arial"/>
                <w:i/>
                <w:sz w:val="16"/>
                <w:szCs w:val="22"/>
              </w:rPr>
              <w:br/>
              <w:t>ii) 5 puntos para planes de gestión integral de residuos de envases y empaques que cubran el total de municipios de categoría 1 y 2.</w:t>
            </w: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t xml:space="preserve"> </w:t>
            </w:r>
            <w:r w:rsidRPr="00C24C13">
              <w:rPr>
                <w:rFonts w:cs="Arial"/>
                <w:i/>
                <w:sz w:val="16"/>
                <w:szCs w:val="22"/>
              </w:rPr>
              <w:br/>
              <w:t>iii) 7 puntos para planes de gestión integral de residuos de envases y empaques colectivos que tengan cobertura en el total de los municipios de categoría 3, 4 y 5.</w:t>
            </w: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br/>
              <w:t>iv) 8 puntos para los planes de gestión integral de residuos de envases y empaques colectivos que extiendan su cobertura por lo menos al 40% de los municipios.</w:t>
            </w: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t>v) 10 puntos por el desarrollo de acciones en ecosistemas estratégicos: Para los planes de gestión ambiental de residuos de envases y empaques que demuestren acciones de recolección y gestión de residuos de envases y empaques en alguna de las áreas protegidas priorizadas para la gestión de residuos, durante el periodo de evaluación.</w:t>
            </w:r>
          </w:p>
          <w:p w:rsidR="00AF1F1F" w:rsidRPr="00C24C13" w:rsidRDefault="00AF1F1F" w:rsidP="00B86304">
            <w:pPr>
              <w:tabs>
                <w:tab w:val="center" w:pos="4512"/>
              </w:tabs>
              <w:spacing w:line="240" w:lineRule="atLeast"/>
              <w:rPr>
                <w:rFonts w:cs="Arial"/>
                <w:i/>
                <w:sz w:val="16"/>
                <w:szCs w:val="22"/>
              </w:rPr>
            </w:pP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t>Dichas áreas son las establecidas en el artículo 2.2.2.1.2.1 del Decreto 1076 de 2015.</w:t>
            </w:r>
          </w:p>
          <w:p w:rsidR="00AF1F1F" w:rsidRPr="00C24C13" w:rsidRDefault="00AF1F1F" w:rsidP="00B86304">
            <w:pPr>
              <w:tabs>
                <w:tab w:val="center" w:pos="4512"/>
              </w:tabs>
              <w:spacing w:line="240" w:lineRule="atLeast"/>
              <w:rPr>
                <w:rFonts w:cs="Arial"/>
                <w:i/>
                <w:sz w:val="16"/>
                <w:szCs w:val="22"/>
              </w:rPr>
            </w:pP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t>Para los numerales ii), iii) y iv) se pueden asignar puntajes menores a los establecidos teniendo en cuenta la cobertura alcanzada en función del número de municipios, con respecto al total de municipios pertenecientes a las categorías.</w:t>
            </w:r>
          </w:p>
          <w:p w:rsidR="00AF1F1F" w:rsidRPr="00C24C13" w:rsidRDefault="00AF1F1F" w:rsidP="00B86304">
            <w:pPr>
              <w:tabs>
                <w:tab w:val="center" w:pos="4512"/>
              </w:tabs>
              <w:spacing w:line="240" w:lineRule="atLeast"/>
              <w:rPr>
                <w:rFonts w:cs="Arial"/>
                <w:i/>
                <w:sz w:val="16"/>
                <w:szCs w:val="22"/>
              </w:rPr>
            </w:pPr>
          </w:p>
        </w:tc>
        <w:tc>
          <w:tcPr>
            <w:tcW w:w="1049" w:type="dxa"/>
          </w:tcPr>
          <w:p w:rsidR="00AF1F1F" w:rsidRPr="00C24C13" w:rsidRDefault="00AF1F1F" w:rsidP="00B86304">
            <w:pPr>
              <w:tabs>
                <w:tab w:val="center" w:pos="4512"/>
              </w:tabs>
              <w:spacing w:line="240" w:lineRule="atLeast"/>
              <w:rPr>
                <w:rFonts w:cs="Arial"/>
                <w:b/>
                <w:i/>
                <w:sz w:val="16"/>
                <w:szCs w:val="24"/>
              </w:rPr>
            </w:pPr>
            <w:r w:rsidRPr="00C24C13">
              <w:rPr>
                <w:rFonts w:cs="Arial"/>
                <w:i/>
                <w:sz w:val="16"/>
                <w:szCs w:val="22"/>
              </w:rPr>
              <w:t>35</w:t>
            </w:r>
          </w:p>
        </w:tc>
      </w:tr>
      <w:tr w:rsidR="00AF1F1F" w:rsidRPr="00C24C13" w:rsidTr="00B86304">
        <w:tc>
          <w:tcPr>
            <w:tcW w:w="1710" w:type="dxa"/>
          </w:tcPr>
          <w:p w:rsidR="00AF1F1F" w:rsidRPr="00C24C13" w:rsidRDefault="00AF1F1F" w:rsidP="00B86304">
            <w:pPr>
              <w:tabs>
                <w:tab w:val="center" w:pos="4512"/>
              </w:tabs>
              <w:spacing w:line="240" w:lineRule="atLeast"/>
              <w:rPr>
                <w:rFonts w:cs="Arial"/>
                <w:b/>
                <w:i/>
                <w:sz w:val="16"/>
                <w:szCs w:val="24"/>
              </w:rPr>
            </w:pPr>
            <w:r w:rsidRPr="00C24C13">
              <w:rPr>
                <w:rFonts w:cs="Arial"/>
                <w:b/>
                <w:bCs/>
                <w:i/>
                <w:sz w:val="16"/>
                <w:szCs w:val="22"/>
              </w:rPr>
              <w:t>3. Inversión en innovación</w:t>
            </w:r>
          </w:p>
        </w:tc>
        <w:tc>
          <w:tcPr>
            <w:tcW w:w="6308" w:type="dxa"/>
          </w:tcPr>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t>Determina la cantidad de recursos de inversión dirigidos, a:</w:t>
            </w:r>
          </w:p>
          <w:p w:rsidR="00AF1F1F" w:rsidRPr="00C24C13" w:rsidRDefault="00AF1F1F" w:rsidP="00B86304">
            <w:pPr>
              <w:tabs>
                <w:tab w:val="center" w:pos="4512"/>
              </w:tabs>
              <w:spacing w:line="240" w:lineRule="atLeast"/>
              <w:rPr>
                <w:rFonts w:cs="Arial"/>
                <w:i/>
                <w:sz w:val="16"/>
                <w:szCs w:val="22"/>
              </w:rPr>
            </w:pP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t xml:space="preserve">1. La utilización de materiales industrialmente reciclables o </w:t>
            </w:r>
            <w:proofErr w:type="spellStart"/>
            <w:r w:rsidRPr="00C24C13">
              <w:rPr>
                <w:rFonts w:cs="Arial"/>
                <w:i/>
                <w:sz w:val="16"/>
                <w:szCs w:val="22"/>
              </w:rPr>
              <w:t>compostables</w:t>
            </w:r>
            <w:proofErr w:type="spellEnd"/>
            <w:r w:rsidRPr="00C24C13">
              <w:rPr>
                <w:rFonts w:cs="Arial"/>
                <w:i/>
                <w:sz w:val="16"/>
                <w:szCs w:val="22"/>
              </w:rPr>
              <w:t>.</w:t>
            </w:r>
            <w:r w:rsidRPr="00C24C13">
              <w:rPr>
                <w:rFonts w:cs="Arial"/>
                <w:i/>
                <w:sz w:val="16"/>
                <w:szCs w:val="22"/>
              </w:rPr>
              <w:br/>
              <w:t>2. La incorporación de materiales renovables.</w:t>
            </w:r>
            <w:r w:rsidRPr="00C24C13">
              <w:rPr>
                <w:rFonts w:cs="Arial"/>
                <w:i/>
                <w:sz w:val="16"/>
                <w:szCs w:val="22"/>
              </w:rPr>
              <w:br/>
              <w:t>3. La reducción de material puesto en el mercado.</w:t>
            </w:r>
            <w:r w:rsidRPr="00C24C13">
              <w:rPr>
                <w:rFonts w:cs="Arial"/>
                <w:i/>
                <w:sz w:val="16"/>
                <w:szCs w:val="22"/>
              </w:rPr>
              <w:br/>
              <w:t xml:space="preserve">4. Los cambios a empaques </w:t>
            </w:r>
            <w:proofErr w:type="spellStart"/>
            <w:r w:rsidRPr="00C24C13">
              <w:rPr>
                <w:rFonts w:cs="Arial"/>
                <w:i/>
                <w:sz w:val="16"/>
                <w:szCs w:val="22"/>
              </w:rPr>
              <w:t>monomateriales</w:t>
            </w:r>
            <w:proofErr w:type="spellEnd"/>
            <w:r w:rsidRPr="00C24C13">
              <w:rPr>
                <w:rFonts w:cs="Arial"/>
                <w:i/>
                <w:sz w:val="16"/>
                <w:szCs w:val="22"/>
              </w:rPr>
              <w:t xml:space="preserve"> reciclables o </w:t>
            </w:r>
            <w:proofErr w:type="spellStart"/>
            <w:r w:rsidRPr="00C24C13">
              <w:rPr>
                <w:rFonts w:cs="Arial"/>
                <w:i/>
                <w:sz w:val="16"/>
                <w:szCs w:val="22"/>
              </w:rPr>
              <w:t>compostables</w:t>
            </w:r>
            <w:proofErr w:type="spellEnd"/>
            <w:r w:rsidRPr="00C24C13">
              <w:rPr>
                <w:rFonts w:cs="Arial"/>
                <w:i/>
                <w:sz w:val="16"/>
                <w:szCs w:val="22"/>
              </w:rPr>
              <w:t>.</w:t>
            </w:r>
            <w:r w:rsidRPr="00C24C13">
              <w:rPr>
                <w:rFonts w:cs="Arial"/>
                <w:i/>
                <w:sz w:val="16"/>
                <w:szCs w:val="22"/>
              </w:rPr>
              <w:br/>
              <w:t>5. El diseño de los envases para facilitar el aprovechamiento de los residuos generados.</w:t>
            </w:r>
            <w:r w:rsidRPr="00C24C13">
              <w:rPr>
                <w:rFonts w:cs="Arial"/>
                <w:i/>
                <w:sz w:val="16"/>
                <w:szCs w:val="22"/>
              </w:rPr>
              <w:br/>
            </w: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t>El cálculo del puntaje para este criterio se realizará según la siguiente fórmula:</w:t>
            </w: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br/>
              <w:t xml:space="preserve">II = RII / CT, </w:t>
            </w:r>
          </w:p>
          <w:p w:rsidR="00AF1F1F" w:rsidRPr="00C24C13" w:rsidRDefault="00AF1F1F" w:rsidP="00B86304">
            <w:pPr>
              <w:tabs>
                <w:tab w:val="center" w:pos="4512"/>
              </w:tabs>
              <w:spacing w:line="240" w:lineRule="atLeast"/>
              <w:rPr>
                <w:rFonts w:cs="Arial"/>
                <w:i/>
                <w:sz w:val="16"/>
                <w:szCs w:val="22"/>
              </w:rPr>
            </w:pP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t>Dónde:</w:t>
            </w:r>
            <w:r w:rsidRPr="00C24C13">
              <w:rPr>
                <w:rFonts w:cs="Arial"/>
                <w:i/>
                <w:sz w:val="16"/>
                <w:szCs w:val="22"/>
              </w:rPr>
              <w:br/>
              <w:t>II: Inversión en innovación en porcentaje.</w:t>
            </w: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br/>
              <w:t>RII: Recursos invertidos en innovación en pesos.</w:t>
            </w: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br/>
              <w:t>CT: Costo total del plan de gestión integral de residuos de envases y empaques.</w:t>
            </w: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br/>
              <w:t xml:space="preserve">Se asignará puntaje para aquellas inversiones anuales mayores al 10% del costo total </w:t>
            </w:r>
            <w:r w:rsidRPr="00C24C13">
              <w:rPr>
                <w:rFonts w:cs="Arial"/>
                <w:i/>
                <w:sz w:val="16"/>
                <w:szCs w:val="22"/>
              </w:rPr>
              <w:lastRenderedPageBreak/>
              <w:t>de inversión anual de la implementación del plan de gestión ambiental de residuos de envases y empaques.</w:t>
            </w: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br/>
              <w:t>Para el cumplimiento se aceptarán aquellas inversiones en iniciativas implementadas con vigencia de diez (10) años anteriores contados a partir de la expedición de la presente Resolución.</w:t>
            </w:r>
          </w:p>
          <w:p w:rsidR="00AF1F1F" w:rsidRPr="00C24C13" w:rsidRDefault="00AF1F1F" w:rsidP="00B86304">
            <w:pPr>
              <w:tabs>
                <w:tab w:val="center" w:pos="4512"/>
              </w:tabs>
              <w:spacing w:line="240" w:lineRule="atLeast"/>
              <w:rPr>
                <w:rFonts w:cs="Arial"/>
                <w:i/>
                <w:sz w:val="16"/>
                <w:szCs w:val="22"/>
              </w:rPr>
            </w:pP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t>Se consideran resultados exitosos aquellos que concluyen con su aplicación demostrada en los envases y empaques.</w:t>
            </w: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t xml:space="preserve">Se consideran resultados no exitosos aquellos correspondientes a investigaciones que no son objeto de implementación.  </w:t>
            </w:r>
          </w:p>
        </w:tc>
        <w:tc>
          <w:tcPr>
            <w:tcW w:w="1049" w:type="dxa"/>
          </w:tcPr>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lastRenderedPageBreak/>
              <w:t xml:space="preserve">20 con resultados exitosos </w:t>
            </w:r>
          </w:p>
          <w:p w:rsidR="00AF1F1F" w:rsidRPr="00C24C13" w:rsidRDefault="00AF1F1F" w:rsidP="00B86304">
            <w:pPr>
              <w:tabs>
                <w:tab w:val="center" w:pos="4512"/>
              </w:tabs>
              <w:spacing w:line="240" w:lineRule="atLeast"/>
              <w:rPr>
                <w:rFonts w:cs="Arial"/>
                <w:i/>
                <w:sz w:val="16"/>
                <w:szCs w:val="22"/>
              </w:rPr>
            </w:pPr>
          </w:p>
          <w:p w:rsidR="00AF1F1F" w:rsidRPr="00C24C13" w:rsidRDefault="00AF1F1F" w:rsidP="00B86304">
            <w:pPr>
              <w:tabs>
                <w:tab w:val="center" w:pos="4512"/>
              </w:tabs>
              <w:spacing w:line="240" w:lineRule="atLeast"/>
              <w:rPr>
                <w:rFonts w:cs="Arial"/>
                <w:b/>
                <w:i/>
                <w:sz w:val="16"/>
                <w:szCs w:val="24"/>
              </w:rPr>
            </w:pPr>
            <w:r w:rsidRPr="00C24C13">
              <w:rPr>
                <w:rFonts w:cs="Arial"/>
                <w:i/>
                <w:sz w:val="16"/>
                <w:szCs w:val="22"/>
              </w:rPr>
              <w:t>10 con resultados no exitosos</w:t>
            </w:r>
          </w:p>
        </w:tc>
      </w:tr>
      <w:tr w:rsidR="00AF1F1F" w:rsidRPr="00C24C13" w:rsidTr="00B86304">
        <w:tc>
          <w:tcPr>
            <w:tcW w:w="1710" w:type="dxa"/>
          </w:tcPr>
          <w:p w:rsidR="00AF1F1F" w:rsidRPr="00C24C13" w:rsidRDefault="00AF1F1F" w:rsidP="00B86304">
            <w:pPr>
              <w:tabs>
                <w:tab w:val="center" w:pos="4512"/>
              </w:tabs>
              <w:spacing w:line="240" w:lineRule="atLeast"/>
              <w:rPr>
                <w:rFonts w:cs="Arial"/>
                <w:b/>
                <w:bCs/>
                <w:i/>
                <w:sz w:val="16"/>
                <w:szCs w:val="22"/>
              </w:rPr>
            </w:pPr>
            <w:r w:rsidRPr="00C24C13">
              <w:rPr>
                <w:rFonts w:cs="Arial"/>
                <w:b/>
                <w:bCs/>
                <w:i/>
                <w:sz w:val="16"/>
                <w:szCs w:val="22"/>
              </w:rPr>
              <w:t xml:space="preserve">4. Inversión </w:t>
            </w:r>
            <w:r w:rsidRPr="00C24C13">
              <w:rPr>
                <w:rFonts w:cs="Arial"/>
                <w:b/>
                <w:bCs/>
                <w:i/>
                <w:sz w:val="16"/>
                <w:szCs w:val="22"/>
              </w:rPr>
              <w:tab/>
              <w:t>Programas de sensibilización, cultura ciudadana y capacitación al consumidor para la separación en la fuente e impactos ambientales.</w:t>
            </w:r>
          </w:p>
        </w:tc>
        <w:tc>
          <w:tcPr>
            <w:tcW w:w="6308" w:type="dxa"/>
          </w:tcPr>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t xml:space="preserve">Determina los recursos financieros invertidos en mecanismos de comunicación a los consumidores y/o otros actores relevantes relacionados con la gestión ambiental de los residuos de envases y empaques. </w:t>
            </w:r>
            <w:r w:rsidRPr="00C24C13">
              <w:rPr>
                <w:rFonts w:cs="Arial"/>
                <w:i/>
                <w:sz w:val="16"/>
                <w:szCs w:val="22"/>
              </w:rPr>
              <w:br/>
            </w:r>
            <w:r w:rsidRPr="00C24C13">
              <w:rPr>
                <w:rFonts w:cs="Arial"/>
                <w:i/>
                <w:sz w:val="16"/>
                <w:szCs w:val="22"/>
              </w:rPr>
              <w:br/>
              <w:t>Se calcula como porcentaje respecto al costo total del plan de gestión integral de residuos de envases y empaques, de la siguiente manera:</w:t>
            </w: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br/>
              <w:t xml:space="preserve">IMC = RIC/CT, </w:t>
            </w:r>
          </w:p>
          <w:p w:rsidR="00AF1F1F" w:rsidRPr="00C24C13" w:rsidRDefault="00AF1F1F" w:rsidP="00B86304">
            <w:pPr>
              <w:tabs>
                <w:tab w:val="center" w:pos="4512"/>
              </w:tabs>
              <w:spacing w:line="240" w:lineRule="atLeast"/>
              <w:rPr>
                <w:rFonts w:cs="Arial"/>
                <w:i/>
                <w:sz w:val="16"/>
                <w:szCs w:val="22"/>
              </w:rPr>
            </w:pP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t>Donde:</w:t>
            </w:r>
            <w:r w:rsidRPr="00C24C13">
              <w:rPr>
                <w:rFonts w:cs="Arial"/>
                <w:i/>
                <w:sz w:val="16"/>
                <w:szCs w:val="22"/>
              </w:rPr>
              <w:br/>
            </w: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t>IMC: Porcentaje de inversión en pesos en mecanismos de comunicación.</w:t>
            </w:r>
            <w:r w:rsidRPr="00C24C13">
              <w:rPr>
                <w:rFonts w:cs="Arial"/>
                <w:i/>
                <w:sz w:val="16"/>
                <w:szCs w:val="22"/>
              </w:rPr>
              <w:br/>
              <w:t>RIC: Recursos anuales en pesos invertidos en comunicaciones.</w:t>
            </w:r>
            <w:r w:rsidRPr="00C24C13">
              <w:rPr>
                <w:rFonts w:cs="Arial"/>
                <w:i/>
                <w:sz w:val="16"/>
                <w:szCs w:val="22"/>
              </w:rPr>
              <w:br/>
              <w:t>CT: Costo total en pesos invertidos en la implementación del plan de gestión integral de residuos de envases y empaques.</w:t>
            </w:r>
          </w:p>
          <w:p w:rsidR="00AF1F1F" w:rsidRPr="00C24C13" w:rsidRDefault="00AF1F1F" w:rsidP="00B86304">
            <w:pPr>
              <w:tabs>
                <w:tab w:val="center" w:pos="4512"/>
              </w:tabs>
              <w:spacing w:line="240" w:lineRule="atLeast"/>
              <w:rPr>
                <w:rFonts w:cs="Arial"/>
                <w:i/>
                <w:sz w:val="16"/>
                <w:szCs w:val="22"/>
              </w:rPr>
            </w:pP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t>Se asignará puntaje para aquellas inversiones anuales mayores al 10% del costo total de inversión anual de la implementación del plan de gestión ambiental de residuos de envases y empaques.</w:t>
            </w:r>
          </w:p>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br/>
              <w:t>Para otorgar los puntos será necesario que corresponda a una inversión mínima del 10%.</w:t>
            </w:r>
          </w:p>
        </w:tc>
        <w:tc>
          <w:tcPr>
            <w:tcW w:w="1049" w:type="dxa"/>
          </w:tcPr>
          <w:p w:rsidR="00AF1F1F" w:rsidRPr="00C24C13" w:rsidRDefault="00AF1F1F" w:rsidP="00B86304">
            <w:pPr>
              <w:tabs>
                <w:tab w:val="center" w:pos="4512"/>
              </w:tabs>
              <w:spacing w:line="240" w:lineRule="atLeast"/>
              <w:rPr>
                <w:rFonts w:cs="Arial"/>
                <w:i/>
                <w:sz w:val="16"/>
                <w:szCs w:val="22"/>
              </w:rPr>
            </w:pPr>
            <w:r w:rsidRPr="00C24C13">
              <w:rPr>
                <w:rFonts w:cs="Arial"/>
                <w:i/>
                <w:sz w:val="16"/>
                <w:szCs w:val="22"/>
              </w:rPr>
              <w:t>10</w:t>
            </w:r>
          </w:p>
        </w:tc>
      </w:tr>
    </w:tbl>
    <w:p w:rsidR="00AF1F1F" w:rsidRPr="001F16B3" w:rsidRDefault="00AF1F1F" w:rsidP="00AF1F1F">
      <w:pPr>
        <w:tabs>
          <w:tab w:val="center" w:pos="4512"/>
        </w:tabs>
        <w:spacing w:line="240" w:lineRule="atLeast"/>
        <w:rPr>
          <w:rFonts w:cs="Arial"/>
          <w:b/>
          <w:i/>
          <w:szCs w:val="24"/>
        </w:rPr>
      </w:pPr>
    </w:p>
    <w:p w:rsidR="00AF1F1F" w:rsidRPr="001F16B3" w:rsidRDefault="00AF1F1F" w:rsidP="00AF1F1F">
      <w:pPr>
        <w:tabs>
          <w:tab w:val="center" w:pos="4512"/>
        </w:tabs>
        <w:spacing w:line="240" w:lineRule="atLeast"/>
        <w:rPr>
          <w:rFonts w:cs="Arial"/>
          <w:i/>
          <w:szCs w:val="24"/>
        </w:rPr>
      </w:pPr>
      <w:r w:rsidRPr="001F16B3">
        <w:rPr>
          <w:rFonts w:cs="Arial"/>
          <w:b/>
          <w:i/>
          <w:szCs w:val="24"/>
        </w:rPr>
        <w:t xml:space="preserve">Parágrafo 1. </w:t>
      </w:r>
      <w:r w:rsidRPr="001F16B3">
        <w:rPr>
          <w:rFonts w:cs="Arial"/>
          <w:i/>
          <w:szCs w:val="24"/>
        </w:rPr>
        <w:t>El puntaje total mínimo para lograr el cumplimiento, luego de realizar la evaluación multicriterio será de 80 puntos, obtenido a partir de la sumatoria de los valores alcanzados en cada uno de los “criterios de evaluación”, en números enteros.</w:t>
      </w:r>
    </w:p>
    <w:p w:rsidR="00AF1F1F" w:rsidRPr="001F16B3" w:rsidRDefault="00AF1F1F" w:rsidP="00AF1F1F">
      <w:pPr>
        <w:tabs>
          <w:tab w:val="center" w:pos="4512"/>
        </w:tabs>
        <w:spacing w:line="240" w:lineRule="atLeast"/>
        <w:rPr>
          <w:rFonts w:cs="Arial"/>
          <w:b/>
          <w:i/>
          <w:szCs w:val="24"/>
        </w:rPr>
      </w:pPr>
    </w:p>
    <w:p w:rsidR="00AF1F1F" w:rsidRPr="001F16B3" w:rsidRDefault="00AF1F1F" w:rsidP="00AF1F1F">
      <w:pPr>
        <w:tabs>
          <w:tab w:val="center" w:pos="4512"/>
        </w:tabs>
        <w:spacing w:line="240" w:lineRule="atLeast"/>
        <w:rPr>
          <w:rFonts w:cs="Arial"/>
          <w:i/>
          <w:szCs w:val="24"/>
        </w:rPr>
      </w:pPr>
      <w:r w:rsidRPr="001F16B3">
        <w:rPr>
          <w:rFonts w:cs="Arial"/>
          <w:b/>
          <w:i/>
          <w:szCs w:val="24"/>
        </w:rPr>
        <w:t>Parágrafo 2.</w:t>
      </w:r>
      <w:r w:rsidRPr="001F16B3">
        <w:rPr>
          <w:rFonts w:cs="Arial"/>
          <w:i/>
          <w:szCs w:val="24"/>
        </w:rPr>
        <w:t xml:space="preserve"> Para todos los criterios, el resultado con decimales se aproximará al número entero superior cuando el decimal sea igual o superior a 0,5 o al número entero inferior cuando el decimal sea menor a 0,5. </w:t>
      </w:r>
    </w:p>
    <w:p w:rsidR="00AF1F1F" w:rsidRPr="001F16B3" w:rsidRDefault="00AF1F1F" w:rsidP="00AF1F1F">
      <w:pPr>
        <w:tabs>
          <w:tab w:val="center" w:pos="4512"/>
        </w:tabs>
        <w:spacing w:line="240" w:lineRule="atLeast"/>
        <w:rPr>
          <w:rFonts w:cs="Arial"/>
          <w:i/>
          <w:szCs w:val="24"/>
        </w:rPr>
      </w:pPr>
    </w:p>
    <w:p w:rsidR="00AF1F1F" w:rsidRPr="001F16B3" w:rsidRDefault="00AF1F1F" w:rsidP="00AF1F1F">
      <w:pPr>
        <w:tabs>
          <w:tab w:val="center" w:pos="4512"/>
        </w:tabs>
        <w:spacing w:line="240" w:lineRule="atLeast"/>
        <w:rPr>
          <w:rFonts w:cs="Arial"/>
          <w:i/>
          <w:szCs w:val="24"/>
        </w:rPr>
      </w:pPr>
      <w:r w:rsidRPr="001F16B3">
        <w:rPr>
          <w:rFonts w:cs="Arial"/>
          <w:i/>
          <w:szCs w:val="24"/>
        </w:rPr>
        <w:t>Para efectos de la verificación de la información, el productor deberá aportar, en el informe anual de avance, todos los soportes documentales y contables que acrediten el cumplimiento de cada uno de los criterios de seguimiento y control establecidos en este artículo.</w:t>
      </w:r>
    </w:p>
    <w:p w:rsidR="00AF1F1F" w:rsidRPr="001F16B3" w:rsidRDefault="00AF1F1F" w:rsidP="00AF1F1F">
      <w:pPr>
        <w:tabs>
          <w:tab w:val="center" w:pos="4512"/>
        </w:tabs>
        <w:spacing w:line="240" w:lineRule="atLeast"/>
        <w:rPr>
          <w:rFonts w:cs="Arial"/>
          <w:i/>
          <w:szCs w:val="24"/>
        </w:rPr>
      </w:pPr>
    </w:p>
    <w:p w:rsidR="00AF1F1F" w:rsidRPr="001F16B3" w:rsidRDefault="00AF1F1F" w:rsidP="00AF1F1F">
      <w:pPr>
        <w:tabs>
          <w:tab w:val="center" w:pos="4512"/>
        </w:tabs>
        <w:spacing w:line="240" w:lineRule="atLeast"/>
        <w:rPr>
          <w:rFonts w:cs="Arial"/>
          <w:i/>
          <w:szCs w:val="24"/>
        </w:rPr>
      </w:pPr>
      <w:r w:rsidRPr="001F16B3">
        <w:rPr>
          <w:rFonts w:cs="Arial"/>
          <w:i/>
          <w:szCs w:val="24"/>
        </w:rPr>
        <w:t>Los materiales aprovechados de residuos de envases y empaques y debidamente certificados a través de proyectos piloto realizados durante el  año 2020 deberán ser considerados como parte del cumplimiento de la meta cuantitativa anual de aprovechamiento de residuos de envases y empaques correspondiente al año 2021, según lo establecido en la tabla 2, artículo 12 de la presente Resolución, siempre y cuando se hayan registrado ante la ANLA el plan de implementación del proyecto piloto antes del 30 de diciembre de 2019.</w:t>
      </w:r>
    </w:p>
    <w:p w:rsidR="00AF1F1F" w:rsidRPr="001F16B3" w:rsidRDefault="00AF1F1F" w:rsidP="00AF1F1F">
      <w:pPr>
        <w:tabs>
          <w:tab w:val="center" w:pos="4512"/>
        </w:tabs>
        <w:spacing w:line="240" w:lineRule="atLeast"/>
        <w:rPr>
          <w:rFonts w:cs="Arial"/>
          <w:b/>
          <w:i/>
          <w:szCs w:val="24"/>
        </w:rPr>
      </w:pPr>
    </w:p>
    <w:p w:rsidR="00AF1F1F" w:rsidRPr="00FF2BF9" w:rsidRDefault="0026540B" w:rsidP="00AF1F1F">
      <w:pPr>
        <w:tabs>
          <w:tab w:val="center" w:pos="4512"/>
        </w:tabs>
        <w:spacing w:line="240" w:lineRule="atLeast"/>
        <w:rPr>
          <w:rFonts w:cs="Arial"/>
          <w:szCs w:val="24"/>
        </w:rPr>
      </w:pPr>
      <w:r w:rsidRPr="00FF2BF9">
        <w:rPr>
          <w:rFonts w:cs="Arial"/>
          <w:szCs w:val="24"/>
        </w:rPr>
        <w:t xml:space="preserve">Se establecen una serie de obligaciones a los diferentes eslabones de la cadena de forma armonizada y complementaria con el fin de facilitar la implementación de los planes de gestión ambiental de residuos de envases y empaques y facilitar la economía circular. </w:t>
      </w:r>
    </w:p>
    <w:p w:rsidR="00AF1F1F" w:rsidRPr="001F16B3" w:rsidRDefault="00AF1F1F" w:rsidP="00AF1F1F">
      <w:pPr>
        <w:tabs>
          <w:tab w:val="center" w:pos="4512"/>
        </w:tabs>
        <w:spacing w:line="240" w:lineRule="atLeast"/>
        <w:rPr>
          <w:rFonts w:cs="Arial"/>
          <w:b/>
          <w:i/>
          <w:szCs w:val="24"/>
        </w:rPr>
      </w:pPr>
    </w:p>
    <w:p w:rsidR="00AF1F1F" w:rsidRPr="001F16B3" w:rsidRDefault="00AF1F1F" w:rsidP="00AF1F1F">
      <w:pPr>
        <w:tabs>
          <w:tab w:val="center" w:pos="4512"/>
        </w:tabs>
        <w:spacing w:line="240" w:lineRule="atLeast"/>
        <w:rPr>
          <w:rFonts w:cs="Arial"/>
          <w:i/>
          <w:szCs w:val="24"/>
        </w:rPr>
      </w:pPr>
      <w:r w:rsidRPr="001F16B3">
        <w:rPr>
          <w:rFonts w:cs="Arial"/>
          <w:b/>
          <w:i/>
          <w:szCs w:val="24"/>
        </w:rPr>
        <w:t xml:space="preserve">De los actores y sus obligaciones. </w:t>
      </w:r>
      <w:r w:rsidRPr="001F16B3">
        <w:rPr>
          <w:rFonts w:cs="Arial"/>
          <w:i/>
          <w:szCs w:val="24"/>
        </w:rPr>
        <w:t>Son actores participantes en la gestión integral de envases y empaques, los siguientes:</w:t>
      </w:r>
    </w:p>
    <w:p w:rsidR="00AF1F1F" w:rsidRPr="001F16B3" w:rsidRDefault="00AF1F1F" w:rsidP="00AF1F1F">
      <w:pPr>
        <w:tabs>
          <w:tab w:val="center" w:pos="4512"/>
        </w:tabs>
        <w:spacing w:line="240" w:lineRule="atLeast"/>
        <w:rPr>
          <w:rFonts w:cs="Arial"/>
          <w:i/>
          <w:szCs w:val="24"/>
        </w:rPr>
      </w:pPr>
    </w:p>
    <w:p w:rsidR="00AF1F1F" w:rsidRPr="001F16B3" w:rsidRDefault="00AF1F1F" w:rsidP="00AF1F1F">
      <w:pPr>
        <w:tabs>
          <w:tab w:val="center" w:pos="4512"/>
        </w:tabs>
        <w:spacing w:line="240" w:lineRule="atLeast"/>
        <w:rPr>
          <w:rFonts w:cs="Arial"/>
          <w:i/>
          <w:szCs w:val="24"/>
        </w:rPr>
      </w:pPr>
      <w:r w:rsidRPr="001F16B3">
        <w:rPr>
          <w:rFonts w:cs="Arial"/>
          <w:i/>
          <w:szCs w:val="24"/>
        </w:rPr>
        <w:t>1. Productor</w:t>
      </w:r>
    </w:p>
    <w:p w:rsidR="00AF1F1F" w:rsidRPr="001F16B3" w:rsidRDefault="00AF1F1F" w:rsidP="00AF1F1F">
      <w:pPr>
        <w:tabs>
          <w:tab w:val="center" w:pos="4512"/>
        </w:tabs>
        <w:spacing w:line="240" w:lineRule="atLeast"/>
        <w:rPr>
          <w:rFonts w:cs="Arial"/>
          <w:i/>
          <w:szCs w:val="24"/>
        </w:rPr>
      </w:pPr>
      <w:r w:rsidRPr="001F16B3">
        <w:rPr>
          <w:rFonts w:cs="Arial"/>
          <w:i/>
          <w:szCs w:val="24"/>
        </w:rPr>
        <w:t>2. Comercializador</w:t>
      </w:r>
    </w:p>
    <w:p w:rsidR="00AF1F1F" w:rsidRPr="001F16B3" w:rsidRDefault="00AF1F1F" w:rsidP="00AF1F1F">
      <w:pPr>
        <w:tabs>
          <w:tab w:val="center" w:pos="4512"/>
        </w:tabs>
        <w:spacing w:line="240" w:lineRule="atLeast"/>
        <w:rPr>
          <w:rFonts w:cs="Arial"/>
          <w:i/>
          <w:szCs w:val="24"/>
        </w:rPr>
      </w:pPr>
      <w:r w:rsidRPr="001F16B3">
        <w:rPr>
          <w:rFonts w:cs="Arial"/>
          <w:i/>
          <w:szCs w:val="24"/>
        </w:rPr>
        <w:t>3. Fabricante de envases y empaques</w:t>
      </w:r>
    </w:p>
    <w:p w:rsidR="00AF1F1F" w:rsidRPr="001F16B3" w:rsidRDefault="00AF1F1F" w:rsidP="00AF1F1F">
      <w:pPr>
        <w:tabs>
          <w:tab w:val="center" w:pos="4512"/>
        </w:tabs>
        <w:spacing w:line="240" w:lineRule="atLeast"/>
        <w:rPr>
          <w:rFonts w:cs="Arial"/>
          <w:i/>
          <w:szCs w:val="24"/>
        </w:rPr>
      </w:pPr>
      <w:r w:rsidRPr="001F16B3">
        <w:rPr>
          <w:rFonts w:cs="Arial"/>
          <w:i/>
          <w:szCs w:val="24"/>
        </w:rPr>
        <w:t>4. Gestor de residuos de envases y empaques.</w:t>
      </w:r>
    </w:p>
    <w:p w:rsidR="00AF1F1F" w:rsidRPr="001F16B3" w:rsidRDefault="00AF1F1F" w:rsidP="00AF1F1F">
      <w:pPr>
        <w:tabs>
          <w:tab w:val="center" w:pos="4512"/>
        </w:tabs>
        <w:spacing w:line="240" w:lineRule="atLeast"/>
        <w:rPr>
          <w:rFonts w:cs="Arial"/>
          <w:i/>
          <w:szCs w:val="24"/>
        </w:rPr>
      </w:pPr>
      <w:r w:rsidRPr="001F16B3">
        <w:rPr>
          <w:rFonts w:cs="Arial"/>
          <w:i/>
          <w:szCs w:val="24"/>
        </w:rPr>
        <w:t>5. Empresa transformadora</w:t>
      </w:r>
    </w:p>
    <w:p w:rsidR="00AF1F1F" w:rsidRPr="001F16B3" w:rsidRDefault="00AF1F1F" w:rsidP="00AF1F1F">
      <w:pPr>
        <w:tabs>
          <w:tab w:val="center" w:pos="4512"/>
        </w:tabs>
        <w:spacing w:line="240" w:lineRule="atLeast"/>
        <w:rPr>
          <w:rFonts w:cs="Arial"/>
          <w:i/>
          <w:szCs w:val="24"/>
        </w:rPr>
      </w:pPr>
      <w:r w:rsidRPr="001F16B3">
        <w:rPr>
          <w:rFonts w:cs="Arial"/>
          <w:i/>
          <w:szCs w:val="24"/>
        </w:rPr>
        <w:t>6. Consumidor final</w:t>
      </w:r>
    </w:p>
    <w:p w:rsidR="00AF1F1F" w:rsidRPr="001F16B3" w:rsidRDefault="00AF1F1F" w:rsidP="00AF1F1F">
      <w:pPr>
        <w:tabs>
          <w:tab w:val="center" w:pos="4512"/>
        </w:tabs>
        <w:spacing w:line="240" w:lineRule="atLeast"/>
        <w:rPr>
          <w:rFonts w:cs="Arial"/>
          <w:i/>
          <w:szCs w:val="24"/>
        </w:rPr>
      </w:pPr>
      <w:r w:rsidRPr="001F16B3">
        <w:rPr>
          <w:rFonts w:cs="Arial"/>
          <w:i/>
          <w:szCs w:val="24"/>
        </w:rPr>
        <w:t xml:space="preserve">7. Municipios y distritos </w:t>
      </w:r>
    </w:p>
    <w:p w:rsidR="00AF1F1F" w:rsidRPr="001F16B3" w:rsidRDefault="00AF1F1F" w:rsidP="00AF1F1F">
      <w:pPr>
        <w:tabs>
          <w:tab w:val="center" w:pos="4512"/>
        </w:tabs>
        <w:spacing w:line="240" w:lineRule="atLeast"/>
        <w:rPr>
          <w:rFonts w:cs="Arial"/>
          <w:i/>
          <w:szCs w:val="24"/>
        </w:rPr>
      </w:pPr>
    </w:p>
    <w:p w:rsidR="00AF1F1F" w:rsidRPr="001F16B3" w:rsidRDefault="00AF1F1F" w:rsidP="00AF1F1F">
      <w:pPr>
        <w:tabs>
          <w:tab w:val="center" w:pos="4512"/>
        </w:tabs>
        <w:spacing w:line="240" w:lineRule="atLeast"/>
        <w:rPr>
          <w:rFonts w:cs="Arial"/>
          <w:b/>
          <w:i/>
          <w:szCs w:val="24"/>
        </w:rPr>
      </w:pPr>
      <w:r w:rsidRPr="001F16B3">
        <w:rPr>
          <w:rFonts w:cs="Arial"/>
          <w:b/>
          <w:i/>
          <w:szCs w:val="24"/>
        </w:rPr>
        <w:t xml:space="preserve">Obligaciones del productor. </w:t>
      </w:r>
      <w:r w:rsidRPr="001F16B3">
        <w:rPr>
          <w:rFonts w:cs="Arial"/>
          <w:i/>
          <w:szCs w:val="24"/>
        </w:rPr>
        <w:t>El productor deberá cumplir con las siguientes obligaciones:</w:t>
      </w:r>
    </w:p>
    <w:p w:rsidR="00AF1F1F" w:rsidRPr="001F16B3" w:rsidRDefault="00AF1F1F" w:rsidP="00AF1F1F">
      <w:pPr>
        <w:tabs>
          <w:tab w:val="center" w:pos="4512"/>
        </w:tabs>
        <w:spacing w:line="240" w:lineRule="atLeast"/>
        <w:rPr>
          <w:rFonts w:cs="Arial"/>
          <w:b/>
          <w:i/>
          <w:szCs w:val="24"/>
        </w:rPr>
      </w:pPr>
    </w:p>
    <w:p w:rsidR="00AF1F1F" w:rsidRPr="001F16B3" w:rsidRDefault="00AF1F1F" w:rsidP="00673803">
      <w:pPr>
        <w:numPr>
          <w:ilvl w:val="0"/>
          <w:numId w:val="49"/>
        </w:numPr>
        <w:tabs>
          <w:tab w:val="center" w:pos="4512"/>
        </w:tabs>
        <w:spacing w:line="240" w:lineRule="atLeast"/>
        <w:rPr>
          <w:rFonts w:cs="Arial"/>
          <w:i/>
          <w:szCs w:val="24"/>
        </w:rPr>
      </w:pPr>
      <w:r w:rsidRPr="001F16B3">
        <w:rPr>
          <w:rFonts w:cs="Arial"/>
          <w:i/>
          <w:szCs w:val="24"/>
        </w:rPr>
        <w:t>Formular, implementar y mantener actualizados los planes de gestión integral de residuos de envases y empaques que establece la presente Resolución.</w:t>
      </w:r>
    </w:p>
    <w:p w:rsidR="00AF1F1F" w:rsidRPr="001F16B3" w:rsidRDefault="00AF1F1F" w:rsidP="00673803">
      <w:pPr>
        <w:numPr>
          <w:ilvl w:val="0"/>
          <w:numId w:val="49"/>
        </w:numPr>
        <w:tabs>
          <w:tab w:val="center" w:pos="4512"/>
        </w:tabs>
        <w:spacing w:line="240" w:lineRule="atLeast"/>
        <w:rPr>
          <w:rFonts w:cs="Arial"/>
          <w:i/>
          <w:szCs w:val="24"/>
        </w:rPr>
      </w:pPr>
      <w:r w:rsidRPr="001F16B3">
        <w:rPr>
          <w:rFonts w:cs="Arial"/>
          <w:i/>
          <w:szCs w:val="24"/>
        </w:rPr>
        <w:t>Presentar ante la Autoridad Nacional de Licencias Ambientales-ANLA el plan de gestión ambiental de residuos de envases y empaques, así como los informes de avance anual en los términos establecidos en la presente Resolución.</w:t>
      </w:r>
    </w:p>
    <w:p w:rsidR="00AF1F1F" w:rsidRPr="001F16B3" w:rsidRDefault="00AF1F1F" w:rsidP="00673803">
      <w:pPr>
        <w:numPr>
          <w:ilvl w:val="0"/>
          <w:numId w:val="49"/>
        </w:numPr>
        <w:tabs>
          <w:tab w:val="center" w:pos="4512"/>
        </w:tabs>
        <w:spacing w:line="240" w:lineRule="atLeast"/>
        <w:rPr>
          <w:rFonts w:cs="Arial"/>
          <w:i/>
          <w:szCs w:val="24"/>
        </w:rPr>
      </w:pPr>
      <w:r w:rsidRPr="001F16B3">
        <w:rPr>
          <w:rFonts w:cs="Arial"/>
          <w:i/>
          <w:szCs w:val="24"/>
        </w:rPr>
        <w:t xml:space="preserve">Definir, desarrollar y liderar los proyectos, acuerdos, alianzas o convenios necesarios con actores, que permitan el avance en la gestión ambiental de residuos de envases y empaques y el cumplimiento de las metas establecidas en la presente resolución. </w:t>
      </w:r>
    </w:p>
    <w:p w:rsidR="00AF1F1F" w:rsidRPr="001F16B3" w:rsidRDefault="00AF1F1F" w:rsidP="00673803">
      <w:pPr>
        <w:numPr>
          <w:ilvl w:val="0"/>
          <w:numId w:val="49"/>
        </w:numPr>
        <w:tabs>
          <w:tab w:val="center" w:pos="4512"/>
        </w:tabs>
        <w:spacing w:line="240" w:lineRule="atLeast"/>
        <w:rPr>
          <w:rFonts w:cs="Arial"/>
          <w:i/>
          <w:szCs w:val="24"/>
        </w:rPr>
      </w:pPr>
      <w:r w:rsidRPr="001F16B3">
        <w:rPr>
          <w:rFonts w:cs="Arial"/>
          <w:i/>
          <w:szCs w:val="24"/>
        </w:rPr>
        <w:t>Generar alianzas con las estaciones de clasificación y aprovechamiento existentes en los municipios, que faciliten el acceso a los residuos.</w:t>
      </w:r>
    </w:p>
    <w:p w:rsidR="00AF1F1F" w:rsidRPr="001F16B3" w:rsidRDefault="00AF1F1F" w:rsidP="00673803">
      <w:pPr>
        <w:numPr>
          <w:ilvl w:val="0"/>
          <w:numId w:val="49"/>
        </w:numPr>
        <w:tabs>
          <w:tab w:val="center" w:pos="4512"/>
        </w:tabs>
        <w:spacing w:line="240" w:lineRule="atLeast"/>
        <w:rPr>
          <w:rFonts w:cs="Arial"/>
          <w:i/>
          <w:szCs w:val="24"/>
        </w:rPr>
      </w:pPr>
      <w:r w:rsidRPr="001F16B3">
        <w:rPr>
          <w:rFonts w:cs="Arial"/>
          <w:i/>
          <w:szCs w:val="24"/>
        </w:rPr>
        <w:t>Promover la incorporación de los lineamientos de economía circular, en la priorización de alternativas de aprovechamiento o valorización de los residuos de envases y empaques.</w:t>
      </w:r>
    </w:p>
    <w:p w:rsidR="00AF1F1F" w:rsidRPr="001F16B3" w:rsidRDefault="00AF1F1F" w:rsidP="00673803">
      <w:pPr>
        <w:numPr>
          <w:ilvl w:val="0"/>
          <w:numId w:val="49"/>
        </w:numPr>
        <w:tabs>
          <w:tab w:val="center" w:pos="4512"/>
        </w:tabs>
        <w:spacing w:line="240" w:lineRule="atLeast"/>
        <w:rPr>
          <w:rFonts w:cs="Arial"/>
          <w:i/>
          <w:szCs w:val="24"/>
        </w:rPr>
      </w:pPr>
      <w:r w:rsidRPr="001F16B3">
        <w:rPr>
          <w:rFonts w:cs="Arial"/>
          <w:i/>
          <w:szCs w:val="24"/>
        </w:rPr>
        <w:t xml:space="preserve">Apoyar al fabricante en la innovación y el </w:t>
      </w:r>
      <w:proofErr w:type="gramStart"/>
      <w:r w:rsidRPr="001F16B3">
        <w:rPr>
          <w:rFonts w:cs="Arial"/>
          <w:i/>
          <w:szCs w:val="24"/>
        </w:rPr>
        <w:t>eco-diseño</w:t>
      </w:r>
      <w:proofErr w:type="gramEnd"/>
      <w:r w:rsidRPr="001F16B3">
        <w:rPr>
          <w:rFonts w:cs="Arial"/>
          <w:i/>
          <w:szCs w:val="24"/>
        </w:rPr>
        <w:t xml:space="preserve"> para la fabricación de envases y empaques con características de sostenibilidad sin perjuicio de los lineamientos de estabilidad del producto y de salud humana.</w:t>
      </w:r>
    </w:p>
    <w:p w:rsidR="00AF1F1F" w:rsidRPr="001F16B3" w:rsidRDefault="00AF1F1F" w:rsidP="00673803">
      <w:pPr>
        <w:numPr>
          <w:ilvl w:val="0"/>
          <w:numId w:val="49"/>
        </w:numPr>
        <w:tabs>
          <w:tab w:val="center" w:pos="4512"/>
        </w:tabs>
        <w:spacing w:line="240" w:lineRule="atLeast"/>
        <w:rPr>
          <w:rFonts w:cs="Arial"/>
          <w:i/>
          <w:szCs w:val="24"/>
        </w:rPr>
      </w:pPr>
      <w:r w:rsidRPr="001F16B3">
        <w:rPr>
          <w:rFonts w:cs="Arial"/>
          <w:i/>
          <w:szCs w:val="24"/>
        </w:rPr>
        <w:lastRenderedPageBreak/>
        <w:t>Apoyar al fabricante de envases y empaques en el establecimiento del perfil de reciclabilidad de los materiales de los envases y empaques.</w:t>
      </w:r>
    </w:p>
    <w:p w:rsidR="00AF1F1F" w:rsidRPr="001F16B3" w:rsidRDefault="00AF1F1F" w:rsidP="00673803">
      <w:pPr>
        <w:pStyle w:val="Prrafodelista"/>
        <w:numPr>
          <w:ilvl w:val="0"/>
          <w:numId w:val="49"/>
        </w:numPr>
        <w:contextualSpacing w:val="0"/>
        <w:rPr>
          <w:rFonts w:cs="Arial"/>
          <w:i/>
          <w:sz w:val="24"/>
          <w:szCs w:val="24"/>
        </w:rPr>
      </w:pPr>
      <w:r w:rsidRPr="001F16B3">
        <w:rPr>
          <w:rFonts w:cs="Arial"/>
          <w:i/>
          <w:sz w:val="24"/>
          <w:szCs w:val="24"/>
        </w:rPr>
        <w:t>Diseñar e implementar programas de sensibilización, cultura ciudadana y capacitación al consumidor para la separación en la fuente e impactos ambientales.</w:t>
      </w:r>
    </w:p>
    <w:p w:rsidR="00AF1F1F" w:rsidRPr="001F16B3" w:rsidRDefault="00AF1F1F" w:rsidP="00673803">
      <w:pPr>
        <w:numPr>
          <w:ilvl w:val="0"/>
          <w:numId w:val="49"/>
        </w:numPr>
        <w:tabs>
          <w:tab w:val="center" w:pos="4512"/>
        </w:tabs>
        <w:spacing w:line="240" w:lineRule="atLeast"/>
        <w:rPr>
          <w:rFonts w:cs="Arial"/>
          <w:i/>
          <w:szCs w:val="24"/>
        </w:rPr>
      </w:pPr>
      <w:r w:rsidRPr="001F16B3">
        <w:rPr>
          <w:rFonts w:cs="Arial"/>
          <w:i/>
          <w:szCs w:val="24"/>
        </w:rPr>
        <w:t xml:space="preserve">Establecer los mecanismos adicionales que considere pertinentes para evidenciar la trazabilidad de los residuos de envases y empaques y el cumplimiento de las metas. </w:t>
      </w:r>
    </w:p>
    <w:p w:rsidR="00AF1F1F" w:rsidRPr="001F16B3" w:rsidRDefault="00AF1F1F" w:rsidP="00673803">
      <w:pPr>
        <w:pStyle w:val="Prrafodelista"/>
        <w:numPr>
          <w:ilvl w:val="0"/>
          <w:numId w:val="49"/>
        </w:numPr>
        <w:tabs>
          <w:tab w:val="center" w:pos="4512"/>
        </w:tabs>
        <w:spacing w:line="240" w:lineRule="atLeast"/>
        <w:contextualSpacing w:val="0"/>
        <w:rPr>
          <w:rFonts w:cs="Arial"/>
          <w:i/>
          <w:sz w:val="24"/>
          <w:szCs w:val="24"/>
        </w:rPr>
      </w:pPr>
      <w:r w:rsidRPr="001F16B3">
        <w:rPr>
          <w:rFonts w:cs="Arial"/>
          <w:i/>
          <w:sz w:val="24"/>
          <w:szCs w:val="24"/>
        </w:rPr>
        <w:t>A partir del año 2022, ampliar la cobertura de los planes de gestión ambiental de residuos de envases y empaques al Archipiélago de San Andrés, Providencia y Santa Catalina.</w:t>
      </w:r>
    </w:p>
    <w:p w:rsidR="00AF1F1F" w:rsidRPr="001F16B3" w:rsidRDefault="00AF1F1F" w:rsidP="00673803">
      <w:pPr>
        <w:pStyle w:val="Prrafodelista"/>
        <w:numPr>
          <w:ilvl w:val="0"/>
          <w:numId w:val="49"/>
        </w:numPr>
        <w:tabs>
          <w:tab w:val="center" w:pos="4512"/>
        </w:tabs>
        <w:spacing w:line="240" w:lineRule="atLeast"/>
        <w:contextualSpacing w:val="0"/>
        <w:rPr>
          <w:rFonts w:cs="Arial"/>
          <w:i/>
          <w:sz w:val="24"/>
          <w:szCs w:val="24"/>
        </w:rPr>
      </w:pPr>
      <w:r w:rsidRPr="001F16B3">
        <w:rPr>
          <w:rFonts w:cs="Arial"/>
          <w:i/>
          <w:sz w:val="24"/>
          <w:szCs w:val="24"/>
        </w:rPr>
        <w:t xml:space="preserve">A partir del 2023, ampliar la cobertura de los planes de gestión ambiental de manera gradual y permanente a las siguientes ciudades: 2023 Quibdó, 2024 Riohacha,2025 Florencia, 2026 Pasto, 2027 Yopal y 2028 Cúcuta. </w:t>
      </w:r>
    </w:p>
    <w:p w:rsidR="00AF1F1F" w:rsidRPr="001F16B3" w:rsidRDefault="00AF1F1F" w:rsidP="00AF1F1F">
      <w:pPr>
        <w:pStyle w:val="Prrafodelista"/>
        <w:tabs>
          <w:tab w:val="center" w:pos="4512"/>
        </w:tabs>
        <w:spacing w:line="240" w:lineRule="atLeast"/>
        <w:rPr>
          <w:rFonts w:cs="Arial"/>
          <w:i/>
          <w:szCs w:val="24"/>
        </w:rPr>
      </w:pPr>
    </w:p>
    <w:p w:rsidR="00AF1F1F" w:rsidRPr="001F16B3" w:rsidRDefault="00AF1F1F" w:rsidP="00AF1F1F">
      <w:pPr>
        <w:tabs>
          <w:tab w:val="center" w:pos="4512"/>
        </w:tabs>
        <w:spacing w:line="240" w:lineRule="atLeast"/>
        <w:rPr>
          <w:rFonts w:cs="Arial"/>
          <w:i/>
          <w:szCs w:val="24"/>
        </w:rPr>
      </w:pPr>
      <w:r w:rsidRPr="001F16B3">
        <w:rPr>
          <w:rFonts w:cs="Arial"/>
          <w:b/>
          <w:i/>
          <w:szCs w:val="24"/>
        </w:rPr>
        <w:t>Obligaciones del comercializador.</w:t>
      </w:r>
      <w:r w:rsidRPr="001F16B3">
        <w:rPr>
          <w:rFonts w:cs="Arial"/>
          <w:i/>
          <w:szCs w:val="24"/>
        </w:rPr>
        <w:t xml:space="preserve"> Toda persona natural o jurídica que comercialice y/o distribuya, al por mayor o al detal, productos o bienes envasados o empacados, en cualquiera de las fases de comercialización, deberá cumplir con las siguientes obligaciones:</w:t>
      </w:r>
    </w:p>
    <w:p w:rsidR="00AF1F1F" w:rsidRPr="001F16B3" w:rsidRDefault="00AF1F1F" w:rsidP="00AF1F1F">
      <w:pPr>
        <w:tabs>
          <w:tab w:val="center" w:pos="4512"/>
        </w:tabs>
        <w:spacing w:line="240" w:lineRule="atLeast"/>
        <w:rPr>
          <w:rFonts w:cs="Arial"/>
          <w:i/>
          <w:szCs w:val="24"/>
        </w:rPr>
      </w:pPr>
    </w:p>
    <w:p w:rsidR="00AF1F1F" w:rsidRPr="001F16B3" w:rsidRDefault="00AF1F1F" w:rsidP="00673803">
      <w:pPr>
        <w:numPr>
          <w:ilvl w:val="0"/>
          <w:numId w:val="44"/>
        </w:numPr>
        <w:tabs>
          <w:tab w:val="center" w:pos="4512"/>
        </w:tabs>
        <w:spacing w:line="240" w:lineRule="atLeast"/>
        <w:rPr>
          <w:rFonts w:cs="Arial"/>
          <w:i/>
          <w:szCs w:val="24"/>
        </w:rPr>
      </w:pPr>
      <w:r w:rsidRPr="001F16B3">
        <w:rPr>
          <w:rFonts w:cs="Arial"/>
          <w:i/>
          <w:szCs w:val="24"/>
        </w:rPr>
        <w:t>Vincularse a los planes de gestión integral de residuos de envases y empaques de los productores presentados ante la ANLA.</w:t>
      </w:r>
    </w:p>
    <w:p w:rsidR="00AF1F1F" w:rsidRPr="001F16B3" w:rsidRDefault="00AF1F1F" w:rsidP="00673803">
      <w:pPr>
        <w:numPr>
          <w:ilvl w:val="0"/>
          <w:numId w:val="44"/>
        </w:numPr>
        <w:tabs>
          <w:tab w:val="center" w:pos="4512"/>
        </w:tabs>
        <w:spacing w:line="240" w:lineRule="atLeast"/>
        <w:rPr>
          <w:rFonts w:cs="Arial"/>
          <w:i/>
          <w:szCs w:val="24"/>
        </w:rPr>
      </w:pPr>
      <w:r w:rsidRPr="001F16B3">
        <w:rPr>
          <w:rFonts w:cs="Arial"/>
          <w:i/>
          <w:szCs w:val="24"/>
        </w:rPr>
        <w:t>Facilitar los espacios para la ejecución de los planes de gestión integral de residuos de envases y empaques.</w:t>
      </w:r>
    </w:p>
    <w:p w:rsidR="00AF1F1F" w:rsidRPr="001F16B3" w:rsidRDefault="00AF1F1F" w:rsidP="00673803">
      <w:pPr>
        <w:numPr>
          <w:ilvl w:val="0"/>
          <w:numId w:val="44"/>
        </w:numPr>
        <w:tabs>
          <w:tab w:val="center" w:pos="4512"/>
        </w:tabs>
        <w:spacing w:line="240" w:lineRule="atLeast"/>
        <w:rPr>
          <w:rFonts w:cs="Arial"/>
          <w:i/>
          <w:szCs w:val="24"/>
        </w:rPr>
      </w:pPr>
      <w:r w:rsidRPr="001F16B3">
        <w:rPr>
          <w:rFonts w:cs="Arial"/>
          <w:i/>
          <w:szCs w:val="24"/>
        </w:rPr>
        <w:t xml:space="preserve">Recibir los residuos de envases y empaques posconsumo que los consumidores entreguen, siempre y cuando cumplan las condiciones que se establezca en los planes de gestión integral de residuos envases y empaques.    </w:t>
      </w:r>
    </w:p>
    <w:p w:rsidR="00AF1F1F" w:rsidRPr="001F16B3" w:rsidRDefault="00AF1F1F" w:rsidP="00673803">
      <w:pPr>
        <w:numPr>
          <w:ilvl w:val="0"/>
          <w:numId w:val="44"/>
        </w:numPr>
        <w:tabs>
          <w:tab w:val="center" w:pos="4512"/>
        </w:tabs>
        <w:spacing w:line="240" w:lineRule="atLeast"/>
        <w:rPr>
          <w:rFonts w:cs="Arial"/>
          <w:i/>
          <w:szCs w:val="24"/>
        </w:rPr>
      </w:pPr>
      <w:r w:rsidRPr="001F16B3">
        <w:rPr>
          <w:rFonts w:cs="Arial"/>
          <w:i/>
          <w:szCs w:val="24"/>
        </w:rPr>
        <w:t>Entregar, al respectivo plan (es) de gestión integral de residuos de envases y empaques, todos aquellos residuos recibidos de los consumidores.</w:t>
      </w:r>
    </w:p>
    <w:p w:rsidR="00AF1F1F" w:rsidRPr="001F16B3" w:rsidRDefault="00AF1F1F" w:rsidP="00673803">
      <w:pPr>
        <w:numPr>
          <w:ilvl w:val="0"/>
          <w:numId w:val="44"/>
        </w:numPr>
        <w:tabs>
          <w:tab w:val="center" w:pos="4512"/>
        </w:tabs>
        <w:spacing w:line="240" w:lineRule="atLeast"/>
        <w:rPr>
          <w:rFonts w:cs="Arial"/>
          <w:i/>
          <w:szCs w:val="24"/>
        </w:rPr>
      </w:pPr>
      <w:r w:rsidRPr="001F16B3">
        <w:rPr>
          <w:rFonts w:cs="Arial"/>
          <w:i/>
          <w:szCs w:val="24"/>
        </w:rPr>
        <w:t xml:space="preserve">Suministrar la información a los consumidores sobre los parámetros para una correcta devolución de los residuos de envases y empaques. </w:t>
      </w:r>
    </w:p>
    <w:p w:rsidR="00AF1F1F" w:rsidRPr="001F16B3" w:rsidRDefault="00AF1F1F" w:rsidP="00673803">
      <w:pPr>
        <w:numPr>
          <w:ilvl w:val="0"/>
          <w:numId w:val="44"/>
        </w:numPr>
        <w:tabs>
          <w:tab w:val="center" w:pos="4512"/>
        </w:tabs>
        <w:spacing w:line="240" w:lineRule="atLeast"/>
        <w:rPr>
          <w:rFonts w:cs="Arial"/>
          <w:i/>
          <w:szCs w:val="24"/>
        </w:rPr>
      </w:pPr>
      <w:r w:rsidRPr="001F16B3">
        <w:rPr>
          <w:rFonts w:cs="Arial"/>
          <w:i/>
          <w:szCs w:val="24"/>
        </w:rPr>
        <w:t>Informar a los consumidores, sobre los mecanismos de devolución y retorno de los envases y empaques posconsumo.</w:t>
      </w:r>
    </w:p>
    <w:p w:rsidR="00AF1F1F" w:rsidRPr="001F16B3" w:rsidRDefault="00AF1F1F" w:rsidP="00673803">
      <w:pPr>
        <w:pStyle w:val="Prrafodelista"/>
        <w:numPr>
          <w:ilvl w:val="0"/>
          <w:numId w:val="44"/>
        </w:numPr>
        <w:tabs>
          <w:tab w:val="center" w:pos="4512"/>
        </w:tabs>
        <w:spacing w:line="240" w:lineRule="atLeast"/>
        <w:contextualSpacing w:val="0"/>
        <w:rPr>
          <w:rFonts w:cs="Arial"/>
          <w:i/>
          <w:szCs w:val="24"/>
        </w:rPr>
      </w:pPr>
      <w:r w:rsidRPr="001F16B3">
        <w:rPr>
          <w:rFonts w:cs="Arial"/>
          <w:i/>
          <w:szCs w:val="24"/>
        </w:rPr>
        <w:t xml:space="preserve">Apoyar a los productores en lo relativo al diseño e implementación de </w:t>
      </w:r>
      <w:r w:rsidRPr="001F16B3">
        <w:rPr>
          <w:rFonts w:cs="Arial"/>
          <w:i/>
          <w:sz w:val="24"/>
          <w:szCs w:val="24"/>
        </w:rPr>
        <w:t>programas de sensibilización, cultura ciudadana y capacitación al consumidor para la separación en la fuente e impactos ambientales.</w:t>
      </w:r>
    </w:p>
    <w:p w:rsidR="00AF1F1F" w:rsidRPr="001F16B3" w:rsidRDefault="00AF1F1F" w:rsidP="00AF1F1F">
      <w:pPr>
        <w:pStyle w:val="Prrafodelista"/>
        <w:tabs>
          <w:tab w:val="center" w:pos="4512"/>
        </w:tabs>
        <w:spacing w:line="240" w:lineRule="atLeast"/>
        <w:rPr>
          <w:rFonts w:cs="Arial"/>
          <w:i/>
          <w:szCs w:val="24"/>
        </w:rPr>
      </w:pPr>
    </w:p>
    <w:p w:rsidR="00AF1F1F" w:rsidRPr="001F16B3" w:rsidRDefault="00AF1F1F" w:rsidP="00AF1F1F">
      <w:pPr>
        <w:tabs>
          <w:tab w:val="center" w:pos="4512"/>
        </w:tabs>
        <w:spacing w:line="240" w:lineRule="atLeast"/>
        <w:rPr>
          <w:rFonts w:cs="Arial"/>
          <w:b/>
          <w:i/>
          <w:szCs w:val="24"/>
        </w:rPr>
      </w:pPr>
      <w:r w:rsidRPr="001F16B3">
        <w:rPr>
          <w:rFonts w:cs="Arial"/>
          <w:b/>
          <w:i/>
          <w:szCs w:val="24"/>
        </w:rPr>
        <w:t xml:space="preserve">Obligaciones de los fabricantes de envases y empaques. </w:t>
      </w:r>
      <w:r w:rsidRPr="001F16B3">
        <w:rPr>
          <w:rFonts w:cs="Arial"/>
          <w:i/>
          <w:szCs w:val="24"/>
        </w:rPr>
        <w:t xml:space="preserve">Toda persona cuyo objeto social es realizar parcial o totalmente la fabricación, producción y/o importación de envases y empaques con fines de comercialización, deberá cumplir con las siguientes obligaciones:  </w:t>
      </w:r>
    </w:p>
    <w:p w:rsidR="00AF1F1F" w:rsidRPr="001F16B3" w:rsidRDefault="00AF1F1F" w:rsidP="00AF1F1F">
      <w:pPr>
        <w:tabs>
          <w:tab w:val="center" w:pos="4512"/>
        </w:tabs>
        <w:spacing w:line="240" w:lineRule="atLeast"/>
        <w:rPr>
          <w:rFonts w:cs="Arial"/>
          <w:i/>
          <w:szCs w:val="24"/>
        </w:rPr>
      </w:pPr>
    </w:p>
    <w:p w:rsidR="00AF1F1F" w:rsidRPr="001F16B3" w:rsidRDefault="00AF1F1F" w:rsidP="00673803">
      <w:pPr>
        <w:numPr>
          <w:ilvl w:val="0"/>
          <w:numId w:val="45"/>
        </w:numPr>
        <w:tabs>
          <w:tab w:val="center" w:pos="4512"/>
        </w:tabs>
        <w:spacing w:line="240" w:lineRule="atLeast"/>
        <w:rPr>
          <w:rFonts w:cs="Arial"/>
          <w:i/>
          <w:szCs w:val="24"/>
        </w:rPr>
      </w:pPr>
      <w:r w:rsidRPr="001F16B3">
        <w:rPr>
          <w:rFonts w:cs="Arial"/>
          <w:i/>
          <w:szCs w:val="24"/>
        </w:rPr>
        <w:t>Vincularse y participar de manera activa en los planes de gestión ambiental de residuos de envases y empaques.</w:t>
      </w:r>
    </w:p>
    <w:p w:rsidR="00AF1F1F" w:rsidRPr="001F16B3" w:rsidRDefault="00AF1F1F" w:rsidP="00673803">
      <w:pPr>
        <w:numPr>
          <w:ilvl w:val="0"/>
          <w:numId w:val="45"/>
        </w:numPr>
        <w:tabs>
          <w:tab w:val="center" w:pos="4512"/>
        </w:tabs>
        <w:spacing w:line="240" w:lineRule="atLeast"/>
        <w:rPr>
          <w:rFonts w:cs="Arial"/>
          <w:i/>
          <w:szCs w:val="24"/>
        </w:rPr>
      </w:pPr>
      <w:r w:rsidRPr="001F16B3">
        <w:rPr>
          <w:rFonts w:cs="Arial"/>
          <w:i/>
          <w:szCs w:val="24"/>
        </w:rPr>
        <w:lastRenderedPageBreak/>
        <w:t xml:space="preserve">Formular e implementar, con el apoyo de los productores, programas de innovación y el </w:t>
      </w:r>
      <w:proofErr w:type="gramStart"/>
      <w:r w:rsidRPr="001F16B3">
        <w:rPr>
          <w:rFonts w:cs="Arial"/>
          <w:i/>
          <w:szCs w:val="24"/>
        </w:rPr>
        <w:t>eco-diseño</w:t>
      </w:r>
      <w:proofErr w:type="gramEnd"/>
      <w:r w:rsidRPr="001F16B3">
        <w:rPr>
          <w:rFonts w:cs="Arial"/>
          <w:i/>
          <w:szCs w:val="24"/>
        </w:rPr>
        <w:t xml:space="preserve"> para la fabricación de envases y empaques con características de sostenibilidad sin perjuicio de las especificaciones sanitarias y de calidad vigentes.</w:t>
      </w:r>
    </w:p>
    <w:p w:rsidR="00AF1F1F" w:rsidRPr="001F16B3" w:rsidRDefault="00AF1F1F" w:rsidP="00673803">
      <w:pPr>
        <w:numPr>
          <w:ilvl w:val="0"/>
          <w:numId w:val="45"/>
        </w:numPr>
        <w:tabs>
          <w:tab w:val="center" w:pos="4512"/>
        </w:tabs>
        <w:spacing w:line="240" w:lineRule="atLeast"/>
        <w:rPr>
          <w:rFonts w:cs="Arial"/>
          <w:i/>
          <w:szCs w:val="24"/>
        </w:rPr>
      </w:pPr>
      <w:r w:rsidRPr="001F16B3">
        <w:rPr>
          <w:rFonts w:cs="Arial"/>
          <w:i/>
          <w:szCs w:val="24"/>
        </w:rPr>
        <w:t xml:space="preserve">Entregar al productor todos los detalles sobre la composición, material de fabricación de los envases y empaques, necesaria para el aprovechamiento. </w:t>
      </w:r>
    </w:p>
    <w:p w:rsidR="00AF1F1F" w:rsidRPr="001F16B3" w:rsidRDefault="00AF1F1F" w:rsidP="00673803">
      <w:pPr>
        <w:numPr>
          <w:ilvl w:val="0"/>
          <w:numId w:val="45"/>
        </w:numPr>
        <w:tabs>
          <w:tab w:val="center" w:pos="4512"/>
        </w:tabs>
        <w:spacing w:line="240" w:lineRule="atLeast"/>
        <w:rPr>
          <w:rFonts w:cs="Arial"/>
          <w:i/>
          <w:szCs w:val="24"/>
        </w:rPr>
      </w:pPr>
      <w:r w:rsidRPr="001F16B3">
        <w:rPr>
          <w:rFonts w:cs="Arial"/>
          <w:i/>
          <w:szCs w:val="24"/>
        </w:rPr>
        <w:t>Desarrollar, con el apoyo de los productores, los estudios del perfil de reciclabilidad de los materiales usados en la fabricación de envases y empaques.</w:t>
      </w:r>
    </w:p>
    <w:p w:rsidR="00AF1F1F" w:rsidRPr="001F16B3" w:rsidRDefault="00AF1F1F" w:rsidP="00673803">
      <w:pPr>
        <w:pStyle w:val="Prrafodelista"/>
        <w:numPr>
          <w:ilvl w:val="0"/>
          <w:numId w:val="45"/>
        </w:numPr>
        <w:tabs>
          <w:tab w:val="center" w:pos="4512"/>
        </w:tabs>
        <w:spacing w:line="240" w:lineRule="atLeast"/>
        <w:contextualSpacing w:val="0"/>
        <w:rPr>
          <w:rFonts w:cs="Arial"/>
          <w:i/>
          <w:szCs w:val="24"/>
        </w:rPr>
      </w:pPr>
      <w:r w:rsidRPr="001F16B3">
        <w:rPr>
          <w:rFonts w:cs="Arial"/>
          <w:i/>
          <w:szCs w:val="24"/>
        </w:rPr>
        <w:t xml:space="preserve">Coordinar con los productores lo relativo al diseño e implementación de </w:t>
      </w:r>
      <w:r w:rsidRPr="001F16B3">
        <w:rPr>
          <w:rFonts w:cs="Arial"/>
          <w:i/>
          <w:sz w:val="24"/>
          <w:szCs w:val="24"/>
        </w:rPr>
        <w:t>programas de sensibilización, cultura ciudadana y capacitación al consumidor para la separación en la fuente e impactos ambientales.</w:t>
      </w:r>
      <w:r w:rsidRPr="001F16B3">
        <w:rPr>
          <w:rFonts w:cs="Arial"/>
          <w:i/>
          <w:szCs w:val="24"/>
        </w:rPr>
        <w:t xml:space="preserve"> </w:t>
      </w:r>
    </w:p>
    <w:p w:rsidR="00AF1F1F" w:rsidRPr="001F16B3" w:rsidRDefault="00AF1F1F" w:rsidP="00AF1F1F">
      <w:pPr>
        <w:tabs>
          <w:tab w:val="center" w:pos="4512"/>
        </w:tabs>
        <w:spacing w:line="240" w:lineRule="atLeast"/>
        <w:rPr>
          <w:rFonts w:cs="Arial"/>
          <w:b/>
          <w:i/>
          <w:szCs w:val="24"/>
        </w:rPr>
      </w:pPr>
    </w:p>
    <w:p w:rsidR="00AF1F1F" w:rsidRPr="001F16B3" w:rsidRDefault="00AF1F1F" w:rsidP="00AF1F1F">
      <w:pPr>
        <w:tabs>
          <w:tab w:val="center" w:pos="4512"/>
        </w:tabs>
        <w:spacing w:line="240" w:lineRule="atLeast"/>
        <w:rPr>
          <w:rFonts w:cs="Arial"/>
          <w:i/>
          <w:szCs w:val="24"/>
        </w:rPr>
      </w:pPr>
      <w:r w:rsidRPr="001F16B3">
        <w:rPr>
          <w:rFonts w:cs="Arial"/>
          <w:b/>
          <w:i/>
          <w:szCs w:val="24"/>
        </w:rPr>
        <w:t>Obligaciones de los gestores de residuos de envases y empaques</w:t>
      </w:r>
      <w:r w:rsidRPr="001F16B3">
        <w:rPr>
          <w:rFonts w:cs="Arial"/>
          <w:i/>
          <w:szCs w:val="24"/>
        </w:rPr>
        <w:t xml:space="preserve"> Toda persona natural o jurídica, que realice la recolección de residuos aprovechables separados en la fuente, el transporte selectivo hasta la estación de clasificación y aprovechamiento, centro de acopio o hasta la planta de aprovechamiento, así como su clasificación y pesaje, deberá cumplir con las siguientes obligaciones:  </w:t>
      </w:r>
    </w:p>
    <w:p w:rsidR="00AF1F1F" w:rsidRPr="001F16B3" w:rsidRDefault="00AF1F1F" w:rsidP="00AF1F1F">
      <w:pPr>
        <w:tabs>
          <w:tab w:val="center" w:pos="4512"/>
        </w:tabs>
        <w:spacing w:line="240" w:lineRule="atLeast"/>
        <w:rPr>
          <w:rFonts w:cs="Arial"/>
          <w:b/>
          <w:i/>
          <w:szCs w:val="24"/>
        </w:rPr>
      </w:pPr>
    </w:p>
    <w:p w:rsidR="00AF1F1F" w:rsidRPr="001F16B3" w:rsidRDefault="00AF1F1F" w:rsidP="00673803">
      <w:pPr>
        <w:pStyle w:val="Prrafodelista"/>
        <w:numPr>
          <w:ilvl w:val="0"/>
          <w:numId w:val="54"/>
        </w:numPr>
        <w:tabs>
          <w:tab w:val="center" w:pos="4512"/>
        </w:tabs>
        <w:spacing w:line="240" w:lineRule="atLeast"/>
        <w:contextualSpacing w:val="0"/>
        <w:rPr>
          <w:rFonts w:cs="Arial"/>
          <w:i/>
          <w:sz w:val="24"/>
          <w:szCs w:val="24"/>
        </w:rPr>
      </w:pPr>
      <w:r w:rsidRPr="001F16B3">
        <w:rPr>
          <w:rFonts w:cs="Arial"/>
          <w:i/>
          <w:sz w:val="24"/>
          <w:szCs w:val="24"/>
        </w:rPr>
        <w:t>Publicar los criterios y estándares de calidad para el aprovechamiento de los residuos de envases y empaques en plataformas digitales o un lugar visible dentro de sus instalaciones.</w:t>
      </w:r>
    </w:p>
    <w:p w:rsidR="00AF1F1F" w:rsidRPr="001F16B3" w:rsidRDefault="00AF1F1F" w:rsidP="00673803">
      <w:pPr>
        <w:pStyle w:val="Prrafodelista"/>
        <w:numPr>
          <w:ilvl w:val="0"/>
          <w:numId w:val="54"/>
        </w:numPr>
        <w:tabs>
          <w:tab w:val="center" w:pos="4512"/>
        </w:tabs>
        <w:spacing w:line="240" w:lineRule="atLeast"/>
        <w:contextualSpacing w:val="0"/>
        <w:rPr>
          <w:rFonts w:cs="Arial"/>
          <w:i/>
          <w:sz w:val="24"/>
          <w:szCs w:val="24"/>
        </w:rPr>
      </w:pPr>
      <w:r w:rsidRPr="001F16B3">
        <w:rPr>
          <w:rFonts w:cs="Arial"/>
          <w:i/>
          <w:sz w:val="24"/>
          <w:szCs w:val="24"/>
        </w:rPr>
        <w:t xml:space="preserve">Informar al consumidor sobre las rutas de recolección, clasificación y almacenamiento de residuos envases y empaques que realiza. </w:t>
      </w:r>
    </w:p>
    <w:p w:rsidR="00AF1F1F" w:rsidRPr="001F16B3" w:rsidRDefault="00AF1F1F" w:rsidP="00673803">
      <w:pPr>
        <w:pStyle w:val="Prrafodelista"/>
        <w:numPr>
          <w:ilvl w:val="0"/>
          <w:numId w:val="54"/>
        </w:numPr>
        <w:tabs>
          <w:tab w:val="center" w:pos="4512"/>
        </w:tabs>
        <w:spacing w:line="240" w:lineRule="atLeast"/>
        <w:contextualSpacing w:val="0"/>
        <w:rPr>
          <w:rFonts w:cs="Arial"/>
          <w:i/>
          <w:sz w:val="24"/>
          <w:szCs w:val="24"/>
        </w:rPr>
      </w:pPr>
      <w:r w:rsidRPr="001F16B3">
        <w:rPr>
          <w:rFonts w:cs="Arial"/>
          <w:i/>
          <w:sz w:val="24"/>
          <w:szCs w:val="24"/>
        </w:rPr>
        <w:t xml:space="preserve">Acondicionar los materiales recuperados </w:t>
      </w:r>
      <w:proofErr w:type="spellStart"/>
      <w:r w:rsidRPr="001F16B3">
        <w:rPr>
          <w:rFonts w:cs="Arial"/>
          <w:i/>
          <w:sz w:val="24"/>
          <w:szCs w:val="24"/>
        </w:rPr>
        <w:t>der</w:t>
      </w:r>
      <w:proofErr w:type="spellEnd"/>
      <w:r w:rsidRPr="001F16B3">
        <w:rPr>
          <w:rFonts w:cs="Arial"/>
          <w:i/>
          <w:sz w:val="24"/>
          <w:szCs w:val="24"/>
        </w:rPr>
        <w:t xml:space="preserve"> acuerdo con los estándares de calidad establecidos por las empresas transformadoras. </w:t>
      </w:r>
    </w:p>
    <w:p w:rsidR="00AF1F1F" w:rsidRPr="001F16B3" w:rsidRDefault="00AF1F1F" w:rsidP="00AF1F1F">
      <w:pPr>
        <w:pStyle w:val="Prrafodelista"/>
        <w:tabs>
          <w:tab w:val="center" w:pos="4512"/>
        </w:tabs>
        <w:spacing w:line="240" w:lineRule="atLeast"/>
        <w:rPr>
          <w:rFonts w:cs="Arial"/>
          <w:i/>
          <w:sz w:val="24"/>
          <w:szCs w:val="24"/>
        </w:rPr>
      </w:pPr>
    </w:p>
    <w:p w:rsidR="00AF1F1F" w:rsidRPr="001F16B3" w:rsidRDefault="00AF1F1F" w:rsidP="00AF1F1F">
      <w:pPr>
        <w:tabs>
          <w:tab w:val="center" w:pos="4512"/>
        </w:tabs>
        <w:spacing w:line="240" w:lineRule="atLeast"/>
        <w:rPr>
          <w:rFonts w:cs="Arial"/>
          <w:i/>
          <w:szCs w:val="24"/>
        </w:rPr>
      </w:pPr>
      <w:r w:rsidRPr="001F16B3">
        <w:rPr>
          <w:rFonts w:cs="Arial"/>
          <w:b/>
          <w:i/>
          <w:szCs w:val="24"/>
        </w:rPr>
        <w:t>Parágrafo</w:t>
      </w:r>
      <w:r w:rsidRPr="001F16B3">
        <w:rPr>
          <w:rFonts w:cs="Arial"/>
          <w:i/>
          <w:szCs w:val="24"/>
        </w:rPr>
        <w:t xml:space="preserve">. Cuando se trate recicladores de oficio en la actividad de aprovechamiento deberán cumplir únicamente con las obligaciones establecidas en la legislación vigente sobre aprovechamiento en el marco del servicio público de aseo. </w:t>
      </w:r>
    </w:p>
    <w:p w:rsidR="00AF1F1F" w:rsidRPr="001F16B3" w:rsidRDefault="00AF1F1F" w:rsidP="00AF1F1F">
      <w:pPr>
        <w:tabs>
          <w:tab w:val="center" w:pos="4512"/>
        </w:tabs>
        <w:spacing w:line="240" w:lineRule="atLeast"/>
        <w:rPr>
          <w:rFonts w:cs="Arial"/>
          <w:b/>
          <w:bCs/>
          <w:i/>
          <w:szCs w:val="24"/>
        </w:rPr>
      </w:pPr>
    </w:p>
    <w:p w:rsidR="00AF1F1F" w:rsidRPr="001F16B3" w:rsidRDefault="00AF1F1F" w:rsidP="00AF1F1F">
      <w:pPr>
        <w:tabs>
          <w:tab w:val="center" w:pos="4512"/>
        </w:tabs>
        <w:spacing w:line="240" w:lineRule="atLeast"/>
        <w:rPr>
          <w:rFonts w:cs="Arial"/>
          <w:b/>
          <w:bCs/>
          <w:i/>
          <w:szCs w:val="24"/>
        </w:rPr>
      </w:pPr>
      <w:r w:rsidRPr="001F16B3">
        <w:rPr>
          <w:rFonts w:cs="Arial"/>
          <w:b/>
          <w:bCs/>
          <w:i/>
          <w:szCs w:val="24"/>
        </w:rPr>
        <w:t>Obligaciones de las empresas transformadoras</w:t>
      </w:r>
      <w:r w:rsidRPr="001F16B3">
        <w:rPr>
          <w:rFonts w:cs="Arial"/>
          <w:bCs/>
          <w:i/>
          <w:szCs w:val="24"/>
        </w:rPr>
        <w:t xml:space="preserve">. </w:t>
      </w:r>
      <w:r w:rsidRPr="001F16B3">
        <w:rPr>
          <w:rFonts w:cs="Arial"/>
          <w:i/>
          <w:szCs w:val="24"/>
        </w:rPr>
        <w:t xml:space="preserve">Toda persona natural o jurídica que transforme el material aprovechable en materia prima y/o producto final y lo devuelva a la cadena productiva y/o realice su valorización energética, </w:t>
      </w:r>
      <w:r w:rsidRPr="001F16B3">
        <w:rPr>
          <w:rFonts w:cs="Arial"/>
          <w:bCs/>
          <w:i/>
          <w:szCs w:val="24"/>
        </w:rPr>
        <w:t>deberán cumplir con las siguientes obligaciones</w:t>
      </w:r>
      <w:r w:rsidRPr="001F16B3">
        <w:rPr>
          <w:rFonts w:cs="Arial"/>
          <w:b/>
          <w:bCs/>
          <w:i/>
          <w:szCs w:val="24"/>
        </w:rPr>
        <w:t>:</w:t>
      </w:r>
    </w:p>
    <w:p w:rsidR="00AF1F1F" w:rsidRPr="001F16B3" w:rsidRDefault="00AF1F1F" w:rsidP="00AF1F1F">
      <w:pPr>
        <w:tabs>
          <w:tab w:val="center" w:pos="4512"/>
        </w:tabs>
        <w:spacing w:line="240" w:lineRule="atLeast"/>
        <w:rPr>
          <w:rFonts w:cs="Arial"/>
          <w:i/>
          <w:szCs w:val="24"/>
        </w:rPr>
      </w:pPr>
    </w:p>
    <w:p w:rsidR="00AF1F1F" w:rsidRPr="001F16B3" w:rsidRDefault="00AF1F1F" w:rsidP="00673803">
      <w:pPr>
        <w:numPr>
          <w:ilvl w:val="0"/>
          <w:numId w:val="46"/>
        </w:numPr>
        <w:tabs>
          <w:tab w:val="center" w:pos="4512"/>
        </w:tabs>
        <w:spacing w:line="240" w:lineRule="atLeast"/>
        <w:rPr>
          <w:rFonts w:cs="Arial"/>
          <w:i/>
          <w:szCs w:val="24"/>
        </w:rPr>
      </w:pPr>
      <w:r w:rsidRPr="001F16B3">
        <w:rPr>
          <w:rFonts w:cs="Arial"/>
          <w:i/>
          <w:szCs w:val="24"/>
        </w:rPr>
        <w:t>Vincularse a los planes de gestión integral de residuos de envases y empaques de los productores presentados ante la ANLA.</w:t>
      </w:r>
    </w:p>
    <w:p w:rsidR="00AF1F1F" w:rsidRPr="001F16B3" w:rsidRDefault="00AF1F1F" w:rsidP="00673803">
      <w:pPr>
        <w:numPr>
          <w:ilvl w:val="0"/>
          <w:numId w:val="46"/>
        </w:numPr>
        <w:tabs>
          <w:tab w:val="center" w:pos="4512"/>
        </w:tabs>
        <w:spacing w:line="240" w:lineRule="atLeast"/>
        <w:rPr>
          <w:rFonts w:cs="Arial"/>
          <w:i/>
          <w:szCs w:val="24"/>
        </w:rPr>
      </w:pPr>
      <w:r w:rsidRPr="001F16B3">
        <w:rPr>
          <w:rFonts w:cs="Arial"/>
          <w:i/>
          <w:szCs w:val="24"/>
        </w:rPr>
        <w:t>Desarrollar e implementar planes de innovación que permitan incrementar el material reciclado y las tasas de aprovechamiento de los residuos posconsumo de envases y empaques.</w:t>
      </w:r>
    </w:p>
    <w:p w:rsidR="00AF1F1F" w:rsidRPr="001F16B3" w:rsidRDefault="00AF1F1F" w:rsidP="00673803">
      <w:pPr>
        <w:numPr>
          <w:ilvl w:val="0"/>
          <w:numId w:val="46"/>
        </w:numPr>
        <w:tabs>
          <w:tab w:val="center" w:pos="4512"/>
        </w:tabs>
        <w:spacing w:line="240" w:lineRule="atLeast"/>
        <w:rPr>
          <w:rFonts w:cs="Arial"/>
          <w:i/>
          <w:szCs w:val="24"/>
        </w:rPr>
      </w:pPr>
      <w:r w:rsidRPr="001F16B3">
        <w:rPr>
          <w:rFonts w:cs="Arial"/>
          <w:i/>
          <w:szCs w:val="24"/>
        </w:rPr>
        <w:t>Establecer y publicar los criterios y estándares de calidad para el aprovechamiento de los residuos de envases y empaques en plataformas digitales y/o un lugar visible dentro de sus instalaciones, para avanzar en los reportes de la tasa nacional de reciclaje.</w:t>
      </w:r>
    </w:p>
    <w:p w:rsidR="00AF1F1F" w:rsidRPr="001F16B3" w:rsidRDefault="00AF1F1F" w:rsidP="00673803">
      <w:pPr>
        <w:pStyle w:val="Prrafodelista"/>
        <w:numPr>
          <w:ilvl w:val="0"/>
          <w:numId w:val="46"/>
        </w:numPr>
        <w:contextualSpacing w:val="0"/>
        <w:jc w:val="left"/>
        <w:rPr>
          <w:rFonts w:cs="Arial"/>
          <w:i/>
          <w:sz w:val="24"/>
          <w:szCs w:val="24"/>
        </w:rPr>
      </w:pPr>
      <w:r w:rsidRPr="001F16B3">
        <w:rPr>
          <w:rFonts w:cs="Arial"/>
          <w:i/>
          <w:sz w:val="24"/>
          <w:szCs w:val="24"/>
        </w:rPr>
        <w:lastRenderedPageBreak/>
        <w:t>Expedir certificación al (a los) productor (res) que incluya la información contenida en el formato del anexo II de la presente Resolución.</w:t>
      </w:r>
    </w:p>
    <w:p w:rsidR="00AF1F1F" w:rsidRPr="001F16B3" w:rsidRDefault="00AF1F1F" w:rsidP="00673803">
      <w:pPr>
        <w:pStyle w:val="Prrafodelista"/>
        <w:numPr>
          <w:ilvl w:val="0"/>
          <w:numId w:val="46"/>
        </w:numPr>
        <w:contextualSpacing w:val="0"/>
        <w:rPr>
          <w:rFonts w:cs="Arial"/>
          <w:i/>
          <w:sz w:val="24"/>
          <w:szCs w:val="24"/>
        </w:rPr>
      </w:pPr>
      <w:r w:rsidRPr="001F16B3">
        <w:rPr>
          <w:rFonts w:cs="Arial"/>
          <w:i/>
          <w:szCs w:val="24"/>
        </w:rPr>
        <w:t xml:space="preserve">Apoyar a los productores en el Diseño e implementación de </w:t>
      </w:r>
      <w:r w:rsidRPr="001F16B3">
        <w:rPr>
          <w:rFonts w:cs="Arial"/>
          <w:i/>
          <w:sz w:val="24"/>
          <w:szCs w:val="24"/>
        </w:rPr>
        <w:t>programas de sensibilización, cultura ciudadana y capacitación al consumidor para la separación en la fuente e impactos ambientales.</w:t>
      </w:r>
    </w:p>
    <w:p w:rsidR="00AF1F1F" w:rsidRPr="001F16B3" w:rsidRDefault="00AF1F1F" w:rsidP="00AF1F1F">
      <w:pPr>
        <w:tabs>
          <w:tab w:val="center" w:pos="4512"/>
        </w:tabs>
        <w:spacing w:line="240" w:lineRule="atLeast"/>
        <w:rPr>
          <w:rFonts w:cs="Arial"/>
          <w:i/>
          <w:szCs w:val="24"/>
        </w:rPr>
      </w:pPr>
    </w:p>
    <w:p w:rsidR="00AF1F1F" w:rsidRPr="001F16B3" w:rsidRDefault="00AF1F1F" w:rsidP="00AF1F1F">
      <w:pPr>
        <w:rPr>
          <w:rFonts w:cs="Arial"/>
          <w:i/>
          <w:szCs w:val="24"/>
        </w:rPr>
      </w:pPr>
      <w:r w:rsidRPr="001F16B3">
        <w:rPr>
          <w:rFonts w:cs="Arial"/>
          <w:b/>
          <w:bCs/>
          <w:i/>
          <w:szCs w:val="24"/>
        </w:rPr>
        <w:t>Obligaciones del consumidor final.</w:t>
      </w:r>
      <w:r w:rsidRPr="001F16B3">
        <w:rPr>
          <w:rFonts w:cs="Arial"/>
          <w:bCs/>
          <w:i/>
          <w:szCs w:val="24"/>
        </w:rPr>
        <w:t xml:space="preserve"> </w:t>
      </w:r>
      <w:r w:rsidRPr="001F16B3">
        <w:rPr>
          <w:rFonts w:cs="Arial"/>
          <w:i/>
          <w:szCs w:val="24"/>
        </w:rPr>
        <w:t>Toda persona que, como resultado del uso de un producto determinado, genere residuos de envases y empaques, deberá cumplir con las siguientes obligaciones:</w:t>
      </w:r>
    </w:p>
    <w:p w:rsidR="00AF1F1F" w:rsidRPr="001F16B3" w:rsidRDefault="00AF1F1F" w:rsidP="00AF1F1F">
      <w:pPr>
        <w:tabs>
          <w:tab w:val="center" w:pos="4512"/>
        </w:tabs>
        <w:spacing w:line="240" w:lineRule="atLeast"/>
        <w:rPr>
          <w:rFonts w:cs="Arial"/>
          <w:b/>
          <w:i/>
          <w:szCs w:val="24"/>
        </w:rPr>
      </w:pPr>
    </w:p>
    <w:p w:rsidR="00AF1F1F" w:rsidRPr="001F16B3" w:rsidRDefault="00AF1F1F" w:rsidP="00673803">
      <w:pPr>
        <w:numPr>
          <w:ilvl w:val="2"/>
          <w:numId w:val="47"/>
        </w:numPr>
        <w:tabs>
          <w:tab w:val="center" w:pos="4512"/>
        </w:tabs>
        <w:spacing w:line="240" w:lineRule="atLeast"/>
        <w:rPr>
          <w:rFonts w:cs="Arial"/>
          <w:i/>
          <w:szCs w:val="24"/>
        </w:rPr>
      </w:pPr>
      <w:r w:rsidRPr="001F16B3">
        <w:rPr>
          <w:rFonts w:cs="Arial"/>
          <w:i/>
          <w:szCs w:val="24"/>
        </w:rPr>
        <w:t>Entregar los residuos de envases y empaques separados a los recicladores de oficio o gestores de residuos de envases y empaques en el marco de la legislación vigente sobre el servicio público de aseo.</w:t>
      </w:r>
    </w:p>
    <w:p w:rsidR="00AF1F1F" w:rsidRPr="001F16B3" w:rsidRDefault="00AF1F1F" w:rsidP="00673803">
      <w:pPr>
        <w:numPr>
          <w:ilvl w:val="2"/>
          <w:numId w:val="47"/>
        </w:numPr>
        <w:tabs>
          <w:tab w:val="center" w:pos="4512"/>
        </w:tabs>
        <w:spacing w:line="240" w:lineRule="atLeast"/>
        <w:rPr>
          <w:rFonts w:cs="Arial"/>
          <w:i/>
          <w:szCs w:val="24"/>
        </w:rPr>
      </w:pPr>
      <w:r w:rsidRPr="001F16B3">
        <w:rPr>
          <w:rFonts w:cs="Arial"/>
          <w:i/>
          <w:szCs w:val="24"/>
        </w:rPr>
        <w:t xml:space="preserve">Realizar una correcta separación en la fuente de los residuos de envases y empaques.  </w:t>
      </w:r>
    </w:p>
    <w:p w:rsidR="00AF1F1F" w:rsidRPr="001F16B3" w:rsidRDefault="00AF1F1F" w:rsidP="00673803">
      <w:pPr>
        <w:numPr>
          <w:ilvl w:val="2"/>
          <w:numId w:val="47"/>
        </w:numPr>
        <w:tabs>
          <w:tab w:val="center" w:pos="4512"/>
        </w:tabs>
        <w:spacing w:line="240" w:lineRule="atLeast"/>
        <w:rPr>
          <w:rFonts w:cs="Arial"/>
          <w:i/>
          <w:szCs w:val="24"/>
        </w:rPr>
      </w:pPr>
      <w:r w:rsidRPr="001F16B3">
        <w:rPr>
          <w:rFonts w:cs="Arial"/>
          <w:i/>
          <w:szCs w:val="24"/>
        </w:rPr>
        <w:t>Entregar los residuos de envases y empaques posconsumo en los puntos de recolección, centros de acopio o a través de los mecanismos equivalentes establecidos por los productores o terceros que actúen en su nombre o los comercializadores.</w:t>
      </w:r>
    </w:p>
    <w:p w:rsidR="00AF1F1F" w:rsidRPr="001F16B3" w:rsidRDefault="00AF1F1F" w:rsidP="00673803">
      <w:pPr>
        <w:numPr>
          <w:ilvl w:val="2"/>
          <w:numId w:val="47"/>
        </w:numPr>
        <w:tabs>
          <w:tab w:val="center" w:pos="4512"/>
        </w:tabs>
        <w:spacing w:line="240" w:lineRule="atLeast"/>
        <w:rPr>
          <w:rFonts w:cs="Arial"/>
          <w:i/>
          <w:szCs w:val="24"/>
        </w:rPr>
      </w:pPr>
      <w:r w:rsidRPr="001F16B3">
        <w:rPr>
          <w:rFonts w:cs="Arial"/>
          <w:i/>
          <w:szCs w:val="24"/>
        </w:rPr>
        <w:t>Los organizadores de eventos masivos con participación mayor a 100 personas, realizar una recolección selectiva de residuos de envases y empaques y entregarlos a recicladores de oficio o gestores de residuos de envases y empaques autorizados.</w:t>
      </w:r>
    </w:p>
    <w:p w:rsidR="00AF1F1F" w:rsidRPr="001F16B3" w:rsidRDefault="00AF1F1F" w:rsidP="00AF1F1F">
      <w:pPr>
        <w:tabs>
          <w:tab w:val="center" w:pos="4512"/>
        </w:tabs>
        <w:spacing w:line="240" w:lineRule="atLeast"/>
        <w:rPr>
          <w:rFonts w:cs="Arial"/>
          <w:b/>
          <w:i/>
          <w:szCs w:val="24"/>
        </w:rPr>
      </w:pPr>
    </w:p>
    <w:p w:rsidR="00AF1F1F" w:rsidRPr="001F16B3" w:rsidRDefault="00AF1F1F" w:rsidP="00AF1F1F">
      <w:pPr>
        <w:tabs>
          <w:tab w:val="center" w:pos="4512"/>
        </w:tabs>
        <w:spacing w:line="240" w:lineRule="atLeast"/>
        <w:rPr>
          <w:rFonts w:cs="Arial"/>
          <w:b/>
          <w:i/>
          <w:szCs w:val="24"/>
        </w:rPr>
      </w:pPr>
    </w:p>
    <w:p w:rsidR="00AF1F1F" w:rsidRPr="001F16B3" w:rsidRDefault="00AF1F1F" w:rsidP="00963620">
      <w:pPr>
        <w:tabs>
          <w:tab w:val="center" w:pos="4512"/>
        </w:tabs>
        <w:spacing w:line="240" w:lineRule="atLeast"/>
        <w:rPr>
          <w:rFonts w:cs="Arial"/>
          <w:b/>
          <w:i/>
          <w:szCs w:val="24"/>
        </w:rPr>
      </w:pPr>
      <w:r w:rsidRPr="001F16B3">
        <w:rPr>
          <w:rFonts w:cs="Arial"/>
          <w:b/>
          <w:i/>
          <w:szCs w:val="24"/>
        </w:rPr>
        <w:t>Disposiciones Finales</w:t>
      </w:r>
    </w:p>
    <w:p w:rsidR="00AF1F1F" w:rsidRPr="001F16B3" w:rsidRDefault="00AF1F1F" w:rsidP="00AF1F1F">
      <w:pPr>
        <w:tabs>
          <w:tab w:val="center" w:pos="4512"/>
        </w:tabs>
        <w:spacing w:line="240" w:lineRule="atLeast"/>
        <w:rPr>
          <w:rFonts w:cs="Arial"/>
          <w:b/>
          <w:i/>
          <w:szCs w:val="24"/>
        </w:rPr>
      </w:pPr>
    </w:p>
    <w:p w:rsidR="00AF1F1F" w:rsidRPr="001F16B3" w:rsidRDefault="00AF1F1F" w:rsidP="00AF1F1F">
      <w:pPr>
        <w:tabs>
          <w:tab w:val="center" w:pos="4512"/>
        </w:tabs>
        <w:spacing w:line="240" w:lineRule="atLeast"/>
        <w:rPr>
          <w:rFonts w:cs="Arial"/>
          <w:b/>
          <w:i/>
          <w:szCs w:val="24"/>
        </w:rPr>
      </w:pPr>
      <w:r w:rsidRPr="001F16B3">
        <w:rPr>
          <w:rFonts w:cs="Arial"/>
          <w:b/>
          <w:i/>
          <w:szCs w:val="24"/>
        </w:rPr>
        <w:t xml:space="preserve">De los municipios y distritos. </w:t>
      </w:r>
      <w:r w:rsidRPr="001F16B3">
        <w:rPr>
          <w:rFonts w:cs="Arial"/>
          <w:i/>
          <w:szCs w:val="24"/>
        </w:rPr>
        <w:t xml:space="preserve">Los entes territoriales apoyarán la articulación entre las actividades de aprovechamiento establecidas en el marco del servicio público de aseo con los planes de gestión ambiental de residuos de envases y empaques a cargo de los productores. </w:t>
      </w:r>
    </w:p>
    <w:p w:rsidR="00AF1F1F" w:rsidRPr="001F16B3" w:rsidRDefault="00AF1F1F" w:rsidP="00AF1F1F">
      <w:pPr>
        <w:tabs>
          <w:tab w:val="center" w:pos="4512"/>
        </w:tabs>
        <w:spacing w:line="240" w:lineRule="atLeast"/>
        <w:rPr>
          <w:rFonts w:cs="Arial"/>
          <w:i/>
          <w:szCs w:val="24"/>
        </w:rPr>
      </w:pPr>
    </w:p>
    <w:p w:rsidR="00AF1F1F" w:rsidRPr="001F16B3" w:rsidRDefault="00AF1F1F" w:rsidP="00AF1F1F">
      <w:pPr>
        <w:tabs>
          <w:tab w:val="center" w:pos="4512"/>
        </w:tabs>
        <w:spacing w:line="240" w:lineRule="atLeast"/>
        <w:rPr>
          <w:rFonts w:cs="Arial"/>
          <w:i/>
          <w:szCs w:val="24"/>
        </w:rPr>
      </w:pPr>
      <w:r w:rsidRPr="001F16B3">
        <w:rPr>
          <w:rFonts w:cs="Arial"/>
          <w:b/>
          <w:i/>
          <w:szCs w:val="24"/>
        </w:rPr>
        <w:t xml:space="preserve">Prohibiciones. </w:t>
      </w:r>
      <w:r w:rsidRPr="001F16B3">
        <w:rPr>
          <w:rFonts w:cs="Arial"/>
          <w:i/>
          <w:szCs w:val="24"/>
        </w:rPr>
        <w:t>Se prohíbe</w:t>
      </w:r>
      <w:r w:rsidRPr="001F16B3">
        <w:rPr>
          <w:rFonts w:cs="Arial"/>
          <w:b/>
          <w:i/>
          <w:szCs w:val="24"/>
        </w:rPr>
        <w:t>:</w:t>
      </w:r>
    </w:p>
    <w:p w:rsidR="00AF1F1F" w:rsidRPr="001F16B3" w:rsidRDefault="00AF1F1F" w:rsidP="00AF1F1F">
      <w:pPr>
        <w:ind w:left="720"/>
        <w:contextualSpacing/>
        <w:rPr>
          <w:rFonts w:cs="Arial"/>
          <w:b/>
          <w:i/>
          <w:szCs w:val="24"/>
        </w:rPr>
      </w:pPr>
    </w:p>
    <w:p w:rsidR="00AF1F1F" w:rsidRPr="001F16B3" w:rsidRDefault="00AF1F1F" w:rsidP="00673803">
      <w:pPr>
        <w:pStyle w:val="Prrafodelista"/>
        <w:numPr>
          <w:ilvl w:val="0"/>
          <w:numId w:val="51"/>
        </w:numPr>
        <w:tabs>
          <w:tab w:val="center" w:pos="4512"/>
        </w:tabs>
        <w:spacing w:line="240" w:lineRule="atLeast"/>
        <w:contextualSpacing w:val="0"/>
        <w:rPr>
          <w:rFonts w:cs="Arial"/>
          <w:i/>
          <w:sz w:val="24"/>
          <w:szCs w:val="24"/>
        </w:rPr>
      </w:pPr>
      <w:r w:rsidRPr="001F16B3">
        <w:rPr>
          <w:rFonts w:cs="Arial"/>
          <w:i/>
          <w:sz w:val="24"/>
          <w:szCs w:val="24"/>
        </w:rPr>
        <w:t xml:space="preserve">Enterrar residuos de envases y empaques o fracciones de </w:t>
      </w:r>
      <w:proofErr w:type="gramStart"/>
      <w:r w:rsidRPr="001F16B3">
        <w:rPr>
          <w:rFonts w:cs="Arial"/>
          <w:i/>
          <w:sz w:val="24"/>
          <w:szCs w:val="24"/>
        </w:rPr>
        <w:t>los mismos</w:t>
      </w:r>
      <w:proofErr w:type="gramEnd"/>
      <w:r w:rsidRPr="001F16B3">
        <w:rPr>
          <w:rFonts w:cs="Arial"/>
          <w:i/>
          <w:sz w:val="24"/>
          <w:szCs w:val="24"/>
        </w:rPr>
        <w:t xml:space="preserve"> de forma incontrolada, en todo el territorio nacional.</w:t>
      </w:r>
    </w:p>
    <w:p w:rsidR="00AF1F1F" w:rsidRPr="001F16B3" w:rsidRDefault="00AF1F1F" w:rsidP="00673803">
      <w:pPr>
        <w:pStyle w:val="Prrafodelista"/>
        <w:numPr>
          <w:ilvl w:val="0"/>
          <w:numId w:val="51"/>
        </w:numPr>
        <w:tabs>
          <w:tab w:val="center" w:pos="4512"/>
        </w:tabs>
        <w:spacing w:line="240" w:lineRule="atLeast"/>
        <w:contextualSpacing w:val="0"/>
        <w:rPr>
          <w:rFonts w:cs="Arial"/>
          <w:i/>
          <w:sz w:val="24"/>
          <w:szCs w:val="24"/>
        </w:rPr>
      </w:pPr>
      <w:r w:rsidRPr="001F16B3">
        <w:rPr>
          <w:rFonts w:cs="Arial"/>
          <w:i/>
          <w:sz w:val="24"/>
          <w:szCs w:val="24"/>
        </w:rPr>
        <w:t>Abandonar, eliminar o acumular de forma incontrolada residuos de envases y empaques a cielo abierto, en todo el territorio nacional</w:t>
      </w:r>
    </w:p>
    <w:p w:rsidR="00AF1F1F" w:rsidRPr="001F16B3" w:rsidRDefault="00AF1F1F" w:rsidP="00AF1F1F">
      <w:pPr>
        <w:tabs>
          <w:tab w:val="center" w:pos="4512"/>
        </w:tabs>
        <w:spacing w:line="240" w:lineRule="atLeast"/>
        <w:rPr>
          <w:rFonts w:cs="Arial"/>
          <w:b/>
          <w:i/>
          <w:szCs w:val="24"/>
        </w:rPr>
      </w:pPr>
    </w:p>
    <w:p w:rsidR="00AF1F1F" w:rsidRPr="001F16B3" w:rsidRDefault="00AF1F1F" w:rsidP="00AF1F1F">
      <w:pPr>
        <w:tabs>
          <w:tab w:val="center" w:pos="4512"/>
        </w:tabs>
        <w:spacing w:line="240" w:lineRule="atLeast"/>
        <w:rPr>
          <w:rFonts w:cs="Arial"/>
          <w:i/>
          <w:szCs w:val="24"/>
        </w:rPr>
      </w:pPr>
      <w:r w:rsidRPr="001F16B3">
        <w:rPr>
          <w:rFonts w:cs="Arial"/>
          <w:b/>
          <w:i/>
          <w:szCs w:val="24"/>
        </w:rPr>
        <w:t xml:space="preserve">Publicación y vigencia. </w:t>
      </w:r>
      <w:r w:rsidRPr="001F16B3">
        <w:rPr>
          <w:rFonts w:cs="Arial"/>
          <w:i/>
          <w:szCs w:val="24"/>
        </w:rPr>
        <w:t>La presente resolución rige a partir de la fecha de su publicación en el Diario Oficial.</w:t>
      </w:r>
    </w:p>
    <w:p w:rsidR="00AF1F1F" w:rsidRPr="001F16B3" w:rsidRDefault="00AF1F1F" w:rsidP="00AF1F1F">
      <w:pPr>
        <w:tabs>
          <w:tab w:val="center" w:pos="4512"/>
        </w:tabs>
        <w:spacing w:line="240" w:lineRule="atLeast"/>
        <w:rPr>
          <w:rFonts w:cs="Arial"/>
          <w:i/>
          <w:szCs w:val="24"/>
        </w:rPr>
      </w:pPr>
    </w:p>
    <w:p w:rsidR="00AF1F1F" w:rsidRPr="001F16B3" w:rsidRDefault="00AF1F1F" w:rsidP="00AF1F1F">
      <w:pPr>
        <w:tabs>
          <w:tab w:val="center" w:pos="4512"/>
        </w:tabs>
        <w:spacing w:line="240" w:lineRule="atLeast"/>
        <w:rPr>
          <w:rFonts w:cs="Arial"/>
          <w:i/>
          <w:szCs w:val="24"/>
        </w:rPr>
      </w:pPr>
    </w:p>
    <w:p w:rsidR="00AF1F1F" w:rsidRPr="001F16B3" w:rsidRDefault="00963620" w:rsidP="00963620">
      <w:pPr>
        <w:tabs>
          <w:tab w:val="center" w:pos="4512"/>
        </w:tabs>
        <w:spacing w:line="240" w:lineRule="atLeast"/>
        <w:rPr>
          <w:rFonts w:cs="Arial"/>
          <w:i/>
          <w:szCs w:val="22"/>
        </w:rPr>
      </w:pPr>
      <w:r>
        <w:rPr>
          <w:rFonts w:cs="Arial"/>
          <w:szCs w:val="24"/>
        </w:rPr>
        <w:lastRenderedPageBreak/>
        <w:t xml:space="preserve">Como instrumento para garantizar la trazabilidad se propone en el </w:t>
      </w:r>
      <w:r w:rsidR="00AF1F1F" w:rsidRPr="001F16B3">
        <w:rPr>
          <w:rFonts w:cs="Arial"/>
          <w:b/>
          <w:i/>
          <w:szCs w:val="22"/>
        </w:rPr>
        <w:t>ANEXO I CONTENIDO DEL CERTIFICADO DE EMPRESAS TRANSFORMADORAS DE RESIDUOS DE ENVASES Y EMPAQUES</w:t>
      </w:r>
      <w:r w:rsidRPr="001F16B3">
        <w:rPr>
          <w:rFonts w:cs="Arial"/>
          <w:b/>
          <w:i/>
          <w:szCs w:val="22"/>
        </w:rPr>
        <w:t xml:space="preserve"> </w:t>
      </w:r>
    </w:p>
    <w:p w:rsidR="00AF1F1F" w:rsidRPr="001F16B3" w:rsidRDefault="00AF1F1F" w:rsidP="00AF1F1F">
      <w:pPr>
        <w:jc w:val="center"/>
        <w:rPr>
          <w:rFonts w:cs="Arial"/>
          <w:b/>
          <w:i/>
          <w:szCs w:val="22"/>
        </w:rPr>
      </w:pPr>
    </w:p>
    <w:p w:rsidR="00AF1F1F" w:rsidRPr="001F16B3" w:rsidRDefault="00AF1F1F" w:rsidP="00AF1F1F">
      <w:pPr>
        <w:rPr>
          <w:rFonts w:cs="Arial"/>
          <w:i/>
          <w:szCs w:val="22"/>
        </w:rPr>
      </w:pPr>
      <w:r w:rsidRPr="001F16B3">
        <w:rPr>
          <w:rFonts w:cs="Arial"/>
          <w:i/>
          <w:szCs w:val="22"/>
        </w:rPr>
        <w:t xml:space="preserve">Las empresas transformadoras de residuos de envases y empaques en desarrollo de su actividad entregarán certificados a los a los productores para anexar en el plan de gestión integral de residuos de envases y empaques-PGIREE. Dichos certificados deberán incluir como mínimo la siguiente información: </w:t>
      </w:r>
    </w:p>
    <w:p w:rsidR="00AF1F1F" w:rsidRPr="001F16B3" w:rsidRDefault="00AF1F1F" w:rsidP="00AF1F1F">
      <w:pPr>
        <w:rPr>
          <w:rFonts w:cs="Arial"/>
          <w:b/>
          <w:i/>
          <w:szCs w:val="22"/>
        </w:rPr>
      </w:pPr>
    </w:p>
    <w:tbl>
      <w:tblPr>
        <w:tblW w:w="86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86"/>
        <w:gridCol w:w="4720"/>
      </w:tblGrid>
      <w:tr w:rsidR="00AF1F1F" w:rsidRPr="001F16B3" w:rsidTr="00B86304">
        <w:trPr>
          <w:jc w:val="center"/>
        </w:trPr>
        <w:tc>
          <w:tcPr>
            <w:tcW w:w="8606" w:type="dxa"/>
            <w:gridSpan w:val="2"/>
            <w:tcMar>
              <w:top w:w="20" w:type="nil"/>
              <w:left w:w="20" w:type="nil"/>
              <w:bottom w:w="20" w:type="nil"/>
              <w:right w:w="20" w:type="nil"/>
            </w:tcMar>
            <w:vAlign w:val="center"/>
          </w:tcPr>
          <w:p w:rsidR="00AF1F1F" w:rsidRPr="001F16B3" w:rsidRDefault="00AF1F1F" w:rsidP="00B86304">
            <w:pPr>
              <w:widowControl w:val="0"/>
              <w:autoSpaceDE w:val="0"/>
              <w:autoSpaceDN w:val="0"/>
              <w:adjustRightInd w:val="0"/>
              <w:spacing w:before="100" w:beforeAutospacing="1" w:after="100" w:afterAutospacing="1"/>
              <w:jc w:val="center"/>
              <w:rPr>
                <w:rFonts w:cs="Arial"/>
                <w:b/>
                <w:bCs/>
                <w:i/>
                <w:iCs/>
                <w:szCs w:val="22"/>
              </w:rPr>
            </w:pPr>
            <w:r w:rsidRPr="001F16B3">
              <w:rPr>
                <w:rFonts w:cs="Arial"/>
                <w:b/>
                <w:bCs/>
                <w:i/>
                <w:iCs/>
                <w:szCs w:val="22"/>
              </w:rPr>
              <w:t xml:space="preserve">DATOS </w:t>
            </w:r>
            <w:r w:rsidRPr="001F16B3">
              <w:rPr>
                <w:rFonts w:cs="Arial"/>
                <w:b/>
                <w:i/>
                <w:iCs/>
                <w:szCs w:val="22"/>
              </w:rPr>
              <w:t>BÁSICOS</w:t>
            </w:r>
            <w:r w:rsidRPr="001F16B3">
              <w:rPr>
                <w:rFonts w:cs="Arial"/>
                <w:b/>
                <w:bCs/>
                <w:i/>
                <w:iCs/>
                <w:szCs w:val="22"/>
              </w:rPr>
              <w:t xml:space="preserve"> DE LA EMPRESA TRANSFORMADORA </w:t>
            </w:r>
          </w:p>
        </w:tc>
      </w:tr>
      <w:tr w:rsidR="00AF1F1F" w:rsidRPr="001F16B3" w:rsidTr="00B86304">
        <w:trPr>
          <w:jc w:val="center"/>
        </w:trPr>
        <w:tc>
          <w:tcPr>
            <w:tcW w:w="3886" w:type="dxa"/>
            <w:tcMar>
              <w:top w:w="20" w:type="nil"/>
              <w:left w:w="20" w:type="nil"/>
              <w:bottom w:w="20" w:type="nil"/>
              <w:right w:w="20" w:type="nil"/>
            </w:tcMar>
            <w:vAlign w:val="center"/>
          </w:tcPr>
          <w:p w:rsidR="00AF1F1F" w:rsidRPr="001F16B3" w:rsidRDefault="00AF1F1F" w:rsidP="00B86304">
            <w:pPr>
              <w:widowControl w:val="0"/>
              <w:autoSpaceDE w:val="0"/>
              <w:autoSpaceDN w:val="0"/>
              <w:adjustRightInd w:val="0"/>
              <w:spacing w:before="100" w:beforeAutospacing="1" w:after="100" w:afterAutospacing="1"/>
              <w:rPr>
                <w:rFonts w:cs="Arial"/>
                <w:i/>
                <w:szCs w:val="22"/>
              </w:rPr>
            </w:pPr>
            <w:r w:rsidRPr="001F16B3">
              <w:rPr>
                <w:rFonts w:cs="Arial"/>
                <w:i/>
                <w:szCs w:val="22"/>
              </w:rPr>
              <w:t>Nombre o razón social</w:t>
            </w:r>
          </w:p>
        </w:tc>
        <w:tc>
          <w:tcPr>
            <w:tcW w:w="4720" w:type="dxa"/>
          </w:tcPr>
          <w:p w:rsidR="00AF1F1F" w:rsidRPr="001F16B3" w:rsidRDefault="00AF1F1F" w:rsidP="00B86304">
            <w:pPr>
              <w:widowControl w:val="0"/>
              <w:tabs>
                <w:tab w:val="left" w:pos="220"/>
                <w:tab w:val="left" w:pos="720"/>
              </w:tabs>
              <w:autoSpaceDE w:val="0"/>
              <w:autoSpaceDN w:val="0"/>
              <w:adjustRightInd w:val="0"/>
              <w:spacing w:before="100" w:beforeAutospacing="1" w:after="100" w:afterAutospacing="1"/>
              <w:rPr>
                <w:rFonts w:cs="Arial"/>
                <w:i/>
                <w:iCs/>
                <w:szCs w:val="22"/>
              </w:rPr>
            </w:pPr>
          </w:p>
        </w:tc>
      </w:tr>
      <w:tr w:rsidR="00AF1F1F" w:rsidRPr="001F16B3" w:rsidTr="00B86304">
        <w:trPr>
          <w:jc w:val="center"/>
        </w:trPr>
        <w:tc>
          <w:tcPr>
            <w:tcW w:w="3886" w:type="dxa"/>
            <w:tcMar>
              <w:top w:w="20" w:type="nil"/>
              <w:left w:w="20" w:type="nil"/>
              <w:bottom w:w="20" w:type="nil"/>
              <w:right w:w="20" w:type="nil"/>
            </w:tcMar>
            <w:vAlign w:val="center"/>
          </w:tcPr>
          <w:p w:rsidR="00AF1F1F" w:rsidRPr="001F16B3" w:rsidRDefault="00AF1F1F" w:rsidP="00B86304">
            <w:pPr>
              <w:widowControl w:val="0"/>
              <w:autoSpaceDE w:val="0"/>
              <w:autoSpaceDN w:val="0"/>
              <w:adjustRightInd w:val="0"/>
              <w:spacing w:before="100" w:beforeAutospacing="1" w:after="100" w:afterAutospacing="1"/>
              <w:rPr>
                <w:rFonts w:cs="Arial"/>
                <w:i/>
                <w:szCs w:val="22"/>
              </w:rPr>
            </w:pPr>
            <w:r w:rsidRPr="001F16B3">
              <w:rPr>
                <w:rFonts w:cs="Arial"/>
                <w:i/>
                <w:szCs w:val="22"/>
              </w:rPr>
              <w:t>Número de identificación o NIT</w:t>
            </w:r>
          </w:p>
        </w:tc>
        <w:tc>
          <w:tcPr>
            <w:tcW w:w="4720" w:type="dxa"/>
          </w:tcPr>
          <w:p w:rsidR="00AF1F1F" w:rsidRPr="001F16B3" w:rsidRDefault="00AF1F1F" w:rsidP="00B86304">
            <w:pPr>
              <w:widowControl w:val="0"/>
              <w:tabs>
                <w:tab w:val="left" w:pos="220"/>
                <w:tab w:val="left" w:pos="720"/>
              </w:tabs>
              <w:autoSpaceDE w:val="0"/>
              <w:autoSpaceDN w:val="0"/>
              <w:adjustRightInd w:val="0"/>
              <w:spacing w:before="100" w:beforeAutospacing="1" w:after="100" w:afterAutospacing="1"/>
              <w:rPr>
                <w:rFonts w:cs="Arial"/>
                <w:i/>
                <w:iCs/>
                <w:szCs w:val="22"/>
              </w:rPr>
            </w:pPr>
          </w:p>
        </w:tc>
      </w:tr>
      <w:tr w:rsidR="00AF1F1F" w:rsidRPr="001F16B3" w:rsidTr="00B86304">
        <w:trPr>
          <w:jc w:val="center"/>
        </w:trPr>
        <w:tc>
          <w:tcPr>
            <w:tcW w:w="3886" w:type="dxa"/>
            <w:tcMar>
              <w:top w:w="20" w:type="nil"/>
              <w:left w:w="20" w:type="nil"/>
              <w:bottom w:w="20" w:type="nil"/>
              <w:right w:w="20" w:type="nil"/>
            </w:tcMar>
            <w:vAlign w:val="center"/>
          </w:tcPr>
          <w:p w:rsidR="00AF1F1F" w:rsidRPr="001F16B3" w:rsidRDefault="00AF1F1F" w:rsidP="00B86304">
            <w:pPr>
              <w:widowControl w:val="0"/>
              <w:autoSpaceDE w:val="0"/>
              <w:autoSpaceDN w:val="0"/>
              <w:adjustRightInd w:val="0"/>
              <w:spacing w:before="100" w:beforeAutospacing="1" w:after="100" w:afterAutospacing="1"/>
              <w:rPr>
                <w:rFonts w:cs="Arial"/>
                <w:i/>
                <w:szCs w:val="22"/>
              </w:rPr>
            </w:pPr>
            <w:r w:rsidRPr="001F16B3">
              <w:rPr>
                <w:rFonts w:cs="Arial"/>
                <w:i/>
                <w:szCs w:val="22"/>
              </w:rPr>
              <w:t>Representante legal</w:t>
            </w:r>
          </w:p>
        </w:tc>
        <w:tc>
          <w:tcPr>
            <w:tcW w:w="4720" w:type="dxa"/>
          </w:tcPr>
          <w:p w:rsidR="00AF1F1F" w:rsidRPr="001F16B3" w:rsidRDefault="00AF1F1F" w:rsidP="00B86304">
            <w:pPr>
              <w:widowControl w:val="0"/>
              <w:tabs>
                <w:tab w:val="left" w:pos="220"/>
                <w:tab w:val="left" w:pos="720"/>
              </w:tabs>
              <w:autoSpaceDE w:val="0"/>
              <w:autoSpaceDN w:val="0"/>
              <w:adjustRightInd w:val="0"/>
              <w:spacing w:before="100" w:beforeAutospacing="1" w:after="100" w:afterAutospacing="1"/>
              <w:rPr>
                <w:rFonts w:cs="Arial"/>
                <w:i/>
                <w:iCs/>
                <w:szCs w:val="22"/>
              </w:rPr>
            </w:pPr>
          </w:p>
        </w:tc>
      </w:tr>
      <w:tr w:rsidR="00AF1F1F" w:rsidRPr="001F16B3" w:rsidTr="00B86304">
        <w:trPr>
          <w:jc w:val="center"/>
        </w:trPr>
        <w:tc>
          <w:tcPr>
            <w:tcW w:w="3886" w:type="dxa"/>
            <w:tcMar>
              <w:top w:w="20" w:type="nil"/>
              <w:left w:w="20" w:type="nil"/>
              <w:bottom w:w="20" w:type="nil"/>
              <w:right w:w="20" w:type="nil"/>
            </w:tcMar>
            <w:vAlign w:val="center"/>
          </w:tcPr>
          <w:p w:rsidR="00AF1F1F" w:rsidRPr="001F16B3" w:rsidRDefault="00AF1F1F" w:rsidP="00B86304">
            <w:pPr>
              <w:widowControl w:val="0"/>
              <w:autoSpaceDE w:val="0"/>
              <w:autoSpaceDN w:val="0"/>
              <w:adjustRightInd w:val="0"/>
              <w:spacing w:before="100" w:beforeAutospacing="1" w:after="100" w:afterAutospacing="1"/>
              <w:rPr>
                <w:rFonts w:cs="Arial"/>
                <w:i/>
                <w:szCs w:val="22"/>
              </w:rPr>
            </w:pPr>
            <w:r w:rsidRPr="001F16B3">
              <w:rPr>
                <w:rFonts w:cs="Arial"/>
                <w:i/>
                <w:szCs w:val="22"/>
              </w:rPr>
              <w:t>Número telefónico de contacto</w:t>
            </w:r>
          </w:p>
        </w:tc>
        <w:tc>
          <w:tcPr>
            <w:tcW w:w="4720" w:type="dxa"/>
          </w:tcPr>
          <w:p w:rsidR="00AF1F1F" w:rsidRPr="001F16B3" w:rsidRDefault="00AF1F1F" w:rsidP="00B86304">
            <w:pPr>
              <w:widowControl w:val="0"/>
              <w:tabs>
                <w:tab w:val="left" w:pos="220"/>
                <w:tab w:val="left" w:pos="720"/>
              </w:tabs>
              <w:autoSpaceDE w:val="0"/>
              <w:autoSpaceDN w:val="0"/>
              <w:adjustRightInd w:val="0"/>
              <w:spacing w:before="100" w:beforeAutospacing="1" w:after="100" w:afterAutospacing="1"/>
              <w:rPr>
                <w:rFonts w:cs="Arial"/>
                <w:i/>
                <w:iCs/>
                <w:szCs w:val="22"/>
              </w:rPr>
            </w:pPr>
          </w:p>
        </w:tc>
      </w:tr>
      <w:tr w:rsidR="00AF1F1F" w:rsidRPr="001F16B3" w:rsidTr="00B86304">
        <w:trPr>
          <w:jc w:val="center"/>
        </w:trPr>
        <w:tc>
          <w:tcPr>
            <w:tcW w:w="3886" w:type="dxa"/>
            <w:tcMar>
              <w:top w:w="20" w:type="nil"/>
              <w:left w:w="20" w:type="nil"/>
              <w:bottom w:w="20" w:type="nil"/>
              <w:right w:w="20" w:type="nil"/>
            </w:tcMar>
            <w:vAlign w:val="center"/>
          </w:tcPr>
          <w:p w:rsidR="00AF1F1F" w:rsidRPr="001F16B3" w:rsidRDefault="00AF1F1F" w:rsidP="00B86304">
            <w:pPr>
              <w:widowControl w:val="0"/>
              <w:autoSpaceDE w:val="0"/>
              <w:autoSpaceDN w:val="0"/>
              <w:adjustRightInd w:val="0"/>
              <w:spacing w:before="100" w:beforeAutospacing="1" w:after="100" w:afterAutospacing="1"/>
              <w:rPr>
                <w:rFonts w:cs="Arial"/>
                <w:i/>
                <w:szCs w:val="22"/>
              </w:rPr>
            </w:pPr>
            <w:r w:rsidRPr="001F16B3">
              <w:rPr>
                <w:rFonts w:cs="Arial"/>
                <w:i/>
                <w:szCs w:val="22"/>
              </w:rPr>
              <w:t>Dirección</w:t>
            </w:r>
          </w:p>
        </w:tc>
        <w:tc>
          <w:tcPr>
            <w:tcW w:w="4720" w:type="dxa"/>
          </w:tcPr>
          <w:p w:rsidR="00AF1F1F" w:rsidRPr="001F16B3" w:rsidRDefault="00AF1F1F" w:rsidP="00B86304">
            <w:pPr>
              <w:widowControl w:val="0"/>
              <w:tabs>
                <w:tab w:val="left" w:pos="220"/>
                <w:tab w:val="left" w:pos="720"/>
              </w:tabs>
              <w:autoSpaceDE w:val="0"/>
              <w:autoSpaceDN w:val="0"/>
              <w:adjustRightInd w:val="0"/>
              <w:spacing w:before="100" w:beforeAutospacing="1" w:after="100" w:afterAutospacing="1"/>
              <w:rPr>
                <w:rFonts w:cs="Arial"/>
                <w:i/>
                <w:iCs/>
                <w:szCs w:val="22"/>
              </w:rPr>
            </w:pPr>
          </w:p>
        </w:tc>
      </w:tr>
      <w:tr w:rsidR="00AF1F1F" w:rsidRPr="001F16B3" w:rsidTr="00B86304">
        <w:trPr>
          <w:jc w:val="center"/>
        </w:trPr>
        <w:tc>
          <w:tcPr>
            <w:tcW w:w="3886" w:type="dxa"/>
            <w:tcMar>
              <w:top w:w="20" w:type="nil"/>
              <w:left w:w="20" w:type="nil"/>
              <w:bottom w:w="20" w:type="nil"/>
              <w:right w:w="20" w:type="nil"/>
            </w:tcMar>
            <w:vAlign w:val="center"/>
          </w:tcPr>
          <w:p w:rsidR="00AF1F1F" w:rsidRPr="001F16B3" w:rsidRDefault="00AF1F1F" w:rsidP="00B86304">
            <w:pPr>
              <w:widowControl w:val="0"/>
              <w:autoSpaceDE w:val="0"/>
              <w:autoSpaceDN w:val="0"/>
              <w:adjustRightInd w:val="0"/>
              <w:spacing w:before="100" w:beforeAutospacing="1" w:after="100" w:afterAutospacing="1"/>
              <w:rPr>
                <w:rFonts w:cs="Arial"/>
                <w:i/>
                <w:szCs w:val="22"/>
              </w:rPr>
            </w:pPr>
            <w:r w:rsidRPr="001F16B3">
              <w:rPr>
                <w:rFonts w:cs="Arial"/>
                <w:i/>
                <w:szCs w:val="22"/>
              </w:rPr>
              <w:t>Municipio o Distrito y Departamento</w:t>
            </w:r>
          </w:p>
        </w:tc>
        <w:tc>
          <w:tcPr>
            <w:tcW w:w="4720" w:type="dxa"/>
          </w:tcPr>
          <w:p w:rsidR="00AF1F1F" w:rsidRPr="001F16B3" w:rsidRDefault="00AF1F1F" w:rsidP="00B86304">
            <w:pPr>
              <w:widowControl w:val="0"/>
              <w:tabs>
                <w:tab w:val="left" w:pos="220"/>
                <w:tab w:val="left" w:pos="720"/>
              </w:tabs>
              <w:autoSpaceDE w:val="0"/>
              <w:autoSpaceDN w:val="0"/>
              <w:adjustRightInd w:val="0"/>
              <w:spacing w:before="100" w:beforeAutospacing="1" w:after="100" w:afterAutospacing="1"/>
              <w:rPr>
                <w:rFonts w:cs="Arial"/>
                <w:i/>
                <w:iCs/>
                <w:szCs w:val="22"/>
              </w:rPr>
            </w:pPr>
          </w:p>
        </w:tc>
      </w:tr>
      <w:tr w:rsidR="00AF1F1F" w:rsidRPr="001F16B3" w:rsidTr="00B86304">
        <w:trPr>
          <w:jc w:val="center"/>
        </w:trPr>
        <w:tc>
          <w:tcPr>
            <w:tcW w:w="3886" w:type="dxa"/>
            <w:tcMar>
              <w:top w:w="20" w:type="nil"/>
              <w:left w:w="20" w:type="nil"/>
              <w:bottom w:w="20" w:type="nil"/>
              <w:right w:w="20" w:type="nil"/>
            </w:tcMar>
            <w:vAlign w:val="center"/>
          </w:tcPr>
          <w:p w:rsidR="00AF1F1F" w:rsidRPr="001F16B3" w:rsidRDefault="00AF1F1F" w:rsidP="00B86304">
            <w:pPr>
              <w:widowControl w:val="0"/>
              <w:autoSpaceDE w:val="0"/>
              <w:autoSpaceDN w:val="0"/>
              <w:adjustRightInd w:val="0"/>
              <w:spacing w:before="100" w:beforeAutospacing="1" w:after="100" w:afterAutospacing="1"/>
              <w:rPr>
                <w:rFonts w:cs="Arial"/>
                <w:i/>
                <w:szCs w:val="22"/>
              </w:rPr>
            </w:pPr>
            <w:r w:rsidRPr="001F16B3">
              <w:rPr>
                <w:rFonts w:cs="Arial"/>
                <w:i/>
                <w:szCs w:val="22"/>
              </w:rPr>
              <w:t>Número de Sistemas vinculados</w:t>
            </w:r>
          </w:p>
        </w:tc>
        <w:tc>
          <w:tcPr>
            <w:tcW w:w="4720" w:type="dxa"/>
          </w:tcPr>
          <w:p w:rsidR="00AF1F1F" w:rsidRPr="001F16B3" w:rsidRDefault="00AF1F1F" w:rsidP="00B86304">
            <w:pPr>
              <w:widowControl w:val="0"/>
              <w:tabs>
                <w:tab w:val="left" w:pos="220"/>
                <w:tab w:val="left" w:pos="720"/>
              </w:tabs>
              <w:autoSpaceDE w:val="0"/>
              <w:autoSpaceDN w:val="0"/>
              <w:adjustRightInd w:val="0"/>
              <w:spacing w:before="100" w:beforeAutospacing="1" w:after="100" w:afterAutospacing="1"/>
              <w:rPr>
                <w:rFonts w:cs="Arial"/>
                <w:i/>
                <w:iCs/>
                <w:szCs w:val="22"/>
              </w:rPr>
            </w:pPr>
          </w:p>
        </w:tc>
      </w:tr>
      <w:tr w:rsidR="00AF1F1F" w:rsidRPr="001F16B3" w:rsidTr="00B86304">
        <w:trPr>
          <w:jc w:val="center"/>
        </w:trPr>
        <w:tc>
          <w:tcPr>
            <w:tcW w:w="3886" w:type="dxa"/>
            <w:tcMar>
              <w:top w:w="20" w:type="nil"/>
              <w:left w:w="20" w:type="nil"/>
              <w:bottom w:w="20" w:type="nil"/>
              <w:right w:w="20" w:type="nil"/>
            </w:tcMar>
            <w:vAlign w:val="center"/>
          </w:tcPr>
          <w:p w:rsidR="00AF1F1F" w:rsidRPr="001F16B3" w:rsidRDefault="00AF1F1F" w:rsidP="00B86304">
            <w:pPr>
              <w:widowControl w:val="0"/>
              <w:autoSpaceDE w:val="0"/>
              <w:autoSpaceDN w:val="0"/>
              <w:adjustRightInd w:val="0"/>
              <w:spacing w:before="100" w:beforeAutospacing="1" w:after="100" w:afterAutospacing="1"/>
              <w:rPr>
                <w:rFonts w:cs="Arial"/>
                <w:i/>
                <w:szCs w:val="22"/>
              </w:rPr>
            </w:pPr>
            <w:r w:rsidRPr="001F16B3">
              <w:rPr>
                <w:rFonts w:cs="Arial"/>
                <w:i/>
                <w:szCs w:val="22"/>
              </w:rPr>
              <w:t>Envases y empaques recolectados (Ton)</w:t>
            </w:r>
          </w:p>
        </w:tc>
        <w:tc>
          <w:tcPr>
            <w:tcW w:w="4720" w:type="dxa"/>
          </w:tcPr>
          <w:p w:rsidR="00AF1F1F" w:rsidRPr="001F16B3" w:rsidRDefault="00AF1F1F" w:rsidP="00B86304">
            <w:pPr>
              <w:widowControl w:val="0"/>
              <w:tabs>
                <w:tab w:val="left" w:pos="220"/>
                <w:tab w:val="left" w:pos="720"/>
              </w:tabs>
              <w:autoSpaceDE w:val="0"/>
              <w:autoSpaceDN w:val="0"/>
              <w:adjustRightInd w:val="0"/>
              <w:spacing w:before="100" w:beforeAutospacing="1" w:after="100" w:afterAutospacing="1"/>
              <w:rPr>
                <w:rFonts w:cs="Arial"/>
                <w:i/>
                <w:iCs/>
                <w:szCs w:val="22"/>
              </w:rPr>
            </w:pPr>
          </w:p>
        </w:tc>
      </w:tr>
      <w:tr w:rsidR="00AF1F1F" w:rsidRPr="001F16B3" w:rsidTr="00B86304">
        <w:trPr>
          <w:jc w:val="center"/>
        </w:trPr>
        <w:tc>
          <w:tcPr>
            <w:tcW w:w="3886" w:type="dxa"/>
            <w:tcMar>
              <w:top w:w="20" w:type="nil"/>
              <w:left w:w="20" w:type="nil"/>
              <w:bottom w:w="20" w:type="nil"/>
              <w:right w:w="20" w:type="nil"/>
            </w:tcMar>
            <w:vAlign w:val="center"/>
          </w:tcPr>
          <w:p w:rsidR="00AF1F1F" w:rsidRPr="001F16B3" w:rsidRDefault="00AF1F1F" w:rsidP="00B86304">
            <w:pPr>
              <w:widowControl w:val="0"/>
              <w:autoSpaceDE w:val="0"/>
              <w:autoSpaceDN w:val="0"/>
              <w:adjustRightInd w:val="0"/>
              <w:spacing w:before="100" w:beforeAutospacing="1" w:after="100" w:afterAutospacing="1"/>
              <w:rPr>
                <w:rFonts w:cs="Arial"/>
                <w:i/>
                <w:szCs w:val="22"/>
              </w:rPr>
            </w:pPr>
            <w:r w:rsidRPr="001F16B3">
              <w:rPr>
                <w:rFonts w:cs="Arial"/>
                <w:i/>
                <w:szCs w:val="22"/>
              </w:rPr>
              <w:t>Envases y empaques transformados (Ton)</w:t>
            </w:r>
          </w:p>
        </w:tc>
        <w:tc>
          <w:tcPr>
            <w:tcW w:w="4720" w:type="dxa"/>
          </w:tcPr>
          <w:p w:rsidR="00AF1F1F" w:rsidRPr="001F16B3" w:rsidRDefault="00AF1F1F" w:rsidP="00B86304">
            <w:pPr>
              <w:widowControl w:val="0"/>
              <w:tabs>
                <w:tab w:val="left" w:pos="220"/>
                <w:tab w:val="left" w:pos="720"/>
              </w:tabs>
              <w:autoSpaceDE w:val="0"/>
              <w:autoSpaceDN w:val="0"/>
              <w:adjustRightInd w:val="0"/>
              <w:spacing w:before="100" w:beforeAutospacing="1" w:after="100" w:afterAutospacing="1"/>
              <w:rPr>
                <w:rFonts w:cs="Arial"/>
                <w:i/>
                <w:iCs/>
                <w:szCs w:val="22"/>
              </w:rPr>
            </w:pPr>
          </w:p>
        </w:tc>
      </w:tr>
      <w:tr w:rsidR="00AF1F1F" w:rsidRPr="001F16B3" w:rsidTr="00B86304">
        <w:trPr>
          <w:jc w:val="center"/>
        </w:trPr>
        <w:tc>
          <w:tcPr>
            <w:tcW w:w="3886" w:type="dxa"/>
            <w:tcMar>
              <w:top w:w="20" w:type="nil"/>
              <w:left w:w="20" w:type="nil"/>
              <w:bottom w:w="20" w:type="nil"/>
              <w:right w:w="20" w:type="nil"/>
            </w:tcMar>
            <w:vAlign w:val="center"/>
          </w:tcPr>
          <w:p w:rsidR="00AF1F1F" w:rsidRPr="001F16B3" w:rsidRDefault="00AF1F1F" w:rsidP="00B86304">
            <w:pPr>
              <w:widowControl w:val="0"/>
              <w:autoSpaceDE w:val="0"/>
              <w:autoSpaceDN w:val="0"/>
              <w:adjustRightInd w:val="0"/>
              <w:spacing w:before="100" w:beforeAutospacing="1" w:after="100" w:afterAutospacing="1"/>
              <w:rPr>
                <w:rFonts w:cs="Arial"/>
                <w:i/>
                <w:szCs w:val="22"/>
              </w:rPr>
            </w:pPr>
            <w:r w:rsidRPr="001F16B3">
              <w:rPr>
                <w:rFonts w:cs="Arial"/>
                <w:i/>
                <w:szCs w:val="22"/>
              </w:rPr>
              <w:t>Tasas de aprovechamiento (%)</w:t>
            </w:r>
          </w:p>
        </w:tc>
        <w:tc>
          <w:tcPr>
            <w:tcW w:w="4720" w:type="dxa"/>
          </w:tcPr>
          <w:p w:rsidR="00AF1F1F" w:rsidRPr="001F16B3" w:rsidRDefault="00AF1F1F" w:rsidP="00B86304">
            <w:pPr>
              <w:widowControl w:val="0"/>
              <w:tabs>
                <w:tab w:val="left" w:pos="220"/>
                <w:tab w:val="left" w:pos="720"/>
              </w:tabs>
              <w:autoSpaceDE w:val="0"/>
              <w:autoSpaceDN w:val="0"/>
              <w:adjustRightInd w:val="0"/>
              <w:spacing w:before="100" w:beforeAutospacing="1" w:after="100" w:afterAutospacing="1"/>
              <w:rPr>
                <w:rFonts w:cs="Arial"/>
                <w:i/>
                <w:iCs/>
                <w:szCs w:val="22"/>
              </w:rPr>
            </w:pPr>
          </w:p>
        </w:tc>
      </w:tr>
      <w:tr w:rsidR="00AF1F1F" w:rsidRPr="001F16B3" w:rsidTr="00B86304">
        <w:trPr>
          <w:jc w:val="center"/>
        </w:trPr>
        <w:tc>
          <w:tcPr>
            <w:tcW w:w="3886" w:type="dxa"/>
            <w:tcMar>
              <w:top w:w="20" w:type="nil"/>
              <w:left w:w="20" w:type="nil"/>
              <w:bottom w:w="20" w:type="nil"/>
              <w:right w:w="20" w:type="nil"/>
            </w:tcMar>
            <w:vAlign w:val="center"/>
          </w:tcPr>
          <w:p w:rsidR="00AF1F1F" w:rsidRPr="001F16B3" w:rsidRDefault="00AF1F1F" w:rsidP="00B86304">
            <w:pPr>
              <w:widowControl w:val="0"/>
              <w:autoSpaceDE w:val="0"/>
              <w:autoSpaceDN w:val="0"/>
              <w:adjustRightInd w:val="0"/>
              <w:spacing w:before="100" w:beforeAutospacing="1" w:after="100" w:afterAutospacing="1"/>
              <w:rPr>
                <w:rFonts w:cs="Arial"/>
                <w:i/>
                <w:szCs w:val="22"/>
              </w:rPr>
            </w:pPr>
            <w:r w:rsidRPr="001F16B3">
              <w:rPr>
                <w:rFonts w:cs="Arial"/>
                <w:i/>
                <w:szCs w:val="22"/>
              </w:rPr>
              <w:t>Porcentaje de excedentes de los residuos de envases y empaques gestionados</w:t>
            </w:r>
          </w:p>
        </w:tc>
        <w:tc>
          <w:tcPr>
            <w:tcW w:w="4720" w:type="dxa"/>
          </w:tcPr>
          <w:p w:rsidR="00AF1F1F" w:rsidRPr="001F16B3" w:rsidRDefault="00AF1F1F" w:rsidP="00B86304">
            <w:pPr>
              <w:widowControl w:val="0"/>
              <w:tabs>
                <w:tab w:val="left" w:pos="220"/>
                <w:tab w:val="left" w:pos="720"/>
              </w:tabs>
              <w:autoSpaceDE w:val="0"/>
              <w:autoSpaceDN w:val="0"/>
              <w:adjustRightInd w:val="0"/>
              <w:spacing w:before="100" w:beforeAutospacing="1" w:after="100" w:afterAutospacing="1"/>
              <w:rPr>
                <w:rFonts w:cs="Arial"/>
                <w:i/>
                <w:iCs/>
                <w:szCs w:val="22"/>
              </w:rPr>
            </w:pPr>
          </w:p>
        </w:tc>
      </w:tr>
    </w:tbl>
    <w:p w:rsidR="00AF1F1F" w:rsidRPr="001F16B3" w:rsidRDefault="00AF1F1F" w:rsidP="00AF1F1F">
      <w:pPr>
        <w:jc w:val="center"/>
        <w:rPr>
          <w:rFonts w:cs="Arial"/>
          <w:i/>
          <w:szCs w:val="22"/>
        </w:rPr>
      </w:pPr>
    </w:p>
    <w:p w:rsidR="00AF1F1F" w:rsidRPr="001F16B3" w:rsidRDefault="00AF1F1F" w:rsidP="00AF1F1F">
      <w:pPr>
        <w:jc w:val="center"/>
        <w:rPr>
          <w:rFonts w:cs="Arial"/>
          <w:i/>
          <w:szCs w:val="22"/>
        </w:rPr>
      </w:pPr>
    </w:p>
    <w:p w:rsidR="00AF1F1F" w:rsidRPr="001F16B3" w:rsidRDefault="00AF1F1F" w:rsidP="00AF1F1F">
      <w:pPr>
        <w:jc w:val="center"/>
        <w:rPr>
          <w:rFonts w:cs="Arial"/>
          <w:i/>
          <w:szCs w:val="22"/>
        </w:rPr>
      </w:pPr>
    </w:p>
    <w:tbl>
      <w:tblPr>
        <w:tblW w:w="86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61"/>
        <w:gridCol w:w="2972"/>
        <w:gridCol w:w="2973"/>
      </w:tblGrid>
      <w:tr w:rsidR="00AF1F1F" w:rsidRPr="001F16B3" w:rsidTr="00B86304">
        <w:trPr>
          <w:jc w:val="center"/>
        </w:trPr>
        <w:tc>
          <w:tcPr>
            <w:tcW w:w="8606" w:type="dxa"/>
            <w:gridSpan w:val="3"/>
            <w:tcMar>
              <w:top w:w="20" w:type="nil"/>
              <w:left w:w="20" w:type="nil"/>
              <w:bottom w:w="20" w:type="nil"/>
              <w:right w:w="20" w:type="nil"/>
            </w:tcMar>
            <w:vAlign w:val="center"/>
          </w:tcPr>
          <w:p w:rsidR="00AF1F1F" w:rsidRPr="001F16B3" w:rsidRDefault="00AF1F1F" w:rsidP="00B86304">
            <w:pPr>
              <w:widowControl w:val="0"/>
              <w:autoSpaceDE w:val="0"/>
              <w:autoSpaceDN w:val="0"/>
              <w:adjustRightInd w:val="0"/>
              <w:spacing w:before="100" w:beforeAutospacing="1" w:after="100" w:afterAutospacing="1"/>
              <w:jc w:val="center"/>
              <w:rPr>
                <w:rFonts w:cs="Arial"/>
                <w:b/>
                <w:bCs/>
                <w:i/>
                <w:iCs/>
                <w:szCs w:val="22"/>
              </w:rPr>
            </w:pPr>
            <w:r w:rsidRPr="001F16B3">
              <w:rPr>
                <w:rFonts w:cs="Arial"/>
                <w:b/>
                <w:bCs/>
                <w:i/>
                <w:iCs/>
                <w:szCs w:val="22"/>
              </w:rPr>
              <w:t>IDENTIFICACION DEL PGIREE</w:t>
            </w:r>
          </w:p>
        </w:tc>
      </w:tr>
      <w:tr w:rsidR="00AF1F1F" w:rsidRPr="001F16B3" w:rsidTr="00B86304">
        <w:trPr>
          <w:jc w:val="center"/>
        </w:trPr>
        <w:tc>
          <w:tcPr>
            <w:tcW w:w="2661" w:type="dxa"/>
            <w:tcMar>
              <w:top w:w="20" w:type="nil"/>
              <w:left w:w="20" w:type="nil"/>
              <w:bottom w:w="20" w:type="nil"/>
              <w:right w:w="20" w:type="nil"/>
            </w:tcMar>
            <w:vAlign w:val="center"/>
          </w:tcPr>
          <w:p w:rsidR="00AF1F1F" w:rsidRPr="001F16B3" w:rsidRDefault="00AF1F1F" w:rsidP="00B86304">
            <w:pPr>
              <w:widowControl w:val="0"/>
              <w:autoSpaceDE w:val="0"/>
              <w:autoSpaceDN w:val="0"/>
              <w:adjustRightInd w:val="0"/>
              <w:spacing w:before="100" w:beforeAutospacing="1" w:after="100" w:afterAutospacing="1"/>
              <w:rPr>
                <w:rFonts w:cs="Arial"/>
                <w:i/>
                <w:szCs w:val="22"/>
              </w:rPr>
            </w:pPr>
            <w:r w:rsidRPr="001F16B3">
              <w:rPr>
                <w:rFonts w:cs="Arial"/>
                <w:i/>
                <w:szCs w:val="22"/>
              </w:rPr>
              <w:t>Nombre o razón social</w:t>
            </w:r>
          </w:p>
        </w:tc>
        <w:tc>
          <w:tcPr>
            <w:tcW w:w="5945" w:type="dxa"/>
            <w:gridSpan w:val="2"/>
          </w:tcPr>
          <w:p w:rsidR="00AF1F1F" w:rsidRPr="001F16B3" w:rsidRDefault="00AF1F1F" w:rsidP="00B86304">
            <w:pPr>
              <w:widowControl w:val="0"/>
              <w:tabs>
                <w:tab w:val="left" w:pos="220"/>
                <w:tab w:val="left" w:pos="720"/>
              </w:tabs>
              <w:autoSpaceDE w:val="0"/>
              <w:autoSpaceDN w:val="0"/>
              <w:adjustRightInd w:val="0"/>
              <w:spacing w:before="100" w:beforeAutospacing="1" w:after="100" w:afterAutospacing="1"/>
              <w:rPr>
                <w:rFonts w:cs="Arial"/>
                <w:i/>
                <w:iCs/>
                <w:szCs w:val="22"/>
              </w:rPr>
            </w:pPr>
          </w:p>
        </w:tc>
      </w:tr>
      <w:tr w:rsidR="00AF1F1F" w:rsidRPr="001F16B3" w:rsidTr="00B86304">
        <w:trPr>
          <w:jc w:val="center"/>
        </w:trPr>
        <w:tc>
          <w:tcPr>
            <w:tcW w:w="2661" w:type="dxa"/>
            <w:tcMar>
              <w:top w:w="20" w:type="nil"/>
              <w:left w:w="20" w:type="nil"/>
              <w:bottom w:w="20" w:type="nil"/>
              <w:right w:w="20" w:type="nil"/>
            </w:tcMar>
            <w:vAlign w:val="center"/>
          </w:tcPr>
          <w:p w:rsidR="00AF1F1F" w:rsidRPr="001F16B3" w:rsidRDefault="00AF1F1F" w:rsidP="00B86304">
            <w:pPr>
              <w:widowControl w:val="0"/>
              <w:autoSpaceDE w:val="0"/>
              <w:autoSpaceDN w:val="0"/>
              <w:adjustRightInd w:val="0"/>
              <w:spacing w:before="100" w:beforeAutospacing="1" w:after="100" w:afterAutospacing="1"/>
              <w:rPr>
                <w:rFonts w:cs="Arial"/>
                <w:i/>
                <w:szCs w:val="22"/>
              </w:rPr>
            </w:pPr>
            <w:r w:rsidRPr="001F16B3">
              <w:rPr>
                <w:rFonts w:cs="Arial"/>
                <w:i/>
                <w:szCs w:val="22"/>
              </w:rPr>
              <w:t>Número de identificación o NIT</w:t>
            </w:r>
          </w:p>
        </w:tc>
        <w:tc>
          <w:tcPr>
            <w:tcW w:w="5945" w:type="dxa"/>
            <w:gridSpan w:val="2"/>
          </w:tcPr>
          <w:p w:rsidR="00AF1F1F" w:rsidRPr="001F16B3" w:rsidRDefault="00AF1F1F" w:rsidP="00B86304">
            <w:pPr>
              <w:widowControl w:val="0"/>
              <w:tabs>
                <w:tab w:val="left" w:pos="220"/>
                <w:tab w:val="left" w:pos="720"/>
              </w:tabs>
              <w:autoSpaceDE w:val="0"/>
              <w:autoSpaceDN w:val="0"/>
              <w:adjustRightInd w:val="0"/>
              <w:spacing w:before="100" w:beforeAutospacing="1" w:after="100" w:afterAutospacing="1"/>
              <w:rPr>
                <w:rFonts w:cs="Arial"/>
                <w:i/>
                <w:iCs/>
                <w:szCs w:val="22"/>
              </w:rPr>
            </w:pPr>
          </w:p>
        </w:tc>
      </w:tr>
      <w:tr w:rsidR="00AF1F1F" w:rsidRPr="001F16B3" w:rsidTr="00B86304">
        <w:trPr>
          <w:jc w:val="center"/>
        </w:trPr>
        <w:tc>
          <w:tcPr>
            <w:tcW w:w="2661" w:type="dxa"/>
            <w:tcMar>
              <w:top w:w="20" w:type="nil"/>
              <w:left w:w="20" w:type="nil"/>
              <w:bottom w:w="20" w:type="nil"/>
              <w:right w:w="20" w:type="nil"/>
            </w:tcMar>
            <w:vAlign w:val="center"/>
          </w:tcPr>
          <w:p w:rsidR="00AF1F1F" w:rsidRPr="001F16B3" w:rsidRDefault="00AF1F1F" w:rsidP="00B86304">
            <w:pPr>
              <w:widowControl w:val="0"/>
              <w:autoSpaceDE w:val="0"/>
              <w:autoSpaceDN w:val="0"/>
              <w:adjustRightInd w:val="0"/>
              <w:spacing w:before="100" w:beforeAutospacing="1" w:after="100" w:afterAutospacing="1"/>
              <w:rPr>
                <w:rFonts w:cs="Arial"/>
                <w:i/>
                <w:szCs w:val="22"/>
              </w:rPr>
            </w:pPr>
            <w:r w:rsidRPr="001F16B3">
              <w:rPr>
                <w:rFonts w:cs="Arial"/>
                <w:i/>
                <w:szCs w:val="22"/>
              </w:rPr>
              <w:t>Dirección y ciudad</w:t>
            </w:r>
          </w:p>
        </w:tc>
        <w:tc>
          <w:tcPr>
            <w:tcW w:w="2972" w:type="dxa"/>
            <w:vAlign w:val="center"/>
          </w:tcPr>
          <w:p w:rsidR="00AF1F1F" w:rsidRPr="001F16B3" w:rsidRDefault="00AF1F1F" w:rsidP="00B86304">
            <w:pPr>
              <w:widowControl w:val="0"/>
              <w:tabs>
                <w:tab w:val="left" w:pos="220"/>
                <w:tab w:val="left" w:pos="720"/>
              </w:tabs>
              <w:autoSpaceDE w:val="0"/>
              <w:autoSpaceDN w:val="0"/>
              <w:adjustRightInd w:val="0"/>
              <w:rPr>
                <w:rFonts w:cs="Arial"/>
                <w:i/>
                <w:iCs/>
                <w:szCs w:val="22"/>
              </w:rPr>
            </w:pPr>
          </w:p>
        </w:tc>
        <w:tc>
          <w:tcPr>
            <w:tcW w:w="2973" w:type="dxa"/>
            <w:vAlign w:val="center"/>
          </w:tcPr>
          <w:p w:rsidR="00AF1F1F" w:rsidRPr="001F16B3" w:rsidRDefault="00AF1F1F" w:rsidP="00B86304">
            <w:pPr>
              <w:widowControl w:val="0"/>
              <w:tabs>
                <w:tab w:val="left" w:pos="220"/>
                <w:tab w:val="left" w:pos="720"/>
              </w:tabs>
              <w:autoSpaceDE w:val="0"/>
              <w:autoSpaceDN w:val="0"/>
              <w:adjustRightInd w:val="0"/>
              <w:rPr>
                <w:rFonts w:cs="Arial"/>
                <w:i/>
                <w:iCs/>
                <w:szCs w:val="22"/>
              </w:rPr>
            </w:pPr>
          </w:p>
        </w:tc>
      </w:tr>
    </w:tbl>
    <w:p w:rsidR="00AF1F1F" w:rsidRPr="001F16B3" w:rsidRDefault="00AF1F1F" w:rsidP="00AF1F1F">
      <w:pPr>
        <w:rPr>
          <w:rFonts w:cs="Arial"/>
          <w:i/>
          <w:szCs w:val="22"/>
        </w:rPr>
      </w:pPr>
    </w:p>
    <w:p w:rsidR="00AF1F1F" w:rsidRPr="001F16B3" w:rsidRDefault="00AF1F1F" w:rsidP="00AF1F1F">
      <w:pPr>
        <w:rPr>
          <w:rFonts w:cs="Arial"/>
          <w:i/>
          <w:szCs w:val="22"/>
        </w:rPr>
      </w:pPr>
    </w:p>
    <w:p w:rsidR="00AF1F1F" w:rsidRPr="001F16B3" w:rsidRDefault="00AF1F1F" w:rsidP="00AF1F1F">
      <w:pPr>
        <w:rPr>
          <w:rFonts w:cs="Arial"/>
          <w:i/>
          <w:szCs w:val="22"/>
        </w:rPr>
      </w:pPr>
    </w:p>
    <w:p w:rsidR="00AF1F1F" w:rsidRPr="001F16B3" w:rsidRDefault="00AF1F1F" w:rsidP="00AF1F1F">
      <w:pPr>
        <w:rPr>
          <w:rFonts w:cs="Arial"/>
          <w:i/>
          <w:szCs w:val="22"/>
        </w:rPr>
      </w:pPr>
      <w:r w:rsidRPr="001F16B3">
        <w:rPr>
          <w:rFonts w:cs="Arial"/>
          <w:i/>
          <w:szCs w:val="22"/>
        </w:rPr>
        <w:t>Cordialmente,</w:t>
      </w:r>
    </w:p>
    <w:p w:rsidR="00AF1F1F" w:rsidRPr="001F16B3" w:rsidRDefault="00AF1F1F" w:rsidP="00AF1F1F">
      <w:pPr>
        <w:rPr>
          <w:rFonts w:cs="Arial"/>
          <w:i/>
          <w:szCs w:val="22"/>
        </w:rPr>
      </w:pPr>
    </w:p>
    <w:p w:rsidR="00AF1F1F" w:rsidRPr="001F16B3" w:rsidRDefault="00AF1F1F" w:rsidP="00AF1F1F">
      <w:pPr>
        <w:rPr>
          <w:rFonts w:cs="Arial"/>
          <w:i/>
          <w:szCs w:val="22"/>
        </w:rPr>
      </w:pPr>
    </w:p>
    <w:p w:rsidR="00AF1F1F" w:rsidRPr="001F16B3" w:rsidRDefault="00AF1F1F" w:rsidP="00AF1F1F">
      <w:pPr>
        <w:rPr>
          <w:rFonts w:cs="Arial"/>
          <w:i/>
          <w:szCs w:val="22"/>
        </w:rPr>
      </w:pPr>
      <w:r w:rsidRPr="001F16B3">
        <w:rPr>
          <w:rFonts w:cs="Arial"/>
          <w:i/>
          <w:szCs w:val="22"/>
        </w:rPr>
        <w:t>_____________________________</w:t>
      </w:r>
    </w:p>
    <w:p w:rsidR="00AF1F1F" w:rsidRPr="001F16B3" w:rsidRDefault="00AF1F1F" w:rsidP="00AF1F1F">
      <w:pPr>
        <w:rPr>
          <w:rFonts w:cs="Arial"/>
          <w:i/>
          <w:szCs w:val="22"/>
        </w:rPr>
      </w:pPr>
      <w:r w:rsidRPr="001F16B3">
        <w:rPr>
          <w:rFonts w:cs="Arial"/>
          <w:i/>
          <w:szCs w:val="22"/>
        </w:rPr>
        <w:t>FIRMA (Empresa transformadora)</w:t>
      </w:r>
    </w:p>
    <w:p w:rsidR="00AF1F1F" w:rsidRPr="001F16B3" w:rsidRDefault="00AF1F1F" w:rsidP="00AF1F1F">
      <w:pPr>
        <w:rPr>
          <w:rFonts w:cs="Arial"/>
          <w:i/>
          <w:szCs w:val="22"/>
        </w:rPr>
      </w:pPr>
      <w:r w:rsidRPr="001F16B3">
        <w:rPr>
          <w:rFonts w:cs="Arial"/>
          <w:i/>
          <w:szCs w:val="22"/>
        </w:rPr>
        <w:t xml:space="preserve">C.C. o NIT </w:t>
      </w:r>
    </w:p>
    <w:p w:rsidR="00AF1F1F" w:rsidRPr="001F16B3" w:rsidRDefault="00AF1F1F" w:rsidP="00AF1F1F">
      <w:pPr>
        <w:rPr>
          <w:rFonts w:cs="Arial"/>
          <w:i/>
          <w:szCs w:val="22"/>
        </w:rPr>
      </w:pPr>
      <w:r w:rsidRPr="001F16B3">
        <w:rPr>
          <w:rFonts w:cs="Arial"/>
          <w:i/>
          <w:szCs w:val="22"/>
        </w:rPr>
        <w:t>NOMBRE</w:t>
      </w:r>
    </w:p>
    <w:p w:rsidR="00AF1F1F" w:rsidRPr="001F16B3" w:rsidRDefault="00AF1F1F" w:rsidP="00AF1F1F">
      <w:pPr>
        <w:ind w:right="50"/>
        <w:rPr>
          <w:rFonts w:cs="Arial"/>
          <w:b/>
          <w:i/>
          <w:szCs w:val="22"/>
        </w:rPr>
      </w:pPr>
    </w:p>
    <w:p w:rsidR="00AF1F1F" w:rsidRPr="001F16B3" w:rsidRDefault="00AF1F1F" w:rsidP="00AF1F1F">
      <w:pPr>
        <w:ind w:right="50"/>
        <w:rPr>
          <w:rFonts w:cs="Arial"/>
          <w:b/>
          <w:i/>
          <w:szCs w:val="22"/>
        </w:rPr>
      </w:pPr>
    </w:p>
    <w:p w:rsidR="00AF1F1F" w:rsidRPr="001F16B3" w:rsidRDefault="00AF1F1F" w:rsidP="00AF1F1F">
      <w:pPr>
        <w:ind w:right="50"/>
        <w:rPr>
          <w:rFonts w:cs="Arial"/>
          <w:b/>
          <w:i/>
          <w:szCs w:val="22"/>
        </w:rPr>
      </w:pPr>
    </w:p>
    <w:p w:rsidR="00AF1F1F" w:rsidRPr="001F16B3" w:rsidRDefault="00AF1F1F" w:rsidP="00AF1F1F">
      <w:pPr>
        <w:ind w:right="50"/>
        <w:jc w:val="center"/>
        <w:rPr>
          <w:rFonts w:cs="Arial"/>
          <w:b/>
          <w:i/>
          <w:szCs w:val="24"/>
        </w:rPr>
      </w:pPr>
    </w:p>
    <w:p w:rsidR="00AF1F1F" w:rsidRPr="001F16B3" w:rsidRDefault="00AF1F1F" w:rsidP="00AF1F1F">
      <w:pPr>
        <w:ind w:right="50"/>
        <w:jc w:val="center"/>
        <w:rPr>
          <w:rFonts w:cs="Arial"/>
          <w:b/>
          <w:i/>
          <w:szCs w:val="24"/>
        </w:rPr>
      </w:pPr>
    </w:p>
    <w:p w:rsidR="00AF1F1F" w:rsidRPr="001F16B3" w:rsidRDefault="00AF1F1F" w:rsidP="00AF1F1F">
      <w:pPr>
        <w:ind w:right="50"/>
        <w:jc w:val="center"/>
        <w:rPr>
          <w:rFonts w:cs="Arial"/>
          <w:b/>
          <w:i/>
          <w:szCs w:val="24"/>
        </w:rPr>
      </w:pPr>
    </w:p>
    <w:p w:rsidR="00AF1F1F" w:rsidRPr="001F16B3" w:rsidRDefault="00AF1F1F" w:rsidP="00AF1F1F">
      <w:pPr>
        <w:ind w:right="50"/>
        <w:jc w:val="center"/>
        <w:rPr>
          <w:rFonts w:cs="Arial"/>
          <w:b/>
          <w:i/>
          <w:szCs w:val="24"/>
        </w:rPr>
      </w:pPr>
    </w:p>
    <w:p w:rsidR="00AF1F1F" w:rsidRPr="001F16B3" w:rsidRDefault="00AF1F1F" w:rsidP="00AF1F1F">
      <w:pPr>
        <w:ind w:right="50"/>
        <w:jc w:val="center"/>
        <w:rPr>
          <w:rFonts w:cs="Arial"/>
          <w:b/>
          <w:i/>
          <w:szCs w:val="24"/>
        </w:rPr>
      </w:pPr>
    </w:p>
    <w:p w:rsidR="00AF1F1F" w:rsidRPr="001F16B3" w:rsidRDefault="00AF1F1F" w:rsidP="00AF1F1F">
      <w:pPr>
        <w:ind w:right="50"/>
        <w:jc w:val="center"/>
        <w:rPr>
          <w:rFonts w:cs="Arial"/>
          <w:b/>
          <w:i/>
          <w:szCs w:val="24"/>
        </w:rPr>
      </w:pPr>
    </w:p>
    <w:p w:rsidR="00AF1F1F" w:rsidRPr="001F16B3" w:rsidRDefault="00AF1F1F" w:rsidP="00B86304">
      <w:pPr>
        <w:ind w:left="708" w:hanging="708"/>
        <w:rPr>
          <w:rFonts w:cs="Arial"/>
          <w:b/>
          <w:i/>
          <w:szCs w:val="24"/>
        </w:rPr>
      </w:pPr>
    </w:p>
    <w:p w:rsidR="00AF1F1F" w:rsidRPr="001F16B3" w:rsidRDefault="00B86304" w:rsidP="006A6AD2">
      <w:pPr>
        <w:ind w:firstLine="1"/>
        <w:rPr>
          <w:rFonts w:cs="Arial"/>
          <w:b/>
          <w:i/>
          <w:szCs w:val="24"/>
        </w:rPr>
      </w:pPr>
      <w:r w:rsidRPr="00B56780">
        <w:rPr>
          <w:rFonts w:cs="Arial"/>
          <w:szCs w:val="24"/>
        </w:rPr>
        <w:t>Con el fin de consolidar la información, el productor deberá diligenciar en el</w:t>
      </w:r>
      <w:r w:rsidRPr="001F16B3">
        <w:rPr>
          <w:rFonts w:cs="Arial"/>
          <w:i/>
          <w:szCs w:val="24"/>
        </w:rPr>
        <w:t xml:space="preserve"> </w:t>
      </w:r>
      <w:r w:rsidR="00AF1F1F" w:rsidRPr="001F16B3">
        <w:rPr>
          <w:rFonts w:cs="Arial"/>
          <w:b/>
          <w:i/>
          <w:szCs w:val="24"/>
        </w:rPr>
        <w:t>ANEXO</w:t>
      </w:r>
      <w:r w:rsidR="006A6AD2" w:rsidRPr="001F16B3">
        <w:rPr>
          <w:rFonts w:cs="Arial"/>
          <w:b/>
          <w:i/>
          <w:szCs w:val="24"/>
        </w:rPr>
        <w:t xml:space="preserve"> </w:t>
      </w:r>
      <w:r w:rsidR="00AF1F1F" w:rsidRPr="001F16B3">
        <w:rPr>
          <w:rFonts w:cs="Arial"/>
          <w:b/>
          <w:i/>
          <w:szCs w:val="24"/>
        </w:rPr>
        <w:t xml:space="preserve">II. TABLA DE REPORTE DE INFORMACIÓN </w:t>
      </w:r>
    </w:p>
    <w:p w:rsidR="00AF1F1F" w:rsidRPr="001F16B3" w:rsidRDefault="00AF1F1F" w:rsidP="00AF1F1F">
      <w:pPr>
        <w:ind w:left="708" w:hanging="708"/>
        <w:jc w:val="center"/>
        <w:rPr>
          <w:rFonts w:cs="Arial"/>
          <w:b/>
          <w:i/>
          <w:szCs w:val="24"/>
        </w:rPr>
      </w:pPr>
    </w:p>
    <w:p w:rsidR="00AF1F1F" w:rsidRPr="001F16B3" w:rsidRDefault="00AF1F1F" w:rsidP="00AF1F1F">
      <w:pPr>
        <w:ind w:left="708" w:hanging="708"/>
        <w:jc w:val="center"/>
        <w:rPr>
          <w:rFonts w:cs="Arial"/>
          <w:b/>
          <w:i/>
          <w:szCs w:val="24"/>
        </w:rPr>
      </w:pPr>
    </w:p>
    <w:p w:rsidR="00AF1F1F" w:rsidRPr="001F16B3" w:rsidRDefault="00AF1F1F" w:rsidP="00AF1F1F">
      <w:pPr>
        <w:jc w:val="center"/>
        <w:rPr>
          <w:rFonts w:cs="Arial"/>
          <w:b/>
          <w:i/>
          <w:szCs w:val="22"/>
        </w:rPr>
      </w:pPr>
      <w:r w:rsidRPr="001F16B3">
        <w:rPr>
          <w:rFonts w:cs="Arial"/>
          <w:b/>
          <w:i/>
          <w:szCs w:val="22"/>
        </w:rPr>
        <w:t>Tabla A. Relación de la cantidad de residuos de envases y empaques recolectados y transformados</w:t>
      </w:r>
    </w:p>
    <w:p w:rsidR="00AF1F1F" w:rsidRPr="001F16B3" w:rsidRDefault="00AF1F1F" w:rsidP="00AF1F1F">
      <w:pPr>
        <w:rPr>
          <w:rFonts w:cs="Arial"/>
          <w:i/>
          <w:szCs w:val="22"/>
        </w:rPr>
      </w:pP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992"/>
        <w:gridCol w:w="1134"/>
        <w:gridCol w:w="1134"/>
        <w:gridCol w:w="1418"/>
        <w:gridCol w:w="1276"/>
        <w:gridCol w:w="1275"/>
        <w:gridCol w:w="1276"/>
      </w:tblGrid>
      <w:tr w:rsidR="00AF1F1F" w:rsidRPr="001F16B3" w:rsidTr="00B86304">
        <w:trPr>
          <w:jc w:val="center"/>
        </w:trPr>
        <w:tc>
          <w:tcPr>
            <w:tcW w:w="704" w:type="dxa"/>
            <w:vAlign w:val="center"/>
          </w:tcPr>
          <w:p w:rsidR="00AF1F1F" w:rsidRPr="001F16B3" w:rsidRDefault="00AF1F1F" w:rsidP="00B86304">
            <w:pPr>
              <w:jc w:val="center"/>
              <w:rPr>
                <w:rFonts w:cs="Arial"/>
                <w:b/>
                <w:bCs/>
                <w:i/>
                <w:color w:val="000000" w:themeColor="text1"/>
                <w:sz w:val="20"/>
                <w:vertAlign w:val="superscript"/>
              </w:rPr>
            </w:pPr>
            <w:r w:rsidRPr="001F16B3">
              <w:rPr>
                <w:rFonts w:cs="Arial"/>
                <w:b/>
                <w:bCs/>
                <w:i/>
                <w:color w:val="000000" w:themeColor="text1"/>
                <w:sz w:val="20"/>
              </w:rPr>
              <w:t xml:space="preserve">Fecha </w:t>
            </w:r>
          </w:p>
          <w:p w:rsidR="00AF1F1F" w:rsidRPr="001F16B3" w:rsidRDefault="00AF1F1F" w:rsidP="00B86304">
            <w:pPr>
              <w:jc w:val="center"/>
              <w:rPr>
                <w:rFonts w:cs="Arial"/>
                <w:i/>
                <w:color w:val="000000" w:themeColor="text1"/>
                <w:sz w:val="20"/>
              </w:rPr>
            </w:pPr>
            <w:r w:rsidRPr="001F16B3">
              <w:rPr>
                <w:rFonts w:cs="Arial"/>
                <w:b/>
                <w:bCs/>
                <w:i/>
                <w:color w:val="000000" w:themeColor="text1"/>
                <w:sz w:val="20"/>
                <w:vertAlign w:val="superscript"/>
              </w:rPr>
              <w:t>(1)</w:t>
            </w:r>
          </w:p>
        </w:tc>
        <w:tc>
          <w:tcPr>
            <w:tcW w:w="992" w:type="dxa"/>
            <w:vAlign w:val="center"/>
          </w:tcPr>
          <w:p w:rsidR="00AF1F1F" w:rsidRPr="001F16B3" w:rsidRDefault="00AF1F1F" w:rsidP="00B86304">
            <w:pPr>
              <w:jc w:val="center"/>
              <w:rPr>
                <w:rFonts w:cs="Arial"/>
                <w:b/>
                <w:bCs/>
                <w:i/>
                <w:color w:val="000000" w:themeColor="text1"/>
                <w:sz w:val="20"/>
              </w:rPr>
            </w:pPr>
            <w:r w:rsidRPr="001F16B3">
              <w:rPr>
                <w:rFonts w:cs="Arial"/>
                <w:b/>
                <w:bCs/>
                <w:i/>
                <w:color w:val="000000" w:themeColor="text1"/>
                <w:sz w:val="20"/>
              </w:rPr>
              <w:t xml:space="preserve">Origen del residuo </w:t>
            </w:r>
          </w:p>
          <w:p w:rsidR="00AF1F1F" w:rsidRPr="001F16B3" w:rsidRDefault="00AF1F1F" w:rsidP="00B86304">
            <w:pPr>
              <w:jc w:val="center"/>
              <w:rPr>
                <w:rFonts w:cs="Arial"/>
                <w:b/>
                <w:bCs/>
                <w:i/>
                <w:color w:val="000000" w:themeColor="text1"/>
                <w:sz w:val="20"/>
              </w:rPr>
            </w:pPr>
            <w:r w:rsidRPr="001F16B3">
              <w:rPr>
                <w:rFonts w:cs="Arial"/>
                <w:b/>
                <w:bCs/>
                <w:i/>
                <w:color w:val="000000" w:themeColor="text1"/>
                <w:sz w:val="20"/>
                <w:vertAlign w:val="superscript"/>
              </w:rPr>
              <w:t>(2)</w:t>
            </w:r>
          </w:p>
        </w:tc>
        <w:tc>
          <w:tcPr>
            <w:tcW w:w="1134" w:type="dxa"/>
            <w:vAlign w:val="center"/>
          </w:tcPr>
          <w:p w:rsidR="00AF1F1F" w:rsidRPr="001F16B3" w:rsidRDefault="00AF1F1F" w:rsidP="00B86304">
            <w:pPr>
              <w:jc w:val="center"/>
              <w:rPr>
                <w:rFonts w:cs="Arial"/>
                <w:i/>
                <w:color w:val="000000" w:themeColor="text1"/>
                <w:sz w:val="20"/>
              </w:rPr>
            </w:pPr>
            <w:r w:rsidRPr="001F16B3">
              <w:rPr>
                <w:rFonts w:cs="Arial"/>
                <w:b/>
                <w:bCs/>
                <w:i/>
                <w:color w:val="000000" w:themeColor="text1"/>
                <w:sz w:val="20"/>
              </w:rPr>
              <w:t> </w:t>
            </w:r>
          </w:p>
          <w:p w:rsidR="00AF1F1F" w:rsidRPr="001F16B3" w:rsidRDefault="00AF1F1F" w:rsidP="00B86304">
            <w:pPr>
              <w:jc w:val="center"/>
              <w:rPr>
                <w:rFonts w:cs="Arial"/>
                <w:b/>
                <w:bCs/>
                <w:i/>
                <w:color w:val="000000" w:themeColor="text1"/>
                <w:sz w:val="20"/>
              </w:rPr>
            </w:pPr>
            <w:r w:rsidRPr="001F16B3">
              <w:rPr>
                <w:rFonts w:cs="Arial"/>
                <w:b/>
                <w:bCs/>
                <w:i/>
                <w:color w:val="000000" w:themeColor="text1"/>
                <w:sz w:val="20"/>
              </w:rPr>
              <w:t>Nombre del gestor </w:t>
            </w:r>
          </w:p>
          <w:p w:rsidR="00AF1F1F" w:rsidRPr="001F16B3" w:rsidRDefault="00AF1F1F" w:rsidP="00B86304">
            <w:pPr>
              <w:jc w:val="center"/>
              <w:rPr>
                <w:rFonts w:cs="Arial"/>
                <w:i/>
                <w:color w:val="000000" w:themeColor="text1"/>
                <w:sz w:val="20"/>
              </w:rPr>
            </w:pPr>
            <w:r w:rsidRPr="001F16B3">
              <w:rPr>
                <w:rFonts w:cs="Arial"/>
                <w:b/>
                <w:bCs/>
                <w:i/>
                <w:color w:val="000000" w:themeColor="text1"/>
                <w:sz w:val="20"/>
                <w:vertAlign w:val="superscript"/>
              </w:rPr>
              <w:t>(3)</w:t>
            </w:r>
          </w:p>
        </w:tc>
        <w:tc>
          <w:tcPr>
            <w:tcW w:w="1134" w:type="dxa"/>
            <w:vAlign w:val="center"/>
          </w:tcPr>
          <w:p w:rsidR="00AF1F1F" w:rsidRPr="001F16B3" w:rsidRDefault="00AF1F1F" w:rsidP="00B86304">
            <w:pPr>
              <w:jc w:val="center"/>
              <w:rPr>
                <w:rFonts w:cs="Arial"/>
                <w:b/>
                <w:bCs/>
                <w:i/>
                <w:color w:val="000000" w:themeColor="text1"/>
                <w:sz w:val="20"/>
              </w:rPr>
            </w:pPr>
            <w:r w:rsidRPr="001F16B3">
              <w:rPr>
                <w:rFonts w:cs="Arial"/>
                <w:b/>
                <w:bCs/>
                <w:i/>
                <w:color w:val="000000" w:themeColor="text1"/>
                <w:sz w:val="20"/>
              </w:rPr>
              <w:t>Nombre de la empresa transformadora </w:t>
            </w:r>
          </w:p>
          <w:p w:rsidR="00AF1F1F" w:rsidRPr="001F16B3" w:rsidRDefault="00AF1F1F" w:rsidP="00B86304">
            <w:pPr>
              <w:jc w:val="center"/>
              <w:rPr>
                <w:rFonts w:cs="Arial"/>
                <w:i/>
                <w:color w:val="000000" w:themeColor="text1"/>
                <w:sz w:val="20"/>
              </w:rPr>
            </w:pPr>
            <w:r w:rsidRPr="001F16B3">
              <w:rPr>
                <w:rFonts w:cs="Arial"/>
                <w:b/>
                <w:bCs/>
                <w:i/>
                <w:color w:val="000000" w:themeColor="text1"/>
                <w:sz w:val="20"/>
                <w:vertAlign w:val="superscript"/>
              </w:rPr>
              <w:t> (4)</w:t>
            </w:r>
          </w:p>
        </w:tc>
        <w:tc>
          <w:tcPr>
            <w:tcW w:w="1418" w:type="dxa"/>
            <w:vAlign w:val="center"/>
          </w:tcPr>
          <w:p w:rsidR="00AF1F1F" w:rsidRPr="001F16B3" w:rsidRDefault="00AF1F1F" w:rsidP="00B86304">
            <w:pPr>
              <w:jc w:val="center"/>
              <w:rPr>
                <w:rFonts w:cs="Arial"/>
                <w:b/>
                <w:bCs/>
                <w:i/>
                <w:color w:val="000000" w:themeColor="text1"/>
                <w:sz w:val="20"/>
              </w:rPr>
            </w:pPr>
            <w:r w:rsidRPr="001F16B3">
              <w:rPr>
                <w:rFonts w:cs="Arial"/>
                <w:b/>
                <w:bCs/>
                <w:i/>
                <w:color w:val="000000" w:themeColor="text1"/>
                <w:sz w:val="20"/>
              </w:rPr>
              <w:t xml:space="preserve">Número de envases y </w:t>
            </w:r>
            <w:r w:rsidR="00963620" w:rsidRPr="001F16B3">
              <w:rPr>
                <w:rFonts w:cs="Arial"/>
                <w:b/>
                <w:bCs/>
                <w:i/>
                <w:color w:val="000000" w:themeColor="text1"/>
                <w:sz w:val="20"/>
              </w:rPr>
              <w:t>empaques entregadas</w:t>
            </w:r>
            <w:r w:rsidRPr="001F16B3">
              <w:rPr>
                <w:rFonts w:cs="Arial"/>
                <w:b/>
                <w:bCs/>
                <w:i/>
                <w:color w:val="000000" w:themeColor="text1"/>
                <w:sz w:val="20"/>
              </w:rPr>
              <w:t xml:space="preserve"> al Gestor </w:t>
            </w:r>
          </w:p>
          <w:p w:rsidR="00AF1F1F" w:rsidRPr="001F16B3" w:rsidRDefault="00AF1F1F" w:rsidP="00B86304">
            <w:pPr>
              <w:jc w:val="center"/>
              <w:rPr>
                <w:rFonts w:cs="Arial"/>
                <w:i/>
                <w:color w:val="000000" w:themeColor="text1"/>
                <w:sz w:val="20"/>
              </w:rPr>
            </w:pPr>
            <w:r w:rsidRPr="001F16B3">
              <w:rPr>
                <w:rFonts w:cs="Arial"/>
                <w:b/>
                <w:bCs/>
                <w:i/>
                <w:color w:val="000000" w:themeColor="text1"/>
                <w:sz w:val="20"/>
                <w:vertAlign w:val="superscript"/>
              </w:rPr>
              <w:t>(5)</w:t>
            </w:r>
          </w:p>
        </w:tc>
        <w:tc>
          <w:tcPr>
            <w:tcW w:w="1276" w:type="dxa"/>
            <w:vAlign w:val="center"/>
          </w:tcPr>
          <w:p w:rsidR="00AF1F1F" w:rsidRPr="001F16B3" w:rsidRDefault="00AF1F1F" w:rsidP="00B86304">
            <w:pPr>
              <w:jc w:val="center"/>
              <w:rPr>
                <w:rFonts w:cs="Arial"/>
                <w:b/>
                <w:bCs/>
                <w:i/>
                <w:color w:val="000000" w:themeColor="text1"/>
                <w:sz w:val="20"/>
              </w:rPr>
            </w:pPr>
            <w:r w:rsidRPr="001F16B3">
              <w:rPr>
                <w:rFonts w:cs="Arial"/>
                <w:b/>
                <w:bCs/>
                <w:i/>
                <w:color w:val="000000" w:themeColor="text1"/>
                <w:sz w:val="20"/>
              </w:rPr>
              <w:t>Cantidad en kilogramos entregada al Gestor </w:t>
            </w:r>
          </w:p>
          <w:p w:rsidR="00AF1F1F" w:rsidRPr="001F16B3" w:rsidRDefault="00AF1F1F" w:rsidP="00B86304">
            <w:pPr>
              <w:jc w:val="center"/>
              <w:rPr>
                <w:rFonts w:cs="Arial"/>
                <w:i/>
                <w:color w:val="000000" w:themeColor="text1"/>
                <w:sz w:val="20"/>
              </w:rPr>
            </w:pPr>
            <w:r w:rsidRPr="001F16B3">
              <w:rPr>
                <w:rFonts w:cs="Arial"/>
                <w:b/>
                <w:bCs/>
                <w:i/>
                <w:color w:val="000000" w:themeColor="text1"/>
                <w:sz w:val="20"/>
                <w:vertAlign w:val="superscript"/>
              </w:rPr>
              <w:t>(6)</w:t>
            </w:r>
          </w:p>
        </w:tc>
        <w:tc>
          <w:tcPr>
            <w:tcW w:w="1275" w:type="dxa"/>
            <w:vAlign w:val="center"/>
          </w:tcPr>
          <w:p w:rsidR="00AF1F1F" w:rsidRPr="001F16B3" w:rsidRDefault="00AF1F1F" w:rsidP="00B86304">
            <w:pPr>
              <w:jc w:val="center"/>
              <w:rPr>
                <w:rFonts w:cs="Arial"/>
                <w:i/>
                <w:color w:val="000000" w:themeColor="text1"/>
                <w:sz w:val="20"/>
              </w:rPr>
            </w:pPr>
            <w:r w:rsidRPr="001F16B3">
              <w:rPr>
                <w:rFonts w:cs="Arial"/>
                <w:b/>
                <w:bCs/>
                <w:i/>
                <w:color w:val="000000" w:themeColor="text1"/>
                <w:sz w:val="20"/>
              </w:rPr>
              <w:t xml:space="preserve">Tipo de transformación </w:t>
            </w:r>
          </w:p>
          <w:p w:rsidR="00AF1F1F" w:rsidRPr="001F16B3" w:rsidRDefault="00AF1F1F" w:rsidP="00B86304">
            <w:pPr>
              <w:jc w:val="center"/>
              <w:rPr>
                <w:rFonts w:cs="Arial"/>
                <w:b/>
                <w:bCs/>
                <w:i/>
                <w:color w:val="000000" w:themeColor="text1"/>
                <w:sz w:val="20"/>
              </w:rPr>
            </w:pPr>
            <w:r w:rsidRPr="001F16B3">
              <w:rPr>
                <w:rFonts w:cs="Arial"/>
                <w:b/>
                <w:bCs/>
                <w:i/>
                <w:color w:val="000000" w:themeColor="text1"/>
                <w:sz w:val="20"/>
              </w:rPr>
              <w:t>(proceso) </w:t>
            </w:r>
          </w:p>
          <w:p w:rsidR="00AF1F1F" w:rsidRPr="001F16B3" w:rsidRDefault="00AF1F1F" w:rsidP="00B86304">
            <w:pPr>
              <w:jc w:val="center"/>
              <w:rPr>
                <w:rFonts w:cs="Arial"/>
                <w:i/>
                <w:color w:val="000000" w:themeColor="text1"/>
                <w:sz w:val="20"/>
              </w:rPr>
            </w:pPr>
            <w:r w:rsidRPr="001F16B3">
              <w:rPr>
                <w:rFonts w:cs="Arial"/>
                <w:b/>
                <w:bCs/>
                <w:i/>
                <w:color w:val="000000" w:themeColor="text1"/>
                <w:sz w:val="20"/>
                <w:vertAlign w:val="superscript"/>
              </w:rPr>
              <w:t>(7)</w:t>
            </w:r>
          </w:p>
        </w:tc>
        <w:tc>
          <w:tcPr>
            <w:tcW w:w="1276" w:type="dxa"/>
            <w:vAlign w:val="center"/>
          </w:tcPr>
          <w:p w:rsidR="00AF1F1F" w:rsidRPr="001F16B3" w:rsidRDefault="00AF1F1F" w:rsidP="00B86304">
            <w:pPr>
              <w:jc w:val="center"/>
              <w:rPr>
                <w:rFonts w:cs="Arial"/>
                <w:b/>
                <w:bCs/>
                <w:i/>
                <w:color w:val="000000" w:themeColor="text1"/>
                <w:sz w:val="20"/>
              </w:rPr>
            </w:pPr>
            <w:r w:rsidRPr="001F16B3">
              <w:rPr>
                <w:rFonts w:cs="Arial"/>
                <w:b/>
                <w:bCs/>
                <w:i/>
                <w:color w:val="000000" w:themeColor="text1"/>
                <w:sz w:val="20"/>
              </w:rPr>
              <w:t>Cantidad aprovechada</w:t>
            </w:r>
          </w:p>
          <w:p w:rsidR="00AF1F1F" w:rsidRPr="001F16B3" w:rsidRDefault="00AF1F1F" w:rsidP="00B86304">
            <w:pPr>
              <w:jc w:val="center"/>
              <w:rPr>
                <w:rFonts w:cs="Arial"/>
                <w:b/>
                <w:bCs/>
                <w:i/>
                <w:color w:val="000000" w:themeColor="text1"/>
                <w:sz w:val="20"/>
              </w:rPr>
            </w:pPr>
            <w:r w:rsidRPr="001F16B3">
              <w:rPr>
                <w:rFonts w:cs="Arial"/>
                <w:b/>
                <w:bCs/>
                <w:i/>
                <w:color w:val="000000" w:themeColor="text1"/>
                <w:sz w:val="20"/>
              </w:rPr>
              <w:t xml:space="preserve">(%) </w:t>
            </w:r>
          </w:p>
          <w:p w:rsidR="00AF1F1F" w:rsidRPr="001F16B3" w:rsidRDefault="00AF1F1F" w:rsidP="00B86304">
            <w:pPr>
              <w:jc w:val="center"/>
              <w:rPr>
                <w:rFonts w:cs="Arial"/>
                <w:i/>
                <w:color w:val="000000" w:themeColor="text1"/>
                <w:sz w:val="20"/>
              </w:rPr>
            </w:pPr>
            <w:r w:rsidRPr="001F16B3">
              <w:rPr>
                <w:rFonts w:cs="Arial"/>
                <w:b/>
                <w:bCs/>
                <w:i/>
                <w:color w:val="000000" w:themeColor="text1"/>
                <w:sz w:val="20"/>
                <w:vertAlign w:val="superscript"/>
              </w:rPr>
              <w:t>(8)</w:t>
            </w:r>
          </w:p>
        </w:tc>
      </w:tr>
      <w:tr w:rsidR="00AF1F1F" w:rsidRPr="001F16B3" w:rsidTr="00B86304">
        <w:trPr>
          <w:jc w:val="center"/>
        </w:trPr>
        <w:tc>
          <w:tcPr>
            <w:tcW w:w="704" w:type="dxa"/>
          </w:tcPr>
          <w:p w:rsidR="00AF1F1F" w:rsidRPr="001F16B3" w:rsidRDefault="00AF1F1F" w:rsidP="00B86304">
            <w:pPr>
              <w:rPr>
                <w:rFonts w:cs="Arial"/>
                <w:i/>
                <w:sz w:val="20"/>
              </w:rPr>
            </w:pPr>
          </w:p>
        </w:tc>
        <w:tc>
          <w:tcPr>
            <w:tcW w:w="992" w:type="dxa"/>
          </w:tcPr>
          <w:p w:rsidR="00AF1F1F" w:rsidRPr="001F16B3" w:rsidRDefault="00AF1F1F" w:rsidP="00B86304">
            <w:pPr>
              <w:rPr>
                <w:rFonts w:cs="Arial"/>
                <w:i/>
                <w:sz w:val="20"/>
              </w:rPr>
            </w:pPr>
          </w:p>
        </w:tc>
        <w:tc>
          <w:tcPr>
            <w:tcW w:w="1134" w:type="dxa"/>
          </w:tcPr>
          <w:p w:rsidR="00AF1F1F" w:rsidRPr="001F16B3" w:rsidRDefault="00AF1F1F" w:rsidP="00B86304">
            <w:pPr>
              <w:rPr>
                <w:rFonts w:cs="Arial"/>
                <w:i/>
                <w:sz w:val="20"/>
              </w:rPr>
            </w:pPr>
          </w:p>
        </w:tc>
        <w:tc>
          <w:tcPr>
            <w:tcW w:w="1134" w:type="dxa"/>
          </w:tcPr>
          <w:p w:rsidR="00AF1F1F" w:rsidRPr="001F16B3" w:rsidRDefault="00AF1F1F" w:rsidP="00B86304">
            <w:pPr>
              <w:rPr>
                <w:rFonts w:cs="Arial"/>
                <w:i/>
                <w:sz w:val="20"/>
              </w:rPr>
            </w:pPr>
          </w:p>
        </w:tc>
        <w:tc>
          <w:tcPr>
            <w:tcW w:w="1418" w:type="dxa"/>
          </w:tcPr>
          <w:p w:rsidR="00AF1F1F" w:rsidRPr="001F16B3" w:rsidRDefault="00AF1F1F" w:rsidP="00B86304">
            <w:pPr>
              <w:rPr>
                <w:rFonts w:cs="Arial"/>
                <w:i/>
                <w:sz w:val="20"/>
              </w:rPr>
            </w:pPr>
          </w:p>
        </w:tc>
        <w:tc>
          <w:tcPr>
            <w:tcW w:w="1276" w:type="dxa"/>
          </w:tcPr>
          <w:p w:rsidR="00AF1F1F" w:rsidRPr="001F16B3" w:rsidRDefault="00AF1F1F" w:rsidP="00B86304">
            <w:pPr>
              <w:rPr>
                <w:rFonts w:cs="Arial"/>
                <w:i/>
                <w:sz w:val="20"/>
              </w:rPr>
            </w:pPr>
          </w:p>
        </w:tc>
        <w:tc>
          <w:tcPr>
            <w:tcW w:w="1275" w:type="dxa"/>
          </w:tcPr>
          <w:p w:rsidR="00AF1F1F" w:rsidRPr="001F16B3" w:rsidRDefault="00AF1F1F" w:rsidP="00B86304">
            <w:pPr>
              <w:rPr>
                <w:rFonts w:cs="Arial"/>
                <w:i/>
                <w:sz w:val="20"/>
              </w:rPr>
            </w:pPr>
          </w:p>
        </w:tc>
        <w:tc>
          <w:tcPr>
            <w:tcW w:w="1276" w:type="dxa"/>
          </w:tcPr>
          <w:p w:rsidR="00AF1F1F" w:rsidRPr="001F16B3" w:rsidRDefault="00AF1F1F" w:rsidP="00B86304">
            <w:pPr>
              <w:rPr>
                <w:rFonts w:cs="Arial"/>
                <w:i/>
                <w:sz w:val="20"/>
              </w:rPr>
            </w:pPr>
          </w:p>
        </w:tc>
      </w:tr>
      <w:tr w:rsidR="00AF1F1F" w:rsidRPr="001F16B3" w:rsidTr="00B86304">
        <w:trPr>
          <w:jc w:val="center"/>
        </w:trPr>
        <w:tc>
          <w:tcPr>
            <w:tcW w:w="704" w:type="dxa"/>
          </w:tcPr>
          <w:p w:rsidR="00AF1F1F" w:rsidRPr="001F16B3" w:rsidRDefault="00AF1F1F" w:rsidP="00B86304">
            <w:pPr>
              <w:rPr>
                <w:rFonts w:cs="Arial"/>
                <w:i/>
                <w:sz w:val="20"/>
              </w:rPr>
            </w:pPr>
          </w:p>
        </w:tc>
        <w:tc>
          <w:tcPr>
            <w:tcW w:w="992" w:type="dxa"/>
          </w:tcPr>
          <w:p w:rsidR="00AF1F1F" w:rsidRPr="001F16B3" w:rsidRDefault="00AF1F1F" w:rsidP="00B86304">
            <w:pPr>
              <w:rPr>
                <w:rFonts w:cs="Arial"/>
                <w:i/>
                <w:sz w:val="20"/>
              </w:rPr>
            </w:pPr>
          </w:p>
        </w:tc>
        <w:tc>
          <w:tcPr>
            <w:tcW w:w="1134" w:type="dxa"/>
          </w:tcPr>
          <w:p w:rsidR="00AF1F1F" w:rsidRPr="001F16B3" w:rsidRDefault="00AF1F1F" w:rsidP="00B86304">
            <w:pPr>
              <w:rPr>
                <w:rFonts w:cs="Arial"/>
                <w:i/>
                <w:sz w:val="20"/>
              </w:rPr>
            </w:pPr>
          </w:p>
        </w:tc>
        <w:tc>
          <w:tcPr>
            <w:tcW w:w="1134" w:type="dxa"/>
          </w:tcPr>
          <w:p w:rsidR="00AF1F1F" w:rsidRPr="001F16B3" w:rsidRDefault="00AF1F1F" w:rsidP="00B86304">
            <w:pPr>
              <w:rPr>
                <w:rFonts w:cs="Arial"/>
                <w:i/>
                <w:sz w:val="20"/>
              </w:rPr>
            </w:pPr>
          </w:p>
        </w:tc>
        <w:tc>
          <w:tcPr>
            <w:tcW w:w="1418" w:type="dxa"/>
          </w:tcPr>
          <w:p w:rsidR="00AF1F1F" w:rsidRPr="001F16B3" w:rsidRDefault="00AF1F1F" w:rsidP="00B86304">
            <w:pPr>
              <w:rPr>
                <w:rFonts w:cs="Arial"/>
                <w:i/>
                <w:sz w:val="20"/>
              </w:rPr>
            </w:pPr>
          </w:p>
        </w:tc>
        <w:tc>
          <w:tcPr>
            <w:tcW w:w="1276" w:type="dxa"/>
          </w:tcPr>
          <w:p w:rsidR="00AF1F1F" w:rsidRPr="001F16B3" w:rsidRDefault="00AF1F1F" w:rsidP="00B86304">
            <w:pPr>
              <w:rPr>
                <w:rFonts w:cs="Arial"/>
                <w:i/>
                <w:sz w:val="20"/>
              </w:rPr>
            </w:pPr>
          </w:p>
        </w:tc>
        <w:tc>
          <w:tcPr>
            <w:tcW w:w="1275" w:type="dxa"/>
          </w:tcPr>
          <w:p w:rsidR="00AF1F1F" w:rsidRPr="001F16B3" w:rsidRDefault="00AF1F1F" w:rsidP="00B86304">
            <w:pPr>
              <w:rPr>
                <w:rFonts w:cs="Arial"/>
                <w:i/>
                <w:sz w:val="20"/>
              </w:rPr>
            </w:pPr>
          </w:p>
        </w:tc>
        <w:tc>
          <w:tcPr>
            <w:tcW w:w="1276" w:type="dxa"/>
          </w:tcPr>
          <w:p w:rsidR="00AF1F1F" w:rsidRPr="001F16B3" w:rsidRDefault="00AF1F1F" w:rsidP="00B86304">
            <w:pPr>
              <w:rPr>
                <w:rFonts w:cs="Arial"/>
                <w:i/>
                <w:sz w:val="20"/>
              </w:rPr>
            </w:pPr>
          </w:p>
        </w:tc>
      </w:tr>
      <w:tr w:rsidR="00AF1F1F" w:rsidRPr="001F16B3" w:rsidTr="00B86304">
        <w:trPr>
          <w:jc w:val="center"/>
        </w:trPr>
        <w:tc>
          <w:tcPr>
            <w:tcW w:w="704" w:type="dxa"/>
          </w:tcPr>
          <w:p w:rsidR="00AF1F1F" w:rsidRPr="001F16B3" w:rsidRDefault="00AF1F1F" w:rsidP="00B86304">
            <w:pPr>
              <w:rPr>
                <w:rFonts w:cs="Arial"/>
                <w:i/>
                <w:sz w:val="20"/>
              </w:rPr>
            </w:pPr>
          </w:p>
        </w:tc>
        <w:tc>
          <w:tcPr>
            <w:tcW w:w="992" w:type="dxa"/>
          </w:tcPr>
          <w:p w:rsidR="00AF1F1F" w:rsidRPr="001F16B3" w:rsidRDefault="00AF1F1F" w:rsidP="00B86304">
            <w:pPr>
              <w:rPr>
                <w:rFonts w:cs="Arial"/>
                <w:i/>
                <w:sz w:val="20"/>
              </w:rPr>
            </w:pPr>
          </w:p>
        </w:tc>
        <w:tc>
          <w:tcPr>
            <w:tcW w:w="1134" w:type="dxa"/>
          </w:tcPr>
          <w:p w:rsidR="00AF1F1F" w:rsidRPr="001F16B3" w:rsidRDefault="00AF1F1F" w:rsidP="00B86304">
            <w:pPr>
              <w:rPr>
                <w:rFonts w:cs="Arial"/>
                <w:i/>
                <w:sz w:val="20"/>
              </w:rPr>
            </w:pPr>
          </w:p>
        </w:tc>
        <w:tc>
          <w:tcPr>
            <w:tcW w:w="1134" w:type="dxa"/>
          </w:tcPr>
          <w:p w:rsidR="00AF1F1F" w:rsidRPr="001F16B3" w:rsidRDefault="00AF1F1F" w:rsidP="00B86304">
            <w:pPr>
              <w:rPr>
                <w:rFonts w:cs="Arial"/>
                <w:i/>
                <w:sz w:val="20"/>
              </w:rPr>
            </w:pPr>
          </w:p>
        </w:tc>
        <w:tc>
          <w:tcPr>
            <w:tcW w:w="1418" w:type="dxa"/>
          </w:tcPr>
          <w:p w:rsidR="00AF1F1F" w:rsidRPr="001F16B3" w:rsidRDefault="00AF1F1F" w:rsidP="00B86304">
            <w:pPr>
              <w:rPr>
                <w:rFonts w:cs="Arial"/>
                <w:i/>
                <w:sz w:val="20"/>
              </w:rPr>
            </w:pPr>
          </w:p>
        </w:tc>
        <w:tc>
          <w:tcPr>
            <w:tcW w:w="1276" w:type="dxa"/>
          </w:tcPr>
          <w:p w:rsidR="00AF1F1F" w:rsidRPr="001F16B3" w:rsidRDefault="00AF1F1F" w:rsidP="00B86304">
            <w:pPr>
              <w:rPr>
                <w:rFonts w:cs="Arial"/>
                <w:i/>
                <w:sz w:val="20"/>
              </w:rPr>
            </w:pPr>
          </w:p>
        </w:tc>
        <w:tc>
          <w:tcPr>
            <w:tcW w:w="1275" w:type="dxa"/>
            <w:tcBorders>
              <w:bottom w:val="single" w:sz="4" w:space="0" w:color="auto"/>
            </w:tcBorders>
          </w:tcPr>
          <w:p w:rsidR="00AF1F1F" w:rsidRPr="001F16B3" w:rsidRDefault="00AF1F1F" w:rsidP="00B86304">
            <w:pPr>
              <w:jc w:val="center"/>
              <w:rPr>
                <w:rFonts w:cs="Arial"/>
                <w:i/>
                <w:sz w:val="20"/>
              </w:rPr>
            </w:pPr>
          </w:p>
        </w:tc>
        <w:tc>
          <w:tcPr>
            <w:tcW w:w="1276" w:type="dxa"/>
            <w:tcBorders>
              <w:bottom w:val="single" w:sz="4" w:space="0" w:color="auto"/>
            </w:tcBorders>
          </w:tcPr>
          <w:p w:rsidR="00AF1F1F" w:rsidRPr="001F16B3" w:rsidRDefault="00AF1F1F" w:rsidP="00B86304">
            <w:pPr>
              <w:jc w:val="center"/>
              <w:rPr>
                <w:rFonts w:cs="Arial"/>
                <w:i/>
                <w:sz w:val="20"/>
              </w:rPr>
            </w:pPr>
          </w:p>
        </w:tc>
      </w:tr>
      <w:tr w:rsidR="00AF1F1F" w:rsidRPr="001F16B3" w:rsidTr="00B86304">
        <w:trPr>
          <w:jc w:val="center"/>
        </w:trPr>
        <w:tc>
          <w:tcPr>
            <w:tcW w:w="704" w:type="dxa"/>
          </w:tcPr>
          <w:p w:rsidR="00AF1F1F" w:rsidRPr="001F16B3" w:rsidRDefault="00AF1F1F" w:rsidP="00B86304">
            <w:pPr>
              <w:jc w:val="center"/>
              <w:rPr>
                <w:rFonts w:cs="Arial"/>
                <w:i/>
                <w:sz w:val="20"/>
              </w:rPr>
            </w:pPr>
          </w:p>
        </w:tc>
        <w:tc>
          <w:tcPr>
            <w:tcW w:w="992" w:type="dxa"/>
          </w:tcPr>
          <w:p w:rsidR="00AF1F1F" w:rsidRPr="001F16B3" w:rsidRDefault="00AF1F1F" w:rsidP="00B86304">
            <w:pPr>
              <w:jc w:val="center"/>
              <w:rPr>
                <w:rFonts w:cs="Arial"/>
                <w:i/>
                <w:sz w:val="20"/>
              </w:rPr>
            </w:pPr>
          </w:p>
        </w:tc>
        <w:tc>
          <w:tcPr>
            <w:tcW w:w="1134" w:type="dxa"/>
          </w:tcPr>
          <w:p w:rsidR="00AF1F1F" w:rsidRPr="001F16B3" w:rsidRDefault="00AF1F1F" w:rsidP="00B86304">
            <w:pPr>
              <w:jc w:val="center"/>
              <w:rPr>
                <w:rFonts w:cs="Arial"/>
                <w:i/>
                <w:sz w:val="20"/>
              </w:rPr>
            </w:pPr>
          </w:p>
        </w:tc>
        <w:tc>
          <w:tcPr>
            <w:tcW w:w="1134" w:type="dxa"/>
          </w:tcPr>
          <w:p w:rsidR="00AF1F1F" w:rsidRPr="001F16B3" w:rsidRDefault="00AF1F1F" w:rsidP="00B86304">
            <w:pPr>
              <w:jc w:val="center"/>
              <w:rPr>
                <w:rFonts w:cs="Arial"/>
                <w:i/>
                <w:sz w:val="20"/>
              </w:rPr>
            </w:pPr>
          </w:p>
        </w:tc>
        <w:tc>
          <w:tcPr>
            <w:tcW w:w="1418" w:type="dxa"/>
          </w:tcPr>
          <w:p w:rsidR="00AF1F1F" w:rsidRPr="001F16B3" w:rsidRDefault="00AF1F1F" w:rsidP="00B86304">
            <w:pPr>
              <w:jc w:val="center"/>
              <w:rPr>
                <w:rFonts w:cs="Arial"/>
                <w:i/>
                <w:sz w:val="20"/>
              </w:rPr>
            </w:pPr>
          </w:p>
        </w:tc>
        <w:tc>
          <w:tcPr>
            <w:tcW w:w="1276" w:type="dxa"/>
            <w:tcBorders>
              <w:right w:val="single" w:sz="4" w:space="0" w:color="auto"/>
            </w:tcBorders>
          </w:tcPr>
          <w:p w:rsidR="00AF1F1F" w:rsidRPr="001F16B3" w:rsidRDefault="00AF1F1F" w:rsidP="00B86304">
            <w:pPr>
              <w:jc w:val="center"/>
              <w:rPr>
                <w:rFonts w:cs="Arial"/>
                <w:i/>
                <w:sz w:val="20"/>
              </w:rPr>
            </w:pPr>
          </w:p>
        </w:tc>
        <w:tc>
          <w:tcPr>
            <w:tcW w:w="1275" w:type="dxa"/>
            <w:tcBorders>
              <w:top w:val="single" w:sz="4" w:space="0" w:color="auto"/>
              <w:left w:val="single" w:sz="4" w:space="0" w:color="auto"/>
              <w:bottom w:val="single" w:sz="4" w:space="0" w:color="auto"/>
              <w:right w:val="single" w:sz="4" w:space="0" w:color="auto"/>
            </w:tcBorders>
            <w:shd w:val="clear" w:color="auto" w:fill="auto"/>
          </w:tcPr>
          <w:p w:rsidR="00AF1F1F" w:rsidRPr="001F16B3" w:rsidRDefault="00AF1F1F" w:rsidP="00B86304">
            <w:pPr>
              <w:jc w:val="center"/>
              <w:rPr>
                <w:rFonts w:cs="Arial"/>
                <w:i/>
                <w:sz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F1F1F" w:rsidRPr="001F16B3" w:rsidRDefault="00AF1F1F" w:rsidP="00B86304">
            <w:pPr>
              <w:jc w:val="center"/>
              <w:rPr>
                <w:rFonts w:cs="Arial"/>
                <w:i/>
                <w:sz w:val="20"/>
              </w:rPr>
            </w:pPr>
          </w:p>
        </w:tc>
      </w:tr>
      <w:tr w:rsidR="00AF1F1F" w:rsidRPr="001F16B3" w:rsidTr="00B86304">
        <w:trPr>
          <w:jc w:val="center"/>
        </w:trPr>
        <w:tc>
          <w:tcPr>
            <w:tcW w:w="9209" w:type="dxa"/>
            <w:gridSpan w:val="8"/>
          </w:tcPr>
          <w:p w:rsidR="00AF1F1F" w:rsidRPr="001F16B3" w:rsidRDefault="00AF1F1F" w:rsidP="00B86304">
            <w:pPr>
              <w:shd w:val="clear" w:color="auto" w:fill="FFFFFF"/>
              <w:rPr>
                <w:rFonts w:cs="Arial"/>
                <w:b/>
                <w:i/>
                <w:sz w:val="20"/>
              </w:rPr>
            </w:pPr>
          </w:p>
          <w:p w:rsidR="00AF1F1F" w:rsidRPr="001F16B3" w:rsidRDefault="00AF1F1F" w:rsidP="00B86304">
            <w:pPr>
              <w:shd w:val="clear" w:color="auto" w:fill="FFFFFF"/>
              <w:rPr>
                <w:rFonts w:cs="Arial"/>
                <w:i/>
                <w:sz w:val="20"/>
              </w:rPr>
            </w:pPr>
            <w:r w:rsidRPr="001F16B3">
              <w:rPr>
                <w:rFonts w:cs="Arial"/>
                <w:i/>
                <w:sz w:val="20"/>
                <w:vertAlign w:val="superscript"/>
              </w:rPr>
              <w:t xml:space="preserve">(1) </w:t>
            </w:r>
            <w:r w:rsidRPr="001F16B3">
              <w:rPr>
                <w:rFonts w:cs="Arial"/>
                <w:i/>
                <w:sz w:val="20"/>
              </w:rPr>
              <w:t>Hace referencia a la fecha en la que el gestor y empresa transformadora entrega la información al productor.</w:t>
            </w:r>
          </w:p>
          <w:p w:rsidR="00AF1F1F" w:rsidRPr="001F16B3" w:rsidRDefault="00AF1F1F" w:rsidP="00B86304">
            <w:pPr>
              <w:shd w:val="clear" w:color="auto" w:fill="FFFFFF"/>
              <w:rPr>
                <w:rFonts w:cs="Arial"/>
                <w:i/>
                <w:sz w:val="20"/>
              </w:rPr>
            </w:pPr>
            <w:r w:rsidRPr="001F16B3">
              <w:rPr>
                <w:rFonts w:cs="Arial"/>
                <w:i/>
                <w:sz w:val="20"/>
                <w:vertAlign w:val="superscript"/>
              </w:rPr>
              <w:t>(2)</w:t>
            </w:r>
            <w:r w:rsidRPr="001F16B3">
              <w:rPr>
                <w:rFonts w:cs="Arial"/>
                <w:i/>
                <w:sz w:val="20"/>
              </w:rPr>
              <w:t xml:space="preserve"> Hace referencia al productor de envases y empaques. </w:t>
            </w:r>
          </w:p>
          <w:p w:rsidR="00AF1F1F" w:rsidRPr="001F16B3" w:rsidRDefault="00AF1F1F" w:rsidP="00B86304">
            <w:pPr>
              <w:shd w:val="clear" w:color="auto" w:fill="FFFFFF"/>
              <w:rPr>
                <w:rFonts w:cs="Arial"/>
                <w:i/>
                <w:sz w:val="20"/>
              </w:rPr>
            </w:pPr>
            <w:r w:rsidRPr="001F16B3">
              <w:rPr>
                <w:rFonts w:cs="Arial"/>
                <w:i/>
                <w:sz w:val="20"/>
                <w:vertAlign w:val="superscript"/>
              </w:rPr>
              <w:t>(3)</w:t>
            </w:r>
            <w:r w:rsidRPr="001F16B3">
              <w:rPr>
                <w:rFonts w:cs="Arial"/>
                <w:i/>
                <w:sz w:val="20"/>
              </w:rPr>
              <w:t xml:space="preserve"> Hace referencia a la empresa o instalación que realiza la gestión del residuo. </w:t>
            </w:r>
          </w:p>
          <w:p w:rsidR="00AF1F1F" w:rsidRPr="001F16B3" w:rsidRDefault="00AF1F1F" w:rsidP="00B86304">
            <w:pPr>
              <w:shd w:val="clear" w:color="auto" w:fill="FFFFFF"/>
              <w:rPr>
                <w:rFonts w:cs="Arial"/>
                <w:i/>
                <w:sz w:val="20"/>
              </w:rPr>
            </w:pPr>
            <w:r w:rsidRPr="001F16B3">
              <w:rPr>
                <w:rFonts w:cs="Arial"/>
                <w:i/>
                <w:sz w:val="20"/>
                <w:vertAlign w:val="superscript"/>
              </w:rPr>
              <w:t>(4)</w:t>
            </w:r>
            <w:r w:rsidRPr="001F16B3">
              <w:rPr>
                <w:rFonts w:cs="Arial"/>
                <w:i/>
                <w:sz w:val="20"/>
              </w:rPr>
              <w:t xml:space="preserve"> Hace referencia a la empresa o instalación que realiza la transformación del residuo. </w:t>
            </w:r>
          </w:p>
          <w:p w:rsidR="00AF1F1F" w:rsidRPr="001F16B3" w:rsidRDefault="00AF1F1F" w:rsidP="00B86304">
            <w:pPr>
              <w:shd w:val="clear" w:color="auto" w:fill="FFFFFF"/>
              <w:rPr>
                <w:rFonts w:cs="Arial"/>
                <w:i/>
                <w:sz w:val="20"/>
              </w:rPr>
            </w:pPr>
            <w:r w:rsidRPr="001F16B3">
              <w:rPr>
                <w:rFonts w:cs="Arial"/>
                <w:i/>
                <w:sz w:val="20"/>
                <w:vertAlign w:val="superscript"/>
              </w:rPr>
              <w:t>(5)</w:t>
            </w:r>
            <w:r w:rsidRPr="001F16B3">
              <w:rPr>
                <w:rFonts w:cs="Arial"/>
                <w:i/>
                <w:sz w:val="20"/>
              </w:rPr>
              <w:t xml:space="preserve"> Hace referencia al número de envases y empaques entregados al gestor.</w:t>
            </w:r>
          </w:p>
          <w:p w:rsidR="00AF1F1F" w:rsidRPr="001F16B3" w:rsidRDefault="00AF1F1F" w:rsidP="00B86304">
            <w:pPr>
              <w:shd w:val="clear" w:color="auto" w:fill="FFFFFF"/>
              <w:rPr>
                <w:rFonts w:cs="Arial"/>
                <w:i/>
                <w:sz w:val="20"/>
              </w:rPr>
            </w:pPr>
            <w:r w:rsidRPr="001F16B3">
              <w:rPr>
                <w:rFonts w:cs="Arial"/>
                <w:i/>
                <w:sz w:val="20"/>
                <w:vertAlign w:val="superscript"/>
              </w:rPr>
              <w:t>(6)</w:t>
            </w:r>
            <w:r w:rsidRPr="001F16B3">
              <w:rPr>
                <w:rFonts w:cs="Arial"/>
                <w:i/>
                <w:sz w:val="20"/>
              </w:rPr>
              <w:t xml:space="preserve"> Hace referencia a la cantidad en peso de las entregadas al gestor.</w:t>
            </w:r>
          </w:p>
          <w:p w:rsidR="00AF1F1F" w:rsidRPr="001F16B3" w:rsidRDefault="00AF1F1F" w:rsidP="00B86304">
            <w:pPr>
              <w:shd w:val="clear" w:color="auto" w:fill="FFFFFF"/>
              <w:rPr>
                <w:rFonts w:cs="Arial"/>
                <w:i/>
                <w:sz w:val="20"/>
              </w:rPr>
            </w:pPr>
            <w:r w:rsidRPr="001F16B3">
              <w:rPr>
                <w:rFonts w:cs="Arial"/>
                <w:i/>
                <w:sz w:val="20"/>
                <w:vertAlign w:val="superscript"/>
              </w:rPr>
              <w:t>(7)</w:t>
            </w:r>
            <w:r w:rsidRPr="001F16B3">
              <w:rPr>
                <w:rFonts w:cs="Arial"/>
                <w:i/>
                <w:sz w:val="20"/>
              </w:rPr>
              <w:t xml:space="preserve"> Hace referencia al tipo de proceso realizado para transformar el residuo.</w:t>
            </w:r>
          </w:p>
          <w:p w:rsidR="00AF1F1F" w:rsidRPr="001F16B3" w:rsidRDefault="00AF1F1F" w:rsidP="00B86304">
            <w:pPr>
              <w:shd w:val="clear" w:color="auto" w:fill="FFFFFF"/>
              <w:rPr>
                <w:rFonts w:cs="Arial"/>
                <w:i/>
                <w:sz w:val="20"/>
              </w:rPr>
            </w:pPr>
            <w:r w:rsidRPr="001F16B3">
              <w:rPr>
                <w:rFonts w:cs="Arial"/>
                <w:i/>
                <w:sz w:val="20"/>
                <w:vertAlign w:val="superscript"/>
              </w:rPr>
              <w:t>(8)</w:t>
            </w:r>
            <w:r w:rsidRPr="001F16B3">
              <w:rPr>
                <w:rFonts w:cs="Arial"/>
                <w:i/>
                <w:sz w:val="20"/>
              </w:rPr>
              <w:t xml:space="preserve"> Hace </w:t>
            </w:r>
            <w:proofErr w:type="gramStart"/>
            <w:r w:rsidRPr="001F16B3">
              <w:rPr>
                <w:rFonts w:cs="Arial"/>
                <w:i/>
                <w:sz w:val="20"/>
              </w:rPr>
              <w:t>referencia  a</w:t>
            </w:r>
            <w:proofErr w:type="gramEnd"/>
            <w:r w:rsidRPr="001F16B3">
              <w:rPr>
                <w:rFonts w:cs="Arial"/>
                <w:i/>
                <w:sz w:val="20"/>
              </w:rPr>
              <w:t xml:space="preserve"> la cantidad de aprovechamiento de envases y empaques.</w:t>
            </w:r>
          </w:p>
          <w:p w:rsidR="00AF1F1F" w:rsidRPr="001F16B3" w:rsidRDefault="00AF1F1F" w:rsidP="00B86304">
            <w:pPr>
              <w:rPr>
                <w:rFonts w:cs="Arial"/>
                <w:i/>
                <w:sz w:val="20"/>
              </w:rPr>
            </w:pPr>
          </w:p>
        </w:tc>
      </w:tr>
    </w:tbl>
    <w:p w:rsidR="00AF1F1F" w:rsidRPr="001F16B3" w:rsidRDefault="00AF1F1F" w:rsidP="00AF1F1F">
      <w:pPr>
        <w:rPr>
          <w:rFonts w:cs="Arial"/>
          <w:i/>
          <w:szCs w:val="22"/>
        </w:rPr>
      </w:pPr>
    </w:p>
    <w:p w:rsidR="00AF1F1F" w:rsidRPr="001F16B3" w:rsidRDefault="00AF1F1F" w:rsidP="00AF1F1F">
      <w:pPr>
        <w:rPr>
          <w:rFonts w:cs="Arial"/>
          <w:i/>
          <w:szCs w:val="22"/>
        </w:rPr>
      </w:pPr>
    </w:p>
    <w:p w:rsidR="00AF1F1F" w:rsidRPr="001F16B3" w:rsidRDefault="00B56780" w:rsidP="00B56780">
      <w:pPr>
        <w:tabs>
          <w:tab w:val="center" w:pos="4512"/>
        </w:tabs>
        <w:spacing w:line="240" w:lineRule="atLeast"/>
        <w:rPr>
          <w:rFonts w:cs="Arial"/>
          <w:b/>
          <w:i/>
          <w:szCs w:val="24"/>
        </w:rPr>
      </w:pPr>
      <w:r w:rsidRPr="00B56780">
        <w:rPr>
          <w:rFonts w:cs="Arial"/>
          <w:szCs w:val="22"/>
        </w:rPr>
        <w:t>Se presentan igualmente para orientar al productor demás acores involucrados, en el</w:t>
      </w:r>
      <w:r>
        <w:rPr>
          <w:rFonts w:cs="Arial"/>
          <w:b/>
          <w:i/>
          <w:szCs w:val="22"/>
        </w:rPr>
        <w:t xml:space="preserve"> </w:t>
      </w:r>
      <w:r w:rsidR="00AF1F1F" w:rsidRPr="001F16B3">
        <w:rPr>
          <w:rFonts w:cs="Arial"/>
          <w:b/>
          <w:i/>
          <w:szCs w:val="22"/>
        </w:rPr>
        <w:t xml:space="preserve">ANEXO III. </w:t>
      </w:r>
      <w:r w:rsidR="00AF1F1F" w:rsidRPr="001F16B3">
        <w:rPr>
          <w:rFonts w:cs="Arial"/>
          <w:b/>
          <w:i/>
          <w:szCs w:val="24"/>
        </w:rPr>
        <w:t>LINEAMIENTOS PARA LA GESTIÓN AMBIENTAL DE RESIDUOS DE ENVASES Y EMPAQUES.</w:t>
      </w:r>
    </w:p>
    <w:p w:rsidR="00AF1F1F" w:rsidRPr="001F16B3" w:rsidRDefault="00AF1F1F" w:rsidP="00AF1F1F">
      <w:pPr>
        <w:tabs>
          <w:tab w:val="center" w:pos="4512"/>
        </w:tabs>
        <w:spacing w:line="240" w:lineRule="atLeast"/>
        <w:rPr>
          <w:rFonts w:cs="Arial"/>
          <w:i/>
          <w:szCs w:val="24"/>
        </w:rPr>
      </w:pPr>
    </w:p>
    <w:p w:rsidR="00AF1F1F" w:rsidRPr="001F16B3" w:rsidRDefault="00AF1F1F" w:rsidP="00AF1F1F">
      <w:pPr>
        <w:tabs>
          <w:tab w:val="center" w:pos="4512"/>
        </w:tabs>
        <w:spacing w:line="240" w:lineRule="atLeast"/>
        <w:rPr>
          <w:rFonts w:cs="Arial"/>
          <w:i/>
          <w:szCs w:val="24"/>
        </w:rPr>
      </w:pPr>
    </w:p>
    <w:p w:rsidR="00AF1F1F" w:rsidRPr="001F16B3" w:rsidRDefault="00AF1F1F" w:rsidP="00AF1F1F">
      <w:pPr>
        <w:tabs>
          <w:tab w:val="center" w:pos="4512"/>
        </w:tabs>
        <w:spacing w:line="240" w:lineRule="atLeast"/>
        <w:rPr>
          <w:rFonts w:cs="Arial"/>
          <w:i/>
          <w:szCs w:val="24"/>
        </w:rPr>
      </w:pPr>
      <w:r w:rsidRPr="001F16B3">
        <w:rPr>
          <w:rFonts w:cs="Arial"/>
          <w:i/>
          <w:szCs w:val="24"/>
        </w:rPr>
        <w:lastRenderedPageBreak/>
        <w:t>Para facilitar la formulación, presentación, implementación y actualización de los planes de gestión ambiental de residuos de envases y empaques, se establecen los siguientes lineamientos:</w:t>
      </w:r>
    </w:p>
    <w:p w:rsidR="00AF1F1F" w:rsidRPr="001F16B3" w:rsidRDefault="00AF1F1F" w:rsidP="00AF1F1F">
      <w:pPr>
        <w:tabs>
          <w:tab w:val="center" w:pos="4512"/>
        </w:tabs>
        <w:spacing w:line="240" w:lineRule="atLeast"/>
        <w:rPr>
          <w:rFonts w:cs="Arial"/>
          <w:i/>
          <w:szCs w:val="24"/>
        </w:rPr>
      </w:pPr>
    </w:p>
    <w:p w:rsidR="00AF1F1F" w:rsidRPr="001F16B3" w:rsidRDefault="00AF1F1F" w:rsidP="00673803">
      <w:pPr>
        <w:numPr>
          <w:ilvl w:val="0"/>
          <w:numId w:val="43"/>
        </w:numPr>
        <w:tabs>
          <w:tab w:val="center" w:pos="4512"/>
        </w:tabs>
        <w:spacing w:line="240" w:lineRule="atLeast"/>
        <w:rPr>
          <w:rFonts w:cs="Arial"/>
          <w:i/>
          <w:szCs w:val="24"/>
        </w:rPr>
      </w:pPr>
      <w:r w:rsidRPr="001F16B3">
        <w:rPr>
          <w:rFonts w:cs="Arial"/>
          <w:i/>
          <w:szCs w:val="24"/>
          <w:u w:val="single"/>
        </w:rPr>
        <w:t>Jerarquización de la gestión:</w:t>
      </w:r>
      <w:r w:rsidRPr="001F16B3">
        <w:rPr>
          <w:rFonts w:cs="Arial"/>
          <w:i/>
          <w:szCs w:val="24"/>
        </w:rPr>
        <w:t xml:space="preserve"> La gestión ambiental de los residuos de envases y empaques se deberá priorizará partir de la realización de las siguientes acciones:</w:t>
      </w:r>
    </w:p>
    <w:p w:rsidR="00AF1F1F" w:rsidRPr="001F16B3" w:rsidRDefault="00AF1F1F" w:rsidP="00AF1F1F">
      <w:pPr>
        <w:tabs>
          <w:tab w:val="center" w:pos="4512"/>
        </w:tabs>
        <w:spacing w:line="240" w:lineRule="atLeast"/>
        <w:ind w:left="360"/>
        <w:rPr>
          <w:rFonts w:cs="Arial"/>
          <w:i/>
          <w:szCs w:val="24"/>
        </w:rPr>
      </w:pPr>
    </w:p>
    <w:p w:rsidR="00AF1F1F" w:rsidRPr="001F16B3" w:rsidRDefault="00AF1F1F" w:rsidP="00673803">
      <w:pPr>
        <w:numPr>
          <w:ilvl w:val="2"/>
          <w:numId w:val="43"/>
        </w:numPr>
        <w:tabs>
          <w:tab w:val="center" w:pos="4512"/>
        </w:tabs>
        <w:spacing w:line="240" w:lineRule="atLeast"/>
        <w:jc w:val="both"/>
        <w:rPr>
          <w:rFonts w:cs="Arial"/>
          <w:i/>
          <w:szCs w:val="24"/>
        </w:rPr>
      </w:pPr>
      <w:r w:rsidRPr="001F16B3">
        <w:rPr>
          <w:rFonts w:cs="Arial"/>
          <w:i/>
          <w:szCs w:val="24"/>
        </w:rPr>
        <w:t xml:space="preserve">Prevención o reducción de la generación de residuos de envases y empaques a través de la disminución del peso de los envases y empaques, uso de materiales reciclables o </w:t>
      </w:r>
      <w:proofErr w:type="spellStart"/>
      <w:r w:rsidRPr="001F16B3">
        <w:rPr>
          <w:rFonts w:cs="Arial"/>
          <w:i/>
          <w:szCs w:val="24"/>
        </w:rPr>
        <w:t>compostables</w:t>
      </w:r>
      <w:proofErr w:type="spellEnd"/>
      <w:r w:rsidRPr="001F16B3">
        <w:rPr>
          <w:rFonts w:cs="Arial"/>
          <w:i/>
          <w:szCs w:val="24"/>
        </w:rPr>
        <w:t xml:space="preserve"> o biodegradables. </w:t>
      </w:r>
    </w:p>
    <w:p w:rsidR="00AF1F1F" w:rsidRPr="001F16B3" w:rsidRDefault="00AF1F1F" w:rsidP="00673803">
      <w:pPr>
        <w:numPr>
          <w:ilvl w:val="2"/>
          <w:numId w:val="43"/>
        </w:numPr>
        <w:tabs>
          <w:tab w:val="center" w:pos="4512"/>
        </w:tabs>
        <w:spacing w:line="240" w:lineRule="atLeast"/>
        <w:jc w:val="both"/>
        <w:rPr>
          <w:rFonts w:cs="Arial"/>
          <w:i/>
          <w:szCs w:val="24"/>
        </w:rPr>
      </w:pPr>
      <w:r w:rsidRPr="001F16B3">
        <w:rPr>
          <w:rFonts w:cs="Arial"/>
          <w:i/>
          <w:szCs w:val="24"/>
        </w:rPr>
        <w:t>Aprovechamiento de residuos de envases y empaques generados</w:t>
      </w:r>
    </w:p>
    <w:p w:rsidR="00AF1F1F" w:rsidRPr="001F16B3" w:rsidRDefault="00AF1F1F" w:rsidP="00673803">
      <w:pPr>
        <w:numPr>
          <w:ilvl w:val="2"/>
          <w:numId w:val="43"/>
        </w:numPr>
        <w:tabs>
          <w:tab w:val="center" w:pos="4512"/>
        </w:tabs>
        <w:spacing w:line="240" w:lineRule="atLeast"/>
        <w:jc w:val="both"/>
        <w:rPr>
          <w:rFonts w:cs="Arial"/>
          <w:i/>
          <w:szCs w:val="24"/>
        </w:rPr>
      </w:pPr>
      <w:r w:rsidRPr="001F16B3">
        <w:rPr>
          <w:rFonts w:cs="Arial"/>
          <w:i/>
          <w:szCs w:val="24"/>
        </w:rPr>
        <w:t>Disposición final de residuos de envases y empaques, como última opción</w:t>
      </w:r>
    </w:p>
    <w:p w:rsidR="00AF1F1F" w:rsidRPr="001F16B3" w:rsidRDefault="00AF1F1F" w:rsidP="00AF1F1F">
      <w:pPr>
        <w:tabs>
          <w:tab w:val="center" w:pos="4512"/>
        </w:tabs>
        <w:spacing w:line="240" w:lineRule="atLeast"/>
        <w:rPr>
          <w:rFonts w:cs="Arial"/>
          <w:i/>
          <w:szCs w:val="24"/>
        </w:rPr>
      </w:pPr>
    </w:p>
    <w:p w:rsidR="00AF1F1F" w:rsidRPr="001F16B3" w:rsidRDefault="00AF1F1F" w:rsidP="00673803">
      <w:pPr>
        <w:numPr>
          <w:ilvl w:val="0"/>
          <w:numId w:val="43"/>
        </w:numPr>
        <w:tabs>
          <w:tab w:val="center" w:pos="4512"/>
        </w:tabs>
        <w:spacing w:line="240" w:lineRule="atLeast"/>
        <w:rPr>
          <w:rFonts w:cs="Arial"/>
          <w:i/>
          <w:szCs w:val="24"/>
        </w:rPr>
      </w:pPr>
      <w:r w:rsidRPr="001F16B3">
        <w:rPr>
          <w:rFonts w:cs="Arial"/>
          <w:i/>
          <w:szCs w:val="24"/>
          <w:u w:val="single"/>
        </w:rPr>
        <w:t>Educación e información</w:t>
      </w:r>
      <w:r w:rsidRPr="001F16B3">
        <w:rPr>
          <w:rFonts w:cs="Arial"/>
          <w:i/>
          <w:szCs w:val="24"/>
        </w:rPr>
        <w:t xml:space="preserve">: Se establecerá como prioridad de los productores, el diseño y la implementación de estrategias dirigidas a los consumidores finales, con el fin de lograr eficiencias en la separación en la fuente, devolución y recolección de los residuos de envases y empaques, </w:t>
      </w:r>
    </w:p>
    <w:p w:rsidR="00AF1F1F" w:rsidRPr="001F16B3" w:rsidRDefault="00AF1F1F" w:rsidP="00AF1F1F">
      <w:pPr>
        <w:spacing w:line="240" w:lineRule="atLeast"/>
        <w:ind w:left="360"/>
        <w:rPr>
          <w:rFonts w:cs="Arial"/>
          <w:i/>
          <w:szCs w:val="24"/>
        </w:rPr>
      </w:pPr>
      <w:r w:rsidRPr="001F16B3">
        <w:rPr>
          <w:rFonts w:cs="Arial"/>
          <w:i/>
          <w:szCs w:val="24"/>
        </w:rPr>
        <w:t>Programas de sensibilización y cultura ciudadana, a partir de los lineamientos de política nacional ambiental vigentes.</w:t>
      </w:r>
    </w:p>
    <w:p w:rsidR="00AF1F1F" w:rsidRPr="001F16B3" w:rsidRDefault="00AF1F1F" w:rsidP="00AF1F1F">
      <w:pPr>
        <w:tabs>
          <w:tab w:val="center" w:pos="4512"/>
        </w:tabs>
        <w:spacing w:line="240" w:lineRule="atLeast"/>
        <w:ind w:left="360"/>
        <w:rPr>
          <w:rFonts w:cs="Arial"/>
          <w:i/>
          <w:szCs w:val="24"/>
        </w:rPr>
      </w:pPr>
    </w:p>
    <w:p w:rsidR="00AF1F1F" w:rsidRPr="001F16B3" w:rsidRDefault="00AF1F1F" w:rsidP="00673803">
      <w:pPr>
        <w:numPr>
          <w:ilvl w:val="0"/>
          <w:numId w:val="43"/>
        </w:numPr>
        <w:tabs>
          <w:tab w:val="center" w:pos="4512"/>
        </w:tabs>
        <w:spacing w:line="240" w:lineRule="atLeast"/>
        <w:rPr>
          <w:rFonts w:cs="Arial"/>
          <w:i/>
          <w:szCs w:val="24"/>
        </w:rPr>
      </w:pPr>
      <w:r w:rsidRPr="001F16B3">
        <w:rPr>
          <w:rFonts w:cs="Arial"/>
          <w:i/>
          <w:szCs w:val="24"/>
          <w:u w:val="single"/>
        </w:rPr>
        <w:t>Impacto:</w:t>
      </w:r>
      <w:r w:rsidRPr="001F16B3">
        <w:rPr>
          <w:rFonts w:cs="Arial"/>
          <w:i/>
          <w:szCs w:val="24"/>
        </w:rPr>
        <w:t xml:space="preserve"> Sin perjuicio del cumplimiento de las normas de higiene y salud relacionadas, los envases y empaques deberán diseñarse, fabricarse y comercializarse de manera que se puedan reutilizar y aprovechar, reduciendo su impacto ambiental durante el proceso de eliminación como residuos sólidos.</w:t>
      </w:r>
    </w:p>
    <w:p w:rsidR="001D4BB8" w:rsidRPr="001F16B3" w:rsidRDefault="001D4BB8" w:rsidP="00D73058">
      <w:pPr>
        <w:rPr>
          <w:rFonts w:ascii="Arial Narrow" w:hAnsi="Arial Narrow" w:cs="Arial"/>
          <w:b/>
          <w:i/>
          <w:sz w:val="24"/>
          <w:szCs w:val="24"/>
          <w:lang w:val="es-ES" w:eastAsia="es-CO"/>
        </w:rPr>
      </w:pPr>
    </w:p>
    <w:p w:rsidR="00F25DBD" w:rsidRPr="004F41F7" w:rsidRDefault="004A6307" w:rsidP="00673803">
      <w:pPr>
        <w:pStyle w:val="Ttulo1"/>
        <w:numPr>
          <w:ilvl w:val="0"/>
          <w:numId w:val="19"/>
        </w:numPr>
        <w:rPr>
          <w:rFonts w:ascii="Arial Narrow" w:hAnsi="Arial Narrow"/>
          <w:b/>
          <w:color w:val="auto"/>
          <w:sz w:val="24"/>
          <w:szCs w:val="24"/>
          <w:lang w:eastAsia="es-CO"/>
        </w:rPr>
      </w:pPr>
      <w:bookmarkStart w:id="79" w:name="_Toc465673802"/>
      <w:bookmarkStart w:id="80" w:name="_Toc488437914"/>
      <w:r w:rsidRPr="004F41F7">
        <w:rPr>
          <w:rFonts w:ascii="Arial Narrow" w:hAnsi="Arial Narrow"/>
          <w:b/>
          <w:color w:val="auto"/>
          <w:sz w:val="24"/>
          <w:szCs w:val="24"/>
          <w:lang w:eastAsia="es-CO"/>
        </w:rPr>
        <w:t>EVALUACIÓN ECONÓMICA DEL PROYECTO NORMATIVO EN COLOMBIA</w:t>
      </w:r>
      <w:bookmarkEnd w:id="79"/>
      <w:bookmarkEnd w:id="80"/>
      <w:r w:rsidRPr="004F41F7">
        <w:rPr>
          <w:rFonts w:ascii="Arial Narrow" w:hAnsi="Arial Narrow"/>
          <w:b/>
          <w:color w:val="auto"/>
          <w:sz w:val="24"/>
          <w:szCs w:val="24"/>
          <w:lang w:eastAsia="es-CO"/>
        </w:rPr>
        <w:t xml:space="preserve"> </w:t>
      </w:r>
    </w:p>
    <w:p w:rsidR="00B547C9" w:rsidRPr="004F41F7" w:rsidRDefault="00B547C9" w:rsidP="00B547C9">
      <w:pPr>
        <w:rPr>
          <w:rFonts w:ascii="Arial Narrow" w:hAnsi="Arial Narrow"/>
          <w:sz w:val="24"/>
          <w:szCs w:val="24"/>
          <w:lang w:eastAsia="es-CO"/>
        </w:rPr>
      </w:pPr>
    </w:p>
    <w:p w:rsidR="00787EF6" w:rsidRPr="004F41F7" w:rsidRDefault="00F533FB" w:rsidP="00D73058">
      <w:pPr>
        <w:rPr>
          <w:rFonts w:ascii="Arial Narrow" w:hAnsi="Arial Narrow" w:cs="Arial"/>
          <w:sz w:val="24"/>
          <w:szCs w:val="24"/>
          <w:lang w:eastAsia="es-CO"/>
        </w:rPr>
      </w:pPr>
      <w:r w:rsidRPr="004F41F7">
        <w:rPr>
          <w:rFonts w:ascii="Arial Narrow" w:hAnsi="Arial Narrow" w:cs="Arial"/>
          <w:sz w:val="24"/>
          <w:szCs w:val="24"/>
          <w:lang w:eastAsia="es-CO"/>
        </w:rPr>
        <w:t>La implementación de un esquema de Responsabilidad Extendía al Productor – REP, contiene diferentes matices que lo hacen una herramienta útil para darle tratamiento e integralid</w:t>
      </w:r>
      <w:r w:rsidR="007F6E50" w:rsidRPr="004F41F7">
        <w:rPr>
          <w:rFonts w:ascii="Arial Narrow" w:hAnsi="Arial Narrow" w:cs="Arial"/>
          <w:sz w:val="24"/>
          <w:szCs w:val="24"/>
          <w:lang w:eastAsia="es-CO"/>
        </w:rPr>
        <w:t>ad a la gestión de los residuos,</w:t>
      </w:r>
      <w:r w:rsidRPr="004F41F7">
        <w:rPr>
          <w:rFonts w:ascii="Arial Narrow" w:hAnsi="Arial Narrow" w:cs="Arial"/>
          <w:sz w:val="24"/>
          <w:szCs w:val="24"/>
          <w:lang w:eastAsia="es-CO"/>
        </w:rPr>
        <w:t xml:space="preserve"> particularmente frente a su aprovechamiento.</w:t>
      </w:r>
      <w:r w:rsidR="00D55036" w:rsidRPr="004F41F7">
        <w:rPr>
          <w:rFonts w:ascii="Arial Narrow" w:hAnsi="Arial Narrow" w:cs="Arial"/>
          <w:sz w:val="24"/>
          <w:szCs w:val="24"/>
          <w:lang w:eastAsia="es-CO"/>
        </w:rPr>
        <w:t xml:space="preserve"> </w:t>
      </w:r>
    </w:p>
    <w:p w:rsidR="007B2A30" w:rsidRPr="004F41F7" w:rsidRDefault="007B2A30" w:rsidP="00D73058">
      <w:pPr>
        <w:rPr>
          <w:rFonts w:ascii="Arial Narrow" w:hAnsi="Arial Narrow" w:cs="Arial"/>
          <w:sz w:val="24"/>
          <w:szCs w:val="24"/>
          <w:lang w:eastAsia="es-CO"/>
        </w:rPr>
      </w:pPr>
    </w:p>
    <w:p w:rsidR="001D4BB8" w:rsidRPr="004F41F7" w:rsidRDefault="00C43DE2" w:rsidP="00D73058">
      <w:pPr>
        <w:rPr>
          <w:rFonts w:ascii="Arial Narrow" w:hAnsi="Arial Narrow" w:cs="Arial"/>
          <w:sz w:val="24"/>
          <w:szCs w:val="24"/>
          <w:lang w:eastAsia="es-CO"/>
        </w:rPr>
      </w:pPr>
      <w:r w:rsidRPr="004F41F7">
        <w:rPr>
          <w:rFonts w:ascii="Arial Narrow" w:hAnsi="Arial Narrow" w:cs="Arial"/>
          <w:sz w:val="24"/>
          <w:szCs w:val="24"/>
          <w:lang w:eastAsia="es-CO"/>
        </w:rPr>
        <w:t>Dado lo anterior es preciso mencionar que la implementación de los esquemas REP</w:t>
      </w:r>
      <w:r w:rsidR="00FC5F2C" w:rsidRPr="004F41F7">
        <w:rPr>
          <w:rFonts w:ascii="Arial Narrow" w:hAnsi="Arial Narrow" w:cs="Arial"/>
          <w:sz w:val="24"/>
          <w:szCs w:val="24"/>
          <w:lang w:eastAsia="es-CO"/>
        </w:rPr>
        <w:t xml:space="preserve"> </w:t>
      </w:r>
      <w:r w:rsidR="00903F73" w:rsidRPr="004F41F7">
        <w:rPr>
          <w:rFonts w:ascii="Arial Narrow" w:hAnsi="Arial Narrow" w:cs="Arial"/>
          <w:sz w:val="24"/>
          <w:szCs w:val="24"/>
          <w:lang w:eastAsia="es-CO"/>
        </w:rPr>
        <w:t xml:space="preserve">tanto por parte de los productores como de las autoridades involucradas </w:t>
      </w:r>
      <w:r w:rsidR="0044172A" w:rsidRPr="004F41F7">
        <w:rPr>
          <w:rFonts w:ascii="Arial Narrow" w:hAnsi="Arial Narrow" w:cs="Arial"/>
          <w:sz w:val="24"/>
          <w:szCs w:val="24"/>
          <w:lang w:eastAsia="es-CO"/>
        </w:rPr>
        <w:t xml:space="preserve">en la evaluación y </w:t>
      </w:r>
      <w:r w:rsidR="00903F73" w:rsidRPr="004F41F7">
        <w:rPr>
          <w:rFonts w:ascii="Arial Narrow" w:hAnsi="Arial Narrow" w:cs="Arial"/>
          <w:sz w:val="24"/>
          <w:szCs w:val="24"/>
          <w:lang w:eastAsia="es-CO"/>
        </w:rPr>
        <w:t>seguimiento o de los consumidores que retornan los productos, conlleva costos denominados “costos de transacción”, que deben ser evaluados respecto a los problemas ambientales (externalidades) que se buscan evitar y que resultan del manejo de los productos que se desechan como residuos y de los beneficios que se pretenden obtener del establecimiento de los programas para su manejo.</w:t>
      </w:r>
    </w:p>
    <w:p w:rsidR="007B2A30" w:rsidRPr="004F41F7" w:rsidRDefault="007B2A30" w:rsidP="00D73058">
      <w:pPr>
        <w:rPr>
          <w:rFonts w:ascii="Arial Narrow" w:hAnsi="Arial Narrow" w:cs="Arial"/>
          <w:sz w:val="24"/>
          <w:szCs w:val="24"/>
          <w:lang w:eastAsia="es-CO"/>
        </w:rPr>
      </w:pPr>
    </w:p>
    <w:p w:rsidR="008404AA" w:rsidRPr="004F41F7" w:rsidRDefault="00585696" w:rsidP="00D73058">
      <w:pPr>
        <w:rPr>
          <w:rFonts w:ascii="Arial Narrow" w:hAnsi="Arial Narrow" w:cs="Arial"/>
          <w:sz w:val="24"/>
          <w:szCs w:val="24"/>
          <w:lang w:eastAsia="es-CO"/>
        </w:rPr>
      </w:pPr>
      <w:r w:rsidRPr="004F41F7">
        <w:rPr>
          <w:rFonts w:ascii="Arial Narrow" w:hAnsi="Arial Narrow" w:cs="Arial"/>
          <w:sz w:val="24"/>
          <w:szCs w:val="24"/>
          <w:lang w:eastAsia="es-CO"/>
        </w:rPr>
        <w:t>La</w:t>
      </w:r>
      <w:r w:rsidR="008404AA" w:rsidRPr="004F41F7">
        <w:rPr>
          <w:rFonts w:ascii="Arial Narrow" w:hAnsi="Arial Narrow" w:cs="Arial"/>
          <w:sz w:val="24"/>
          <w:szCs w:val="24"/>
          <w:lang w:eastAsia="es-CO"/>
        </w:rPr>
        <w:t xml:space="preserve"> relevancia de</w:t>
      </w:r>
      <w:r w:rsidRPr="004F41F7">
        <w:rPr>
          <w:rFonts w:ascii="Arial Narrow" w:hAnsi="Arial Narrow" w:cs="Arial"/>
          <w:sz w:val="24"/>
          <w:szCs w:val="24"/>
          <w:lang w:eastAsia="es-CO"/>
        </w:rPr>
        <w:t xml:space="preserve">l </w:t>
      </w:r>
      <w:r w:rsidR="008404AA" w:rsidRPr="004F41F7">
        <w:rPr>
          <w:rFonts w:ascii="Arial Narrow" w:hAnsi="Arial Narrow" w:cs="Arial"/>
          <w:sz w:val="24"/>
          <w:szCs w:val="24"/>
          <w:lang w:eastAsia="es-CO"/>
        </w:rPr>
        <w:t>sector</w:t>
      </w:r>
      <w:r w:rsidRPr="004F41F7">
        <w:rPr>
          <w:rFonts w:ascii="Arial Narrow" w:hAnsi="Arial Narrow" w:cs="Arial"/>
          <w:sz w:val="24"/>
          <w:szCs w:val="24"/>
          <w:lang w:eastAsia="es-CO"/>
        </w:rPr>
        <w:t xml:space="preserve"> de envase</w:t>
      </w:r>
      <w:r w:rsidR="0044172A" w:rsidRPr="004F41F7">
        <w:rPr>
          <w:rFonts w:ascii="Arial Narrow" w:hAnsi="Arial Narrow" w:cs="Arial"/>
          <w:sz w:val="24"/>
          <w:szCs w:val="24"/>
          <w:lang w:eastAsia="es-CO"/>
        </w:rPr>
        <w:t>s</w:t>
      </w:r>
      <w:r w:rsidRPr="004F41F7">
        <w:rPr>
          <w:rFonts w:ascii="Arial Narrow" w:hAnsi="Arial Narrow" w:cs="Arial"/>
          <w:sz w:val="24"/>
          <w:szCs w:val="24"/>
          <w:lang w:eastAsia="es-CO"/>
        </w:rPr>
        <w:t xml:space="preserve"> y empaques en Colombia es alta, ya que este se ha trasformado en un</w:t>
      </w:r>
      <w:r w:rsidR="008404AA" w:rsidRPr="004F41F7">
        <w:rPr>
          <w:rFonts w:ascii="Arial Narrow" w:hAnsi="Arial Narrow" w:cs="Arial"/>
          <w:sz w:val="24"/>
          <w:szCs w:val="24"/>
          <w:lang w:eastAsia="es-CO"/>
        </w:rPr>
        <w:t xml:space="preserve"> consumidor importante de materias primas y procesos intermedios de cadenas productivas muy grandes, complejas y representativas de </w:t>
      </w:r>
      <w:r w:rsidRPr="004F41F7">
        <w:rPr>
          <w:rFonts w:ascii="Arial Narrow" w:hAnsi="Arial Narrow" w:cs="Arial"/>
          <w:sz w:val="24"/>
          <w:szCs w:val="24"/>
          <w:lang w:eastAsia="es-CO"/>
        </w:rPr>
        <w:t>la dinámica económica nacional.</w:t>
      </w:r>
    </w:p>
    <w:p w:rsidR="007B2A30" w:rsidRPr="004F41F7" w:rsidRDefault="007B2A30" w:rsidP="00D73058">
      <w:pPr>
        <w:rPr>
          <w:rFonts w:ascii="Arial Narrow" w:hAnsi="Arial Narrow" w:cs="Arial"/>
          <w:sz w:val="24"/>
          <w:szCs w:val="24"/>
          <w:lang w:eastAsia="es-CO"/>
        </w:rPr>
      </w:pPr>
    </w:p>
    <w:p w:rsidR="00585696" w:rsidRPr="004F41F7" w:rsidRDefault="00585696" w:rsidP="00D73058">
      <w:pPr>
        <w:rPr>
          <w:rFonts w:ascii="Arial Narrow" w:hAnsi="Arial Narrow" w:cs="Arial"/>
          <w:sz w:val="24"/>
          <w:szCs w:val="24"/>
          <w:lang w:eastAsia="es-CO"/>
        </w:rPr>
      </w:pPr>
      <w:r w:rsidRPr="004F41F7">
        <w:rPr>
          <w:rFonts w:ascii="Arial Narrow" w:hAnsi="Arial Narrow" w:cs="Arial"/>
          <w:sz w:val="24"/>
          <w:szCs w:val="24"/>
          <w:lang w:eastAsia="es-CO"/>
        </w:rPr>
        <w:t>La demanda global de envases y empaques (teniendo en cuenta las categorías anteriores), se distribuye así: plásticos 34%, cartón 36%, vidrio 10%, metálicos 17% y otros 3%</w:t>
      </w:r>
      <w:r w:rsidRPr="004F41F7">
        <w:rPr>
          <w:rFonts w:ascii="Arial Narrow" w:hAnsi="Arial Narrow" w:cs="Arial"/>
          <w:sz w:val="24"/>
          <w:szCs w:val="24"/>
          <w:vertAlign w:val="superscript"/>
          <w:lang w:eastAsia="es-CO"/>
        </w:rPr>
        <w:t>4</w:t>
      </w:r>
      <w:r w:rsidRPr="004F41F7">
        <w:rPr>
          <w:rFonts w:ascii="Arial Narrow" w:hAnsi="Arial Narrow" w:cs="Arial"/>
          <w:sz w:val="24"/>
          <w:szCs w:val="24"/>
          <w:lang w:eastAsia="es-CO"/>
        </w:rPr>
        <w:t xml:space="preserve">. Se destaca que plástico y cartón concentran el 70% de la demanda. </w:t>
      </w:r>
      <w:r w:rsidRPr="004F41F7">
        <w:rPr>
          <w:rStyle w:val="Refdenotaalpie"/>
          <w:rFonts w:ascii="Arial Narrow" w:hAnsi="Arial Narrow" w:cs="Arial"/>
          <w:sz w:val="24"/>
          <w:szCs w:val="24"/>
          <w:lang w:eastAsia="es-CO"/>
        </w:rPr>
        <w:footnoteReference w:id="13"/>
      </w:r>
    </w:p>
    <w:p w:rsidR="001F16B3" w:rsidRDefault="001F16B3" w:rsidP="00D73058">
      <w:pPr>
        <w:rPr>
          <w:rFonts w:ascii="Arial Narrow" w:hAnsi="Arial Narrow" w:cs="Arial"/>
          <w:sz w:val="24"/>
          <w:szCs w:val="24"/>
          <w:lang w:eastAsia="es-CO"/>
        </w:rPr>
      </w:pPr>
    </w:p>
    <w:p w:rsidR="001F16B3" w:rsidRDefault="001F16B3" w:rsidP="00D73058">
      <w:pPr>
        <w:rPr>
          <w:rFonts w:ascii="Arial Narrow" w:hAnsi="Arial Narrow" w:cs="Arial"/>
          <w:sz w:val="24"/>
          <w:szCs w:val="24"/>
          <w:lang w:eastAsia="es-CO"/>
        </w:rPr>
      </w:pPr>
    </w:p>
    <w:p w:rsidR="00585696" w:rsidRPr="004F41F7" w:rsidRDefault="00585696" w:rsidP="00D73058">
      <w:pPr>
        <w:rPr>
          <w:rFonts w:ascii="Arial Narrow" w:hAnsi="Arial Narrow" w:cs="Arial"/>
          <w:sz w:val="24"/>
          <w:szCs w:val="24"/>
          <w:lang w:eastAsia="es-CO"/>
        </w:rPr>
      </w:pPr>
      <w:r w:rsidRPr="004F41F7">
        <w:rPr>
          <w:rFonts w:ascii="Arial Narrow" w:hAnsi="Arial Narrow" w:cs="Arial"/>
          <w:sz w:val="24"/>
          <w:szCs w:val="24"/>
          <w:lang w:eastAsia="es-CO"/>
        </w:rPr>
        <w:t>En Colombia se estima que el 60% de la demanda de envase</w:t>
      </w:r>
      <w:r w:rsidR="00D97E3E" w:rsidRPr="004F41F7">
        <w:rPr>
          <w:rFonts w:ascii="Arial Narrow" w:hAnsi="Arial Narrow" w:cs="Arial"/>
          <w:sz w:val="24"/>
          <w:szCs w:val="24"/>
          <w:lang w:eastAsia="es-CO"/>
        </w:rPr>
        <w:t>s</w:t>
      </w:r>
      <w:r w:rsidRPr="004F41F7">
        <w:rPr>
          <w:rFonts w:ascii="Arial Narrow" w:hAnsi="Arial Narrow" w:cs="Arial"/>
          <w:sz w:val="24"/>
          <w:szCs w:val="24"/>
          <w:lang w:eastAsia="es-CO"/>
        </w:rPr>
        <w:t xml:space="preserve"> y empaques</w:t>
      </w:r>
      <w:r w:rsidR="00D97E3E" w:rsidRPr="004F41F7">
        <w:rPr>
          <w:rFonts w:ascii="Arial Narrow" w:hAnsi="Arial Narrow" w:cs="Arial"/>
          <w:sz w:val="24"/>
          <w:szCs w:val="24"/>
          <w:lang w:eastAsia="es-CO"/>
        </w:rPr>
        <w:t>,</w:t>
      </w:r>
      <w:r w:rsidRPr="004F41F7">
        <w:rPr>
          <w:rFonts w:ascii="Arial Narrow" w:hAnsi="Arial Narrow" w:cs="Arial"/>
          <w:sz w:val="24"/>
          <w:szCs w:val="24"/>
          <w:lang w:eastAsia="es-CO"/>
        </w:rPr>
        <w:t xml:space="preserve"> se concentra principalmente en las siguientes industrias: </w:t>
      </w:r>
    </w:p>
    <w:p w:rsidR="009778DA" w:rsidRPr="004F41F7" w:rsidRDefault="00190436" w:rsidP="00D73058">
      <w:pPr>
        <w:rPr>
          <w:rFonts w:ascii="Arial Narrow" w:hAnsi="Arial Narrow" w:cs="Arial"/>
          <w:sz w:val="24"/>
          <w:szCs w:val="24"/>
          <w:lang w:eastAsia="es-CO"/>
        </w:rPr>
      </w:pPr>
      <w:r w:rsidRPr="004F41F7">
        <w:rPr>
          <w:rFonts w:ascii="Arial Narrow" w:hAnsi="Arial Narrow" w:cs="Arial"/>
          <w:noProof/>
          <w:sz w:val="24"/>
          <w:szCs w:val="24"/>
          <w:lang w:eastAsia="es-CO"/>
        </w:rPr>
        <w:drawing>
          <wp:anchor distT="0" distB="0" distL="114300" distR="114300" simplePos="0" relativeHeight="251667456" behindDoc="0" locked="0" layoutInCell="1" allowOverlap="1" wp14:anchorId="7F19BCB5" wp14:editId="19696A3C">
            <wp:simplePos x="0" y="0"/>
            <wp:positionH relativeFrom="margin">
              <wp:posOffset>1443914</wp:posOffset>
            </wp:positionH>
            <wp:positionV relativeFrom="paragraph">
              <wp:posOffset>51492</wp:posOffset>
            </wp:positionV>
            <wp:extent cx="2510790" cy="2425700"/>
            <wp:effectExtent l="0" t="0" r="3810" b="0"/>
            <wp:wrapSquare wrapText="bothSides"/>
            <wp:docPr id="5" name="Imagen 5" descr="C:\Users\nrivera\Desktop\graficos-de-envases-y-empaques-por-sector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rivera\Desktop\graficos-de-envases-y-empaques-por-sectorers.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510790" cy="2425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D4BB8" w:rsidRPr="004F41F7" w:rsidRDefault="001D4BB8" w:rsidP="00D73058">
      <w:pPr>
        <w:pStyle w:val="Prrafodelista"/>
        <w:ind w:left="0"/>
        <w:rPr>
          <w:rFonts w:ascii="Arial Narrow" w:hAnsi="Arial Narrow" w:cs="Arial"/>
          <w:sz w:val="24"/>
          <w:szCs w:val="24"/>
          <w:lang w:eastAsia="es-CO"/>
        </w:rPr>
      </w:pPr>
    </w:p>
    <w:p w:rsidR="009778DA" w:rsidRPr="004F41F7" w:rsidRDefault="009778DA" w:rsidP="00D73058">
      <w:pPr>
        <w:pStyle w:val="Prrafodelista"/>
        <w:ind w:left="0"/>
        <w:rPr>
          <w:rFonts w:ascii="Arial Narrow" w:hAnsi="Arial Narrow" w:cs="Arial"/>
          <w:sz w:val="24"/>
          <w:szCs w:val="24"/>
          <w:lang w:eastAsia="es-CO"/>
        </w:rPr>
      </w:pPr>
    </w:p>
    <w:p w:rsidR="009778DA" w:rsidRPr="004F41F7" w:rsidRDefault="009778DA" w:rsidP="00D73058">
      <w:pPr>
        <w:pStyle w:val="Prrafodelista"/>
        <w:ind w:left="0"/>
        <w:rPr>
          <w:rFonts w:ascii="Arial Narrow" w:hAnsi="Arial Narrow" w:cs="Arial"/>
          <w:sz w:val="24"/>
          <w:szCs w:val="24"/>
          <w:lang w:eastAsia="es-CO"/>
        </w:rPr>
      </w:pPr>
    </w:p>
    <w:p w:rsidR="009778DA" w:rsidRPr="004F41F7" w:rsidRDefault="009778DA" w:rsidP="00D73058">
      <w:pPr>
        <w:pStyle w:val="Prrafodelista"/>
        <w:ind w:left="0"/>
        <w:rPr>
          <w:rFonts w:ascii="Arial Narrow" w:hAnsi="Arial Narrow" w:cs="Arial"/>
          <w:sz w:val="24"/>
          <w:szCs w:val="24"/>
          <w:lang w:eastAsia="es-CO"/>
        </w:rPr>
      </w:pPr>
    </w:p>
    <w:p w:rsidR="009778DA" w:rsidRPr="004F41F7" w:rsidRDefault="009778DA" w:rsidP="00D73058">
      <w:pPr>
        <w:pStyle w:val="Prrafodelista"/>
        <w:ind w:left="0"/>
        <w:rPr>
          <w:rFonts w:ascii="Arial Narrow" w:hAnsi="Arial Narrow" w:cs="Arial"/>
          <w:sz w:val="24"/>
          <w:szCs w:val="24"/>
          <w:lang w:eastAsia="es-CO"/>
        </w:rPr>
      </w:pPr>
    </w:p>
    <w:p w:rsidR="009778DA" w:rsidRPr="004F41F7" w:rsidRDefault="009778DA" w:rsidP="00D73058">
      <w:pPr>
        <w:pStyle w:val="Prrafodelista"/>
        <w:ind w:left="0"/>
        <w:rPr>
          <w:rFonts w:ascii="Arial Narrow" w:hAnsi="Arial Narrow" w:cs="Arial"/>
          <w:sz w:val="24"/>
          <w:szCs w:val="24"/>
          <w:lang w:eastAsia="es-CO"/>
        </w:rPr>
      </w:pPr>
    </w:p>
    <w:p w:rsidR="009778DA" w:rsidRPr="004F41F7" w:rsidRDefault="009778DA" w:rsidP="00D73058">
      <w:pPr>
        <w:pStyle w:val="Prrafodelista"/>
        <w:ind w:left="0"/>
        <w:rPr>
          <w:rFonts w:ascii="Arial Narrow" w:hAnsi="Arial Narrow" w:cs="Arial"/>
          <w:sz w:val="24"/>
          <w:szCs w:val="24"/>
          <w:lang w:eastAsia="es-CO"/>
        </w:rPr>
      </w:pPr>
    </w:p>
    <w:p w:rsidR="009778DA" w:rsidRPr="004F41F7" w:rsidRDefault="009778DA" w:rsidP="00D73058">
      <w:pPr>
        <w:pStyle w:val="Prrafodelista"/>
        <w:ind w:left="0"/>
        <w:rPr>
          <w:rFonts w:ascii="Arial Narrow" w:hAnsi="Arial Narrow" w:cs="Arial"/>
          <w:sz w:val="24"/>
          <w:szCs w:val="24"/>
          <w:lang w:eastAsia="es-CO"/>
        </w:rPr>
      </w:pPr>
    </w:p>
    <w:p w:rsidR="009778DA" w:rsidRPr="004F41F7" w:rsidRDefault="009778DA" w:rsidP="00D73058">
      <w:pPr>
        <w:pStyle w:val="Prrafodelista"/>
        <w:ind w:left="0"/>
        <w:rPr>
          <w:rFonts w:ascii="Arial Narrow" w:hAnsi="Arial Narrow" w:cs="Arial"/>
          <w:sz w:val="24"/>
          <w:szCs w:val="24"/>
          <w:lang w:eastAsia="es-CO"/>
        </w:rPr>
      </w:pPr>
    </w:p>
    <w:p w:rsidR="009778DA" w:rsidRPr="004F41F7" w:rsidRDefault="009778DA" w:rsidP="00D73058">
      <w:pPr>
        <w:pStyle w:val="Prrafodelista"/>
        <w:ind w:left="0"/>
        <w:rPr>
          <w:rFonts w:ascii="Arial Narrow" w:hAnsi="Arial Narrow" w:cs="Arial"/>
          <w:sz w:val="24"/>
          <w:szCs w:val="24"/>
          <w:lang w:eastAsia="es-CO"/>
        </w:rPr>
      </w:pPr>
    </w:p>
    <w:p w:rsidR="009778DA" w:rsidRPr="004F41F7" w:rsidRDefault="009778DA" w:rsidP="00D73058">
      <w:pPr>
        <w:pStyle w:val="Prrafodelista"/>
        <w:ind w:left="0"/>
        <w:rPr>
          <w:rFonts w:ascii="Arial Narrow" w:hAnsi="Arial Narrow" w:cs="Arial"/>
          <w:sz w:val="24"/>
          <w:szCs w:val="24"/>
          <w:lang w:eastAsia="es-CO"/>
        </w:rPr>
      </w:pPr>
    </w:p>
    <w:p w:rsidR="009778DA" w:rsidRPr="004F41F7" w:rsidRDefault="009778DA" w:rsidP="00D73058">
      <w:pPr>
        <w:pStyle w:val="Prrafodelista"/>
        <w:ind w:left="0"/>
        <w:rPr>
          <w:rFonts w:ascii="Arial Narrow" w:hAnsi="Arial Narrow" w:cs="Arial"/>
          <w:sz w:val="24"/>
          <w:szCs w:val="24"/>
          <w:lang w:eastAsia="es-CO"/>
        </w:rPr>
      </w:pPr>
    </w:p>
    <w:p w:rsidR="009778DA" w:rsidRPr="004F41F7" w:rsidRDefault="009778DA" w:rsidP="00D73058">
      <w:pPr>
        <w:pStyle w:val="Prrafodelista"/>
        <w:ind w:left="0"/>
        <w:rPr>
          <w:rFonts w:ascii="Arial Narrow" w:hAnsi="Arial Narrow" w:cs="Arial"/>
          <w:sz w:val="24"/>
          <w:szCs w:val="24"/>
          <w:lang w:eastAsia="es-CO"/>
        </w:rPr>
      </w:pPr>
    </w:p>
    <w:p w:rsidR="009778DA" w:rsidRPr="004F41F7" w:rsidRDefault="009778DA" w:rsidP="00D73058">
      <w:pPr>
        <w:pStyle w:val="Prrafodelista"/>
        <w:ind w:left="0"/>
        <w:rPr>
          <w:rFonts w:ascii="Arial Narrow" w:hAnsi="Arial Narrow" w:cs="Arial"/>
          <w:sz w:val="24"/>
          <w:szCs w:val="24"/>
          <w:lang w:eastAsia="es-CO"/>
        </w:rPr>
      </w:pPr>
    </w:p>
    <w:p w:rsidR="009778DA" w:rsidRPr="004F41F7" w:rsidRDefault="009778DA" w:rsidP="00D73058">
      <w:pPr>
        <w:pStyle w:val="Prrafodelista"/>
        <w:ind w:left="0"/>
        <w:rPr>
          <w:rFonts w:ascii="Arial Narrow" w:hAnsi="Arial Narrow" w:cs="Arial"/>
          <w:sz w:val="24"/>
          <w:szCs w:val="24"/>
          <w:lang w:eastAsia="es-CO"/>
        </w:rPr>
      </w:pPr>
    </w:p>
    <w:p w:rsidR="007B2A30" w:rsidRPr="004F41F7" w:rsidRDefault="00D97E3E" w:rsidP="007B2A30">
      <w:pPr>
        <w:pStyle w:val="Prrafodelista"/>
        <w:ind w:left="0"/>
        <w:rPr>
          <w:rFonts w:ascii="Arial Narrow" w:hAnsi="Arial Narrow" w:cs="Arial"/>
          <w:sz w:val="24"/>
          <w:szCs w:val="24"/>
          <w:lang w:eastAsia="es-CO"/>
        </w:rPr>
      </w:pPr>
      <w:r w:rsidRPr="004F41F7">
        <w:rPr>
          <w:rFonts w:ascii="Arial Narrow" w:hAnsi="Arial Narrow" w:cs="Arial"/>
          <w:sz w:val="24"/>
          <w:szCs w:val="24"/>
          <w:lang w:eastAsia="es-CO"/>
        </w:rPr>
        <w:t>Fuente: Adaptación propia</w:t>
      </w:r>
    </w:p>
    <w:p w:rsidR="007B2A30" w:rsidRPr="004F41F7" w:rsidRDefault="007B2A30" w:rsidP="007B2A30">
      <w:pPr>
        <w:pStyle w:val="Prrafodelista"/>
        <w:ind w:left="0"/>
        <w:rPr>
          <w:rFonts w:ascii="Arial Narrow" w:hAnsi="Arial Narrow" w:cs="Arial"/>
          <w:sz w:val="24"/>
          <w:szCs w:val="24"/>
          <w:lang w:eastAsia="es-CO"/>
        </w:rPr>
      </w:pPr>
    </w:p>
    <w:p w:rsidR="001F16B3" w:rsidRDefault="001F16B3" w:rsidP="007B2A30">
      <w:pPr>
        <w:pStyle w:val="Prrafodelista"/>
        <w:ind w:left="0"/>
        <w:rPr>
          <w:rFonts w:ascii="Arial Narrow" w:hAnsi="Arial Narrow" w:cs="Arial"/>
          <w:noProof/>
          <w:sz w:val="24"/>
          <w:szCs w:val="24"/>
          <w:lang w:eastAsia="es-CO"/>
        </w:rPr>
      </w:pPr>
    </w:p>
    <w:p w:rsidR="005B7FF2" w:rsidRPr="004F41F7" w:rsidRDefault="007B2A30" w:rsidP="007B2A30">
      <w:pPr>
        <w:pStyle w:val="Prrafodelista"/>
        <w:ind w:left="0"/>
        <w:rPr>
          <w:rFonts w:ascii="Arial Narrow" w:hAnsi="Arial Narrow" w:cs="Arial"/>
          <w:sz w:val="24"/>
          <w:szCs w:val="24"/>
          <w:lang w:eastAsia="es-CO"/>
        </w:rPr>
      </w:pPr>
      <w:r w:rsidRPr="004F41F7">
        <w:rPr>
          <w:rFonts w:ascii="Arial Narrow" w:hAnsi="Arial Narrow" w:cs="Arial"/>
          <w:sz w:val="24"/>
          <w:szCs w:val="24"/>
          <w:lang w:eastAsia="es-CO"/>
        </w:rPr>
        <w:t>E</w:t>
      </w:r>
      <w:r w:rsidR="00D97E3E" w:rsidRPr="004F41F7">
        <w:rPr>
          <w:rFonts w:ascii="Arial Narrow" w:hAnsi="Arial Narrow" w:cs="Arial"/>
          <w:sz w:val="24"/>
          <w:szCs w:val="24"/>
          <w:lang w:eastAsia="es-CO"/>
        </w:rPr>
        <w:t>n Colombia el sector de los envases y empaques se encuentra representado por una amplia variedad de compañías, que vale la pena destacar dados sus logros económicos, comerciales y financieros</w:t>
      </w:r>
      <w:r w:rsidR="005B7FF2" w:rsidRPr="004F41F7">
        <w:rPr>
          <w:rFonts w:ascii="Arial Narrow" w:hAnsi="Arial Narrow" w:cs="Arial"/>
          <w:sz w:val="24"/>
          <w:szCs w:val="24"/>
          <w:lang w:eastAsia="es-CO"/>
        </w:rPr>
        <w:t>. Algunas de las compañías con mayor representatividad en el mercado de los envases y empaques son:</w:t>
      </w:r>
    </w:p>
    <w:p w:rsidR="00E17CD2" w:rsidRDefault="00E17CD2" w:rsidP="00D73058">
      <w:pPr>
        <w:pStyle w:val="Prrafodelista"/>
        <w:ind w:left="0"/>
        <w:rPr>
          <w:rFonts w:ascii="Arial Narrow" w:hAnsi="Arial Narrow" w:cs="Arial"/>
          <w:sz w:val="24"/>
          <w:szCs w:val="24"/>
          <w:lang w:eastAsia="es-CO"/>
        </w:rPr>
      </w:pPr>
    </w:p>
    <w:p w:rsidR="001F16B3" w:rsidRDefault="001F16B3" w:rsidP="00D73058">
      <w:pPr>
        <w:pStyle w:val="Prrafodelista"/>
        <w:ind w:left="0"/>
        <w:rPr>
          <w:rFonts w:ascii="Arial Narrow" w:hAnsi="Arial Narrow" w:cs="Arial"/>
          <w:sz w:val="24"/>
          <w:szCs w:val="24"/>
          <w:lang w:eastAsia="es-CO"/>
        </w:rPr>
      </w:pPr>
    </w:p>
    <w:p w:rsidR="001F16B3" w:rsidRDefault="001F16B3" w:rsidP="00D73058">
      <w:pPr>
        <w:pStyle w:val="Prrafodelista"/>
        <w:ind w:left="0"/>
        <w:rPr>
          <w:rFonts w:ascii="Arial Narrow" w:hAnsi="Arial Narrow" w:cs="Arial"/>
          <w:sz w:val="24"/>
          <w:szCs w:val="24"/>
          <w:lang w:eastAsia="es-CO"/>
        </w:rPr>
      </w:pPr>
    </w:p>
    <w:p w:rsidR="001F16B3" w:rsidRDefault="001F16B3" w:rsidP="00D73058">
      <w:pPr>
        <w:pStyle w:val="Prrafodelista"/>
        <w:ind w:left="0"/>
        <w:rPr>
          <w:rFonts w:ascii="Arial Narrow" w:hAnsi="Arial Narrow" w:cs="Arial"/>
          <w:sz w:val="24"/>
          <w:szCs w:val="24"/>
          <w:lang w:eastAsia="es-CO"/>
        </w:rPr>
      </w:pPr>
    </w:p>
    <w:p w:rsidR="001F16B3" w:rsidRDefault="009E3F35" w:rsidP="00D73058">
      <w:pPr>
        <w:pStyle w:val="Prrafodelista"/>
        <w:ind w:left="0"/>
        <w:rPr>
          <w:rFonts w:ascii="Arial Narrow" w:hAnsi="Arial Narrow" w:cs="Arial"/>
          <w:sz w:val="24"/>
          <w:szCs w:val="24"/>
          <w:lang w:eastAsia="es-CO"/>
        </w:rPr>
      </w:pPr>
      <w:r w:rsidRPr="004F41F7">
        <w:rPr>
          <w:rFonts w:ascii="Arial Narrow" w:hAnsi="Arial Narrow" w:cs="Arial"/>
          <w:noProof/>
          <w:sz w:val="24"/>
          <w:szCs w:val="24"/>
          <w:lang w:eastAsia="es-CO"/>
        </w:rPr>
        <w:lastRenderedPageBreak/>
        <w:drawing>
          <wp:anchor distT="0" distB="0" distL="114300" distR="114300" simplePos="0" relativeHeight="251707392" behindDoc="0" locked="0" layoutInCell="1" allowOverlap="1" wp14:anchorId="170A305C" wp14:editId="7CEDEEC4">
            <wp:simplePos x="0" y="0"/>
            <wp:positionH relativeFrom="margin">
              <wp:posOffset>-349857</wp:posOffset>
            </wp:positionH>
            <wp:positionV relativeFrom="paragraph">
              <wp:posOffset>197899</wp:posOffset>
            </wp:positionV>
            <wp:extent cx="5095875" cy="2861945"/>
            <wp:effectExtent l="0" t="0" r="9525" b="0"/>
            <wp:wrapSquare wrapText="bothSides"/>
            <wp:docPr id="7" name="Imagen 7" descr="C:\Users\nrivera\Desktop\CUADRO-DE-EMPRESAS-ENV-Y-E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rivera\Desktop\CUADRO-DE-EMPRESAS-ENV-Y-EMP.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095875" cy="28619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F16B3" w:rsidRDefault="001F16B3" w:rsidP="00D73058">
      <w:pPr>
        <w:pStyle w:val="Prrafodelista"/>
        <w:ind w:left="0"/>
        <w:rPr>
          <w:rFonts w:ascii="Arial Narrow" w:hAnsi="Arial Narrow" w:cs="Arial"/>
          <w:sz w:val="24"/>
          <w:szCs w:val="24"/>
          <w:lang w:eastAsia="es-CO"/>
        </w:rPr>
      </w:pPr>
    </w:p>
    <w:p w:rsidR="001F16B3" w:rsidRDefault="001F16B3" w:rsidP="00D73058">
      <w:pPr>
        <w:pStyle w:val="Prrafodelista"/>
        <w:ind w:left="0"/>
        <w:rPr>
          <w:rFonts w:ascii="Arial Narrow" w:hAnsi="Arial Narrow" w:cs="Arial"/>
          <w:sz w:val="24"/>
          <w:szCs w:val="24"/>
          <w:lang w:eastAsia="es-CO"/>
        </w:rPr>
      </w:pPr>
    </w:p>
    <w:p w:rsidR="001F16B3" w:rsidRDefault="001F16B3" w:rsidP="00D73058">
      <w:pPr>
        <w:pStyle w:val="Prrafodelista"/>
        <w:ind w:left="0"/>
        <w:rPr>
          <w:rFonts w:ascii="Arial Narrow" w:hAnsi="Arial Narrow" w:cs="Arial"/>
          <w:sz w:val="24"/>
          <w:szCs w:val="24"/>
          <w:lang w:eastAsia="es-CO"/>
        </w:rPr>
      </w:pPr>
    </w:p>
    <w:p w:rsidR="001F16B3" w:rsidRDefault="001F16B3" w:rsidP="00D73058">
      <w:pPr>
        <w:pStyle w:val="Prrafodelista"/>
        <w:ind w:left="0"/>
        <w:rPr>
          <w:rFonts w:ascii="Arial Narrow" w:hAnsi="Arial Narrow" w:cs="Arial"/>
          <w:sz w:val="24"/>
          <w:szCs w:val="24"/>
          <w:lang w:eastAsia="es-CO"/>
        </w:rPr>
      </w:pPr>
    </w:p>
    <w:p w:rsidR="001F16B3" w:rsidRDefault="001F16B3" w:rsidP="00D73058">
      <w:pPr>
        <w:pStyle w:val="Prrafodelista"/>
        <w:ind w:left="0"/>
        <w:rPr>
          <w:rFonts w:ascii="Arial Narrow" w:hAnsi="Arial Narrow" w:cs="Arial"/>
          <w:sz w:val="24"/>
          <w:szCs w:val="24"/>
          <w:lang w:eastAsia="es-CO"/>
        </w:rPr>
      </w:pPr>
    </w:p>
    <w:p w:rsidR="001F16B3" w:rsidRDefault="001F16B3" w:rsidP="00D73058">
      <w:pPr>
        <w:pStyle w:val="Prrafodelista"/>
        <w:ind w:left="0"/>
        <w:rPr>
          <w:rFonts w:ascii="Arial Narrow" w:hAnsi="Arial Narrow" w:cs="Arial"/>
          <w:sz w:val="24"/>
          <w:szCs w:val="24"/>
          <w:lang w:eastAsia="es-CO"/>
        </w:rPr>
      </w:pPr>
    </w:p>
    <w:p w:rsidR="001F16B3" w:rsidRDefault="001F16B3" w:rsidP="00D73058">
      <w:pPr>
        <w:pStyle w:val="Prrafodelista"/>
        <w:ind w:left="0"/>
        <w:rPr>
          <w:rFonts w:ascii="Arial Narrow" w:hAnsi="Arial Narrow" w:cs="Arial"/>
          <w:sz w:val="24"/>
          <w:szCs w:val="24"/>
          <w:lang w:eastAsia="es-CO"/>
        </w:rPr>
      </w:pPr>
    </w:p>
    <w:p w:rsidR="001F16B3" w:rsidRDefault="001F16B3" w:rsidP="00D73058">
      <w:pPr>
        <w:pStyle w:val="Prrafodelista"/>
        <w:ind w:left="0"/>
        <w:rPr>
          <w:rFonts w:ascii="Arial Narrow" w:hAnsi="Arial Narrow" w:cs="Arial"/>
          <w:sz w:val="24"/>
          <w:szCs w:val="24"/>
          <w:lang w:eastAsia="es-CO"/>
        </w:rPr>
      </w:pPr>
    </w:p>
    <w:p w:rsidR="001F16B3" w:rsidRDefault="001F16B3" w:rsidP="00D73058">
      <w:pPr>
        <w:pStyle w:val="Prrafodelista"/>
        <w:ind w:left="0"/>
        <w:rPr>
          <w:rFonts w:ascii="Arial Narrow" w:hAnsi="Arial Narrow" w:cs="Arial"/>
          <w:sz w:val="24"/>
          <w:szCs w:val="24"/>
          <w:lang w:eastAsia="es-CO"/>
        </w:rPr>
      </w:pPr>
    </w:p>
    <w:p w:rsidR="001F16B3" w:rsidRDefault="001F16B3" w:rsidP="00D73058">
      <w:pPr>
        <w:pStyle w:val="Prrafodelista"/>
        <w:ind w:left="0"/>
        <w:rPr>
          <w:rFonts w:ascii="Arial Narrow" w:hAnsi="Arial Narrow" w:cs="Arial"/>
          <w:sz w:val="24"/>
          <w:szCs w:val="24"/>
          <w:lang w:eastAsia="es-CO"/>
        </w:rPr>
      </w:pPr>
    </w:p>
    <w:p w:rsidR="001F16B3" w:rsidRDefault="001F16B3" w:rsidP="00D73058">
      <w:pPr>
        <w:pStyle w:val="Prrafodelista"/>
        <w:ind w:left="0"/>
        <w:rPr>
          <w:rFonts w:ascii="Arial Narrow" w:hAnsi="Arial Narrow" w:cs="Arial"/>
          <w:sz w:val="24"/>
          <w:szCs w:val="24"/>
          <w:lang w:eastAsia="es-CO"/>
        </w:rPr>
      </w:pPr>
    </w:p>
    <w:p w:rsidR="001F16B3" w:rsidRDefault="001F16B3" w:rsidP="00D73058">
      <w:pPr>
        <w:pStyle w:val="Prrafodelista"/>
        <w:ind w:left="0"/>
        <w:rPr>
          <w:rFonts w:ascii="Arial Narrow" w:hAnsi="Arial Narrow" w:cs="Arial"/>
          <w:sz w:val="24"/>
          <w:szCs w:val="24"/>
          <w:lang w:eastAsia="es-CO"/>
        </w:rPr>
      </w:pPr>
    </w:p>
    <w:p w:rsidR="001F16B3" w:rsidRDefault="001F16B3" w:rsidP="00D73058">
      <w:pPr>
        <w:pStyle w:val="Prrafodelista"/>
        <w:ind w:left="0"/>
        <w:rPr>
          <w:rFonts w:ascii="Arial Narrow" w:hAnsi="Arial Narrow" w:cs="Arial"/>
          <w:sz w:val="24"/>
          <w:szCs w:val="24"/>
          <w:lang w:eastAsia="es-CO"/>
        </w:rPr>
      </w:pPr>
    </w:p>
    <w:p w:rsidR="001F16B3" w:rsidRPr="004F41F7" w:rsidRDefault="001F16B3" w:rsidP="00D73058">
      <w:pPr>
        <w:pStyle w:val="Prrafodelista"/>
        <w:ind w:left="0"/>
        <w:rPr>
          <w:rFonts w:ascii="Arial Narrow" w:hAnsi="Arial Narrow" w:cs="Arial"/>
          <w:sz w:val="24"/>
          <w:szCs w:val="24"/>
          <w:lang w:eastAsia="es-CO"/>
        </w:rPr>
      </w:pPr>
    </w:p>
    <w:p w:rsidR="009E3F35" w:rsidRDefault="009E3F35" w:rsidP="00D73058">
      <w:pPr>
        <w:pStyle w:val="Prrafodelista"/>
        <w:ind w:left="0"/>
        <w:rPr>
          <w:rFonts w:ascii="Arial Narrow" w:hAnsi="Arial Narrow" w:cs="Arial"/>
          <w:noProof/>
          <w:sz w:val="24"/>
          <w:szCs w:val="24"/>
          <w:lang w:eastAsia="es-CO"/>
        </w:rPr>
      </w:pPr>
    </w:p>
    <w:p w:rsidR="009E3F35" w:rsidRDefault="009E3F35" w:rsidP="00D73058">
      <w:pPr>
        <w:pStyle w:val="Prrafodelista"/>
        <w:ind w:left="0"/>
        <w:rPr>
          <w:rFonts w:ascii="Arial Narrow" w:hAnsi="Arial Narrow" w:cs="Arial"/>
          <w:sz w:val="24"/>
          <w:szCs w:val="24"/>
          <w:lang w:eastAsia="es-CO"/>
        </w:rPr>
      </w:pPr>
    </w:p>
    <w:p w:rsidR="009E3F35" w:rsidRDefault="009E3F35" w:rsidP="00D73058">
      <w:pPr>
        <w:pStyle w:val="Prrafodelista"/>
        <w:ind w:left="0"/>
        <w:rPr>
          <w:rFonts w:ascii="Arial Narrow" w:hAnsi="Arial Narrow" w:cs="Arial"/>
          <w:sz w:val="24"/>
          <w:szCs w:val="24"/>
          <w:lang w:eastAsia="es-CO"/>
        </w:rPr>
      </w:pPr>
    </w:p>
    <w:p w:rsidR="00307018" w:rsidRPr="004F41F7" w:rsidRDefault="00307018" w:rsidP="00D73058">
      <w:pPr>
        <w:pStyle w:val="Prrafodelista"/>
        <w:ind w:left="0"/>
        <w:rPr>
          <w:rFonts w:ascii="Arial Narrow" w:hAnsi="Arial Narrow" w:cs="Arial"/>
          <w:sz w:val="24"/>
          <w:szCs w:val="24"/>
          <w:lang w:eastAsia="es-CO"/>
        </w:rPr>
      </w:pPr>
      <w:r w:rsidRPr="004F41F7">
        <w:rPr>
          <w:rFonts w:ascii="Arial Narrow" w:hAnsi="Arial Narrow" w:cs="Arial"/>
          <w:sz w:val="24"/>
          <w:szCs w:val="24"/>
          <w:lang w:eastAsia="es-CO"/>
        </w:rPr>
        <w:t xml:space="preserve">Fuente: Caracterización Económica del Sector Envases </w:t>
      </w:r>
      <w:r w:rsidR="007B2A30" w:rsidRPr="004F41F7">
        <w:rPr>
          <w:rFonts w:ascii="Arial Narrow" w:hAnsi="Arial Narrow" w:cs="Arial"/>
          <w:sz w:val="24"/>
          <w:szCs w:val="24"/>
          <w:lang w:eastAsia="es-CO"/>
        </w:rPr>
        <w:t>y Empaques</w:t>
      </w:r>
      <w:r w:rsidRPr="004F41F7">
        <w:rPr>
          <w:rFonts w:ascii="Arial Narrow" w:hAnsi="Arial Narrow" w:cs="Arial"/>
          <w:sz w:val="24"/>
          <w:szCs w:val="24"/>
          <w:lang w:eastAsia="es-CO"/>
        </w:rPr>
        <w:t xml:space="preserve"> en Colombia (Documento elaborado en el marco académico de la feria ANDINAPACK, 2011). Adaptación propia.</w:t>
      </w:r>
    </w:p>
    <w:p w:rsidR="00307018" w:rsidRPr="004F41F7" w:rsidRDefault="00307018" w:rsidP="00D73058">
      <w:pPr>
        <w:pStyle w:val="Prrafodelista"/>
        <w:ind w:left="0"/>
        <w:rPr>
          <w:rFonts w:ascii="Arial Narrow" w:hAnsi="Arial Narrow" w:cs="Arial"/>
          <w:sz w:val="24"/>
          <w:szCs w:val="24"/>
          <w:lang w:eastAsia="es-CO"/>
        </w:rPr>
      </w:pPr>
    </w:p>
    <w:p w:rsidR="009B1837" w:rsidRDefault="00307018" w:rsidP="00D73058">
      <w:pPr>
        <w:pStyle w:val="Prrafodelista"/>
        <w:ind w:left="0"/>
        <w:rPr>
          <w:rFonts w:ascii="Arial Narrow" w:hAnsi="Arial Narrow" w:cs="Arial"/>
          <w:i/>
          <w:sz w:val="24"/>
          <w:szCs w:val="24"/>
          <w:lang w:eastAsia="es-CO"/>
        </w:rPr>
      </w:pPr>
      <w:r w:rsidRPr="004F41F7">
        <w:rPr>
          <w:rFonts w:ascii="Arial Narrow" w:hAnsi="Arial Narrow" w:cs="Arial"/>
          <w:sz w:val="24"/>
          <w:szCs w:val="24"/>
          <w:lang w:eastAsia="es-CO"/>
        </w:rPr>
        <w:t xml:space="preserve">Según el documento de Caracterización Económica del Sector Envases y  Empaques en Colombia (Documento elaborado en el marco académico de la feria ANDINAPACK, 2011), se menciona que: </w:t>
      </w:r>
      <w:r w:rsidRPr="004F41F7">
        <w:rPr>
          <w:rFonts w:ascii="Arial Narrow" w:hAnsi="Arial Narrow" w:cs="Arial"/>
          <w:i/>
          <w:sz w:val="24"/>
          <w:szCs w:val="24"/>
          <w:lang w:eastAsia="es-CO"/>
        </w:rPr>
        <w:t xml:space="preserve">“los empresarios del subsector empaques de cartón han manifestado que sus principales preocupaciones y amenazas, tienen relación con la escasez de materias primas a nivel internacional y su impacto en el costo unitario, lo que puede derivar en una rápida sustitución por otros materiales de mayor flexibilidad en cuanto a producción. </w:t>
      </w:r>
    </w:p>
    <w:p w:rsidR="009B1837" w:rsidRDefault="009B1837" w:rsidP="00D73058">
      <w:pPr>
        <w:pStyle w:val="Prrafodelista"/>
        <w:ind w:left="0"/>
        <w:rPr>
          <w:rFonts w:ascii="Arial Narrow" w:hAnsi="Arial Narrow" w:cs="Arial"/>
          <w:i/>
          <w:sz w:val="24"/>
          <w:szCs w:val="24"/>
          <w:lang w:eastAsia="es-CO"/>
        </w:rPr>
      </w:pPr>
    </w:p>
    <w:p w:rsidR="009B1837" w:rsidRDefault="009B1837" w:rsidP="00D73058">
      <w:pPr>
        <w:pStyle w:val="Prrafodelista"/>
        <w:ind w:left="0"/>
        <w:rPr>
          <w:rFonts w:ascii="Arial Narrow" w:hAnsi="Arial Narrow" w:cs="Arial"/>
          <w:i/>
          <w:sz w:val="24"/>
          <w:szCs w:val="24"/>
          <w:lang w:eastAsia="es-CO"/>
        </w:rPr>
      </w:pPr>
    </w:p>
    <w:p w:rsidR="009E3F35" w:rsidRDefault="00307018" w:rsidP="00D73058">
      <w:pPr>
        <w:pStyle w:val="Prrafodelista"/>
        <w:ind w:left="0"/>
        <w:rPr>
          <w:rFonts w:ascii="Arial Narrow" w:hAnsi="Arial Narrow" w:cs="Arial"/>
          <w:i/>
          <w:sz w:val="24"/>
          <w:szCs w:val="24"/>
          <w:lang w:eastAsia="es-CO"/>
        </w:rPr>
      </w:pPr>
      <w:r w:rsidRPr="004F41F7">
        <w:rPr>
          <w:rFonts w:ascii="Arial Narrow" w:hAnsi="Arial Narrow" w:cs="Arial"/>
          <w:i/>
          <w:sz w:val="24"/>
          <w:szCs w:val="24"/>
          <w:lang w:eastAsia="es-CO"/>
        </w:rPr>
        <w:t xml:space="preserve">Por su parte, los empresarios de empaques de plástico encuentran gran preocupación en lo que tiene que ver con la fuerte dependencia externa para el abastecimiento de materias primas, insumos y tecnología, además del hecho de que las expectativas de crecimiento industrial están alrededor del 7% para los años que vienen, lo cual implica para los empresarios de los empaques ajustar su cadena de abastecimiento a las dinámicas del mercado interno; otra gran preocupación es que la imagen del plástico como material de empaque está asociada a las dificultades de biodegradación, y por tanto de los costos ambientales que genera este sector a la sostenibilidad del desarrollo en el nuevo milenio”. </w:t>
      </w:r>
    </w:p>
    <w:p w:rsidR="009E3F35" w:rsidRDefault="009E3F35" w:rsidP="00D73058">
      <w:pPr>
        <w:pStyle w:val="Prrafodelista"/>
        <w:ind w:left="0"/>
        <w:rPr>
          <w:rFonts w:ascii="Arial Narrow" w:hAnsi="Arial Narrow" w:cs="Arial"/>
          <w:sz w:val="24"/>
          <w:szCs w:val="24"/>
          <w:lang w:eastAsia="es-CO"/>
        </w:rPr>
      </w:pPr>
    </w:p>
    <w:p w:rsidR="009E3F35" w:rsidRDefault="009E3F35" w:rsidP="00D73058">
      <w:pPr>
        <w:pStyle w:val="Prrafodelista"/>
        <w:ind w:left="0"/>
        <w:rPr>
          <w:rFonts w:ascii="Arial Narrow" w:hAnsi="Arial Narrow" w:cs="Arial"/>
          <w:sz w:val="24"/>
          <w:szCs w:val="24"/>
          <w:lang w:eastAsia="es-CO"/>
        </w:rPr>
      </w:pPr>
    </w:p>
    <w:p w:rsidR="009B1837" w:rsidRDefault="009B1837" w:rsidP="00D73058">
      <w:pPr>
        <w:pStyle w:val="Prrafodelista"/>
        <w:ind w:left="0"/>
        <w:rPr>
          <w:rFonts w:ascii="Arial Narrow" w:hAnsi="Arial Narrow" w:cs="Arial"/>
          <w:sz w:val="24"/>
          <w:szCs w:val="24"/>
          <w:lang w:eastAsia="es-CO"/>
        </w:rPr>
      </w:pPr>
    </w:p>
    <w:p w:rsidR="009B1837" w:rsidRDefault="009B1837" w:rsidP="00D73058">
      <w:pPr>
        <w:pStyle w:val="Prrafodelista"/>
        <w:ind w:left="0"/>
        <w:rPr>
          <w:rFonts w:ascii="Arial Narrow" w:hAnsi="Arial Narrow" w:cs="Arial"/>
          <w:sz w:val="24"/>
          <w:szCs w:val="24"/>
          <w:lang w:eastAsia="es-CO"/>
        </w:rPr>
      </w:pPr>
    </w:p>
    <w:p w:rsidR="009B1837" w:rsidRDefault="009B1837" w:rsidP="00D73058">
      <w:pPr>
        <w:pStyle w:val="Prrafodelista"/>
        <w:ind w:left="0"/>
        <w:rPr>
          <w:rFonts w:ascii="Arial Narrow" w:hAnsi="Arial Narrow" w:cs="Arial"/>
          <w:sz w:val="24"/>
          <w:szCs w:val="24"/>
          <w:lang w:eastAsia="es-CO"/>
        </w:rPr>
      </w:pPr>
    </w:p>
    <w:p w:rsidR="009B1837" w:rsidRDefault="009B1837" w:rsidP="00D73058">
      <w:pPr>
        <w:pStyle w:val="Prrafodelista"/>
        <w:ind w:left="0"/>
        <w:rPr>
          <w:rFonts w:ascii="Arial Narrow" w:hAnsi="Arial Narrow" w:cs="Arial"/>
          <w:sz w:val="24"/>
          <w:szCs w:val="24"/>
          <w:lang w:eastAsia="es-CO"/>
        </w:rPr>
      </w:pPr>
    </w:p>
    <w:p w:rsidR="009B1837" w:rsidRDefault="009B1837" w:rsidP="00D73058">
      <w:pPr>
        <w:pStyle w:val="Prrafodelista"/>
        <w:ind w:left="0"/>
        <w:rPr>
          <w:rFonts w:ascii="Arial Narrow" w:hAnsi="Arial Narrow" w:cs="Arial"/>
          <w:sz w:val="24"/>
          <w:szCs w:val="24"/>
          <w:lang w:eastAsia="es-CO"/>
        </w:rPr>
      </w:pPr>
    </w:p>
    <w:p w:rsidR="00307018" w:rsidRPr="004F41F7" w:rsidRDefault="00307018" w:rsidP="00D73058">
      <w:pPr>
        <w:pStyle w:val="Prrafodelista"/>
        <w:ind w:left="0"/>
        <w:rPr>
          <w:rFonts w:ascii="Arial Narrow" w:hAnsi="Arial Narrow" w:cs="Arial"/>
          <w:sz w:val="24"/>
          <w:szCs w:val="24"/>
          <w:lang w:eastAsia="es-CO"/>
        </w:rPr>
      </w:pPr>
      <w:r w:rsidRPr="004F41F7">
        <w:rPr>
          <w:rFonts w:ascii="Arial Narrow" w:hAnsi="Arial Narrow" w:cs="Arial"/>
          <w:sz w:val="24"/>
          <w:szCs w:val="24"/>
          <w:lang w:eastAsia="es-CO"/>
        </w:rPr>
        <w:t>Dado lo anterior, la adopción de una herramienta para la gestión de residuos, así como para el desarrollo del ecodiseño de envases y empaques y el aprovechamiento de residuos, como lo es un esquema de Responsabilidad Extendida del productor, abre la puerta para que las sentidas preocupaciones de los mencionados subsectores inicien un recambio que propenda por el desarrollo económico y cultural, generando así, beneficios para el ambiente y la sociedad.</w:t>
      </w:r>
    </w:p>
    <w:p w:rsidR="00A02A4A" w:rsidRPr="004F41F7" w:rsidRDefault="00A02A4A" w:rsidP="00D73058">
      <w:pPr>
        <w:pStyle w:val="Prrafodelista"/>
        <w:ind w:left="0"/>
        <w:rPr>
          <w:rFonts w:ascii="Arial Narrow" w:hAnsi="Arial Narrow" w:cs="Arial"/>
          <w:sz w:val="24"/>
          <w:szCs w:val="24"/>
          <w:lang w:eastAsia="es-CO"/>
        </w:rPr>
      </w:pPr>
    </w:p>
    <w:p w:rsidR="00A02A4A" w:rsidRPr="004F41F7" w:rsidRDefault="00A02A4A" w:rsidP="00D73058">
      <w:pPr>
        <w:pStyle w:val="Prrafodelista"/>
        <w:ind w:left="0"/>
        <w:rPr>
          <w:rFonts w:ascii="Arial Narrow" w:hAnsi="Arial Narrow" w:cs="Arial"/>
          <w:sz w:val="24"/>
          <w:szCs w:val="24"/>
          <w:lang w:eastAsia="es-CO"/>
        </w:rPr>
      </w:pPr>
      <w:r w:rsidRPr="004F41F7">
        <w:rPr>
          <w:rFonts w:ascii="Arial Narrow" w:hAnsi="Arial Narrow" w:cs="Arial"/>
          <w:sz w:val="24"/>
          <w:szCs w:val="24"/>
          <w:lang w:eastAsia="es-CO"/>
        </w:rPr>
        <w:t xml:space="preserve">El mismo documento menciona que </w:t>
      </w:r>
      <w:r w:rsidRPr="004F41F7">
        <w:rPr>
          <w:rFonts w:ascii="Arial Narrow" w:hAnsi="Arial Narrow" w:cs="Arial"/>
          <w:i/>
          <w:sz w:val="24"/>
          <w:szCs w:val="24"/>
          <w:lang w:eastAsia="es-CO"/>
        </w:rPr>
        <w:t>“más del 54% de la producción del sector de los plásticos y cauchos, se destina a la producción de envases y empaques; por su parte más del 40% de la producción del sector papel y cartón se usa en la producción de envases y empaques”</w:t>
      </w:r>
      <w:r w:rsidR="001C53C2" w:rsidRPr="004F41F7">
        <w:rPr>
          <w:rFonts w:ascii="Arial Narrow" w:hAnsi="Arial Narrow" w:cs="Arial"/>
          <w:sz w:val="24"/>
          <w:szCs w:val="24"/>
          <w:lang w:eastAsia="es-CO"/>
        </w:rPr>
        <w:t>.</w:t>
      </w:r>
    </w:p>
    <w:p w:rsidR="0048263B" w:rsidRPr="004F41F7" w:rsidRDefault="0048263B" w:rsidP="00D73058">
      <w:pPr>
        <w:pStyle w:val="Prrafodelista"/>
        <w:ind w:left="0"/>
        <w:rPr>
          <w:rFonts w:ascii="Arial Narrow" w:hAnsi="Arial Narrow" w:cs="Arial"/>
          <w:sz w:val="24"/>
          <w:szCs w:val="24"/>
          <w:lang w:eastAsia="es-CO"/>
        </w:rPr>
      </w:pPr>
    </w:p>
    <w:p w:rsidR="0048263B" w:rsidRPr="004F41F7" w:rsidRDefault="0048263B" w:rsidP="00D73058">
      <w:pPr>
        <w:pStyle w:val="Prrafodelista"/>
        <w:ind w:left="0"/>
        <w:rPr>
          <w:rFonts w:ascii="Arial Narrow" w:hAnsi="Arial Narrow" w:cs="Arial"/>
          <w:sz w:val="24"/>
          <w:szCs w:val="24"/>
          <w:lang w:eastAsia="es-CO"/>
        </w:rPr>
      </w:pPr>
    </w:p>
    <w:p w:rsidR="009B1837" w:rsidRDefault="009B1837" w:rsidP="00D73058">
      <w:pPr>
        <w:rPr>
          <w:rFonts w:ascii="Arial Narrow" w:hAnsi="Arial Narrow" w:cs="Arial"/>
          <w:sz w:val="24"/>
          <w:szCs w:val="24"/>
          <w:lang w:eastAsia="es-CO"/>
        </w:rPr>
      </w:pPr>
    </w:p>
    <w:p w:rsidR="009B1837" w:rsidRDefault="009B1837" w:rsidP="00D73058">
      <w:pPr>
        <w:rPr>
          <w:rFonts w:ascii="Arial Narrow" w:hAnsi="Arial Narrow" w:cs="Arial"/>
          <w:sz w:val="24"/>
          <w:szCs w:val="24"/>
          <w:lang w:eastAsia="es-CO"/>
        </w:rPr>
      </w:pPr>
      <w:r w:rsidRPr="004F41F7">
        <w:rPr>
          <w:rFonts w:ascii="Arial Narrow" w:hAnsi="Arial Narrow" w:cs="Arial"/>
          <w:noProof/>
          <w:sz w:val="24"/>
          <w:szCs w:val="24"/>
          <w:lang w:eastAsia="es-CO"/>
        </w:rPr>
        <w:drawing>
          <wp:anchor distT="0" distB="0" distL="114300" distR="114300" simplePos="0" relativeHeight="251709440" behindDoc="0" locked="0" layoutInCell="1" allowOverlap="1" wp14:anchorId="00739A09" wp14:editId="6DE8FB85">
            <wp:simplePos x="0" y="0"/>
            <wp:positionH relativeFrom="margin">
              <wp:posOffset>1487805</wp:posOffset>
            </wp:positionH>
            <wp:positionV relativeFrom="paragraph">
              <wp:posOffset>26035</wp:posOffset>
            </wp:positionV>
            <wp:extent cx="3140710" cy="2943225"/>
            <wp:effectExtent l="0" t="0" r="2540" b="9525"/>
            <wp:wrapSquare wrapText="bothSides"/>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ifras--DE-EMPRESAS-ENV-Y-EMP.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140710" cy="2943225"/>
                    </a:xfrm>
                    <a:prstGeom prst="rect">
                      <a:avLst/>
                    </a:prstGeom>
                  </pic:spPr>
                </pic:pic>
              </a:graphicData>
            </a:graphic>
            <wp14:sizeRelH relativeFrom="page">
              <wp14:pctWidth>0</wp14:pctWidth>
            </wp14:sizeRelH>
            <wp14:sizeRelV relativeFrom="page">
              <wp14:pctHeight>0</wp14:pctHeight>
            </wp14:sizeRelV>
          </wp:anchor>
        </w:drawing>
      </w:r>
    </w:p>
    <w:p w:rsidR="009B1837" w:rsidRDefault="009B1837" w:rsidP="00D73058">
      <w:pPr>
        <w:rPr>
          <w:rFonts w:ascii="Arial Narrow" w:hAnsi="Arial Narrow" w:cs="Arial"/>
          <w:sz w:val="24"/>
          <w:szCs w:val="24"/>
          <w:lang w:eastAsia="es-CO"/>
        </w:rPr>
      </w:pPr>
    </w:p>
    <w:p w:rsidR="009B1837" w:rsidRDefault="009B1837" w:rsidP="00D73058">
      <w:pPr>
        <w:rPr>
          <w:rFonts w:ascii="Arial Narrow" w:hAnsi="Arial Narrow" w:cs="Arial"/>
          <w:sz w:val="24"/>
          <w:szCs w:val="24"/>
          <w:lang w:eastAsia="es-CO"/>
        </w:rPr>
      </w:pPr>
    </w:p>
    <w:p w:rsidR="009B1837" w:rsidRDefault="009B1837" w:rsidP="00D73058">
      <w:pPr>
        <w:rPr>
          <w:rFonts w:ascii="Arial Narrow" w:hAnsi="Arial Narrow" w:cs="Arial"/>
          <w:sz w:val="24"/>
          <w:szCs w:val="24"/>
          <w:lang w:eastAsia="es-CO"/>
        </w:rPr>
      </w:pPr>
    </w:p>
    <w:p w:rsidR="009B1837" w:rsidRDefault="009B1837" w:rsidP="00D73058">
      <w:pPr>
        <w:rPr>
          <w:rFonts w:ascii="Arial Narrow" w:hAnsi="Arial Narrow" w:cs="Arial"/>
          <w:sz w:val="24"/>
          <w:szCs w:val="24"/>
          <w:lang w:eastAsia="es-CO"/>
        </w:rPr>
      </w:pPr>
    </w:p>
    <w:p w:rsidR="009B1837" w:rsidRDefault="009B1837" w:rsidP="00D73058">
      <w:pPr>
        <w:rPr>
          <w:rFonts w:ascii="Arial Narrow" w:hAnsi="Arial Narrow" w:cs="Arial"/>
          <w:sz w:val="24"/>
          <w:szCs w:val="24"/>
          <w:lang w:eastAsia="es-CO"/>
        </w:rPr>
      </w:pPr>
    </w:p>
    <w:p w:rsidR="009B1837" w:rsidRDefault="009B1837" w:rsidP="00D73058">
      <w:pPr>
        <w:rPr>
          <w:rFonts w:ascii="Arial Narrow" w:hAnsi="Arial Narrow" w:cs="Arial"/>
          <w:sz w:val="24"/>
          <w:szCs w:val="24"/>
          <w:lang w:eastAsia="es-CO"/>
        </w:rPr>
      </w:pPr>
    </w:p>
    <w:p w:rsidR="009B1837" w:rsidRDefault="009B1837" w:rsidP="00D73058">
      <w:pPr>
        <w:rPr>
          <w:rFonts w:ascii="Arial Narrow" w:hAnsi="Arial Narrow" w:cs="Arial"/>
          <w:sz w:val="24"/>
          <w:szCs w:val="24"/>
          <w:lang w:eastAsia="es-CO"/>
        </w:rPr>
      </w:pPr>
    </w:p>
    <w:p w:rsidR="009B1837" w:rsidRPr="004F41F7" w:rsidRDefault="009B1837" w:rsidP="00D73058">
      <w:pPr>
        <w:rPr>
          <w:rFonts w:ascii="Arial Narrow" w:hAnsi="Arial Narrow" w:cs="Arial"/>
          <w:sz w:val="24"/>
          <w:szCs w:val="24"/>
          <w:lang w:eastAsia="es-CO"/>
        </w:rPr>
      </w:pPr>
    </w:p>
    <w:p w:rsidR="0048263B" w:rsidRPr="004F41F7" w:rsidRDefault="0048263B"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9B1837" w:rsidRDefault="009B1837" w:rsidP="00D73058">
      <w:pPr>
        <w:rPr>
          <w:rFonts w:ascii="Arial Narrow" w:hAnsi="Arial Narrow" w:cs="Arial"/>
          <w:sz w:val="24"/>
          <w:szCs w:val="24"/>
          <w:lang w:eastAsia="es-CO"/>
        </w:rPr>
      </w:pPr>
    </w:p>
    <w:p w:rsidR="009B1837" w:rsidRDefault="009B1837" w:rsidP="00D73058">
      <w:pPr>
        <w:rPr>
          <w:rFonts w:ascii="Arial Narrow" w:hAnsi="Arial Narrow" w:cs="Arial"/>
          <w:sz w:val="24"/>
          <w:szCs w:val="24"/>
          <w:lang w:eastAsia="es-CO"/>
        </w:rPr>
      </w:pPr>
    </w:p>
    <w:p w:rsidR="0048263B" w:rsidRDefault="0048263B" w:rsidP="00D73058">
      <w:pPr>
        <w:rPr>
          <w:rFonts w:ascii="Arial Narrow" w:hAnsi="Arial Narrow" w:cs="Arial"/>
          <w:sz w:val="24"/>
          <w:szCs w:val="24"/>
          <w:lang w:eastAsia="es-CO"/>
        </w:rPr>
      </w:pPr>
      <w:r w:rsidRPr="004F41F7">
        <w:rPr>
          <w:rFonts w:ascii="Arial Narrow" w:hAnsi="Arial Narrow" w:cs="Arial"/>
          <w:sz w:val="24"/>
          <w:szCs w:val="24"/>
          <w:lang w:eastAsia="es-CO"/>
        </w:rPr>
        <w:t xml:space="preserve">Fuente: </w:t>
      </w:r>
      <w:proofErr w:type="spellStart"/>
      <w:r w:rsidRPr="004F41F7">
        <w:rPr>
          <w:rFonts w:ascii="Arial Narrow" w:hAnsi="Arial Narrow" w:cs="Arial"/>
          <w:sz w:val="24"/>
          <w:szCs w:val="24"/>
          <w:lang w:eastAsia="es-CO"/>
        </w:rPr>
        <w:t>Adaptaciónpropia</w:t>
      </w:r>
      <w:proofErr w:type="spellEnd"/>
      <w:r w:rsidRPr="004F41F7">
        <w:rPr>
          <w:rFonts w:ascii="Arial Narrow" w:hAnsi="Arial Narrow" w:cs="Arial"/>
          <w:sz w:val="24"/>
          <w:szCs w:val="24"/>
          <w:lang w:eastAsia="es-CO"/>
        </w:rPr>
        <w:t>.</w:t>
      </w:r>
    </w:p>
    <w:p w:rsidR="009B1837" w:rsidRDefault="009B1837" w:rsidP="00D73058">
      <w:pPr>
        <w:rPr>
          <w:rFonts w:ascii="Arial Narrow" w:hAnsi="Arial Narrow" w:cs="Arial"/>
          <w:sz w:val="24"/>
          <w:szCs w:val="24"/>
          <w:lang w:eastAsia="es-CO"/>
        </w:rPr>
      </w:pPr>
    </w:p>
    <w:p w:rsidR="007B2A30" w:rsidRPr="004F41F7" w:rsidRDefault="007B2A30" w:rsidP="00D73058">
      <w:pPr>
        <w:rPr>
          <w:rFonts w:ascii="Arial Narrow" w:hAnsi="Arial Narrow" w:cs="Arial"/>
          <w:sz w:val="24"/>
          <w:szCs w:val="24"/>
          <w:lang w:eastAsia="es-CO"/>
        </w:rPr>
      </w:pPr>
    </w:p>
    <w:p w:rsidR="0048263B" w:rsidRPr="004F41F7" w:rsidRDefault="001C53C2" w:rsidP="00D73058">
      <w:pPr>
        <w:rPr>
          <w:rFonts w:ascii="Arial Narrow" w:hAnsi="Arial Narrow" w:cs="Arial"/>
          <w:sz w:val="24"/>
          <w:szCs w:val="24"/>
          <w:lang w:eastAsia="es-CO"/>
        </w:rPr>
      </w:pPr>
      <w:r w:rsidRPr="004F41F7">
        <w:rPr>
          <w:rFonts w:ascii="Arial Narrow" w:hAnsi="Arial Narrow" w:cs="Arial"/>
          <w:sz w:val="24"/>
          <w:szCs w:val="24"/>
          <w:lang w:eastAsia="es-CO"/>
        </w:rPr>
        <w:t>Lo anterior es muestra de la importancia que tiene para el sector, implementar iniciativas orientadas al aprovechamiento de materias primas recuperadas, así como de pensar procesos productivos con base en el ecodiseño y de est</w:t>
      </w:r>
      <w:r w:rsidR="00A926A7" w:rsidRPr="004F41F7">
        <w:rPr>
          <w:rFonts w:ascii="Arial Narrow" w:hAnsi="Arial Narrow" w:cs="Arial"/>
          <w:sz w:val="24"/>
          <w:szCs w:val="24"/>
          <w:lang w:eastAsia="es-CO"/>
        </w:rPr>
        <w:t xml:space="preserve">e modo </w:t>
      </w:r>
      <w:r w:rsidRPr="004F41F7">
        <w:rPr>
          <w:rFonts w:ascii="Arial Narrow" w:hAnsi="Arial Narrow" w:cs="Arial"/>
          <w:sz w:val="24"/>
          <w:szCs w:val="24"/>
          <w:lang w:eastAsia="es-CO"/>
        </w:rPr>
        <w:t>incrementar la productividad, el rendimiento económico y a su vez mejorar su relación con el ambiente</w:t>
      </w:r>
      <w:r w:rsidR="00A926A7" w:rsidRPr="004F41F7">
        <w:rPr>
          <w:rFonts w:ascii="Arial Narrow" w:hAnsi="Arial Narrow" w:cs="Arial"/>
          <w:sz w:val="24"/>
          <w:szCs w:val="24"/>
          <w:lang w:eastAsia="es-CO"/>
        </w:rPr>
        <w:t>.</w:t>
      </w:r>
    </w:p>
    <w:p w:rsidR="00A926A7" w:rsidRPr="004F41F7" w:rsidRDefault="00A926A7" w:rsidP="00D73058">
      <w:pPr>
        <w:rPr>
          <w:rFonts w:ascii="Arial Narrow" w:hAnsi="Arial Narrow" w:cs="Arial"/>
          <w:sz w:val="24"/>
          <w:szCs w:val="24"/>
          <w:lang w:eastAsia="es-CO"/>
        </w:rPr>
      </w:pPr>
    </w:p>
    <w:p w:rsidR="00F47488" w:rsidRPr="004F41F7" w:rsidRDefault="006175FC" w:rsidP="006175FC">
      <w:pPr>
        <w:rPr>
          <w:rFonts w:ascii="Arial Narrow" w:hAnsi="Arial Narrow" w:cs="Arial"/>
          <w:sz w:val="24"/>
          <w:szCs w:val="24"/>
          <w:lang w:eastAsia="es-CO"/>
        </w:rPr>
      </w:pPr>
      <w:r w:rsidRPr="004F41F7">
        <w:rPr>
          <w:rFonts w:ascii="Arial Narrow" w:hAnsi="Arial Narrow" w:cs="Arial"/>
          <w:sz w:val="24"/>
          <w:szCs w:val="24"/>
          <w:lang w:eastAsia="es-CO"/>
        </w:rPr>
        <w:lastRenderedPageBreak/>
        <w:t>El proyecto normativo, permitirá mediante el establecimiento de acciones orientadas a la prevención y aprovechamiento de los residuos de envases y empaques</w:t>
      </w:r>
      <w:r w:rsidR="00F47488" w:rsidRPr="004F41F7">
        <w:rPr>
          <w:rFonts w:ascii="Arial Narrow" w:hAnsi="Arial Narrow" w:cs="Arial"/>
          <w:sz w:val="24"/>
          <w:szCs w:val="24"/>
          <w:lang w:eastAsia="es-CO"/>
        </w:rPr>
        <w:t xml:space="preserve">, disminuir </w:t>
      </w:r>
      <w:r w:rsidRPr="004F41F7">
        <w:rPr>
          <w:rFonts w:ascii="Arial Narrow" w:hAnsi="Arial Narrow" w:cs="Arial"/>
          <w:sz w:val="24"/>
          <w:szCs w:val="24"/>
          <w:lang w:eastAsia="es-CO"/>
        </w:rPr>
        <w:t xml:space="preserve">la demanda de materiales renovables y no renovables requeridos para </w:t>
      </w:r>
      <w:r w:rsidR="00F47488" w:rsidRPr="004F41F7">
        <w:rPr>
          <w:rFonts w:ascii="Arial Narrow" w:hAnsi="Arial Narrow" w:cs="Arial"/>
          <w:sz w:val="24"/>
          <w:szCs w:val="24"/>
          <w:lang w:eastAsia="es-CO"/>
        </w:rPr>
        <w:t>la producción de este tipo de envases</w:t>
      </w:r>
      <w:r w:rsidRPr="004F41F7">
        <w:rPr>
          <w:rFonts w:ascii="Arial Narrow" w:hAnsi="Arial Narrow" w:cs="Arial"/>
          <w:sz w:val="24"/>
          <w:szCs w:val="24"/>
          <w:lang w:eastAsia="es-CO"/>
        </w:rPr>
        <w:t>, lo cual se constituye en una disminución de la presión sobre los recursos naturales</w:t>
      </w:r>
      <w:r w:rsidR="00F47488" w:rsidRPr="004F41F7">
        <w:rPr>
          <w:rFonts w:ascii="Arial Narrow" w:hAnsi="Arial Narrow" w:cs="Arial"/>
          <w:sz w:val="24"/>
          <w:szCs w:val="24"/>
          <w:lang w:eastAsia="es-CO"/>
        </w:rPr>
        <w:t>.</w:t>
      </w:r>
    </w:p>
    <w:p w:rsidR="00F47488" w:rsidRPr="004F41F7" w:rsidRDefault="00F47488" w:rsidP="006175FC">
      <w:pPr>
        <w:rPr>
          <w:rFonts w:ascii="Arial Narrow" w:hAnsi="Arial Narrow" w:cs="Arial"/>
          <w:sz w:val="24"/>
          <w:szCs w:val="24"/>
          <w:lang w:eastAsia="es-CO"/>
        </w:rPr>
      </w:pPr>
    </w:p>
    <w:p w:rsidR="006175FC" w:rsidRPr="004F41F7" w:rsidRDefault="00F47488" w:rsidP="006175FC">
      <w:pPr>
        <w:rPr>
          <w:rFonts w:ascii="Arial Narrow" w:hAnsi="Arial Narrow" w:cs="Arial"/>
          <w:sz w:val="24"/>
          <w:szCs w:val="24"/>
          <w:lang w:eastAsia="es-CO"/>
        </w:rPr>
      </w:pPr>
      <w:r w:rsidRPr="004F41F7">
        <w:rPr>
          <w:rFonts w:ascii="Arial Narrow" w:hAnsi="Arial Narrow" w:cs="Arial"/>
          <w:sz w:val="24"/>
          <w:szCs w:val="24"/>
          <w:lang w:eastAsia="es-CO"/>
        </w:rPr>
        <w:t xml:space="preserve">Del mismo modo, la implementación de alternativas de producción de envases y </w:t>
      </w:r>
      <w:r w:rsidR="00123A2B" w:rsidRPr="004F41F7">
        <w:rPr>
          <w:rFonts w:ascii="Arial Narrow" w:hAnsi="Arial Narrow" w:cs="Arial"/>
          <w:sz w:val="24"/>
          <w:szCs w:val="24"/>
          <w:lang w:eastAsia="es-CO"/>
        </w:rPr>
        <w:t>empaques</w:t>
      </w:r>
      <w:r w:rsidRPr="004F41F7">
        <w:rPr>
          <w:rFonts w:ascii="Arial Narrow" w:hAnsi="Arial Narrow" w:cs="Arial"/>
          <w:sz w:val="24"/>
          <w:szCs w:val="24"/>
          <w:lang w:eastAsia="es-CO"/>
        </w:rPr>
        <w:t xml:space="preserve"> facilita la reducción en los costos asociados a la extracción y uso de los materiales requeridos para su fabricación, traduciéndose en un impacto positivo.</w:t>
      </w:r>
    </w:p>
    <w:p w:rsidR="00123A2B" w:rsidRDefault="00123A2B" w:rsidP="00D73058">
      <w:pPr>
        <w:rPr>
          <w:rFonts w:ascii="Arial Narrow" w:hAnsi="Arial Narrow" w:cs="Arial"/>
          <w:sz w:val="24"/>
          <w:szCs w:val="24"/>
          <w:lang w:eastAsia="es-CO"/>
        </w:rPr>
      </w:pPr>
    </w:p>
    <w:p w:rsidR="00123A2B" w:rsidRPr="00123A2B" w:rsidRDefault="00123A2B" w:rsidP="00123A2B">
      <w:pPr>
        <w:rPr>
          <w:rFonts w:ascii="Arial Narrow" w:hAnsi="Arial Narrow" w:cs="Arial"/>
          <w:sz w:val="24"/>
          <w:szCs w:val="24"/>
          <w:lang w:eastAsia="es-CO"/>
        </w:rPr>
      </w:pPr>
      <w:r w:rsidRPr="00123A2B">
        <w:rPr>
          <w:rFonts w:ascii="Arial Narrow" w:hAnsi="Arial Narrow" w:cs="Arial"/>
          <w:sz w:val="24"/>
          <w:szCs w:val="24"/>
          <w:lang w:eastAsia="es-CO"/>
        </w:rPr>
        <w:t xml:space="preserve">Un enfoque de la política ambiental en el que la responsabilidad del productor por un producto puesto en el mercado se extiende a la etapa de </w:t>
      </w:r>
      <w:proofErr w:type="spellStart"/>
      <w:proofErr w:type="gramStart"/>
      <w:r w:rsidRPr="00123A2B">
        <w:rPr>
          <w:rFonts w:ascii="Arial Narrow" w:hAnsi="Arial Narrow" w:cs="Arial"/>
          <w:sz w:val="24"/>
          <w:szCs w:val="24"/>
          <w:lang w:eastAsia="es-CO"/>
        </w:rPr>
        <w:t>pos</w:t>
      </w:r>
      <w:proofErr w:type="spellEnd"/>
      <w:r w:rsidRPr="00123A2B">
        <w:rPr>
          <w:rFonts w:ascii="Arial Narrow" w:hAnsi="Arial Narrow" w:cs="Arial"/>
          <w:sz w:val="24"/>
          <w:szCs w:val="24"/>
          <w:lang w:eastAsia="es-CO"/>
        </w:rPr>
        <w:t>-consumo</w:t>
      </w:r>
      <w:proofErr w:type="gramEnd"/>
      <w:r w:rsidRPr="00123A2B">
        <w:rPr>
          <w:rFonts w:ascii="Arial Narrow" w:hAnsi="Arial Narrow" w:cs="Arial"/>
          <w:sz w:val="24"/>
          <w:szCs w:val="24"/>
          <w:lang w:eastAsia="es-CO"/>
        </w:rPr>
        <w:t xml:space="preserve"> en el ciclo de vida de un producto</w:t>
      </w:r>
      <w:r w:rsidR="00304259">
        <w:rPr>
          <w:rFonts w:ascii="Arial Narrow" w:hAnsi="Arial Narrow" w:cs="Arial"/>
          <w:sz w:val="24"/>
          <w:szCs w:val="24"/>
          <w:lang w:eastAsia="es-CO"/>
        </w:rPr>
        <w:t xml:space="preserve">, tiene </w:t>
      </w:r>
      <w:proofErr w:type="spellStart"/>
      <w:r w:rsidR="00304259">
        <w:rPr>
          <w:rFonts w:ascii="Arial Narrow" w:hAnsi="Arial Narrow" w:cs="Arial"/>
          <w:sz w:val="24"/>
          <w:szCs w:val="24"/>
          <w:lang w:eastAsia="es-CO"/>
        </w:rPr>
        <w:t>ls</w:t>
      </w:r>
      <w:proofErr w:type="spellEnd"/>
      <w:r w:rsidR="00304259">
        <w:rPr>
          <w:rFonts w:ascii="Arial Narrow" w:hAnsi="Arial Narrow" w:cs="Arial"/>
          <w:sz w:val="24"/>
          <w:szCs w:val="24"/>
          <w:lang w:eastAsia="es-CO"/>
        </w:rPr>
        <w:t xml:space="preserve"> siguientes </w:t>
      </w:r>
      <w:r w:rsidRPr="00123A2B">
        <w:rPr>
          <w:rFonts w:ascii="Arial Narrow" w:hAnsi="Arial Narrow" w:cs="Arial"/>
          <w:sz w:val="24"/>
          <w:szCs w:val="24"/>
          <w:lang w:eastAsia="es-CO"/>
        </w:rPr>
        <w:t>características</w:t>
      </w:r>
      <w:r w:rsidR="00304259">
        <w:rPr>
          <w:rFonts w:ascii="Arial Narrow" w:hAnsi="Arial Narrow" w:cs="Arial"/>
          <w:sz w:val="24"/>
          <w:szCs w:val="24"/>
          <w:lang w:eastAsia="es-CO"/>
        </w:rPr>
        <w:t>:</w:t>
      </w:r>
    </w:p>
    <w:p w:rsidR="00123A2B" w:rsidRPr="00123A2B" w:rsidRDefault="00123A2B" w:rsidP="00123A2B">
      <w:pPr>
        <w:rPr>
          <w:rFonts w:ascii="Arial Narrow" w:hAnsi="Arial Narrow" w:cs="Arial"/>
          <w:sz w:val="24"/>
          <w:szCs w:val="24"/>
          <w:lang w:eastAsia="es-CO"/>
        </w:rPr>
      </w:pPr>
      <w:r w:rsidRPr="00123A2B">
        <w:rPr>
          <w:rFonts w:ascii="Arial Narrow" w:hAnsi="Arial Narrow" w:cs="Arial"/>
          <w:sz w:val="24"/>
          <w:szCs w:val="24"/>
          <w:lang w:eastAsia="es-CO"/>
        </w:rPr>
        <w:t>(1) el desplazamiento de la responsabilidad (física y/o económica; total o parcialmente) hacia el productor,</w:t>
      </w:r>
      <w:r w:rsidR="00304259">
        <w:rPr>
          <w:rFonts w:ascii="Arial Narrow" w:hAnsi="Arial Narrow" w:cs="Arial"/>
          <w:sz w:val="24"/>
          <w:szCs w:val="24"/>
          <w:lang w:eastAsia="es-CO"/>
        </w:rPr>
        <w:t xml:space="preserve"> generando equidad en el gasto para la gestión del residuos con el </w:t>
      </w:r>
      <w:proofErr w:type="gramStart"/>
      <w:r w:rsidR="00304259">
        <w:rPr>
          <w:rFonts w:ascii="Arial Narrow" w:hAnsi="Arial Narrow" w:cs="Arial"/>
          <w:sz w:val="24"/>
          <w:szCs w:val="24"/>
          <w:lang w:eastAsia="es-CO"/>
        </w:rPr>
        <w:t xml:space="preserve">consumidor, </w:t>
      </w:r>
      <w:r w:rsidRPr="00123A2B">
        <w:rPr>
          <w:rFonts w:ascii="Arial Narrow" w:hAnsi="Arial Narrow" w:cs="Arial"/>
          <w:sz w:val="24"/>
          <w:szCs w:val="24"/>
          <w:lang w:eastAsia="es-CO"/>
        </w:rPr>
        <w:t xml:space="preserve"> y</w:t>
      </w:r>
      <w:proofErr w:type="gramEnd"/>
    </w:p>
    <w:p w:rsidR="00123A2B" w:rsidRDefault="00123A2B" w:rsidP="00123A2B">
      <w:pPr>
        <w:rPr>
          <w:rFonts w:ascii="Arial Narrow" w:hAnsi="Arial Narrow" w:cs="Arial"/>
          <w:sz w:val="24"/>
          <w:szCs w:val="24"/>
          <w:lang w:eastAsia="es-CO"/>
        </w:rPr>
      </w:pPr>
      <w:r w:rsidRPr="00123A2B">
        <w:rPr>
          <w:rFonts w:ascii="Arial Narrow" w:hAnsi="Arial Narrow" w:cs="Arial"/>
          <w:sz w:val="24"/>
          <w:szCs w:val="24"/>
          <w:lang w:eastAsia="es-CO"/>
        </w:rPr>
        <w:t>(2) Proporciona incentivos a productores para incorporar las consideraciones ambientales en el diseño de sus productos</w:t>
      </w:r>
      <w:r w:rsidR="00F80FDB">
        <w:rPr>
          <w:rFonts w:ascii="Arial Narrow" w:hAnsi="Arial Narrow" w:cs="Arial"/>
          <w:sz w:val="24"/>
          <w:szCs w:val="24"/>
          <w:lang w:eastAsia="es-CO"/>
        </w:rPr>
        <w:t xml:space="preserve">, generando eficiencia en el uso de recursos y mejora la productividad. </w:t>
      </w:r>
    </w:p>
    <w:p w:rsidR="00123A2B" w:rsidRDefault="00123A2B" w:rsidP="00123A2B">
      <w:pPr>
        <w:tabs>
          <w:tab w:val="left" w:pos="1038"/>
        </w:tabs>
        <w:rPr>
          <w:rFonts w:ascii="Arial Narrow" w:hAnsi="Arial Narrow" w:cs="Arial"/>
          <w:sz w:val="24"/>
          <w:szCs w:val="24"/>
          <w:lang w:eastAsia="es-CO"/>
        </w:rPr>
      </w:pPr>
    </w:p>
    <w:p w:rsidR="00123A2B" w:rsidRDefault="00304259" w:rsidP="00123A2B">
      <w:pPr>
        <w:tabs>
          <w:tab w:val="left" w:pos="1038"/>
        </w:tabs>
        <w:rPr>
          <w:rFonts w:ascii="Arial Narrow" w:hAnsi="Arial Narrow" w:cs="Arial"/>
          <w:sz w:val="24"/>
          <w:szCs w:val="24"/>
          <w:lang w:eastAsia="es-CO"/>
        </w:rPr>
      </w:pPr>
      <w:r>
        <w:rPr>
          <w:rFonts w:ascii="Arial Narrow" w:hAnsi="Arial Narrow" w:cs="Arial"/>
          <w:sz w:val="24"/>
          <w:szCs w:val="24"/>
          <w:lang w:eastAsia="es-CO"/>
        </w:rPr>
        <w:t>Así</w:t>
      </w:r>
      <w:r w:rsidR="00123A2B">
        <w:rPr>
          <w:rFonts w:ascii="Arial Narrow" w:hAnsi="Arial Narrow" w:cs="Arial"/>
          <w:sz w:val="24"/>
          <w:szCs w:val="24"/>
          <w:lang w:eastAsia="es-CO"/>
        </w:rPr>
        <w:t xml:space="preserve"> mismo, la OCDE identifica una serie de beneficios que se presentan a continuación y que inciden en un impacto económico positivo:</w:t>
      </w:r>
    </w:p>
    <w:p w:rsidR="00123A2B" w:rsidRDefault="00123A2B" w:rsidP="00123A2B">
      <w:pPr>
        <w:tabs>
          <w:tab w:val="left" w:pos="1038"/>
        </w:tabs>
        <w:rPr>
          <w:rFonts w:ascii="Arial Narrow" w:hAnsi="Arial Narrow" w:cs="Arial"/>
          <w:sz w:val="24"/>
          <w:szCs w:val="24"/>
          <w:lang w:eastAsia="es-CO"/>
        </w:rPr>
      </w:pPr>
    </w:p>
    <w:p w:rsidR="00A0371F" w:rsidRPr="00123A2B" w:rsidRDefault="00673803" w:rsidP="00673803">
      <w:pPr>
        <w:numPr>
          <w:ilvl w:val="0"/>
          <w:numId w:val="56"/>
        </w:numPr>
        <w:rPr>
          <w:rFonts w:ascii="Arial Narrow" w:hAnsi="Arial Narrow" w:cs="Arial"/>
          <w:sz w:val="24"/>
          <w:szCs w:val="24"/>
          <w:lang w:eastAsia="es-CO"/>
        </w:rPr>
      </w:pPr>
      <w:r w:rsidRPr="00123A2B">
        <w:rPr>
          <w:rFonts w:ascii="Arial Narrow" w:hAnsi="Arial Narrow" w:cs="Arial"/>
          <w:sz w:val="24"/>
          <w:szCs w:val="24"/>
          <w:lang w:eastAsia="es-CO"/>
        </w:rPr>
        <w:t>Reduc</w:t>
      </w:r>
      <w:r w:rsidR="00123A2B">
        <w:rPr>
          <w:rFonts w:ascii="Arial Narrow" w:hAnsi="Arial Narrow" w:cs="Arial"/>
          <w:sz w:val="24"/>
          <w:szCs w:val="24"/>
          <w:lang w:eastAsia="es-CO"/>
        </w:rPr>
        <w:t>e</w:t>
      </w:r>
      <w:r w:rsidRPr="00123A2B">
        <w:rPr>
          <w:rFonts w:ascii="Arial Narrow" w:hAnsi="Arial Narrow" w:cs="Arial"/>
          <w:sz w:val="24"/>
          <w:szCs w:val="24"/>
          <w:lang w:eastAsia="es-CO"/>
        </w:rPr>
        <w:t xml:space="preserve"> la disposición final y la </w:t>
      </w:r>
      <w:r w:rsidR="00B64E37" w:rsidRPr="00123A2B">
        <w:rPr>
          <w:rFonts w:ascii="Arial Narrow" w:hAnsi="Arial Narrow" w:cs="Arial"/>
          <w:sz w:val="24"/>
          <w:szCs w:val="24"/>
          <w:lang w:eastAsia="es-CO"/>
        </w:rPr>
        <w:t>incineración con</w:t>
      </w:r>
      <w:r w:rsidRPr="00123A2B">
        <w:rPr>
          <w:rFonts w:ascii="Arial Narrow" w:hAnsi="Arial Narrow" w:cs="Arial"/>
          <w:sz w:val="24"/>
          <w:szCs w:val="24"/>
          <w:lang w:eastAsia="es-CO"/>
        </w:rPr>
        <w:t xml:space="preserve"> sus impactos ambientales</w:t>
      </w:r>
      <w:r w:rsidR="00B64E37">
        <w:rPr>
          <w:rFonts w:ascii="Arial Narrow" w:hAnsi="Arial Narrow" w:cs="Arial"/>
          <w:sz w:val="24"/>
          <w:szCs w:val="24"/>
          <w:lang w:eastAsia="es-CO"/>
        </w:rPr>
        <w:t>.</w:t>
      </w:r>
    </w:p>
    <w:p w:rsidR="00A0371F" w:rsidRPr="00123A2B" w:rsidRDefault="00673803" w:rsidP="00673803">
      <w:pPr>
        <w:numPr>
          <w:ilvl w:val="0"/>
          <w:numId w:val="56"/>
        </w:numPr>
        <w:rPr>
          <w:rFonts w:ascii="Arial Narrow" w:hAnsi="Arial Narrow" w:cs="Arial"/>
          <w:sz w:val="24"/>
          <w:szCs w:val="24"/>
          <w:lang w:eastAsia="es-CO"/>
        </w:rPr>
      </w:pPr>
      <w:r w:rsidRPr="00123A2B">
        <w:rPr>
          <w:rFonts w:ascii="Arial Narrow" w:hAnsi="Arial Narrow" w:cs="Arial"/>
          <w:sz w:val="24"/>
          <w:szCs w:val="24"/>
          <w:lang w:eastAsia="es-CO"/>
        </w:rPr>
        <w:t>Reduc</w:t>
      </w:r>
      <w:r w:rsidR="00123A2B">
        <w:rPr>
          <w:rFonts w:ascii="Arial Narrow" w:hAnsi="Arial Narrow" w:cs="Arial"/>
          <w:sz w:val="24"/>
          <w:szCs w:val="24"/>
          <w:lang w:eastAsia="es-CO"/>
        </w:rPr>
        <w:t>e</w:t>
      </w:r>
      <w:r w:rsidRPr="00123A2B">
        <w:rPr>
          <w:rFonts w:ascii="Arial Narrow" w:hAnsi="Arial Narrow" w:cs="Arial"/>
          <w:sz w:val="24"/>
          <w:szCs w:val="24"/>
          <w:lang w:eastAsia="es-CO"/>
        </w:rPr>
        <w:t xml:space="preserve"> la carga sobre los municipios de los requisitos físicos y/o financieros de la gestión de residuos; </w:t>
      </w:r>
    </w:p>
    <w:p w:rsidR="00A0371F" w:rsidRPr="00123A2B" w:rsidRDefault="00673803" w:rsidP="00673803">
      <w:pPr>
        <w:numPr>
          <w:ilvl w:val="0"/>
          <w:numId w:val="56"/>
        </w:numPr>
        <w:rPr>
          <w:rFonts w:ascii="Arial Narrow" w:hAnsi="Arial Narrow" w:cs="Arial"/>
          <w:sz w:val="24"/>
          <w:szCs w:val="24"/>
          <w:lang w:eastAsia="es-CO"/>
        </w:rPr>
      </w:pPr>
      <w:r w:rsidRPr="00123A2B">
        <w:rPr>
          <w:rFonts w:ascii="Arial Narrow" w:hAnsi="Arial Narrow" w:cs="Arial"/>
          <w:sz w:val="24"/>
          <w:szCs w:val="24"/>
          <w:lang w:eastAsia="es-CO"/>
        </w:rPr>
        <w:t xml:space="preserve">Fomenta el reciclaje y la reutilización de los productos o partes de </w:t>
      </w:r>
      <w:proofErr w:type="gramStart"/>
      <w:r w:rsidRPr="00123A2B">
        <w:rPr>
          <w:rFonts w:ascii="Arial Narrow" w:hAnsi="Arial Narrow" w:cs="Arial"/>
          <w:sz w:val="24"/>
          <w:szCs w:val="24"/>
          <w:lang w:eastAsia="es-CO"/>
        </w:rPr>
        <w:t>los mismos</w:t>
      </w:r>
      <w:proofErr w:type="gramEnd"/>
      <w:r w:rsidRPr="00123A2B">
        <w:rPr>
          <w:rFonts w:ascii="Arial Narrow" w:hAnsi="Arial Narrow" w:cs="Arial"/>
          <w:sz w:val="24"/>
          <w:szCs w:val="24"/>
          <w:lang w:eastAsia="es-CO"/>
        </w:rPr>
        <w:t xml:space="preserve">; </w:t>
      </w:r>
    </w:p>
    <w:p w:rsidR="00A0371F" w:rsidRPr="00123A2B" w:rsidRDefault="00673803" w:rsidP="00673803">
      <w:pPr>
        <w:numPr>
          <w:ilvl w:val="0"/>
          <w:numId w:val="56"/>
        </w:numPr>
        <w:rPr>
          <w:rFonts w:ascii="Arial Narrow" w:hAnsi="Arial Narrow" w:cs="Arial"/>
          <w:sz w:val="24"/>
          <w:szCs w:val="24"/>
          <w:lang w:eastAsia="es-CO"/>
        </w:rPr>
      </w:pPr>
      <w:r w:rsidRPr="00123A2B">
        <w:rPr>
          <w:rFonts w:ascii="Arial Narrow" w:hAnsi="Arial Narrow" w:cs="Arial"/>
          <w:sz w:val="24"/>
          <w:szCs w:val="24"/>
          <w:lang w:eastAsia="es-CO"/>
        </w:rPr>
        <w:t xml:space="preserve">Mejora la facilidad y oportunidad de desmontar productos para el reciclaje o la reutilización; </w:t>
      </w:r>
    </w:p>
    <w:p w:rsidR="00A0371F" w:rsidRPr="00123A2B" w:rsidRDefault="00673803" w:rsidP="00673803">
      <w:pPr>
        <w:numPr>
          <w:ilvl w:val="0"/>
          <w:numId w:val="56"/>
        </w:numPr>
        <w:rPr>
          <w:rFonts w:ascii="Arial Narrow" w:hAnsi="Arial Narrow" w:cs="Arial"/>
          <w:sz w:val="24"/>
          <w:szCs w:val="24"/>
          <w:lang w:eastAsia="es-CO"/>
        </w:rPr>
      </w:pPr>
      <w:r w:rsidRPr="00123A2B">
        <w:rPr>
          <w:rFonts w:ascii="Arial Narrow" w:hAnsi="Arial Narrow" w:cs="Arial"/>
          <w:sz w:val="24"/>
          <w:szCs w:val="24"/>
          <w:lang w:eastAsia="es-CO"/>
        </w:rPr>
        <w:t>Pr</w:t>
      </w:r>
      <w:r w:rsidR="00776192">
        <w:rPr>
          <w:rFonts w:ascii="Arial Narrow" w:hAnsi="Arial Narrow" w:cs="Arial"/>
          <w:sz w:val="24"/>
          <w:szCs w:val="24"/>
          <w:lang w:eastAsia="es-CO"/>
        </w:rPr>
        <w:t>omueve</w:t>
      </w:r>
      <w:r w:rsidRPr="00123A2B">
        <w:rPr>
          <w:rFonts w:ascii="Arial Narrow" w:hAnsi="Arial Narrow" w:cs="Arial"/>
          <w:sz w:val="24"/>
          <w:szCs w:val="24"/>
          <w:lang w:eastAsia="es-CO"/>
        </w:rPr>
        <w:t xml:space="preserve"> la Reducción o eliminación de productos químicos potencialmente peligrosos en los productos; </w:t>
      </w:r>
    </w:p>
    <w:p w:rsidR="00A0371F" w:rsidRPr="00123A2B" w:rsidRDefault="00673803" w:rsidP="00673803">
      <w:pPr>
        <w:numPr>
          <w:ilvl w:val="0"/>
          <w:numId w:val="56"/>
        </w:numPr>
        <w:rPr>
          <w:rFonts w:ascii="Arial Narrow" w:hAnsi="Arial Narrow" w:cs="Arial"/>
          <w:sz w:val="24"/>
          <w:szCs w:val="24"/>
          <w:lang w:eastAsia="es-CO"/>
        </w:rPr>
      </w:pPr>
      <w:r w:rsidRPr="00123A2B">
        <w:rPr>
          <w:rFonts w:ascii="Arial Narrow" w:hAnsi="Arial Narrow" w:cs="Arial"/>
          <w:sz w:val="24"/>
          <w:szCs w:val="24"/>
          <w:lang w:eastAsia="es-CO"/>
        </w:rPr>
        <w:t>Prom</w:t>
      </w:r>
      <w:r w:rsidR="00776192">
        <w:rPr>
          <w:rFonts w:ascii="Arial Narrow" w:hAnsi="Arial Narrow" w:cs="Arial"/>
          <w:sz w:val="24"/>
          <w:szCs w:val="24"/>
          <w:lang w:eastAsia="es-CO"/>
        </w:rPr>
        <w:t xml:space="preserve">ueve </w:t>
      </w:r>
      <w:r w:rsidRPr="00123A2B">
        <w:rPr>
          <w:rFonts w:ascii="Arial Narrow" w:hAnsi="Arial Narrow" w:cs="Arial"/>
          <w:sz w:val="24"/>
          <w:szCs w:val="24"/>
          <w:lang w:eastAsia="es-CO"/>
        </w:rPr>
        <w:t xml:space="preserve">la producción de productos más limpios; </w:t>
      </w:r>
    </w:p>
    <w:p w:rsidR="00A0371F" w:rsidRPr="00123A2B" w:rsidRDefault="00673803" w:rsidP="00673803">
      <w:pPr>
        <w:numPr>
          <w:ilvl w:val="0"/>
          <w:numId w:val="56"/>
        </w:numPr>
        <w:rPr>
          <w:rFonts w:ascii="Arial Narrow" w:hAnsi="Arial Narrow" w:cs="Arial"/>
          <w:sz w:val="24"/>
          <w:szCs w:val="24"/>
          <w:lang w:eastAsia="es-CO"/>
        </w:rPr>
      </w:pPr>
      <w:r w:rsidRPr="00123A2B">
        <w:rPr>
          <w:rFonts w:ascii="Arial Narrow" w:hAnsi="Arial Narrow" w:cs="Arial"/>
          <w:sz w:val="24"/>
          <w:szCs w:val="24"/>
          <w:lang w:eastAsia="es-CO"/>
        </w:rPr>
        <w:t>Prom</w:t>
      </w:r>
      <w:r w:rsidR="00776192">
        <w:rPr>
          <w:rFonts w:ascii="Arial Narrow" w:hAnsi="Arial Narrow" w:cs="Arial"/>
          <w:sz w:val="24"/>
          <w:szCs w:val="24"/>
          <w:lang w:eastAsia="es-CO"/>
        </w:rPr>
        <w:t>ueve el</w:t>
      </w:r>
      <w:r w:rsidRPr="00123A2B">
        <w:rPr>
          <w:rFonts w:ascii="Arial Narrow" w:hAnsi="Arial Narrow" w:cs="Arial"/>
          <w:sz w:val="24"/>
          <w:szCs w:val="24"/>
          <w:lang w:eastAsia="es-CO"/>
        </w:rPr>
        <w:t xml:space="preserve"> uso más eficiente de los recursos naturales; </w:t>
      </w:r>
    </w:p>
    <w:p w:rsidR="00A0371F" w:rsidRPr="00123A2B" w:rsidRDefault="00673803" w:rsidP="00673803">
      <w:pPr>
        <w:numPr>
          <w:ilvl w:val="0"/>
          <w:numId w:val="56"/>
        </w:numPr>
        <w:rPr>
          <w:rFonts w:ascii="Arial Narrow" w:hAnsi="Arial Narrow" w:cs="Arial"/>
          <w:sz w:val="24"/>
          <w:szCs w:val="24"/>
          <w:lang w:eastAsia="es-CO"/>
        </w:rPr>
      </w:pPr>
      <w:r w:rsidRPr="00123A2B">
        <w:rPr>
          <w:rFonts w:ascii="Arial Narrow" w:hAnsi="Arial Narrow" w:cs="Arial"/>
          <w:sz w:val="24"/>
          <w:szCs w:val="24"/>
          <w:lang w:eastAsia="es-CO"/>
        </w:rPr>
        <w:t xml:space="preserve">Mejora las relaciones entre las comunidades y las empresas; </w:t>
      </w:r>
    </w:p>
    <w:p w:rsidR="00A0371F" w:rsidRPr="00123A2B" w:rsidRDefault="00673803" w:rsidP="00673803">
      <w:pPr>
        <w:numPr>
          <w:ilvl w:val="0"/>
          <w:numId w:val="56"/>
        </w:numPr>
        <w:rPr>
          <w:rFonts w:ascii="Arial Narrow" w:hAnsi="Arial Narrow" w:cs="Arial"/>
          <w:sz w:val="24"/>
          <w:szCs w:val="24"/>
          <w:lang w:eastAsia="es-CO"/>
        </w:rPr>
      </w:pPr>
      <w:r w:rsidRPr="00123A2B">
        <w:rPr>
          <w:rFonts w:ascii="Arial Narrow" w:hAnsi="Arial Narrow" w:cs="Arial"/>
          <w:sz w:val="24"/>
          <w:szCs w:val="24"/>
          <w:lang w:eastAsia="es-CO"/>
        </w:rPr>
        <w:t>Al</w:t>
      </w:r>
      <w:r w:rsidR="00776192">
        <w:rPr>
          <w:rFonts w:ascii="Arial Narrow" w:hAnsi="Arial Narrow" w:cs="Arial"/>
          <w:sz w:val="24"/>
          <w:szCs w:val="24"/>
          <w:lang w:eastAsia="es-CO"/>
        </w:rPr>
        <w:t>i</w:t>
      </w:r>
      <w:r w:rsidRPr="00123A2B">
        <w:rPr>
          <w:rFonts w:ascii="Arial Narrow" w:hAnsi="Arial Narrow" w:cs="Arial"/>
          <w:sz w:val="24"/>
          <w:szCs w:val="24"/>
          <w:lang w:eastAsia="es-CO"/>
        </w:rPr>
        <w:t xml:space="preserve">enta </w:t>
      </w:r>
      <w:r w:rsidR="00776192">
        <w:rPr>
          <w:rFonts w:ascii="Arial Narrow" w:hAnsi="Arial Narrow" w:cs="Arial"/>
          <w:sz w:val="24"/>
          <w:szCs w:val="24"/>
          <w:lang w:eastAsia="es-CO"/>
        </w:rPr>
        <w:t>la</w:t>
      </w:r>
      <w:r w:rsidR="00776192" w:rsidRPr="00123A2B">
        <w:rPr>
          <w:rFonts w:ascii="Arial Narrow" w:hAnsi="Arial Narrow" w:cs="Arial"/>
          <w:sz w:val="24"/>
          <w:szCs w:val="24"/>
          <w:lang w:eastAsia="es-CO"/>
        </w:rPr>
        <w:t xml:space="preserve"> fabricación </w:t>
      </w:r>
      <w:r w:rsidRPr="00123A2B">
        <w:rPr>
          <w:rFonts w:ascii="Arial Narrow" w:hAnsi="Arial Narrow" w:cs="Arial"/>
          <w:sz w:val="24"/>
          <w:szCs w:val="24"/>
          <w:lang w:eastAsia="es-CO"/>
        </w:rPr>
        <w:t>más eficiente y competitiv</w:t>
      </w:r>
      <w:r w:rsidR="00776192">
        <w:rPr>
          <w:rFonts w:ascii="Arial Narrow" w:hAnsi="Arial Narrow" w:cs="Arial"/>
          <w:sz w:val="24"/>
          <w:szCs w:val="24"/>
          <w:lang w:eastAsia="es-CO"/>
        </w:rPr>
        <w:t>a</w:t>
      </w:r>
      <w:r w:rsidRPr="00123A2B">
        <w:rPr>
          <w:rFonts w:ascii="Arial Narrow" w:hAnsi="Arial Narrow" w:cs="Arial"/>
          <w:sz w:val="24"/>
          <w:szCs w:val="24"/>
          <w:lang w:eastAsia="es-CO"/>
        </w:rPr>
        <w:t xml:space="preserve">; </w:t>
      </w:r>
    </w:p>
    <w:p w:rsidR="00A0371F" w:rsidRPr="00123A2B" w:rsidRDefault="00673803" w:rsidP="00673803">
      <w:pPr>
        <w:numPr>
          <w:ilvl w:val="0"/>
          <w:numId w:val="56"/>
        </w:numPr>
        <w:rPr>
          <w:rFonts w:ascii="Arial Narrow" w:hAnsi="Arial Narrow" w:cs="Arial"/>
          <w:sz w:val="24"/>
          <w:szCs w:val="24"/>
          <w:lang w:eastAsia="es-CO"/>
        </w:rPr>
      </w:pPr>
      <w:r w:rsidRPr="00123A2B">
        <w:rPr>
          <w:rFonts w:ascii="Arial Narrow" w:hAnsi="Arial Narrow" w:cs="Arial"/>
          <w:sz w:val="24"/>
          <w:szCs w:val="24"/>
          <w:lang w:eastAsia="es-CO"/>
        </w:rPr>
        <w:t>Pro</w:t>
      </w:r>
      <w:r w:rsidR="00776192">
        <w:rPr>
          <w:rFonts w:ascii="Arial Narrow" w:hAnsi="Arial Narrow" w:cs="Arial"/>
          <w:sz w:val="24"/>
          <w:szCs w:val="24"/>
          <w:lang w:eastAsia="es-CO"/>
        </w:rPr>
        <w:t>mueve</w:t>
      </w:r>
      <w:r w:rsidRPr="00123A2B">
        <w:rPr>
          <w:rFonts w:ascii="Arial Narrow" w:hAnsi="Arial Narrow" w:cs="Arial"/>
          <w:sz w:val="24"/>
          <w:szCs w:val="24"/>
          <w:lang w:eastAsia="es-CO"/>
        </w:rPr>
        <w:t xml:space="preserve"> una gestión más integrada del medio ambiente mediante la colocación de un énfasis en el ciclo de vida del producto; </w:t>
      </w:r>
    </w:p>
    <w:p w:rsidR="00A0371F" w:rsidRPr="00123A2B" w:rsidRDefault="00673803" w:rsidP="00673803">
      <w:pPr>
        <w:numPr>
          <w:ilvl w:val="0"/>
          <w:numId w:val="56"/>
        </w:numPr>
        <w:rPr>
          <w:rFonts w:ascii="Arial Narrow" w:hAnsi="Arial Narrow" w:cs="Arial"/>
          <w:sz w:val="24"/>
          <w:szCs w:val="24"/>
          <w:lang w:eastAsia="es-CO"/>
        </w:rPr>
      </w:pPr>
      <w:r w:rsidRPr="00123A2B">
        <w:rPr>
          <w:rFonts w:ascii="Arial Narrow" w:hAnsi="Arial Narrow" w:cs="Arial"/>
          <w:sz w:val="24"/>
          <w:szCs w:val="24"/>
          <w:lang w:eastAsia="es-CO"/>
        </w:rPr>
        <w:t xml:space="preserve">Mejora la gestión de materiales. </w:t>
      </w:r>
    </w:p>
    <w:p w:rsidR="00123A2B" w:rsidRDefault="00123A2B" w:rsidP="00123A2B">
      <w:pPr>
        <w:rPr>
          <w:rFonts w:ascii="Arial Narrow" w:hAnsi="Arial Narrow" w:cs="Arial"/>
          <w:sz w:val="24"/>
          <w:szCs w:val="24"/>
          <w:lang w:eastAsia="es-CO"/>
        </w:rPr>
      </w:pPr>
    </w:p>
    <w:p w:rsidR="009B1837" w:rsidRPr="004F41F7" w:rsidRDefault="009B1837" w:rsidP="00123A2B">
      <w:pPr>
        <w:rPr>
          <w:rFonts w:ascii="Arial Narrow" w:hAnsi="Arial Narrow" w:cs="Arial"/>
          <w:sz w:val="24"/>
          <w:szCs w:val="24"/>
          <w:lang w:eastAsia="es-CO"/>
        </w:rPr>
      </w:pPr>
      <w:r>
        <w:rPr>
          <w:rFonts w:ascii="Arial Narrow" w:hAnsi="Arial Narrow" w:cs="Arial"/>
          <w:sz w:val="24"/>
          <w:szCs w:val="24"/>
          <w:lang w:eastAsia="es-CO"/>
        </w:rPr>
        <w:t xml:space="preserve">Así mismo, se fomentará la participación de los recicladores de oficio con la generación de alianzas estratégicas con nuevos jugadores en el mercado: los productores o dueños de marca. </w:t>
      </w:r>
    </w:p>
    <w:p w:rsidR="00C87AE7" w:rsidRPr="004F41F7" w:rsidRDefault="009F78BE" w:rsidP="00673803">
      <w:pPr>
        <w:pStyle w:val="Ttulo1"/>
        <w:numPr>
          <w:ilvl w:val="0"/>
          <w:numId w:val="19"/>
        </w:numPr>
        <w:rPr>
          <w:rFonts w:ascii="Arial Narrow" w:hAnsi="Arial Narrow"/>
          <w:b/>
          <w:color w:val="auto"/>
          <w:sz w:val="24"/>
          <w:szCs w:val="24"/>
          <w:lang w:eastAsia="es-CO"/>
        </w:rPr>
      </w:pPr>
      <w:bookmarkStart w:id="81" w:name="_Toc465673803"/>
      <w:bookmarkStart w:id="82" w:name="_Toc488437915"/>
      <w:r w:rsidRPr="004F41F7">
        <w:rPr>
          <w:rFonts w:ascii="Arial Narrow" w:hAnsi="Arial Narrow"/>
          <w:b/>
          <w:color w:val="auto"/>
          <w:sz w:val="24"/>
          <w:szCs w:val="24"/>
          <w:lang w:eastAsia="es-CO"/>
        </w:rPr>
        <w:t>FUENTES</w:t>
      </w:r>
      <w:bookmarkEnd w:id="81"/>
      <w:bookmarkEnd w:id="82"/>
    </w:p>
    <w:p w:rsidR="00B547C9" w:rsidRPr="004F41F7" w:rsidRDefault="00B547C9" w:rsidP="00B547C9">
      <w:pPr>
        <w:rPr>
          <w:rFonts w:ascii="Arial Narrow" w:hAnsi="Arial Narrow"/>
          <w:sz w:val="24"/>
          <w:szCs w:val="24"/>
          <w:lang w:eastAsia="es-CO"/>
        </w:rPr>
      </w:pPr>
    </w:p>
    <w:p w:rsidR="007703CE" w:rsidRPr="004F41F7" w:rsidRDefault="007703CE" w:rsidP="00D73058">
      <w:pPr>
        <w:rPr>
          <w:rFonts w:ascii="Arial Narrow" w:hAnsi="Arial Narrow" w:cs="Arial"/>
          <w:sz w:val="24"/>
          <w:szCs w:val="24"/>
          <w:lang w:eastAsia="es-CO"/>
        </w:rPr>
      </w:pPr>
      <w:r w:rsidRPr="004F41F7">
        <w:rPr>
          <w:rFonts w:ascii="Arial Narrow" w:hAnsi="Arial Narrow" w:cs="Arial"/>
          <w:sz w:val="24"/>
          <w:szCs w:val="24"/>
          <w:lang w:eastAsia="es-CO"/>
        </w:rPr>
        <w:lastRenderedPageBreak/>
        <w:t>Adicional a las fuentes indicadas en el cuerpo de este documento, se han revisado las siguientes fuentes</w:t>
      </w:r>
      <w:r w:rsidR="00B35764" w:rsidRPr="004F41F7">
        <w:rPr>
          <w:rFonts w:ascii="Arial Narrow" w:hAnsi="Arial Narrow" w:cs="Arial"/>
          <w:sz w:val="24"/>
          <w:szCs w:val="24"/>
          <w:lang w:eastAsia="es-CO"/>
        </w:rPr>
        <w:t xml:space="preserve"> de informaci</w:t>
      </w:r>
      <w:r w:rsidR="0031557F" w:rsidRPr="004F41F7">
        <w:rPr>
          <w:rFonts w:ascii="Arial Narrow" w:hAnsi="Arial Narrow" w:cs="Arial"/>
          <w:sz w:val="24"/>
          <w:szCs w:val="24"/>
          <w:lang w:eastAsia="es-CO"/>
        </w:rPr>
        <w:t>ón</w:t>
      </w:r>
      <w:r w:rsidRPr="004F41F7">
        <w:rPr>
          <w:rFonts w:ascii="Arial Narrow" w:hAnsi="Arial Narrow" w:cs="Arial"/>
          <w:sz w:val="24"/>
          <w:szCs w:val="24"/>
          <w:lang w:eastAsia="es-CO"/>
        </w:rPr>
        <w:t>:</w:t>
      </w:r>
    </w:p>
    <w:p w:rsidR="00B547C9" w:rsidRPr="004F41F7" w:rsidRDefault="00B547C9" w:rsidP="00D73058">
      <w:pPr>
        <w:rPr>
          <w:rFonts w:ascii="Arial Narrow" w:hAnsi="Arial Narrow" w:cs="Arial"/>
          <w:sz w:val="24"/>
          <w:szCs w:val="24"/>
          <w:lang w:eastAsia="es-CO"/>
        </w:rPr>
      </w:pPr>
    </w:p>
    <w:p w:rsidR="002050C8" w:rsidRPr="004F41F7" w:rsidRDefault="00F90349" w:rsidP="00673803">
      <w:pPr>
        <w:pStyle w:val="Prrafodelista"/>
        <w:numPr>
          <w:ilvl w:val="0"/>
          <w:numId w:val="18"/>
        </w:numPr>
        <w:rPr>
          <w:rFonts w:ascii="Arial Narrow" w:hAnsi="Arial Narrow" w:cs="Arial"/>
          <w:sz w:val="24"/>
          <w:szCs w:val="24"/>
          <w:lang w:eastAsia="es-CO"/>
        </w:rPr>
      </w:pPr>
      <w:hyperlink r:id="rId37" w:history="1">
        <w:r w:rsidR="002050C8" w:rsidRPr="004F41F7">
          <w:rPr>
            <w:rStyle w:val="Hipervnculo"/>
            <w:rFonts w:ascii="Arial Narrow" w:hAnsi="Arial Narrow" w:cs="Arial"/>
            <w:sz w:val="24"/>
            <w:szCs w:val="24"/>
            <w:lang w:eastAsia="es-CO"/>
          </w:rPr>
          <w:t>http://asociacionrecicladoresbogota.org/?p=433</w:t>
        </w:r>
      </w:hyperlink>
    </w:p>
    <w:p w:rsidR="002050C8" w:rsidRPr="004F41F7" w:rsidRDefault="00F90349" w:rsidP="00673803">
      <w:pPr>
        <w:pStyle w:val="Prrafodelista"/>
        <w:numPr>
          <w:ilvl w:val="0"/>
          <w:numId w:val="18"/>
        </w:numPr>
        <w:rPr>
          <w:rFonts w:ascii="Arial Narrow" w:hAnsi="Arial Narrow" w:cs="Arial"/>
          <w:sz w:val="24"/>
          <w:szCs w:val="24"/>
          <w:lang w:eastAsia="es-CO"/>
        </w:rPr>
      </w:pPr>
      <w:hyperlink r:id="rId38" w:history="1">
        <w:r w:rsidR="002050C8" w:rsidRPr="004F41F7">
          <w:rPr>
            <w:rStyle w:val="Hipervnculo"/>
            <w:rFonts w:ascii="Arial Narrow" w:hAnsi="Arial Narrow" w:cs="Arial"/>
            <w:sz w:val="24"/>
            <w:szCs w:val="24"/>
            <w:lang w:eastAsia="es-CO"/>
          </w:rPr>
          <w:t>http://www.minvivienda.gov.co/viceministerios/viceministerio-de-agua/alianza-para-el-reciclaje-inclusivo</w:t>
        </w:r>
      </w:hyperlink>
    </w:p>
    <w:p w:rsidR="002050C8" w:rsidRPr="004F41F7" w:rsidRDefault="00F90349" w:rsidP="00673803">
      <w:pPr>
        <w:pStyle w:val="Prrafodelista"/>
        <w:numPr>
          <w:ilvl w:val="0"/>
          <w:numId w:val="18"/>
        </w:numPr>
        <w:rPr>
          <w:rFonts w:ascii="Arial Narrow" w:hAnsi="Arial Narrow" w:cs="Arial"/>
          <w:sz w:val="24"/>
          <w:szCs w:val="24"/>
          <w:lang w:eastAsia="es-CO"/>
        </w:rPr>
      </w:pPr>
      <w:hyperlink r:id="rId39" w:history="1">
        <w:r w:rsidR="002050C8" w:rsidRPr="004F41F7">
          <w:rPr>
            <w:rStyle w:val="Hipervnculo"/>
            <w:rFonts w:ascii="Arial Narrow" w:hAnsi="Arial Narrow" w:cs="Arial"/>
            <w:sz w:val="24"/>
            <w:szCs w:val="24"/>
            <w:lang w:eastAsia="es-CO"/>
          </w:rPr>
          <w:t>http://www.mincit.gov.co</w:t>
        </w:r>
      </w:hyperlink>
    </w:p>
    <w:p w:rsidR="002050C8" w:rsidRPr="004F41F7" w:rsidRDefault="00F90349" w:rsidP="00673803">
      <w:pPr>
        <w:pStyle w:val="Prrafodelista"/>
        <w:numPr>
          <w:ilvl w:val="0"/>
          <w:numId w:val="18"/>
        </w:numPr>
        <w:rPr>
          <w:rFonts w:ascii="Arial Narrow" w:hAnsi="Arial Narrow" w:cs="Arial"/>
          <w:sz w:val="24"/>
          <w:szCs w:val="24"/>
          <w:lang w:eastAsia="es-CO"/>
        </w:rPr>
      </w:pPr>
      <w:hyperlink r:id="rId40" w:history="1">
        <w:r w:rsidR="002050C8" w:rsidRPr="004F41F7">
          <w:rPr>
            <w:rStyle w:val="Hipervnculo"/>
            <w:rFonts w:ascii="Arial Narrow" w:hAnsi="Arial Narrow" w:cs="Arial"/>
            <w:sz w:val="24"/>
            <w:szCs w:val="24"/>
            <w:lang w:eastAsia="es-CO"/>
          </w:rPr>
          <w:t>http://www.minambiente.gov.co</w:t>
        </w:r>
      </w:hyperlink>
    </w:p>
    <w:p w:rsidR="002050C8" w:rsidRPr="004F41F7" w:rsidRDefault="00F90349" w:rsidP="00673803">
      <w:pPr>
        <w:pStyle w:val="Prrafodelista"/>
        <w:numPr>
          <w:ilvl w:val="0"/>
          <w:numId w:val="18"/>
        </w:numPr>
        <w:rPr>
          <w:rFonts w:ascii="Arial Narrow" w:hAnsi="Arial Narrow" w:cs="Arial"/>
          <w:sz w:val="24"/>
          <w:szCs w:val="24"/>
          <w:lang w:eastAsia="es-CO"/>
        </w:rPr>
      </w:pPr>
      <w:hyperlink r:id="rId41" w:history="1">
        <w:r w:rsidR="002050C8" w:rsidRPr="004F41F7">
          <w:rPr>
            <w:rStyle w:val="Hipervnculo"/>
            <w:rFonts w:ascii="Arial Narrow" w:hAnsi="Arial Narrow" w:cs="Arial"/>
            <w:sz w:val="24"/>
            <w:szCs w:val="24"/>
            <w:lang w:eastAsia="es-CO"/>
          </w:rPr>
          <w:t>http://www.cempre.org.co/</w:t>
        </w:r>
      </w:hyperlink>
    </w:p>
    <w:p w:rsidR="002050C8" w:rsidRPr="004F41F7" w:rsidRDefault="00F90349" w:rsidP="00673803">
      <w:pPr>
        <w:pStyle w:val="Prrafodelista"/>
        <w:numPr>
          <w:ilvl w:val="0"/>
          <w:numId w:val="18"/>
        </w:numPr>
        <w:rPr>
          <w:rFonts w:ascii="Arial Narrow" w:hAnsi="Arial Narrow" w:cs="Arial"/>
          <w:sz w:val="24"/>
          <w:szCs w:val="24"/>
          <w:lang w:eastAsia="es-CO"/>
        </w:rPr>
      </w:pPr>
      <w:hyperlink r:id="rId42" w:history="1">
        <w:r w:rsidR="002050C8" w:rsidRPr="004F41F7">
          <w:rPr>
            <w:rStyle w:val="Hipervnculo"/>
            <w:rFonts w:ascii="Arial Narrow" w:hAnsi="Arial Narrow" w:cs="Arial"/>
            <w:sz w:val="24"/>
            <w:szCs w:val="24"/>
            <w:lang w:eastAsia="es-CO"/>
          </w:rPr>
          <w:t>http://www.mma.gob.cl/1304/w3-propertyvalue-16542.html</w:t>
        </w:r>
      </w:hyperlink>
    </w:p>
    <w:p w:rsidR="002050C8" w:rsidRPr="004F41F7" w:rsidRDefault="00F90349" w:rsidP="00673803">
      <w:pPr>
        <w:pStyle w:val="Prrafodelista"/>
        <w:numPr>
          <w:ilvl w:val="0"/>
          <w:numId w:val="18"/>
        </w:numPr>
        <w:rPr>
          <w:rFonts w:ascii="Arial Narrow" w:hAnsi="Arial Narrow"/>
          <w:sz w:val="24"/>
          <w:szCs w:val="24"/>
        </w:rPr>
      </w:pPr>
      <w:hyperlink r:id="rId43" w:history="1">
        <w:r w:rsidR="002050C8" w:rsidRPr="004F41F7">
          <w:rPr>
            <w:rStyle w:val="Hipervnculo"/>
            <w:rFonts w:ascii="Arial Narrow" w:hAnsi="Arial Narrow" w:cs="Arial"/>
            <w:sz w:val="24"/>
            <w:szCs w:val="24"/>
            <w:lang w:eastAsia="es-CO"/>
          </w:rPr>
          <w:t>http://www.no-burn.org/article.php?id=763</w:t>
        </w:r>
      </w:hyperlink>
    </w:p>
    <w:p w:rsidR="002050C8" w:rsidRPr="004F41F7" w:rsidRDefault="00F90349" w:rsidP="00673803">
      <w:pPr>
        <w:pStyle w:val="Prrafodelista"/>
        <w:numPr>
          <w:ilvl w:val="0"/>
          <w:numId w:val="18"/>
        </w:numPr>
        <w:rPr>
          <w:rFonts w:ascii="Arial Narrow" w:hAnsi="Arial Narrow" w:cs="Arial"/>
          <w:sz w:val="24"/>
          <w:szCs w:val="24"/>
          <w:lang w:eastAsia="es-CO"/>
        </w:rPr>
      </w:pPr>
      <w:hyperlink r:id="rId44" w:history="1">
        <w:r w:rsidR="002050C8" w:rsidRPr="004F41F7">
          <w:rPr>
            <w:rStyle w:val="Hipervnculo"/>
            <w:rFonts w:ascii="Arial Narrow" w:hAnsi="Arial Narrow" w:cs="Arial"/>
            <w:sz w:val="24"/>
            <w:szCs w:val="24"/>
            <w:lang w:eastAsia="es-CO"/>
          </w:rPr>
          <w:t>http://media.utp.edu.co/centro-gestion-ambiental/archivos/normatividad-aplicable-seccion-compras/normatividad-sobre-residuos-posconsumo.pdf</w:t>
        </w:r>
      </w:hyperlink>
    </w:p>
    <w:p w:rsidR="002A3605" w:rsidRPr="004F41F7" w:rsidRDefault="00D55036" w:rsidP="00673803">
      <w:pPr>
        <w:pStyle w:val="Prrafodelista"/>
        <w:numPr>
          <w:ilvl w:val="0"/>
          <w:numId w:val="18"/>
        </w:numPr>
        <w:autoSpaceDE w:val="0"/>
        <w:autoSpaceDN w:val="0"/>
        <w:adjustRightInd w:val="0"/>
        <w:jc w:val="left"/>
        <w:rPr>
          <w:rFonts w:ascii="Arial Narrow" w:hAnsi="Arial Narrow" w:cs="Arial"/>
          <w:sz w:val="24"/>
          <w:szCs w:val="24"/>
          <w:lang w:eastAsia="es-CO"/>
        </w:rPr>
      </w:pPr>
      <w:r w:rsidRPr="004F41F7">
        <w:rPr>
          <w:rFonts w:ascii="Arial Narrow" w:hAnsi="Arial Narrow" w:cs="Arial"/>
          <w:sz w:val="24"/>
          <w:szCs w:val="24"/>
          <w:lang w:eastAsia="es-CO"/>
        </w:rPr>
        <w:t xml:space="preserve">ALUNA CONSULTORES LIMITADA Estudio Nacional del Reciclaje y los Recicladores en Colombia. Resumen Ejecutivo. </w:t>
      </w:r>
      <w:hyperlink r:id="rId45" w:history="1">
        <w:r w:rsidRPr="004F41F7">
          <w:rPr>
            <w:rStyle w:val="Hipervnculo"/>
            <w:rFonts w:ascii="Arial Narrow" w:hAnsi="Arial Narrow" w:cs="Arial"/>
            <w:sz w:val="24"/>
            <w:szCs w:val="24"/>
            <w:lang w:eastAsia="es-CO"/>
          </w:rPr>
          <w:t>http://www.cempre.org.co/Documentos/1</w:t>
        </w:r>
      </w:hyperlink>
      <w:r w:rsidRPr="004F41F7">
        <w:rPr>
          <w:rFonts w:ascii="Arial Narrow" w:hAnsi="Arial Narrow" w:cs="Arial"/>
          <w:sz w:val="24"/>
          <w:szCs w:val="24"/>
          <w:lang w:eastAsia="es-CO"/>
        </w:rPr>
        <w:t xml:space="preserve">.Julio 2011.pdf.2011. </w:t>
      </w:r>
    </w:p>
    <w:p w:rsidR="005C0FDC" w:rsidRPr="004F41F7" w:rsidRDefault="00D55036" w:rsidP="00673803">
      <w:pPr>
        <w:pStyle w:val="Prrafodelista"/>
        <w:numPr>
          <w:ilvl w:val="0"/>
          <w:numId w:val="18"/>
        </w:numPr>
        <w:autoSpaceDE w:val="0"/>
        <w:autoSpaceDN w:val="0"/>
        <w:adjustRightInd w:val="0"/>
        <w:jc w:val="left"/>
        <w:rPr>
          <w:rFonts w:ascii="Arial Narrow" w:hAnsi="Arial Narrow" w:cs="Arial"/>
          <w:sz w:val="24"/>
          <w:szCs w:val="24"/>
          <w:lang w:val="en-US" w:eastAsia="es-CO"/>
        </w:rPr>
      </w:pPr>
      <w:r w:rsidRPr="004F41F7">
        <w:rPr>
          <w:rFonts w:ascii="Arial Narrow" w:hAnsi="Arial Narrow" w:cs="Arial"/>
          <w:sz w:val="24"/>
          <w:szCs w:val="24"/>
          <w:lang w:val="en-US" w:eastAsia="es-CO"/>
        </w:rPr>
        <w:t>UNION EUROPEA. European Parliament and Cou</w:t>
      </w:r>
      <w:r w:rsidR="002A3605" w:rsidRPr="004F41F7">
        <w:rPr>
          <w:rFonts w:ascii="Arial Narrow" w:hAnsi="Arial Narrow" w:cs="Arial"/>
          <w:sz w:val="24"/>
          <w:szCs w:val="24"/>
          <w:lang w:val="en-US" w:eastAsia="es-CO"/>
        </w:rPr>
        <w:t xml:space="preserve">ncil Directive 94/62/EC. 1994. </w:t>
      </w:r>
    </w:p>
    <w:p w:rsidR="002A3605" w:rsidRPr="004F41F7" w:rsidRDefault="002A3605" w:rsidP="00673803">
      <w:pPr>
        <w:pStyle w:val="Prrafodelista"/>
        <w:numPr>
          <w:ilvl w:val="0"/>
          <w:numId w:val="18"/>
        </w:numPr>
        <w:rPr>
          <w:rFonts w:ascii="Arial Narrow" w:hAnsi="Arial Narrow" w:cs="Arial"/>
          <w:sz w:val="24"/>
          <w:szCs w:val="24"/>
          <w:lang w:eastAsia="es-CO"/>
        </w:rPr>
      </w:pPr>
      <w:r w:rsidRPr="004F41F7">
        <w:rPr>
          <w:rFonts w:ascii="Arial Narrow" w:hAnsi="Arial Narrow" w:cs="Arial"/>
          <w:sz w:val="24"/>
          <w:szCs w:val="24"/>
          <w:lang w:eastAsia="es-CO"/>
        </w:rPr>
        <w:t xml:space="preserve">MINISTERIO DE AMBIENTE, VIVIENDA Y DESARROLLO TERRITORIAL, MAVDT. Decreto 1713. Prestación del servicio de aseo y la gestión integral de los residuos sólidos: </w:t>
      </w:r>
      <w:hyperlink r:id="rId46" w:history="1">
        <w:r w:rsidRPr="004F41F7">
          <w:rPr>
            <w:rStyle w:val="Hipervnculo"/>
            <w:rFonts w:ascii="Arial Narrow" w:hAnsi="Arial Narrow" w:cs="Arial"/>
            <w:sz w:val="24"/>
            <w:szCs w:val="24"/>
            <w:lang w:eastAsia="es-CO"/>
          </w:rPr>
          <w:t>http://www.minambiente.gov.co/documentos/dec_1713_060802.pdf</w:t>
        </w:r>
      </w:hyperlink>
      <w:r w:rsidRPr="004F41F7">
        <w:rPr>
          <w:rFonts w:ascii="Arial Narrow" w:hAnsi="Arial Narrow" w:cs="Arial"/>
          <w:sz w:val="24"/>
          <w:szCs w:val="24"/>
          <w:lang w:eastAsia="es-CO"/>
        </w:rPr>
        <w:t>, 2002</w:t>
      </w:r>
    </w:p>
    <w:p w:rsidR="00B547C9" w:rsidRPr="004F41F7" w:rsidRDefault="00B547C9" w:rsidP="00B547C9">
      <w:pPr>
        <w:pStyle w:val="Prrafodelista"/>
        <w:rPr>
          <w:rFonts w:ascii="Arial Narrow" w:hAnsi="Arial Narrow" w:cs="Arial"/>
          <w:sz w:val="24"/>
          <w:szCs w:val="24"/>
          <w:lang w:eastAsia="es-CO"/>
        </w:rPr>
      </w:pPr>
    </w:p>
    <w:p w:rsidR="00B547C9" w:rsidRPr="004F41F7" w:rsidRDefault="00B547C9" w:rsidP="00B547C9">
      <w:pPr>
        <w:pStyle w:val="Prrafodelista"/>
        <w:rPr>
          <w:rFonts w:ascii="Arial Narrow" w:hAnsi="Arial Narrow" w:cs="Arial"/>
          <w:sz w:val="24"/>
          <w:szCs w:val="24"/>
          <w:lang w:eastAsia="es-CO"/>
        </w:rPr>
      </w:pPr>
    </w:p>
    <w:p w:rsidR="00B547C9" w:rsidRPr="004F41F7" w:rsidRDefault="00B547C9" w:rsidP="00B547C9">
      <w:pPr>
        <w:pStyle w:val="Prrafodelista"/>
        <w:rPr>
          <w:rFonts w:ascii="Arial Narrow" w:hAnsi="Arial Narrow" w:cs="Arial"/>
          <w:sz w:val="24"/>
          <w:szCs w:val="24"/>
          <w:lang w:eastAsia="es-CO"/>
        </w:rPr>
      </w:pPr>
    </w:p>
    <w:p w:rsidR="00B547C9" w:rsidRPr="004F41F7" w:rsidRDefault="00B547C9" w:rsidP="00B547C9">
      <w:pPr>
        <w:pStyle w:val="Prrafodelista"/>
        <w:rPr>
          <w:rFonts w:ascii="Arial Narrow" w:hAnsi="Arial Narrow" w:cs="Arial"/>
          <w:sz w:val="24"/>
          <w:szCs w:val="24"/>
          <w:lang w:eastAsia="es-CO"/>
        </w:rPr>
      </w:pPr>
    </w:p>
    <w:p w:rsidR="00B547C9" w:rsidRPr="004F41F7" w:rsidRDefault="00B547C9" w:rsidP="00B547C9">
      <w:pPr>
        <w:pStyle w:val="Prrafodelista"/>
        <w:rPr>
          <w:rFonts w:ascii="Arial Narrow" w:hAnsi="Arial Narrow" w:cs="Arial"/>
          <w:sz w:val="24"/>
          <w:szCs w:val="24"/>
          <w:lang w:eastAsia="es-CO"/>
        </w:rPr>
      </w:pPr>
    </w:p>
    <w:p w:rsidR="00B547C9" w:rsidRPr="004F41F7" w:rsidRDefault="00B547C9" w:rsidP="00B547C9">
      <w:pPr>
        <w:pStyle w:val="Prrafodelista"/>
        <w:rPr>
          <w:rFonts w:ascii="Arial Narrow" w:hAnsi="Arial Narrow" w:cs="Arial"/>
          <w:sz w:val="24"/>
          <w:szCs w:val="24"/>
          <w:lang w:eastAsia="es-CO"/>
        </w:rPr>
      </w:pPr>
    </w:p>
    <w:p w:rsidR="005C0FDC" w:rsidRPr="004F41F7" w:rsidRDefault="005C0FDC" w:rsidP="00D73058">
      <w:pPr>
        <w:autoSpaceDE w:val="0"/>
        <w:autoSpaceDN w:val="0"/>
        <w:adjustRightInd w:val="0"/>
        <w:jc w:val="left"/>
        <w:rPr>
          <w:rFonts w:ascii="Arial Narrow" w:hAnsi="Arial Narrow" w:cs="Arial"/>
          <w:sz w:val="24"/>
          <w:szCs w:val="24"/>
          <w:lang w:eastAsia="es-CO"/>
        </w:rPr>
      </w:pPr>
    </w:p>
    <w:p w:rsidR="005C0FDC" w:rsidRPr="004F41F7" w:rsidRDefault="005C0FDC" w:rsidP="00D73058">
      <w:pPr>
        <w:autoSpaceDE w:val="0"/>
        <w:autoSpaceDN w:val="0"/>
        <w:adjustRightInd w:val="0"/>
        <w:jc w:val="left"/>
        <w:rPr>
          <w:rFonts w:ascii="Arial Narrow" w:hAnsi="Arial Narrow" w:cs="Arial"/>
          <w:sz w:val="24"/>
          <w:szCs w:val="24"/>
          <w:lang w:eastAsia="es-CO"/>
        </w:rPr>
      </w:pPr>
    </w:p>
    <w:p w:rsidR="005C0FDC" w:rsidRPr="004F41F7" w:rsidRDefault="005C0FDC" w:rsidP="00D73058">
      <w:pPr>
        <w:autoSpaceDE w:val="0"/>
        <w:autoSpaceDN w:val="0"/>
        <w:adjustRightInd w:val="0"/>
        <w:jc w:val="left"/>
        <w:rPr>
          <w:rFonts w:ascii="Arial Narrow" w:hAnsi="Arial Narrow" w:cs="Arial"/>
          <w:sz w:val="24"/>
          <w:szCs w:val="24"/>
          <w:lang w:eastAsia="es-CO"/>
        </w:rPr>
      </w:pPr>
    </w:p>
    <w:p w:rsidR="00B547C9" w:rsidRPr="004F41F7" w:rsidRDefault="00C62530" w:rsidP="00D73058">
      <w:pPr>
        <w:autoSpaceDE w:val="0"/>
        <w:autoSpaceDN w:val="0"/>
        <w:adjustRightInd w:val="0"/>
        <w:jc w:val="left"/>
        <w:rPr>
          <w:rFonts w:ascii="Arial Narrow" w:hAnsi="Arial Narrow" w:cs="Arial"/>
          <w:b/>
          <w:sz w:val="24"/>
          <w:szCs w:val="24"/>
          <w:lang w:eastAsia="es-CO"/>
        </w:rPr>
      </w:pPr>
      <w:r>
        <w:rPr>
          <w:rFonts w:ascii="Arial Narrow" w:hAnsi="Arial Narrow" w:cs="Arial"/>
          <w:b/>
          <w:sz w:val="24"/>
          <w:szCs w:val="24"/>
          <w:lang w:eastAsia="es-CO"/>
        </w:rPr>
        <w:t xml:space="preserve">FABIAN GONZALO TORRES C. </w:t>
      </w:r>
      <w:bookmarkStart w:id="83" w:name="_GoBack"/>
      <w:bookmarkEnd w:id="83"/>
      <w:r w:rsidR="00B547C9" w:rsidRPr="004F41F7">
        <w:rPr>
          <w:rFonts w:ascii="Arial Narrow" w:hAnsi="Arial Narrow" w:cs="Arial"/>
          <w:b/>
          <w:sz w:val="24"/>
          <w:szCs w:val="24"/>
          <w:lang w:eastAsia="es-CO"/>
        </w:rPr>
        <w:t xml:space="preserve"> </w:t>
      </w:r>
    </w:p>
    <w:p w:rsidR="000F4E86" w:rsidRPr="004F41F7" w:rsidRDefault="000F4E86" w:rsidP="00D73058">
      <w:pPr>
        <w:autoSpaceDE w:val="0"/>
        <w:autoSpaceDN w:val="0"/>
        <w:adjustRightInd w:val="0"/>
        <w:jc w:val="left"/>
        <w:rPr>
          <w:rFonts w:ascii="Arial Narrow" w:hAnsi="Arial Narrow" w:cs="Arial"/>
          <w:sz w:val="24"/>
          <w:szCs w:val="24"/>
          <w:lang w:eastAsia="es-CO"/>
        </w:rPr>
      </w:pPr>
      <w:r w:rsidRPr="004F41F7">
        <w:rPr>
          <w:rFonts w:ascii="Arial Narrow" w:hAnsi="Arial Narrow" w:cs="Arial"/>
          <w:sz w:val="24"/>
          <w:szCs w:val="24"/>
          <w:lang w:eastAsia="es-CO"/>
        </w:rPr>
        <w:t>Director de Asuntos Ambientales, Sectorial y Urbana</w:t>
      </w:r>
    </w:p>
    <w:p w:rsidR="000F4E86" w:rsidRPr="004F41F7" w:rsidRDefault="000F4E86" w:rsidP="00D73058">
      <w:pPr>
        <w:autoSpaceDE w:val="0"/>
        <w:autoSpaceDN w:val="0"/>
        <w:adjustRightInd w:val="0"/>
        <w:jc w:val="left"/>
        <w:rPr>
          <w:rFonts w:ascii="Arial Narrow" w:hAnsi="Arial Narrow" w:cs="Arial"/>
          <w:sz w:val="24"/>
          <w:szCs w:val="24"/>
          <w:lang w:eastAsia="es-CO"/>
        </w:rPr>
      </w:pPr>
    </w:p>
    <w:p w:rsidR="000F4E86" w:rsidRPr="004F41F7" w:rsidRDefault="000F4E86" w:rsidP="00D73058">
      <w:pPr>
        <w:autoSpaceDE w:val="0"/>
        <w:autoSpaceDN w:val="0"/>
        <w:adjustRightInd w:val="0"/>
        <w:jc w:val="left"/>
        <w:rPr>
          <w:rFonts w:ascii="Arial Narrow" w:hAnsi="Arial Narrow" w:cs="Arial"/>
          <w:sz w:val="24"/>
          <w:szCs w:val="24"/>
          <w:lang w:eastAsia="es-CO"/>
        </w:rPr>
      </w:pPr>
    </w:p>
    <w:p w:rsidR="000F0D18" w:rsidRPr="004F41F7" w:rsidRDefault="000F0D18" w:rsidP="00D73058">
      <w:pPr>
        <w:autoSpaceDE w:val="0"/>
        <w:autoSpaceDN w:val="0"/>
        <w:adjustRightInd w:val="0"/>
        <w:jc w:val="left"/>
        <w:rPr>
          <w:rFonts w:ascii="Arial Narrow" w:hAnsi="Arial Narrow" w:cs="Arial"/>
          <w:sz w:val="24"/>
          <w:szCs w:val="24"/>
          <w:lang w:eastAsia="es-CO"/>
        </w:rPr>
      </w:pPr>
    </w:p>
    <w:p w:rsidR="000F0D18" w:rsidRPr="004F41F7" w:rsidRDefault="000F0D18" w:rsidP="00D73058">
      <w:pPr>
        <w:autoSpaceDE w:val="0"/>
        <w:autoSpaceDN w:val="0"/>
        <w:adjustRightInd w:val="0"/>
        <w:jc w:val="left"/>
        <w:rPr>
          <w:rFonts w:ascii="Arial Narrow" w:hAnsi="Arial Narrow" w:cs="Arial"/>
          <w:sz w:val="24"/>
          <w:szCs w:val="24"/>
          <w:lang w:eastAsia="es-CO"/>
        </w:rPr>
      </w:pPr>
    </w:p>
    <w:p w:rsidR="000F4E86" w:rsidRPr="004F41F7" w:rsidRDefault="000F4E86" w:rsidP="00D73058">
      <w:pPr>
        <w:autoSpaceDE w:val="0"/>
        <w:autoSpaceDN w:val="0"/>
        <w:adjustRightInd w:val="0"/>
        <w:jc w:val="left"/>
        <w:rPr>
          <w:rFonts w:ascii="Arial Narrow" w:hAnsi="Arial Narrow" w:cs="Arial"/>
          <w:sz w:val="24"/>
          <w:szCs w:val="24"/>
          <w:lang w:eastAsia="es-CO"/>
        </w:rPr>
      </w:pPr>
    </w:p>
    <w:p w:rsidR="000F0D18" w:rsidRPr="004F41F7" w:rsidRDefault="000F0D18" w:rsidP="000F0D18">
      <w:pPr>
        <w:autoSpaceDE w:val="0"/>
        <w:autoSpaceDN w:val="0"/>
        <w:adjustRightInd w:val="0"/>
        <w:jc w:val="left"/>
        <w:rPr>
          <w:rFonts w:ascii="Arial Narrow" w:hAnsi="Arial Narrow" w:cs="Arial"/>
          <w:sz w:val="24"/>
          <w:szCs w:val="24"/>
          <w:lang w:eastAsia="es-CO"/>
        </w:rPr>
      </w:pPr>
      <w:r w:rsidRPr="004F41F7">
        <w:rPr>
          <w:rFonts w:ascii="Arial Narrow" w:hAnsi="Arial Narrow" w:cs="Arial"/>
          <w:sz w:val="24"/>
          <w:szCs w:val="24"/>
          <w:lang w:eastAsia="es-CO"/>
        </w:rPr>
        <w:t>Revisión y ajuste:</w:t>
      </w:r>
    </w:p>
    <w:p w:rsidR="000F0D18" w:rsidRPr="004F41F7" w:rsidRDefault="000F0D18" w:rsidP="000F0D18">
      <w:pPr>
        <w:autoSpaceDE w:val="0"/>
        <w:autoSpaceDN w:val="0"/>
        <w:adjustRightInd w:val="0"/>
        <w:jc w:val="left"/>
        <w:rPr>
          <w:rFonts w:ascii="Arial Narrow" w:hAnsi="Arial Narrow" w:cs="Arial"/>
          <w:b/>
          <w:sz w:val="24"/>
          <w:szCs w:val="24"/>
          <w:lang w:eastAsia="es-CO"/>
        </w:rPr>
      </w:pPr>
      <w:r w:rsidRPr="004F41F7">
        <w:rPr>
          <w:rFonts w:ascii="Arial Narrow" w:hAnsi="Arial Narrow" w:cs="Arial"/>
          <w:b/>
          <w:sz w:val="24"/>
          <w:szCs w:val="24"/>
          <w:lang w:eastAsia="es-CO"/>
        </w:rPr>
        <w:t>Carlos Jairo Ramírez Rodríguez</w:t>
      </w:r>
    </w:p>
    <w:p w:rsidR="000F0D18" w:rsidRPr="004F41F7" w:rsidRDefault="000F0D18" w:rsidP="000F0D18">
      <w:pPr>
        <w:autoSpaceDE w:val="0"/>
        <w:autoSpaceDN w:val="0"/>
        <w:adjustRightInd w:val="0"/>
        <w:jc w:val="left"/>
        <w:rPr>
          <w:rFonts w:ascii="Arial Narrow" w:hAnsi="Arial Narrow" w:cs="Arial"/>
          <w:sz w:val="24"/>
          <w:szCs w:val="24"/>
          <w:lang w:eastAsia="es-CO"/>
        </w:rPr>
      </w:pPr>
      <w:r w:rsidRPr="004F41F7">
        <w:rPr>
          <w:rFonts w:ascii="Arial Narrow" w:hAnsi="Arial Narrow" w:cs="Arial"/>
          <w:sz w:val="24"/>
          <w:szCs w:val="24"/>
          <w:lang w:eastAsia="es-CO"/>
        </w:rPr>
        <w:t>Coordinador del grupo de Sostenibilidad de los Sectores Productivos</w:t>
      </w:r>
    </w:p>
    <w:p w:rsidR="000F4E86" w:rsidRPr="004F41F7" w:rsidRDefault="000F4E86" w:rsidP="00D73058">
      <w:pPr>
        <w:autoSpaceDE w:val="0"/>
        <w:autoSpaceDN w:val="0"/>
        <w:adjustRightInd w:val="0"/>
        <w:jc w:val="left"/>
        <w:rPr>
          <w:rFonts w:ascii="Arial Narrow" w:hAnsi="Arial Narrow" w:cs="Arial"/>
          <w:sz w:val="24"/>
          <w:szCs w:val="24"/>
          <w:lang w:eastAsia="es-CO"/>
        </w:rPr>
      </w:pPr>
    </w:p>
    <w:p w:rsidR="00C87AE7" w:rsidRPr="004F41F7" w:rsidRDefault="00C87AE7" w:rsidP="00D73058">
      <w:pPr>
        <w:pStyle w:val="Prrafodelista"/>
        <w:autoSpaceDE w:val="0"/>
        <w:autoSpaceDN w:val="0"/>
        <w:adjustRightInd w:val="0"/>
        <w:ind w:left="0"/>
        <w:rPr>
          <w:rFonts w:ascii="Arial Narrow" w:hAnsi="Arial Narrow" w:cs="Arial"/>
          <w:sz w:val="24"/>
          <w:szCs w:val="24"/>
          <w:lang w:eastAsia="es-CO"/>
        </w:rPr>
      </w:pPr>
    </w:p>
    <w:p w:rsidR="00C87AE7" w:rsidRPr="004F41F7" w:rsidRDefault="00C87AE7" w:rsidP="00D73058">
      <w:pPr>
        <w:rPr>
          <w:rFonts w:ascii="Arial Narrow" w:hAnsi="Arial Narrow" w:cs="Arial"/>
          <w:sz w:val="24"/>
          <w:szCs w:val="24"/>
        </w:rPr>
      </w:pPr>
    </w:p>
    <w:p w:rsidR="00030CB3" w:rsidRPr="004F41F7" w:rsidRDefault="00030CB3" w:rsidP="00D73058">
      <w:pPr>
        <w:rPr>
          <w:rFonts w:ascii="Arial Narrow" w:hAnsi="Arial Narrow"/>
          <w:sz w:val="24"/>
          <w:szCs w:val="24"/>
        </w:rPr>
      </w:pPr>
    </w:p>
    <w:sectPr w:rsidR="00030CB3" w:rsidRPr="004F41F7" w:rsidSect="00B72A4D">
      <w:headerReference w:type="default" r:id="rId47"/>
      <w:footerReference w:type="default" r:id="rId48"/>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90349" w:rsidRDefault="00F90349" w:rsidP="00CD6908">
      <w:r>
        <w:separator/>
      </w:r>
    </w:p>
  </w:endnote>
  <w:endnote w:type="continuationSeparator" w:id="0">
    <w:p w:rsidR="00F90349" w:rsidRDefault="00F90349" w:rsidP="00CD69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64141922"/>
      <w:docPartObj>
        <w:docPartGallery w:val="Page Numbers (Bottom of Page)"/>
        <w:docPartUnique/>
      </w:docPartObj>
    </w:sdtPr>
    <w:sdtEndPr/>
    <w:sdtContent>
      <w:p w:rsidR="00B86304" w:rsidRDefault="00B86304">
        <w:pPr>
          <w:pStyle w:val="Piedepgina"/>
          <w:jc w:val="right"/>
        </w:pPr>
        <w:r>
          <w:fldChar w:fldCharType="begin"/>
        </w:r>
        <w:r>
          <w:instrText>PAGE   \* MERGEFORMAT</w:instrText>
        </w:r>
        <w:r>
          <w:fldChar w:fldCharType="separate"/>
        </w:r>
        <w:r w:rsidRPr="00B66216">
          <w:rPr>
            <w:noProof/>
            <w:lang w:val="es-ES"/>
          </w:rPr>
          <w:t>61</w:t>
        </w:r>
        <w:r>
          <w:fldChar w:fldCharType="end"/>
        </w:r>
      </w:p>
    </w:sdtContent>
  </w:sdt>
  <w:p w:rsidR="00B86304" w:rsidRPr="00854ED8" w:rsidRDefault="00B86304" w:rsidP="00854ED8">
    <w:pPr>
      <w:pStyle w:val="Piedepgina"/>
      <w:jc w:val="right"/>
      <w:rPr>
        <w:rFonts w:ascii="Verdana" w:hAnsi="Verdana"/>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90349" w:rsidRDefault="00F90349" w:rsidP="00CD6908">
      <w:r>
        <w:separator/>
      </w:r>
    </w:p>
  </w:footnote>
  <w:footnote w:type="continuationSeparator" w:id="0">
    <w:p w:rsidR="00F90349" w:rsidRDefault="00F90349" w:rsidP="00CD6908">
      <w:r>
        <w:continuationSeparator/>
      </w:r>
    </w:p>
  </w:footnote>
  <w:footnote w:id="1">
    <w:p w:rsidR="00B86304" w:rsidRPr="002644B5" w:rsidRDefault="00B86304" w:rsidP="00122DAA">
      <w:pPr>
        <w:pStyle w:val="Textonotapie"/>
        <w:rPr>
          <w:rFonts w:ascii="Arial Narrow" w:hAnsi="Arial Narrow"/>
          <w:lang w:val="es-ES_tradnl"/>
        </w:rPr>
      </w:pPr>
      <w:r w:rsidRPr="002644B5">
        <w:rPr>
          <w:rStyle w:val="Refdenotaalpie"/>
          <w:rFonts w:ascii="Arial Narrow" w:hAnsi="Arial Narrow"/>
          <w:sz w:val="18"/>
        </w:rPr>
        <w:footnoteRef/>
      </w:r>
      <w:r w:rsidRPr="002644B5">
        <w:rPr>
          <w:rFonts w:ascii="Arial Narrow" w:hAnsi="Arial Narrow"/>
          <w:sz w:val="18"/>
        </w:rPr>
        <w:t xml:space="preserve"> </w:t>
      </w:r>
      <w:r w:rsidRPr="002644B5">
        <w:rPr>
          <w:rFonts w:ascii="Arial Narrow" w:hAnsi="Arial Narrow"/>
          <w:sz w:val="18"/>
          <w:lang w:val="es-ES_tradnl"/>
        </w:rPr>
        <w:t>Plástico, papel, cartón, metales, textiles, vidrio y envases multicapa</w:t>
      </w:r>
    </w:p>
  </w:footnote>
  <w:footnote w:id="2">
    <w:p w:rsidR="00B86304" w:rsidRPr="002644B5" w:rsidRDefault="00B86304" w:rsidP="00FA4359">
      <w:pPr>
        <w:numPr>
          <w:ilvl w:val="0"/>
          <w:numId w:val="1"/>
        </w:numPr>
        <w:suppressAutoHyphens/>
        <w:overflowPunct w:val="0"/>
        <w:autoSpaceDE w:val="0"/>
        <w:autoSpaceDN w:val="0"/>
        <w:adjustRightInd w:val="0"/>
        <w:textAlignment w:val="baseline"/>
        <w:rPr>
          <w:rFonts w:ascii="Arial Narrow" w:hAnsi="Arial Narrow"/>
          <w:sz w:val="18"/>
        </w:rPr>
      </w:pPr>
      <w:r w:rsidRPr="002644B5">
        <w:rPr>
          <w:rStyle w:val="Refdenotaalpie"/>
          <w:rFonts w:ascii="Arial Narrow" w:hAnsi="Arial Narrow"/>
          <w:sz w:val="18"/>
        </w:rPr>
        <w:footnoteRef/>
      </w:r>
      <w:r w:rsidRPr="002644B5">
        <w:rPr>
          <w:rFonts w:ascii="Arial Narrow" w:hAnsi="Arial Narrow"/>
          <w:sz w:val="18"/>
        </w:rPr>
        <w:t xml:space="preserve"> “Contaminación Industrial en Colombia” editado en 1994, en su artículo “El estado del Ambiente en Colombia” realizado por Ernesto Sánchez y Carlos Herrera. Información fue procesada en 1992. </w:t>
      </w:r>
    </w:p>
    <w:p w:rsidR="00B86304" w:rsidRPr="002644B5" w:rsidRDefault="00B86304" w:rsidP="00FA4359">
      <w:pPr>
        <w:numPr>
          <w:ilvl w:val="0"/>
          <w:numId w:val="2"/>
        </w:numPr>
        <w:suppressAutoHyphens/>
        <w:overflowPunct w:val="0"/>
        <w:autoSpaceDE w:val="0"/>
        <w:autoSpaceDN w:val="0"/>
        <w:adjustRightInd w:val="0"/>
        <w:textAlignment w:val="baseline"/>
        <w:rPr>
          <w:rFonts w:ascii="Arial Narrow" w:hAnsi="Arial Narrow"/>
          <w:sz w:val="18"/>
          <w:szCs w:val="18"/>
        </w:rPr>
      </w:pPr>
      <w:r w:rsidRPr="002644B5">
        <w:rPr>
          <w:rFonts w:ascii="Arial Narrow" w:hAnsi="Arial Narrow"/>
          <w:sz w:val="18"/>
        </w:rPr>
        <w:t xml:space="preserve">“Bases Técnicas para el Plan del Sector de Agua Potable y Saneamiento Básico </w:t>
      </w:r>
      <w:r w:rsidRPr="002644B5">
        <w:rPr>
          <w:rFonts w:ascii="Arial Narrow" w:hAnsi="Arial Narrow"/>
          <w:sz w:val="18"/>
        </w:rPr>
        <w:t>“ del Ministerio de Desarrollo , realizado en 1995</w:t>
      </w:r>
    </w:p>
    <w:p w:rsidR="00B86304" w:rsidRPr="002644B5" w:rsidRDefault="00B86304" w:rsidP="00FA4359">
      <w:pPr>
        <w:numPr>
          <w:ilvl w:val="0"/>
          <w:numId w:val="3"/>
        </w:numPr>
        <w:suppressAutoHyphens/>
        <w:overflowPunct w:val="0"/>
        <w:autoSpaceDE w:val="0"/>
        <w:autoSpaceDN w:val="0"/>
        <w:adjustRightInd w:val="0"/>
        <w:textAlignment w:val="baseline"/>
        <w:rPr>
          <w:rFonts w:ascii="Arial Narrow" w:hAnsi="Arial Narrow"/>
          <w:sz w:val="18"/>
          <w:szCs w:val="18"/>
        </w:rPr>
      </w:pPr>
      <w:r w:rsidRPr="002644B5">
        <w:rPr>
          <w:rFonts w:ascii="Arial Narrow" w:hAnsi="Arial Narrow"/>
          <w:b/>
          <w:i/>
          <w:sz w:val="18"/>
          <w:szCs w:val="18"/>
        </w:rPr>
        <w:t xml:space="preserve">Análisis Sectorial de Residuos Sólidos en Colombia (OPS </w:t>
      </w:r>
      <w:r w:rsidRPr="002644B5">
        <w:rPr>
          <w:rFonts w:ascii="Arial Narrow" w:hAnsi="Arial Narrow"/>
          <w:sz w:val="18"/>
          <w:szCs w:val="18"/>
        </w:rPr>
        <w:t>Mundial, y en el cual se encuentra de manera detallada una presentación de la problemática</w:t>
      </w:r>
      <w:r w:rsidRPr="002644B5">
        <w:rPr>
          <w:rFonts w:ascii="Arial Narrow" w:hAnsi="Arial Narrow"/>
          <w:sz w:val="16"/>
        </w:rPr>
        <w:t xml:space="preserve"> </w:t>
      </w:r>
      <w:r w:rsidRPr="002644B5">
        <w:rPr>
          <w:rFonts w:ascii="Arial Narrow" w:hAnsi="Arial Narrow"/>
          <w:sz w:val="18"/>
        </w:rPr>
        <w:t xml:space="preserve">y manejo de los residuos sólidos por municipios y regiones. </w:t>
      </w:r>
      <w:r w:rsidRPr="002644B5">
        <w:rPr>
          <w:rFonts w:ascii="Arial Narrow" w:hAnsi="Arial Narrow"/>
          <w:sz w:val="18"/>
          <w:szCs w:val="18"/>
        </w:rPr>
        <w:t>A</w:t>
      </w:r>
      <w:r w:rsidRPr="002644B5">
        <w:rPr>
          <w:rFonts w:ascii="Arial Narrow" w:hAnsi="Arial Narrow"/>
          <w:b/>
          <w:i/>
          <w:sz w:val="18"/>
          <w:szCs w:val="18"/>
        </w:rPr>
        <w:t xml:space="preserve"> 1995)</w:t>
      </w:r>
      <w:r w:rsidRPr="002644B5">
        <w:rPr>
          <w:rFonts w:ascii="Arial Narrow" w:hAnsi="Arial Narrow"/>
          <w:sz w:val="18"/>
          <w:szCs w:val="18"/>
        </w:rPr>
        <w:t xml:space="preserve">, documento liderado por el Ministerio del Medio Ambiente y que contó con el apoyo de la OPS/OMS y el Banco </w:t>
      </w:r>
    </w:p>
    <w:p w:rsidR="00B86304" w:rsidRPr="00461D78" w:rsidRDefault="00B86304" w:rsidP="00AC0D31">
      <w:pPr>
        <w:pStyle w:val="Textonotapie"/>
        <w:rPr>
          <w:sz w:val="18"/>
          <w:szCs w:val="18"/>
          <w:lang w:val="es-ES_tradnl"/>
        </w:rPr>
      </w:pPr>
    </w:p>
  </w:footnote>
  <w:footnote w:id="3">
    <w:p w:rsidR="00B86304" w:rsidRPr="00D8739D" w:rsidRDefault="00B86304" w:rsidP="00D8739D">
      <w:pPr>
        <w:pStyle w:val="Textonotapie"/>
        <w:rPr>
          <w:rFonts w:ascii="Arial Narrow" w:hAnsi="Arial Narrow"/>
          <w:lang w:val="es-CO"/>
        </w:rPr>
      </w:pPr>
      <w:r w:rsidRPr="00D8739D">
        <w:rPr>
          <w:rStyle w:val="Refdenotaalpie"/>
          <w:rFonts w:ascii="Arial Narrow" w:hAnsi="Arial Narrow"/>
        </w:rPr>
        <w:footnoteRef/>
      </w:r>
      <w:r w:rsidRPr="00D8739D">
        <w:rPr>
          <w:rFonts w:ascii="Arial Narrow" w:hAnsi="Arial Narrow"/>
        </w:rPr>
        <w:t xml:space="preserve"> </w:t>
      </w:r>
      <w:r w:rsidRPr="00D8739D">
        <w:rPr>
          <w:rFonts w:ascii="Arial Narrow" w:hAnsi="Arial Narrow"/>
          <w:lang w:val="es-CO"/>
        </w:rPr>
        <w:t>Araujo, 2011.</w:t>
      </w:r>
    </w:p>
  </w:footnote>
  <w:footnote w:id="4">
    <w:p w:rsidR="00B86304" w:rsidRPr="00D8739D" w:rsidRDefault="00B86304" w:rsidP="00D8739D">
      <w:pPr>
        <w:pStyle w:val="Textonotapie"/>
        <w:jc w:val="both"/>
        <w:rPr>
          <w:rFonts w:ascii="Arial Narrow" w:hAnsi="Arial Narrow"/>
        </w:rPr>
      </w:pPr>
      <w:r w:rsidRPr="00D8739D">
        <w:rPr>
          <w:rStyle w:val="Refdenotaalpie"/>
          <w:rFonts w:ascii="Arial Narrow" w:hAnsi="Arial Narrow"/>
        </w:rPr>
        <w:footnoteRef/>
      </w:r>
      <w:r w:rsidRPr="00D8739D">
        <w:rPr>
          <w:rFonts w:ascii="Arial Narrow" w:hAnsi="Arial Narrow"/>
        </w:rPr>
        <w:t xml:space="preserve"> Múnera B. Danny; Molina G. Luis A; Montoya C. Carlos; (2011). Caracterización </w:t>
      </w:r>
      <w:r>
        <w:rPr>
          <w:rFonts w:ascii="Arial Narrow" w:hAnsi="Arial Narrow"/>
        </w:rPr>
        <w:t xml:space="preserve">Económica del Sector Envases y </w:t>
      </w:r>
      <w:r w:rsidRPr="00D8739D">
        <w:rPr>
          <w:rFonts w:ascii="Arial Narrow" w:hAnsi="Arial Narrow"/>
        </w:rPr>
        <w:t>Empaques en Colombia (Documento elaborado en el marco académico de la feria ANDINAPACK) Bogotá.</w:t>
      </w:r>
    </w:p>
  </w:footnote>
  <w:footnote w:id="5">
    <w:p w:rsidR="00B86304" w:rsidRPr="003775B9" w:rsidRDefault="00B86304" w:rsidP="003775B9">
      <w:pPr>
        <w:pStyle w:val="Textonotapie"/>
        <w:rPr>
          <w:rFonts w:ascii="Arial Narrow" w:hAnsi="Arial Narrow"/>
          <w:lang w:val="es-CO"/>
        </w:rPr>
      </w:pPr>
      <w:r w:rsidRPr="003775B9">
        <w:rPr>
          <w:rStyle w:val="Refdenotaalpie"/>
          <w:rFonts w:ascii="Arial Narrow" w:hAnsi="Arial Narrow"/>
        </w:rPr>
        <w:footnoteRef/>
      </w:r>
      <w:r w:rsidRPr="003775B9">
        <w:rPr>
          <w:rFonts w:ascii="Arial Narrow" w:hAnsi="Arial Narrow"/>
        </w:rPr>
        <w:t xml:space="preserve"> Determinación de la Eficiencia Energética del Subsector Industrial de Hierro Acero y Metales No Ferrosos; Ministerio de Minas y Energía; Unidad de planeación minero-energética; 2001</w:t>
      </w:r>
    </w:p>
  </w:footnote>
  <w:footnote w:id="6">
    <w:p w:rsidR="00B86304" w:rsidRPr="003D488C" w:rsidRDefault="00B86304" w:rsidP="003775B9">
      <w:pPr>
        <w:pStyle w:val="Textonotapie"/>
        <w:rPr>
          <w:lang w:val="es-CO"/>
        </w:rPr>
      </w:pPr>
      <w:r w:rsidRPr="003775B9">
        <w:rPr>
          <w:rStyle w:val="Refdenotaalpie"/>
          <w:rFonts w:ascii="Arial Narrow" w:hAnsi="Arial Narrow"/>
        </w:rPr>
        <w:footnoteRef/>
      </w:r>
      <w:r w:rsidRPr="003775B9">
        <w:rPr>
          <w:rFonts w:ascii="Arial Narrow" w:hAnsi="Arial Narrow"/>
        </w:rPr>
        <w:t xml:space="preserve"> </w:t>
      </w:r>
      <w:r w:rsidRPr="003775B9">
        <w:rPr>
          <w:rFonts w:ascii="Arial Narrow" w:hAnsi="Arial Narrow"/>
          <w:lang w:val="es-CO"/>
        </w:rPr>
        <w:t>Guía técnica para la optimización y minimización de envases; Ministerio de Ambiente, Chile, 2002.</w:t>
      </w:r>
    </w:p>
  </w:footnote>
  <w:footnote w:id="7">
    <w:p w:rsidR="00B86304" w:rsidRPr="003775B9" w:rsidRDefault="00B86304" w:rsidP="003775B9">
      <w:pPr>
        <w:pStyle w:val="Textonotapie"/>
        <w:rPr>
          <w:rFonts w:ascii="Arial Narrow" w:hAnsi="Arial Narrow"/>
        </w:rPr>
      </w:pPr>
      <w:r w:rsidRPr="003775B9">
        <w:rPr>
          <w:rStyle w:val="Refdenotaalpie"/>
          <w:rFonts w:ascii="Arial Narrow" w:hAnsi="Arial Narrow"/>
        </w:rPr>
        <w:footnoteRef/>
      </w:r>
      <w:r w:rsidRPr="003775B9">
        <w:rPr>
          <w:rFonts w:ascii="Arial Narrow" w:hAnsi="Arial Narrow"/>
        </w:rPr>
        <w:t xml:space="preserve"> Industria del vidrio aspectos económicos; tomado de internet; recuperado en noviembre de 2016; disponible en: http://www.revistavirtualpro.com/revista/industria-del-vidrio/26</w:t>
      </w:r>
    </w:p>
  </w:footnote>
  <w:footnote w:id="8">
    <w:p w:rsidR="00B86304" w:rsidRPr="003775B9" w:rsidRDefault="00B86304" w:rsidP="003775B9">
      <w:pPr>
        <w:pStyle w:val="Textonotapie"/>
        <w:jc w:val="both"/>
        <w:rPr>
          <w:rFonts w:ascii="Arial Narrow" w:hAnsi="Arial Narrow"/>
          <w:lang w:val="es-CO"/>
        </w:rPr>
      </w:pPr>
      <w:r w:rsidRPr="003775B9">
        <w:rPr>
          <w:rStyle w:val="Refdenotaalpie"/>
          <w:rFonts w:ascii="Arial Narrow" w:hAnsi="Arial Narrow"/>
        </w:rPr>
        <w:footnoteRef/>
      </w:r>
      <w:r w:rsidRPr="003775B9">
        <w:rPr>
          <w:rFonts w:ascii="Arial Narrow" w:hAnsi="Arial Narrow"/>
        </w:rPr>
        <w:t xml:space="preserve"> Perilla C; Nelcy; ¿Colombia es competitiva en la industria del vidrio?; Ensayo de grado especialización; Universidad Militar Nueva Granada; Ciencias Económicas Especialización; En Gerencia en Comercio Internacional; </w:t>
      </w:r>
      <w:r w:rsidRPr="003775B9">
        <w:rPr>
          <w:rFonts w:ascii="Arial Narrow" w:hAnsi="Arial Narrow"/>
        </w:rPr>
        <w:t>Bogota D C –Colombia; 2013.</w:t>
      </w:r>
    </w:p>
  </w:footnote>
  <w:footnote w:id="9">
    <w:p w:rsidR="00B86304" w:rsidRPr="004D5515" w:rsidRDefault="00B86304" w:rsidP="003775B9">
      <w:pPr>
        <w:pStyle w:val="Textonotapie"/>
      </w:pPr>
      <w:r w:rsidRPr="003775B9">
        <w:rPr>
          <w:rStyle w:val="Refdenotaalpie"/>
          <w:rFonts w:ascii="Arial Narrow" w:hAnsi="Arial Narrow"/>
        </w:rPr>
        <w:footnoteRef/>
      </w:r>
      <w:r w:rsidRPr="003775B9">
        <w:rPr>
          <w:rFonts w:ascii="Arial Narrow" w:hAnsi="Arial Narrow"/>
        </w:rPr>
        <w:t xml:space="preserve"> </w:t>
      </w:r>
      <w:r w:rsidRPr="003775B9">
        <w:rPr>
          <w:rFonts w:ascii="Arial Narrow" w:hAnsi="Arial Narrow"/>
          <w:lang w:val="es-CO"/>
        </w:rPr>
        <w:t>Guía técnica para la optimización y minimización de envases; Ministerio de Ambiente, Chile, 2002.</w:t>
      </w:r>
    </w:p>
  </w:footnote>
  <w:footnote w:id="10">
    <w:p w:rsidR="00B86304" w:rsidRPr="00DC2128" w:rsidRDefault="00B86304" w:rsidP="00DC2128">
      <w:pPr>
        <w:pStyle w:val="Textonotapie"/>
        <w:jc w:val="both"/>
        <w:rPr>
          <w:rFonts w:ascii="Arial Narrow" w:hAnsi="Arial Narrow"/>
        </w:rPr>
      </w:pPr>
      <w:r w:rsidRPr="00DC2128">
        <w:rPr>
          <w:rStyle w:val="Refdenotaalpie"/>
          <w:rFonts w:ascii="Arial Narrow" w:hAnsi="Arial Narrow"/>
        </w:rPr>
        <w:footnoteRef/>
      </w:r>
      <w:r w:rsidRPr="00DC2128">
        <w:rPr>
          <w:rFonts w:ascii="Arial Narrow" w:hAnsi="Arial Narrow"/>
        </w:rPr>
        <w:t xml:space="preserve"> Documento CONPES </w:t>
      </w:r>
      <w:r w:rsidRPr="00DC2128">
        <w:rPr>
          <w:rFonts w:ascii="Arial Narrow" w:hAnsi="Arial Narrow" w:cs="Arial"/>
          <w:szCs w:val="22"/>
          <w:lang w:eastAsia="es-CO"/>
        </w:rPr>
        <w:t xml:space="preserve">Política </w:t>
      </w:r>
      <w:r>
        <w:rPr>
          <w:rFonts w:ascii="Arial Narrow" w:hAnsi="Arial Narrow" w:cs="Arial"/>
          <w:szCs w:val="22"/>
          <w:lang w:eastAsia="es-CO"/>
        </w:rPr>
        <w:t>N</w:t>
      </w:r>
      <w:r w:rsidRPr="00DC2128">
        <w:rPr>
          <w:rFonts w:ascii="Arial Narrow" w:hAnsi="Arial Narrow" w:cs="Arial"/>
          <w:szCs w:val="22"/>
          <w:lang w:eastAsia="es-CO"/>
        </w:rPr>
        <w:t>acional para la Gestión Integral de Residuos Sólidos; Departamento Nacional de Planeación, 2016.</w:t>
      </w:r>
    </w:p>
  </w:footnote>
  <w:footnote w:id="11">
    <w:p w:rsidR="00B86304" w:rsidRPr="00BB4470" w:rsidRDefault="00B86304">
      <w:pPr>
        <w:pStyle w:val="Textonotapie"/>
        <w:rPr>
          <w:rFonts w:ascii="Arial Narrow" w:hAnsi="Arial Narrow"/>
          <w:sz w:val="18"/>
          <w:lang w:val="es-CO"/>
        </w:rPr>
      </w:pPr>
      <w:r w:rsidRPr="00BB4470">
        <w:rPr>
          <w:rStyle w:val="Refdenotaalpie"/>
          <w:rFonts w:ascii="Arial Narrow" w:hAnsi="Arial Narrow"/>
          <w:sz w:val="18"/>
        </w:rPr>
        <w:footnoteRef/>
      </w:r>
      <w:r w:rsidRPr="00BB4470">
        <w:rPr>
          <w:rFonts w:ascii="Arial Narrow" w:hAnsi="Arial Narrow"/>
          <w:sz w:val="18"/>
        </w:rPr>
        <w:t xml:space="preserve"> Zeballos, José; Sistemas de gestión y logística para el reciclaje; </w:t>
      </w:r>
      <w:r w:rsidRPr="00BB4470">
        <w:rPr>
          <w:rFonts w:ascii="Arial Narrow" w:hAnsi="Arial Narrow"/>
          <w:sz w:val="18"/>
          <w:lang w:val="es-CO"/>
        </w:rPr>
        <w:t>Revista AQUA; recuperado de internet, disponible en: http://www.aqua.cl/2016/10/12/opinion-sistemas-gestion-logistica-reciclaje/</w:t>
      </w:r>
    </w:p>
  </w:footnote>
  <w:footnote w:id="12">
    <w:p w:rsidR="00B86304" w:rsidRPr="00FD0556" w:rsidRDefault="00B86304">
      <w:pPr>
        <w:pStyle w:val="Textonotapie"/>
        <w:rPr>
          <w:lang w:val="es-CO"/>
        </w:rPr>
      </w:pPr>
      <w:r w:rsidRPr="00BB4470">
        <w:rPr>
          <w:rStyle w:val="Refdenotaalpie"/>
          <w:rFonts w:ascii="Arial Narrow" w:hAnsi="Arial Narrow"/>
          <w:sz w:val="18"/>
        </w:rPr>
        <w:footnoteRef/>
      </w:r>
      <w:r w:rsidRPr="00BB4470">
        <w:rPr>
          <w:rFonts w:ascii="Arial Narrow" w:hAnsi="Arial Narrow"/>
          <w:sz w:val="18"/>
        </w:rPr>
        <w:t xml:space="preserve"> </w:t>
      </w:r>
      <w:r w:rsidRPr="00BB4470">
        <w:rPr>
          <w:rFonts w:ascii="Arial Narrow" w:hAnsi="Arial Narrow"/>
          <w:sz w:val="18"/>
          <w:lang w:val="es-CO"/>
        </w:rPr>
        <w:t xml:space="preserve">Ibidem, </w:t>
      </w:r>
      <w:r w:rsidRPr="00BB4470">
        <w:rPr>
          <w:rFonts w:ascii="Arial Narrow" w:hAnsi="Arial Narrow"/>
          <w:sz w:val="18"/>
          <w:lang w:val="es-CO"/>
        </w:rPr>
        <w:t>pag 28</w:t>
      </w:r>
    </w:p>
  </w:footnote>
  <w:footnote w:id="13">
    <w:p w:rsidR="00B86304" w:rsidRPr="00585696" w:rsidRDefault="00B86304" w:rsidP="00585696">
      <w:pPr>
        <w:pStyle w:val="Textonotapie"/>
        <w:jc w:val="both"/>
      </w:pPr>
      <w:r w:rsidRPr="00B547C9">
        <w:rPr>
          <w:rStyle w:val="Refdenotaalpie"/>
          <w:rFonts w:ascii="Arial Narrow" w:hAnsi="Arial Narrow"/>
          <w:sz w:val="18"/>
        </w:rPr>
        <w:footnoteRef/>
      </w:r>
      <w:r w:rsidRPr="00B547C9">
        <w:rPr>
          <w:rFonts w:ascii="Arial Narrow" w:hAnsi="Arial Narrow"/>
          <w:sz w:val="18"/>
        </w:rPr>
        <w:t xml:space="preserve"> Múnera B. Danny; Molina G. Luis A; Montoya C. Carlos; (2011). Caracterización Económica del Sector Envases </w:t>
      </w:r>
      <w:r w:rsidRPr="00B547C9">
        <w:rPr>
          <w:rFonts w:ascii="Arial Narrow" w:hAnsi="Arial Narrow"/>
          <w:sz w:val="18"/>
        </w:rPr>
        <w:t>y  Empaques en Colombia (Documento elaborado en el marco académico de la feria ANDINAPACK) Bogotá.</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6304" w:rsidRDefault="00B86304" w:rsidP="0075473F">
    <w:pPr>
      <w:pStyle w:val="Encabezado"/>
      <w:jc w:val="right"/>
      <w:rPr>
        <w:noProof/>
        <w:lang w:eastAsia="es-CO"/>
      </w:rPr>
    </w:pPr>
    <w:r>
      <w:rPr>
        <w:noProof/>
        <w:lang w:eastAsia="es-CO"/>
      </w:rPr>
      <w:drawing>
        <wp:anchor distT="0" distB="0" distL="114300" distR="114300" simplePos="0" relativeHeight="251658240" behindDoc="1" locked="0" layoutInCell="1" allowOverlap="1" wp14:anchorId="4E7E05EA" wp14:editId="53B5BDF2">
          <wp:simplePos x="0" y="0"/>
          <wp:positionH relativeFrom="column">
            <wp:posOffset>3707765</wp:posOffset>
          </wp:positionH>
          <wp:positionV relativeFrom="paragraph">
            <wp:posOffset>-189230</wp:posOffset>
          </wp:positionV>
          <wp:extent cx="2077244" cy="1582662"/>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s2_.pngmembrete_new.png"/>
                  <pic:cNvPicPr/>
                </pic:nvPicPr>
                <pic:blipFill>
                  <a:blip r:embed="rId1">
                    <a:extLst>
                      <a:ext uri="{28A0092B-C50C-407E-A947-70E740481C1C}">
                        <a14:useLocalDpi xmlns:a14="http://schemas.microsoft.com/office/drawing/2010/main" val="0"/>
                      </a:ext>
                    </a:extLst>
                  </a:blip>
                  <a:stretch>
                    <a:fillRect/>
                  </a:stretch>
                </pic:blipFill>
                <pic:spPr>
                  <a:xfrm>
                    <a:off x="0" y="0"/>
                    <a:ext cx="2079475" cy="1584362"/>
                  </a:xfrm>
                  <a:prstGeom prst="rect">
                    <a:avLst/>
                  </a:prstGeom>
                </pic:spPr>
              </pic:pic>
            </a:graphicData>
          </a:graphic>
          <wp14:sizeRelH relativeFrom="margin">
            <wp14:pctWidth>0</wp14:pctWidth>
          </wp14:sizeRelH>
          <wp14:sizeRelV relativeFrom="margin">
            <wp14:pctHeight>0</wp14:pctHeight>
          </wp14:sizeRelV>
        </wp:anchor>
      </w:drawing>
    </w:r>
  </w:p>
  <w:p w:rsidR="00B86304" w:rsidRPr="00C87AE7" w:rsidRDefault="00B86304" w:rsidP="0077490D">
    <w:pPr>
      <w:pStyle w:val="Encabezado"/>
      <w:jc w:val="right"/>
      <w:rPr>
        <w:rFonts w:ascii="Verdana" w:hAnsi="Verdana"/>
      </w:rPr>
    </w:pPr>
  </w:p>
  <w:p w:rsidR="00B86304" w:rsidRDefault="00B86304" w:rsidP="00C87AE7">
    <w:pPr>
      <w:pStyle w:val="Encabezado"/>
      <w:tabs>
        <w:tab w:val="left" w:pos="7120"/>
      </w:tabs>
      <w:jc w:val="both"/>
      <w:rPr>
        <w:rFonts w:ascii="Verdana" w:hAnsi="Verdana"/>
      </w:rPr>
    </w:pPr>
    <w:r>
      <w:rPr>
        <w:rFonts w:ascii="Verdana" w:hAnsi="Verdana"/>
      </w:rPr>
      <w:tab/>
    </w:r>
    <w:r>
      <w:rPr>
        <w:rFonts w:ascii="Verdana" w:hAnsi="Verdana"/>
      </w:rPr>
      <w:tab/>
    </w:r>
    <w:r>
      <w:rPr>
        <w:rFonts w:ascii="Verdana" w:hAnsi="Verdana"/>
      </w:rPr>
      <w:tab/>
    </w:r>
  </w:p>
  <w:p w:rsidR="00B86304" w:rsidRDefault="00B86304" w:rsidP="0077490D">
    <w:pPr>
      <w:pStyle w:val="Encabezado"/>
      <w:jc w:val="right"/>
      <w:rPr>
        <w:rFonts w:ascii="Verdana" w:hAnsi="Verdana"/>
      </w:rPr>
    </w:pPr>
  </w:p>
  <w:p w:rsidR="00B86304" w:rsidRDefault="00B86304" w:rsidP="0077490D">
    <w:pPr>
      <w:pStyle w:val="Encabezado"/>
      <w:jc w:val="right"/>
      <w:rPr>
        <w:rFonts w:ascii="Verdana" w:hAnsi="Verdana"/>
      </w:rPr>
    </w:pPr>
  </w:p>
  <w:p w:rsidR="00B86304" w:rsidRDefault="00B86304" w:rsidP="0077490D">
    <w:pPr>
      <w:pStyle w:val="Encabezado"/>
      <w:jc w:val="right"/>
      <w:rPr>
        <w:rFonts w:ascii="Verdana" w:hAnsi="Verdana"/>
      </w:rPr>
    </w:pPr>
  </w:p>
  <w:p w:rsidR="00B86304" w:rsidRDefault="00B86304" w:rsidP="0077490D">
    <w:pPr>
      <w:pStyle w:val="Encabezado"/>
      <w:jc w:val="right"/>
      <w:rPr>
        <w:rFonts w:ascii="Verdana" w:hAnsi="Verdana"/>
      </w:rPr>
    </w:pPr>
  </w:p>
  <w:p w:rsidR="00B86304" w:rsidRDefault="00B86304" w:rsidP="0077490D">
    <w:pPr>
      <w:pStyle w:val="Encabezado"/>
      <w:jc w:val="right"/>
      <w:rPr>
        <w:rFonts w:ascii="Verdana" w:hAnsi="Verdana"/>
      </w:rPr>
    </w:pPr>
  </w:p>
  <w:p w:rsidR="00B86304" w:rsidRPr="005E2C5E" w:rsidRDefault="00B86304" w:rsidP="0077490D">
    <w:pPr>
      <w:pStyle w:val="Encabezado"/>
      <w:jc w:val="right"/>
      <w:rPr>
        <w:rFonts w:ascii="Verdana" w:hAnsi="Verdan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FF4B04"/>
    <w:multiLevelType w:val="hybridMultilevel"/>
    <w:tmpl w:val="EA6CF0E4"/>
    <w:lvl w:ilvl="0" w:tplc="C8E21BEE">
      <w:start w:val="8"/>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2E40CBE"/>
    <w:multiLevelType w:val="hybridMultilevel"/>
    <w:tmpl w:val="F490BB3E"/>
    <w:lvl w:ilvl="0" w:tplc="240A000F">
      <w:start w:val="1"/>
      <w:numFmt w:val="decimal"/>
      <w:lvlText w:val="%1."/>
      <w:lvlJc w:val="left"/>
      <w:pPr>
        <w:ind w:left="720" w:hanging="360"/>
      </w:pPr>
      <w:rPr>
        <w:rFonts w:hint="default"/>
      </w:rPr>
    </w:lvl>
    <w:lvl w:ilvl="1" w:tplc="EAD48F26">
      <w:start w:val="1"/>
      <w:numFmt w:val="decimal"/>
      <w:lvlText w:val="(%2)"/>
      <w:lvlJc w:val="left"/>
      <w:pPr>
        <w:ind w:left="1520" w:hanging="440"/>
      </w:pPr>
      <w:rPr>
        <w:rFonts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37F4D5E"/>
    <w:multiLevelType w:val="singleLevel"/>
    <w:tmpl w:val="31AE67B4"/>
    <w:lvl w:ilvl="0">
      <w:start w:val="1"/>
      <w:numFmt w:val="none"/>
      <w:lvlText w:val=""/>
      <w:legacy w:legacy="1" w:legacySpace="0" w:legacyIndent="283"/>
      <w:lvlJc w:val="left"/>
      <w:pPr>
        <w:ind w:left="283" w:hanging="283"/>
      </w:pPr>
      <w:rPr>
        <w:rFonts w:ascii="Symbol" w:hAnsi="Symbol" w:hint="default"/>
        <w:sz w:val="14"/>
      </w:rPr>
    </w:lvl>
  </w:abstractNum>
  <w:abstractNum w:abstractNumId="3" w15:restartNumberingAfterBreak="0">
    <w:nsid w:val="03AD3ECB"/>
    <w:multiLevelType w:val="hybridMultilevel"/>
    <w:tmpl w:val="899832D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08F1375A"/>
    <w:multiLevelType w:val="hybridMultilevel"/>
    <w:tmpl w:val="6F9E9FE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0A4D5CF0"/>
    <w:multiLevelType w:val="hybridMultilevel"/>
    <w:tmpl w:val="71F06B22"/>
    <w:lvl w:ilvl="0" w:tplc="240A0017">
      <w:start w:val="1"/>
      <w:numFmt w:val="lowerLetter"/>
      <w:lvlText w:val="%1)"/>
      <w:lvlJc w:val="left"/>
      <w:pPr>
        <w:ind w:left="1120" w:hanging="360"/>
      </w:pPr>
      <w:rPr>
        <w:rFonts w:hint="default"/>
        <w:w w:val="100"/>
        <w:sz w:val="24"/>
        <w:szCs w:val="24"/>
      </w:rPr>
    </w:lvl>
    <w:lvl w:ilvl="1" w:tplc="CEF2D094">
      <w:numFmt w:val="bullet"/>
      <w:lvlText w:val="•"/>
      <w:lvlJc w:val="left"/>
      <w:pPr>
        <w:ind w:left="2004" w:hanging="360"/>
      </w:pPr>
      <w:rPr>
        <w:rFonts w:hint="default"/>
      </w:rPr>
    </w:lvl>
    <w:lvl w:ilvl="2" w:tplc="4364B712">
      <w:numFmt w:val="bullet"/>
      <w:lvlText w:val="•"/>
      <w:lvlJc w:val="left"/>
      <w:pPr>
        <w:ind w:left="2888" w:hanging="360"/>
      </w:pPr>
      <w:rPr>
        <w:rFonts w:hint="default"/>
      </w:rPr>
    </w:lvl>
    <w:lvl w:ilvl="3" w:tplc="B48E308C">
      <w:numFmt w:val="bullet"/>
      <w:lvlText w:val="•"/>
      <w:lvlJc w:val="left"/>
      <w:pPr>
        <w:ind w:left="3772" w:hanging="360"/>
      </w:pPr>
      <w:rPr>
        <w:rFonts w:hint="default"/>
      </w:rPr>
    </w:lvl>
    <w:lvl w:ilvl="4" w:tplc="E0A821BE">
      <w:numFmt w:val="bullet"/>
      <w:lvlText w:val="•"/>
      <w:lvlJc w:val="left"/>
      <w:pPr>
        <w:ind w:left="4656" w:hanging="360"/>
      </w:pPr>
      <w:rPr>
        <w:rFonts w:hint="default"/>
      </w:rPr>
    </w:lvl>
    <w:lvl w:ilvl="5" w:tplc="C4A6AAEC">
      <w:numFmt w:val="bullet"/>
      <w:lvlText w:val="•"/>
      <w:lvlJc w:val="left"/>
      <w:pPr>
        <w:ind w:left="5540" w:hanging="360"/>
      </w:pPr>
      <w:rPr>
        <w:rFonts w:hint="default"/>
      </w:rPr>
    </w:lvl>
    <w:lvl w:ilvl="6" w:tplc="A5CC0562">
      <w:numFmt w:val="bullet"/>
      <w:lvlText w:val="•"/>
      <w:lvlJc w:val="left"/>
      <w:pPr>
        <w:ind w:left="6424" w:hanging="360"/>
      </w:pPr>
      <w:rPr>
        <w:rFonts w:hint="default"/>
      </w:rPr>
    </w:lvl>
    <w:lvl w:ilvl="7" w:tplc="E3C0C11C">
      <w:numFmt w:val="bullet"/>
      <w:lvlText w:val="•"/>
      <w:lvlJc w:val="left"/>
      <w:pPr>
        <w:ind w:left="7308" w:hanging="360"/>
      </w:pPr>
      <w:rPr>
        <w:rFonts w:hint="default"/>
      </w:rPr>
    </w:lvl>
    <w:lvl w:ilvl="8" w:tplc="BFD4E1BA">
      <w:numFmt w:val="bullet"/>
      <w:lvlText w:val="•"/>
      <w:lvlJc w:val="left"/>
      <w:pPr>
        <w:ind w:left="8192" w:hanging="360"/>
      </w:pPr>
      <w:rPr>
        <w:rFonts w:hint="default"/>
      </w:rPr>
    </w:lvl>
  </w:abstractNum>
  <w:abstractNum w:abstractNumId="6" w15:restartNumberingAfterBreak="0">
    <w:nsid w:val="0E5A3440"/>
    <w:multiLevelType w:val="hybridMultilevel"/>
    <w:tmpl w:val="186EB8F2"/>
    <w:lvl w:ilvl="0" w:tplc="D18A271C">
      <w:start w:val="1"/>
      <w:numFmt w:val="lowerLetter"/>
      <w:lvlText w:val="%1)"/>
      <w:lvlJc w:val="left"/>
      <w:pPr>
        <w:ind w:left="720" w:hanging="360"/>
      </w:pPr>
      <w:rPr>
        <w:rFonts w:ascii="Arial" w:eastAsia="Times New Roman" w:hAnsi="Arial" w:cs="Arial"/>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0E9E7A80"/>
    <w:multiLevelType w:val="hybridMultilevel"/>
    <w:tmpl w:val="16226D4C"/>
    <w:lvl w:ilvl="0" w:tplc="9ADA37DA">
      <w:start w:val="1"/>
      <w:numFmt w:val="lowerLetter"/>
      <w:lvlText w:val="%1)"/>
      <w:lvlJc w:val="left"/>
      <w:pPr>
        <w:ind w:left="360" w:hanging="360"/>
      </w:pPr>
      <w:rPr>
        <w:rFonts w:ascii="Arial" w:eastAsia="Times New Roman" w:hAnsi="Arial" w:cs="Arial"/>
        <w:w w:val="100"/>
        <w:sz w:val="24"/>
        <w:szCs w:val="24"/>
      </w:rPr>
    </w:lvl>
    <w:lvl w:ilvl="1" w:tplc="8424C25C">
      <w:numFmt w:val="bullet"/>
      <w:lvlText w:val="-"/>
      <w:lvlJc w:val="left"/>
      <w:pPr>
        <w:ind w:left="708" w:hanging="360"/>
      </w:pPr>
      <w:rPr>
        <w:rFonts w:ascii="Arial" w:eastAsia="Arial" w:hAnsi="Arial" w:cs="Arial" w:hint="default"/>
        <w:spacing w:val="-33"/>
        <w:w w:val="99"/>
        <w:sz w:val="24"/>
        <w:szCs w:val="24"/>
      </w:rPr>
    </w:lvl>
    <w:lvl w:ilvl="2" w:tplc="CAB65472">
      <w:numFmt w:val="bullet"/>
      <w:lvlText w:val="•"/>
      <w:lvlJc w:val="left"/>
      <w:pPr>
        <w:ind w:left="1644" w:hanging="360"/>
      </w:pPr>
      <w:rPr>
        <w:rFonts w:hint="default"/>
      </w:rPr>
    </w:lvl>
    <w:lvl w:ilvl="3" w:tplc="0BBC7630">
      <w:numFmt w:val="bullet"/>
      <w:lvlText w:val="•"/>
      <w:lvlJc w:val="left"/>
      <w:pPr>
        <w:ind w:left="2571" w:hanging="360"/>
      </w:pPr>
      <w:rPr>
        <w:rFonts w:hint="default"/>
      </w:rPr>
    </w:lvl>
    <w:lvl w:ilvl="4" w:tplc="A922ECE6">
      <w:numFmt w:val="bullet"/>
      <w:lvlText w:val="•"/>
      <w:lvlJc w:val="left"/>
      <w:pPr>
        <w:ind w:left="3498" w:hanging="360"/>
      </w:pPr>
      <w:rPr>
        <w:rFonts w:hint="default"/>
      </w:rPr>
    </w:lvl>
    <w:lvl w:ilvl="5" w:tplc="C644B774">
      <w:numFmt w:val="bullet"/>
      <w:lvlText w:val="•"/>
      <w:lvlJc w:val="left"/>
      <w:pPr>
        <w:ind w:left="4424" w:hanging="360"/>
      </w:pPr>
      <w:rPr>
        <w:rFonts w:hint="default"/>
      </w:rPr>
    </w:lvl>
    <w:lvl w:ilvl="6" w:tplc="6562ECC8">
      <w:numFmt w:val="bullet"/>
      <w:lvlText w:val="•"/>
      <w:lvlJc w:val="left"/>
      <w:pPr>
        <w:ind w:left="5351" w:hanging="360"/>
      </w:pPr>
      <w:rPr>
        <w:rFonts w:hint="default"/>
      </w:rPr>
    </w:lvl>
    <w:lvl w:ilvl="7" w:tplc="6C266BB0">
      <w:numFmt w:val="bullet"/>
      <w:lvlText w:val="•"/>
      <w:lvlJc w:val="left"/>
      <w:pPr>
        <w:ind w:left="6278" w:hanging="360"/>
      </w:pPr>
      <w:rPr>
        <w:rFonts w:hint="default"/>
      </w:rPr>
    </w:lvl>
    <w:lvl w:ilvl="8" w:tplc="BD0AD57E">
      <w:numFmt w:val="bullet"/>
      <w:lvlText w:val="•"/>
      <w:lvlJc w:val="left"/>
      <w:pPr>
        <w:ind w:left="7204" w:hanging="360"/>
      </w:pPr>
      <w:rPr>
        <w:rFonts w:hint="default"/>
      </w:rPr>
    </w:lvl>
  </w:abstractNum>
  <w:abstractNum w:abstractNumId="8" w15:restartNumberingAfterBreak="0">
    <w:nsid w:val="108201FC"/>
    <w:multiLevelType w:val="hybridMultilevel"/>
    <w:tmpl w:val="A5702678"/>
    <w:lvl w:ilvl="0" w:tplc="240A0017">
      <w:start w:val="1"/>
      <w:numFmt w:val="lowerLetter"/>
      <w:lvlText w:val="%1)"/>
      <w:lvlJc w:val="left"/>
      <w:pPr>
        <w:ind w:left="720" w:hanging="360"/>
      </w:pPr>
      <w:rPr>
        <w:rFonts w:hint="default"/>
      </w:rPr>
    </w:lvl>
    <w:lvl w:ilvl="1" w:tplc="240A0017">
      <w:start w:val="1"/>
      <w:numFmt w:val="lowerLetter"/>
      <w:lvlText w:val="%2)"/>
      <w:lvlJc w:val="left"/>
      <w:pPr>
        <w:ind w:left="1440" w:hanging="360"/>
      </w:pPr>
      <w:rPr>
        <w:rFonts w:hint="default"/>
      </w:rPr>
    </w:lvl>
    <w:lvl w:ilvl="2" w:tplc="240A0017">
      <w:start w:val="1"/>
      <w:numFmt w:val="lowerLetter"/>
      <w:lvlText w:val="%3)"/>
      <w:lvlJc w:val="left"/>
      <w:pPr>
        <w:ind w:left="2160" w:hanging="360"/>
      </w:pPr>
      <w:rPr>
        <w:rFont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10D56A11"/>
    <w:multiLevelType w:val="multilevel"/>
    <w:tmpl w:val="E91A0D5E"/>
    <w:lvl w:ilvl="0">
      <w:start w:val="1"/>
      <w:numFmt w:val="lowerLetter"/>
      <w:lvlText w:val="%1."/>
      <w:lvlJc w:val="left"/>
      <w:pPr>
        <w:tabs>
          <w:tab w:val="num" w:pos="360"/>
        </w:tabs>
        <w:ind w:left="360" w:hanging="360"/>
      </w:pPr>
    </w:lvl>
    <w:lvl w:ilvl="1">
      <w:start w:val="1"/>
      <w:numFmt w:val="decimal"/>
      <w:lvlText w:val="%2."/>
      <w:lvlJc w:val="left"/>
      <w:pPr>
        <w:ind w:left="1080" w:hanging="360"/>
      </w:pPr>
      <w:rPr>
        <w:rFonts w:hint="default"/>
      </w:rPr>
    </w:lvl>
    <w:lvl w:ilvl="2">
      <w:start w:val="1"/>
      <w:numFmt w:val="lowerLetter"/>
      <w:lvlText w:val="%3."/>
      <w:lvlJc w:val="left"/>
      <w:pPr>
        <w:tabs>
          <w:tab w:val="num" w:pos="1800"/>
        </w:tabs>
        <w:ind w:left="1800" w:hanging="360"/>
      </w:pPr>
    </w:lvl>
    <w:lvl w:ilvl="3">
      <w:start w:val="1"/>
      <w:numFmt w:val="lowerLetter"/>
      <w:lvlText w:val="%4)"/>
      <w:lvlJc w:val="left"/>
      <w:pPr>
        <w:ind w:left="2520" w:hanging="360"/>
      </w:pPr>
      <w:rPr>
        <w:rFonts w:hint="default"/>
      </w:rPr>
    </w:lvl>
    <w:lvl w:ilvl="4" w:tentative="1">
      <w:start w:val="1"/>
      <w:numFmt w:val="lowerLetter"/>
      <w:lvlText w:val="%5."/>
      <w:lvlJc w:val="left"/>
      <w:pPr>
        <w:tabs>
          <w:tab w:val="num" w:pos="3240"/>
        </w:tabs>
        <w:ind w:left="3240" w:hanging="360"/>
      </w:pPr>
    </w:lvl>
    <w:lvl w:ilvl="5" w:tentative="1">
      <w:start w:val="1"/>
      <w:numFmt w:val="lowerLetter"/>
      <w:lvlText w:val="%6."/>
      <w:lvlJc w:val="left"/>
      <w:pPr>
        <w:tabs>
          <w:tab w:val="num" w:pos="3960"/>
        </w:tabs>
        <w:ind w:left="3960" w:hanging="360"/>
      </w:pPr>
    </w:lvl>
    <w:lvl w:ilvl="6" w:tentative="1">
      <w:start w:val="1"/>
      <w:numFmt w:val="lowerLetter"/>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Letter"/>
      <w:lvlText w:val="%9."/>
      <w:lvlJc w:val="left"/>
      <w:pPr>
        <w:tabs>
          <w:tab w:val="num" w:pos="6120"/>
        </w:tabs>
        <w:ind w:left="6120" w:hanging="360"/>
      </w:pPr>
    </w:lvl>
  </w:abstractNum>
  <w:abstractNum w:abstractNumId="10" w15:restartNumberingAfterBreak="0">
    <w:nsid w:val="10F66DCF"/>
    <w:multiLevelType w:val="hybridMultilevel"/>
    <w:tmpl w:val="BE10F34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1317058A"/>
    <w:multiLevelType w:val="hybridMultilevel"/>
    <w:tmpl w:val="64907990"/>
    <w:lvl w:ilvl="0" w:tplc="0C0A0005">
      <w:start w:val="1"/>
      <w:numFmt w:val="bullet"/>
      <w:lvlText w:val=""/>
      <w:lvlJc w:val="left"/>
      <w:pPr>
        <w:ind w:left="720" w:hanging="360"/>
      </w:pPr>
      <w:rPr>
        <w:rFonts w:ascii="Wingdings" w:hAnsi="Wingdings" w:hint="default"/>
      </w:rPr>
    </w:lvl>
    <w:lvl w:ilvl="1" w:tplc="240A0003">
      <w:start w:val="1"/>
      <w:numFmt w:val="bullet"/>
      <w:lvlText w:val="o"/>
      <w:lvlJc w:val="left"/>
      <w:pPr>
        <w:ind w:left="1440" w:hanging="360"/>
      </w:pPr>
      <w:rPr>
        <w:rFonts w:ascii="Courier New" w:hAnsi="Courier New" w:cs="Courier New" w:hint="default"/>
      </w:rPr>
    </w:lvl>
    <w:lvl w:ilvl="2" w:tplc="240A0017">
      <w:start w:val="1"/>
      <w:numFmt w:val="lowerLetter"/>
      <w:lvlText w:val="%3)"/>
      <w:lvlJc w:val="left"/>
      <w:pPr>
        <w:ind w:left="1070" w:hanging="360"/>
      </w:pPr>
      <w:rPr>
        <w:rFont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13EF7231"/>
    <w:multiLevelType w:val="hybridMultilevel"/>
    <w:tmpl w:val="D376F83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14164775"/>
    <w:multiLevelType w:val="hybridMultilevel"/>
    <w:tmpl w:val="3738C13C"/>
    <w:lvl w:ilvl="0" w:tplc="240A0017">
      <w:start w:val="1"/>
      <w:numFmt w:val="lowerLetter"/>
      <w:lvlText w:val="%1)"/>
      <w:lvlJc w:val="left"/>
      <w:pPr>
        <w:ind w:left="1080" w:hanging="360"/>
      </w:pPr>
      <w:rPr>
        <w:rFonts w:hint="default"/>
        <w:w w:val="99"/>
        <w:sz w:val="24"/>
        <w:szCs w:val="24"/>
      </w:rPr>
    </w:lvl>
    <w:lvl w:ilvl="1" w:tplc="5BE24A48">
      <w:start w:val="1"/>
      <w:numFmt w:val="lowerRoman"/>
      <w:lvlText w:val="%2."/>
      <w:lvlJc w:val="left"/>
      <w:pPr>
        <w:ind w:left="1800" w:hanging="480"/>
        <w:jc w:val="right"/>
      </w:pPr>
      <w:rPr>
        <w:rFonts w:ascii="Arial" w:eastAsia="Arial" w:hAnsi="Arial" w:cs="Arial" w:hint="default"/>
        <w:spacing w:val="-3"/>
        <w:w w:val="99"/>
        <w:sz w:val="24"/>
        <w:szCs w:val="24"/>
      </w:rPr>
    </w:lvl>
    <w:lvl w:ilvl="2" w:tplc="1B88B4D2">
      <w:numFmt w:val="bullet"/>
      <w:lvlText w:val="•"/>
      <w:lvlJc w:val="left"/>
      <w:pPr>
        <w:ind w:left="2684" w:hanging="480"/>
      </w:pPr>
      <w:rPr>
        <w:rFonts w:hint="default"/>
      </w:rPr>
    </w:lvl>
    <w:lvl w:ilvl="3" w:tplc="52061A66">
      <w:numFmt w:val="bullet"/>
      <w:lvlText w:val="•"/>
      <w:lvlJc w:val="left"/>
      <w:pPr>
        <w:ind w:left="3571" w:hanging="480"/>
      </w:pPr>
      <w:rPr>
        <w:rFonts w:hint="default"/>
      </w:rPr>
    </w:lvl>
    <w:lvl w:ilvl="4" w:tplc="0128CC2C">
      <w:numFmt w:val="bullet"/>
      <w:lvlText w:val="•"/>
      <w:lvlJc w:val="left"/>
      <w:pPr>
        <w:ind w:left="4458" w:hanging="480"/>
      </w:pPr>
      <w:rPr>
        <w:rFonts w:hint="default"/>
      </w:rPr>
    </w:lvl>
    <w:lvl w:ilvl="5" w:tplc="46B88546">
      <w:numFmt w:val="bullet"/>
      <w:lvlText w:val="•"/>
      <w:lvlJc w:val="left"/>
      <w:pPr>
        <w:ind w:left="5344" w:hanging="480"/>
      </w:pPr>
      <w:rPr>
        <w:rFonts w:hint="default"/>
      </w:rPr>
    </w:lvl>
    <w:lvl w:ilvl="6" w:tplc="65E43F78">
      <w:numFmt w:val="bullet"/>
      <w:lvlText w:val="•"/>
      <w:lvlJc w:val="left"/>
      <w:pPr>
        <w:ind w:left="6231" w:hanging="480"/>
      </w:pPr>
      <w:rPr>
        <w:rFonts w:hint="default"/>
      </w:rPr>
    </w:lvl>
    <w:lvl w:ilvl="7" w:tplc="56A6A524">
      <w:numFmt w:val="bullet"/>
      <w:lvlText w:val="•"/>
      <w:lvlJc w:val="left"/>
      <w:pPr>
        <w:ind w:left="7118" w:hanging="480"/>
      </w:pPr>
      <w:rPr>
        <w:rFonts w:hint="default"/>
      </w:rPr>
    </w:lvl>
    <w:lvl w:ilvl="8" w:tplc="F160916E">
      <w:numFmt w:val="bullet"/>
      <w:lvlText w:val="•"/>
      <w:lvlJc w:val="left"/>
      <w:pPr>
        <w:ind w:left="8004" w:hanging="480"/>
      </w:pPr>
      <w:rPr>
        <w:rFonts w:hint="default"/>
      </w:rPr>
    </w:lvl>
  </w:abstractNum>
  <w:abstractNum w:abstractNumId="14" w15:restartNumberingAfterBreak="0">
    <w:nsid w:val="146B7675"/>
    <w:multiLevelType w:val="hybridMultilevel"/>
    <w:tmpl w:val="68C8452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17BD6E30"/>
    <w:multiLevelType w:val="hybridMultilevel"/>
    <w:tmpl w:val="0870ED0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1ACF3009"/>
    <w:multiLevelType w:val="multilevel"/>
    <w:tmpl w:val="0C1AB086"/>
    <w:lvl w:ilvl="0">
      <w:start w:val="1"/>
      <w:numFmt w:val="decimal"/>
      <w:lvlText w:val="%1."/>
      <w:lvlJc w:val="left"/>
      <w:pPr>
        <w:ind w:left="360" w:hanging="360"/>
      </w:pPr>
      <w:rPr>
        <w:rFonts w:hint="default"/>
      </w:rPr>
    </w:lvl>
    <w:lvl w:ilvl="1">
      <w:start w:val="1"/>
      <w:numFmt w:val="decimal"/>
      <w:pStyle w:val="Ttulo2"/>
      <w:isLgl/>
      <w:lvlText w:val="%1.%2."/>
      <w:lvlJc w:val="left"/>
      <w:pPr>
        <w:ind w:left="360" w:hanging="360"/>
      </w:pPr>
      <w:rPr>
        <w:rFonts w:hint="default"/>
      </w:rPr>
    </w:lvl>
    <w:lvl w:ilvl="2">
      <w:start w:val="1"/>
      <w:numFmt w:val="decimal"/>
      <w:isLgl/>
      <w:lvlText w:val="%1.%2.%3."/>
      <w:lvlJc w:val="left"/>
      <w:pPr>
        <w:ind w:left="720" w:hanging="720"/>
      </w:pPr>
      <w:rPr>
        <w:rFonts w:hint="default"/>
        <w:b w:val="0"/>
        <w:i w:val="0"/>
        <w:color w:val="auto"/>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ascii="Arial Narrow" w:hAnsi="Arial Narrow" w:hint="default"/>
        <w:i w:val="0"/>
        <w:color w:val="auto"/>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7" w15:restartNumberingAfterBreak="0">
    <w:nsid w:val="1B750A6B"/>
    <w:multiLevelType w:val="hybridMultilevel"/>
    <w:tmpl w:val="999A4E20"/>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8" w15:restartNumberingAfterBreak="0">
    <w:nsid w:val="1BF719DD"/>
    <w:multiLevelType w:val="hybridMultilevel"/>
    <w:tmpl w:val="42DEC042"/>
    <w:lvl w:ilvl="0" w:tplc="240A0017">
      <w:start w:val="1"/>
      <w:numFmt w:val="lowerLetter"/>
      <w:lvlText w:val="%1)"/>
      <w:lvlJc w:val="left"/>
      <w:pPr>
        <w:ind w:left="360" w:hanging="36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9" w15:restartNumberingAfterBreak="0">
    <w:nsid w:val="1F3D223C"/>
    <w:multiLevelType w:val="hybridMultilevel"/>
    <w:tmpl w:val="7D6CFE6E"/>
    <w:lvl w:ilvl="0" w:tplc="240A000F">
      <w:start w:val="1"/>
      <w:numFmt w:val="decimal"/>
      <w:lvlText w:val="%1."/>
      <w:lvlJc w:val="left"/>
      <w:pPr>
        <w:ind w:left="360" w:hanging="36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0" w15:restartNumberingAfterBreak="0">
    <w:nsid w:val="20E63FD3"/>
    <w:multiLevelType w:val="hybridMultilevel"/>
    <w:tmpl w:val="72140E3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21B4267A"/>
    <w:multiLevelType w:val="hybridMultilevel"/>
    <w:tmpl w:val="758A9F44"/>
    <w:lvl w:ilvl="0" w:tplc="240A0017">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 w15:restartNumberingAfterBreak="0">
    <w:nsid w:val="24521103"/>
    <w:multiLevelType w:val="hybridMultilevel"/>
    <w:tmpl w:val="07B60A4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265F4F3E"/>
    <w:multiLevelType w:val="hybridMultilevel"/>
    <w:tmpl w:val="F0C68FC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298D49CE"/>
    <w:multiLevelType w:val="hybridMultilevel"/>
    <w:tmpl w:val="0BC4A44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2A7D4017"/>
    <w:multiLevelType w:val="hybridMultilevel"/>
    <w:tmpl w:val="79120E3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33EB7C62"/>
    <w:multiLevelType w:val="multilevel"/>
    <w:tmpl w:val="40A2D152"/>
    <w:lvl w:ilvl="0">
      <w:start w:val="1"/>
      <w:numFmt w:val="bullet"/>
      <w:lvlText w:val=""/>
      <w:lvlJc w:val="left"/>
      <w:pPr>
        <w:ind w:left="360" w:hanging="360"/>
      </w:pPr>
      <w:rPr>
        <w:rFonts w:ascii="Symbol" w:hAnsi="Symbol" w:hint="default"/>
      </w:rPr>
    </w:lvl>
    <w:lvl w:ilvl="1">
      <w:start w:val="1"/>
      <w:numFmt w:val="decimal"/>
      <w:isLgl/>
      <w:lvlText w:val="%1.%2."/>
      <w:lvlJc w:val="left"/>
      <w:pPr>
        <w:ind w:left="555" w:hanging="555"/>
      </w:pPr>
      <w:rPr>
        <w:rFonts w:hint="default"/>
      </w:rPr>
    </w:lvl>
    <w:lvl w:ilvl="2">
      <w:start w:val="12"/>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7" w15:restartNumberingAfterBreak="0">
    <w:nsid w:val="34C5212F"/>
    <w:multiLevelType w:val="hybridMultilevel"/>
    <w:tmpl w:val="66F2E20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15:restartNumberingAfterBreak="0">
    <w:nsid w:val="3E9652CB"/>
    <w:multiLevelType w:val="hybridMultilevel"/>
    <w:tmpl w:val="00D680C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9" w15:restartNumberingAfterBreak="0">
    <w:nsid w:val="465D1455"/>
    <w:multiLevelType w:val="hybridMultilevel"/>
    <w:tmpl w:val="9ED4ABC4"/>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0" w15:restartNumberingAfterBreak="0">
    <w:nsid w:val="48B21752"/>
    <w:multiLevelType w:val="hybridMultilevel"/>
    <w:tmpl w:val="D9F6627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1" w15:restartNumberingAfterBreak="0">
    <w:nsid w:val="49EF1886"/>
    <w:multiLevelType w:val="hybridMultilevel"/>
    <w:tmpl w:val="4BCAE3A6"/>
    <w:lvl w:ilvl="0" w:tplc="240A0017">
      <w:start w:val="1"/>
      <w:numFmt w:val="lowerLetter"/>
      <w:lvlText w:val="%1)"/>
      <w:lvlJc w:val="left"/>
      <w:pPr>
        <w:ind w:left="360" w:hanging="360"/>
      </w:p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32" w15:restartNumberingAfterBreak="0">
    <w:nsid w:val="4C4F40F8"/>
    <w:multiLevelType w:val="hybridMultilevel"/>
    <w:tmpl w:val="79DEC44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3" w15:restartNumberingAfterBreak="0">
    <w:nsid w:val="4F4C5FB8"/>
    <w:multiLevelType w:val="hybridMultilevel"/>
    <w:tmpl w:val="D8AA993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4" w15:restartNumberingAfterBreak="0">
    <w:nsid w:val="503A0B77"/>
    <w:multiLevelType w:val="hybridMultilevel"/>
    <w:tmpl w:val="E9CA9728"/>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35" w15:restartNumberingAfterBreak="0">
    <w:nsid w:val="50D96036"/>
    <w:multiLevelType w:val="hybridMultilevel"/>
    <w:tmpl w:val="6C405FEC"/>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6" w15:restartNumberingAfterBreak="0">
    <w:nsid w:val="550862FC"/>
    <w:multiLevelType w:val="hybridMultilevel"/>
    <w:tmpl w:val="455AEEFC"/>
    <w:lvl w:ilvl="0" w:tplc="240A000D">
      <w:start w:val="1"/>
      <w:numFmt w:val="bullet"/>
      <w:lvlText w:val=""/>
      <w:lvlJc w:val="left"/>
      <w:pPr>
        <w:ind w:left="720" w:hanging="360"/>
      </w:pPr>
      <w:rPr>
        <w:rFonts w:ascii="Wingdings" w:hAnsi="Wingding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7" w15:restartNumberingAfterBreak="0">
    <w:nsid w:val="59F43F0C"/>
    <w:multiLevelType w:val="hybridMultilevel"/>
    <w:tmpl w:val="E5D23D8E"/>
    <w:lvl w:ilvl="0" w:tplc="0C0A0001">
      <w:start w:val="1"/>
      <w:numFmt w:val="bullet"/>
      <w:lvlText w:val=""/>
      <w:lvlJc w:val="left"/>
      <w:pPr>
        <w:ind w:left="360" w:hanging="360"/>
      </w:pPr>
      <w:rPr>
        <w:rFonts w:ascii="Symbol" w:hAnsi="Symbol"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8" w15:restartNumberingAfterBreak="0">
    <w:nsid w:val="5CD237E7"/>
    <w:multiLevelType w:val="hybridMultilevel"/>
    <w:tmpl w:val="B52CEC2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9" w15:restartNumberingAfterBreak="0">
    <w:nsid w:val="5E5C3F49"/>
    <w:multiLevelType w:val="hybridMultilevel"/>
    <w:tmpl w:val="309C25BA"/>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40" w15:restartNumberingAfterBreak="0">
    <w:nsid w:val="5FA63EE7"/>
    <w:multiLevelType w:val="hybridMultilevel"/>
    <w:tmpl w:val="B05C299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1" w15:restartNumberingAfterBreak="0">
    <w:nsid w:val="63C71956"/>
    <w:multiLevelType w:val="hybridMultilevel"/>
    <w:tmpl w:val="62DC209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2" w15:restartNumberingAfterBreak="0">
    <w:nsid w:val="66E94D04"/>
    <w:multiLevelType w:val="multilevel"/>
    <w:tmpl w:val="E91A0D5E"/>
    <w:lvl w:ilvl="0">
      <w:start w:val="1"/>
      <w:numFmt w:val="lowerLetter"/>
      <w:lvlText w:val="%1."/>
      <w:lvlJc w:val="left"/>
      <w:pPr>
        <w:tabs>
          <w:tab w:val="num" w:pos="1068"/>
        </w:tabs>
        <w:ind w:left="1068" w:hanging="360"/>
      </w:pPr>
    </w:lvl>
    <w:lvl w:ilvl="1">
      <w:start w:val="1"/>
      <w:numFmt w:val="decimal"/>
      <w:lvlText w:val="%2."/>
      <w:lvlJc w:val="left"/>
      <w:pPr>
        <w:ind w:left="1788" w:hanging="360"/>
      </w:pPr>
      <w:rPr>
        <w:rFonts w:hint="default"/>
      </w:rPr>
    </w:lvl>
    <w:lvl w:ilvl="2">
      <w:start w:val="1"/>
      <w:numFmt w:val="lowerLetter"/>
      <w:lvlText w:val="%3."/>
      <w:lvlJc w:val="left"/>
      <w:pPr>
        <w:tabs>
          <w:tab w:val="num" w:pos="2508"/>
        </w:tabs>
        <w:ind w:left="2508" w:hanging="360"/>
      </w:pPr>
    </w:lvl>
    <w:lvl w:ilvl="3">
      <w:start w:val="1"/>
      <w:numFmt w:val="lowerLetter"/>
      <w:lvlText w:val="%4)"/>
      <w:lvlJc w:val="left"/>
      <w:pPr>
        <w:ind w:left="3228" w:hanging="360"/>
      </w:pPr>
      <w:rPr>
        <w:rFonts w:hint="default"/>
      </w:rPr>
    </w:lvl>
    <w:lvl w:ilvl="4" w:tentative="1">
      <w:start w:val="1"/>
      <w:numFmt w:val="lowerLetter"/>
      <w:lvlText w:val="%5."/>
      <w:lvlJc w:val="left"/>
      <w:pPr>
        <w:tabs>
          <w:tab w:val="num" w:pos="3948"/>
        </w:tabs>
        <w:ind w:left="3948" w:hanging="360"/>
      </w:pPr>
    </w:lvl>
    <w:lvl w:ilvl="5" w:tentative="1">
      <w:start w:val="1"/>
      <w:numFmt w:val="lowerLetter"/>
      <w:lvlText w:val="%6."/>
      <w:lvlJc w:val="left"/>
      <w:pPr>
        <w:tabs>
          <w:tab w:val="num" w:pos="4668"/>
        </w:tabs>
        <w:ind w:left="4668" w:hanging="360"/>
      </w:pPr>
    </w:lvl>
    <w:lvl w:ilvl="6" w:tentative="1">
      <w:start w:val="1"/>
      <w:numFmt w:val="lowerLetter"/>
      <w:lvlText w:val="%7."/>
      <w:lvlJc w:val="left"/>
      <w:pPr>
        <w:tabs>
          <w:tab w:val="num" w:pos="5388"/>
        </w:tabs>
        <w:ind w:left="5388" w:hanging="360"/>
      </w:pPr>
    </w:lvl>
    <w:lvl w:ilvl="7" w:tentative="1">
      <w:start w:val="1"/>
      <w:numFmt w:val="lowerLetter"/>
      <w:lvlText w:val="%8."/>
      <w:lvlJc w:val="left"/>
      <w:pPr>
        <w:tabs>
          <w:tab w:val="num" w:pos="6108"/>
        </w:tabs>
        <w:ind w:left="6108" w:hanging="360"/>
      </w:pPr>
    </w:lvl>
    <w:lvl w:ilvl="8" w:tentative="1">
      <w:start w:val="1"/>
      <w:numFmt w:val="lowerLetter"/>
      <w:lvlText w:val="%9."/>
      <w:lvlJc w:val="left"/>
      <w:pPr>
        <w:tabs>
          <w:tab w:val="num" w:pos="6828"/>
        </w:tabs>
        <w:ind w:left="6828" w:hanging="360"/>
      </w:pPr>
    </w:lvl>
  </w:abstractNum>
  <w:abstractNum w:abstractNumId="43" w15:restartNumberingAfterBreak="0">
    <w:nsid w:val="69313B7F"/>
    <w:multiLevelType w:val="hybridMultilevel"/>
    <w:tmpl w:val="8B582F0A"/>
    <w:lvl w:ilvl="0" w:tplc="0874ACCA">
      <w:start w:val="1"/>
      <w:numFmt w:val="lowerLetter"/>
      <w:lvlText w:val="%1)"/>
      <w:lvlJc w:val="left"/>
      <w:pPr>
        <w:ind w:left="360" w:hanging="360"/>
      </w:pPr>
      <w:rPr>
        <w:rFonts w:ascii="Arial" w:eastAsia="Arial" w:hAnsi="Arial" w:cs="Arial" w:hint="default"/>
        <w:w w:val="99"/>
        <w:sz w:val="24"/>
        <w:szCs w:val="24"/>
      </w:rPr>
    </w:lvl>
    <w:lvl w:ilvl="1" w:tplc="7584CDDE">
      <w:start w:val="1"/>
      <w:numFmt w:val="lowerLetter"/>
      <w:lvlText w:val="%2)"/>
      <w:lvlJc w:val="left"/>
      <w:pPr>
        <w:ind w:left="720" w:hanging="360"/>
      </w:pPr>
      <w:rPr>
        <w:rFonts w:ascii="Arial" w:eastAsia="Arial" w:hAnsi="Arial" w:cs="Arial" w:hint="default"/>
        <w:w w:val="99"/>
        <w:sz w:val="24"/>
        <w:szCs w:val="24"/>
      </w:rPr>
    </w:lvl>
    <w:lvl w:ilvl="2" w:tplc="46DE1134">
      <w:start w:val="1"/>
      <w:numFmt w:val="lowerRoman"/>
      <w:lvlText w:val="%3."/>
      <w:lvlJc w:val="left"/>
      <w:pPr>
        <w:ind w:left="1418" w:hanging="262"/>
        <w:jc w:val="right"/>
      </w:pPr>
      <w:rPr>
        <w:rFonts w:ascii="Arial" w:eastAsia="Arial" w:hAnsi="Arial" w:cs="Arial" w:hint="default"/>
        <w:spacing w:val="-4"/>
        <w:w w:val="99"/>
        <w:sz w:val="24"/>
        <w:szCs w:val="24"/>
      </w:rPr>
    </w:lvl>
    <w:lvl w:ilvl="3" w:tplc="5B2631D8">
      <w:numFmt w:val="bullet"/>
      <w:lvlText w:val="•"/>
      <w:lvlJc w:val="left"/>
      <w:pPr>
        <w:ind w:left="2418" w:hanging="262"/>
      </w:pPr>
      <w:rPr>
        <w:rFonts w:hint="default"/>
      </w:rPr>
    </w:lvl>
    <w:lvl w:ilvl="4" w:tplc="8A8A4BDA">
      <w:numFmt w:val="bullet"/>
      <w:lvlText w:val="•"/>
      <w:lvlJc w:val="left"/>
      <w:pPr>
        <w:ind w:left="3418" w:hanging="262"/>
      </w:pPr>
      <w:rPr>
        <w:rFonts w:hint="default"/>
      </w:rPr>
    </w:lvl>
    <w:lvl w:ilvl="5" w:tplc="7A9C3E12">
      <w:numFmt w:val="bullet"/>
      <w:lvlText w:val="•"/>
      <w:lvlJc w:val="left"/>
      <w:pPr>
        <w:ind w:left="4418" w:hanging="262"/>
      </w:pPr>
      <w:rPr>
        <w:rFonts w:hint="default"/>
      </w:rPr>
    </w:lvl>
    <w:lvl w:ilvl="6" w:tplc="C9C8BB98">
      <w:numFmt w:val="bullet"/>
      <w:lvlText w:val="•"/>
      <w:lvlJc w:val="left"/>
      <w:pPr>
        <w:ind w:left="5418" w:hanging="262"/>
      </w:pPr>
      <w:rPr>
        <w:rFonts w:hint="default"/>
      </w:rPr>
    </w:lvl>
    <w:lvl w:ilvl="7" w:tplc="2D348BAE">
      <w:numFmt w:val="bullet"/>
      <w:lvlText w:val="•"/>
      <w:lvlJc w:val="left"/>
      <w:pPr>
        <w:ind w:left="6418" w:hanging="262"/>
      </w:pPr>
      <w:rPr>
        <w:rFonts w:hint="default"/>
      </w:rPr>
    </w:lvl>
    <w:lvl w:ilvl="8" w:tplc="F6A4906C">
      <w:numFmt w:val="bullet"/>
      <w:lvlText w:val="•"/>
      <w:lvlJc w:val="left"/>
      <w:pPr>
        <w:ind w:left="7418" w:hanging="262"/>
      </w:pPr>
      <w:rPr>
        <w:rFonts w:hint="default"/>
      </w:rPr>
    </w:lvl>
  </w:abstractNum>
  <w:abstractNum w:abstractNumId="44" w15:restartNumberingAfterBreak="0">
    <w:nsid w:val="6A8A6F27"/>
    <w:multiLevelType w:val="hybridMultilevel"/>
    <w:tmpl w:val="F808FBF0"/>
    <w:lvl w:ilvl="0" w:tplc="F1201358">
      <w:start w:val="1"/>
      <w:numFmt w:val="lowerLetter"/>
      <w:lvlText w:val="%1)"/>
      <w:lvlJc w:val="left"/>
      <w:pPr>
        <w:ind w:left="1080" w:hanging="360"/>
      </w:pPr>
      <w:rPr>
        <w:rFonts w:ascii="Arial" w:eastAsia="Arial" w:hAnsi="Arial" w:cs="Arial" w:hint="default"/>
        <w:w w:val="99"/>
        <w:sz w:val="24"/>
        <w:szCs w:val="24"/>
      </w:rPr>
    </w:lvl>
    <w:lvl w:ilvl="1" w:tplc="5BE24A48">
      <w:start w:val="1"/>
      <w:numFmt w:val="lowerRoman"/>
      <w:lvlText w:val="%2."/>
      <w:lvlJc w:val="left"/>
      <w:pPr>
        <w:ind w:left="1800" w:hanging="480"/>
        <w:jc w:val="right"/>
      </w:pPr>
      <w:rPr>
        <w:rFonts w:ascii="Arial" w:eastAsia="Arial" w:hAnsi="Arial" w:cs="Arial" w:hint="default"/>
        <w:spacing w:val="-3"/>
        <w:w w:val="99"/>
        <w:sz w:val="24"/>
        <w:szCs w:val="24"/>
      </w:rPr>
    </w:lvl>
    <w:lvl w:ilvl="2" w:tplc="1B88B4D2">
      <w:numFmt w:val="bullet"/>
      <w:lvlText w:val="•"/>
      <w:lvlJc w:val="left"/>
      <w:pPr>
        <w:ind w:left="2684" w:hanging="480"/>
      </w:pPr>
      <w:rPr>
        <w:rFonts w:hint="default"/>
      </w:rPr>
    </w:lvl>
    <w:lvl w:ilvl="3" w:tplc="52061A66">
      <w:numFmt w:val="bullet"/>
      <w:lvlText w:val="•"/>
      <w:lvlJc w:val="left"/>
      <w:pPr>
        <w:ind w:left="3571" w:hanging="480"/>
      </w:pPr>
      <w:rPr>
        <w:rFonts w:hint="default"/>
      </w:rPr>
    </w:lvl>
    <w:lvl w:ilvl="4" w:tplc="0128CC2C">
      <w:numFmt w:val="bullet"/>
      <w:lvlText w:val="•"/>
      <w:lvlJc w:val="left"/>
      <w:pPr>
        <w:ind w:left="4458" w:hanging="480"/>
      </w:pPr>
      <w:rPr>
        <w:rFonts w:hint="default"/>
      </w:rPr>
    </w:lvl>
    <w:lvl w:ilvl="5" w:tplc="46B88546">
      <w:numFmt w:val="bullet"/>
      <w:lvlText w:val="•"/>
      <w:lvlJc w:val="left"/>
      <w:pPr>
        <w:ind w:left="5344" w:hanging="480"/>
      </w:pPr>
      <w:rPr>
        <w:rFonts w:hint="default"/>
      </w:rPr>
    </w:lvl>
    <w:lvl w:ilvl="6" w:tplc="65E43F78">
      <w:numFmt w:val="bullet"/>
      <w:lvlText w:val="•"/>
      <w:lvlJc w:val="left"/>
      <w:pPr>
        <w:ind w:left="6231" w:hanging="480"/>
      </w:pPr>
      <w:rPr>
        <w:rFonts w:hint="default"/>
      </w:rPr>
    </w:lvl>
    <w:lvl w:ilvl="7" w:tplc="56A6A524">
      <w:numFmt w:val="bullet"/>
      <w:lvlText w:val="•"/>
      <w:lvlJc w:val="left"/>
      <w:pPr>
        <w:ind w:left="7118" w:hanging="480"/>
      </w:pPr>
      <w:rPr>
        <w:rFonts w:hint="default"/>
      </w:rPr>
    </w:lvl>
    <w:lvl w:ilvl="8" w:tplc="F160916E">
      <w:numFmt w:val="bullet"/>
      <w:lvlText w:val="•"/>
      <w:lvlJc w:val="left"/>
      <w:pPr>
        <w:ind w:left="8004" w:hanging="480"/>
      </w:pPr>
      <w:rPr>
        <w:rFonts w:hint="default"/>
      </w:rPr>
    </w:lvl>
  </w:abstractNum>
  <w:abstractNum w:abstractNumId="45" w15:restartNumberingAfterBreak="0">
    <w:nsid w:val="6ACB3F98"/>
    <w:multiLevelType w:val="hybridMultilevel"/>
    <w:tmpl w:val="EC60AD30"/>
    <w:lvl w:ilvl="0" w:tplc="240A0017">
      <w:start w:val="1"/>
      <w:numFmt w:val="lowerLetter"/>
      <w:lvlText w:val="%1)"/>
      <w:lvlJc w:val="left"/>
      <w:pPr>
        <w:ind w:left="720" w:hanging="360"/>
      </w:pPr>
      <w:rPr>
        <w:rFonts w:hint="default"/>
      </w:rPr>
    </w:lvl>
    <w:lvl w:ilvl="1" w:tplc="240A0003">
      <w:start w:val="1"/>
      <w:numFmt w:val="bullet"/>
      <w:lvlText w:val="o"/>
      <w:lvlJc w:val="left"/>
      <w:pPr>
        <w:ind w:left="1440" w:hanging="360"/>
      </w:pPr>
      <w:rPr>
        <w:rFonts w:ascii="Courier New" w:hAnsi="Courier New" w:cs="Courier New" w:hint="default"/>
      </w:rPr>
    </w:lvl>
    <w:lvl w:ilvl="2" w:tplc="240A0017">
      <w:start w:val="1"/>
      <w:numFmt w:val="lowerLetter"/>
      <w:lvlText w:val="%3)"/>
      <w:lvlJc w:val="left"/>
      <w:pPr>
        <w:ind w:left="1070" w:hanging="360"/>
      </w:pPr>
      <w:rPr>
        <w:rFont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6" w15:restartNumberingAfterBreak="0">
    <w:nsid w:val="6B155844"/>
    <w:multiLevelType w:val="hybridMultilevel"/>
    <w:tmpl w:val="C8223AD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7" w15:restartNumberingAfterBreak="0">
    <w:nsid w:val="6B99287A"/>
    <w:multiLevelType w:val="singleLevel"/>
    <w:tmpl w:val="31AE67B4"/>
    <w:lvl w:ilvl="0">
      <w:start w:val="1"/>
      <w:numFmt w:val="none"/>
      <w:lvlText w:val=""/>
      <w:legacy w:legacy="1" w:legacySpace="0" w:legacyIndent="283"/>
      <w:lvlJc w:val="left"/>
      <w:pPr>
        <w:ind w:left="283" w:hanging="283"/>
      </w:pPr>
      <w:rPr>
        <w:rFonts w:ascii="Symbol" w:hAnsi="Symbol" w:hint="default"/>
        <w:sz w:val="14"/>
      </w:rPr>
    </w:lvl>
  </w:abstractNum>
  <w:abstractNum w:abstractNumId="48" w15:restartNumberingAfterBreak="0">
    <w:nsid w:val="6E6902A9"/>
    <w:multiLevelType w:val="hybridMultilevel"/>
    <w:tmpl w:val="5CB636C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9" w15:restartNumberingAfterBreak="0">
    <w:nsid w:val="718C46CA"/>
    <w:multiLevelType w:val="singleLevel"/>
    <w:tmpl w:val="31AE67B4"/>
    <w:lvl w:ilvl="0">
      <w:start w:val="1"/>
      <w:numFmt w:val="none"/>
      <w:lvlText w:val=""/>
      <w:legacy w:legacy="1" w:legacySpace="0" w:legacyIndent="283"/>
      <w:lvlJc w:val="left"/>
      <w:pPr>
        <w:ind w:left="283" w:hanging="283"/>
      </w:pPr>
      <w:rPr>
        <w:rFonts w:ascii="Symbol" w:hAnsi="Symbol" w:hint="default"/>
        <w:sz w:val="14"/>
      </w:rPr>
    </w:lvl>
  </w:abstractNum>
  <w:abstractNum w:abstractNumId="50" w15:restartNumberingAfterBreak="0">
    <w:nsid w:val="73D50751"/>
    <w:multiLevelType w:val="hybridMultilevel"/>
    <w:tmpl w:val="B7EED8B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1" w15:restartNumberingAfterBreak="0">
    <w:nsid w:val="75064522"/>
    <w:multiLevelType w:val="hybridMultilevel"/>
    <w:tmpl w:val="CA22207E"/>
    <w:lvl w:ilvl="0" w:tplc="240A000F">
      <w:start w:val="1"/>
      <w:numFmt w:val="decimal"/>
      <w:lvlText w:val="%1."/>
      <w:lvlJc w:val="left"/>
      <w:pPr>
        <w:ind w:left="1068" w:hanging="360"/>
      </w:p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52" w15:restartNumberingAfterBreak="0">
    <w:nsid w:val="7597664B"/>
    <w:multiLevelType w:val="hybridMultilevel"/>
    <w:tmpl w:val="B3CE94F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3" w15:restartNumberingAfterBreak="0">
    <w:nsid w:val="7ADB7D54"/>
    <w:multiLevelType w:val="hybridMultilevel"/>
    <w:tmpl w:val="8A9CF122"/>
    <w:lvl w:ilvl="0" w:tplc="60344470">
      <w:start w:val="1"/>
      <w:numFmt w:val="bullet"/>
      <w:lvlText w:val=""/>
      <w:lvlJc w:val="left"/>
      <w:pPr>
        <w:tabs>
          <w:tab w:val="num" w:pos="720"/>
        </w:tabs>
        <w:ind w:left="720" w:hanging="360"/>
      </w:pPr>
      <w:rPr>
        <w:rFonts w:ascii="Wingdings" w:hAnsi="Wingdings" w:hint="default"/>
      </w:rPr>
    </w:lvl>
    <w:lvl w:ilvl="1" w:tplc="F6FA7522" w:tentative="1">
      <w:start w:val="1"/>
      <w:numFmt w:val="bullet"/>
      <w:lvlText w:val=""/>
      <w:lvlJc w:val="left"/>
      <w:pPr>
        <w:tabs>
          <w:tab w:val="num" w:pos="1440"/>
        </w:tabs>
        <w:ind w:left="1440" w:hanging="360"/>
      </w:pPr>
      <w:rPr>
        <w:rFonts w:ascii="Wingdings" w:hAnsi="Wingdings" w:hint="default"/>
      </w:rPr>
    </w:lvl>
    <w:lvl w:ilvl="2" w:tplc="118A354E" w:tentative="1">
      <w:start w:val="1"/>
      <w:numFmt w:val="bullet"/>
      <w:lvlText w:val=""/>
      <w:lvlJc w:val="left"/>
      <w:pPr>
        <w:tabs>
          <w:tab w:val="num" w:pos="2160"/>
        </w:tabs>
        <w:ind w:left="2160" w:hanging="360"/>
      </w:pPr>
      <w:rPr>
        <w:rFonts w:ascii="Wingdings" w:hAnsi="Wingdings" w:hint="default"/>
      </w:rPr>
    </w:lvl>
    <w:lvl w:ilvl="3" w:tplc="42D417BC" w:tentative="1">
      <w:start w:val="1"/>
      <w:numFmt w:val="bullet"/>
      <w:lvlText w:val=""/>
      <w:lvlJc w:val="left"/>
      <w:pPr>
        <w:tabs>
          <w:tab w:val="num" w:pos="2880"/>
        </w:tabs>
        <w:ind w:left="2880" w:hanging="360"/>
      </w:pPr>
      <w:rPr>
        <w:rFonts w:ascii="Wingdings" w:hAnsi="Wingdings" w:hint="default"/>
      </w:rPr>
    </w:lvl>
    <w:lvl w:ilvl="4" w:tplc="09B23238" w:tentative="1">
      <w:start w:val="1"/>
      <w:numFmt w:val="bullet"/>
      <w:lvlText w:val=""/>
      <w:lvlJc w:val="left"/>
      <w:pPr>
        <w:tabs>
          <w:tab w:val="num" w:pos="3600"/>
        </w:tabs>
        <w:ind w:left="3600" w:hanging="360"/>
      </w:pPr>
      <w:rPr>
        <w:rFonts w:ascii="Wingdings" w:hAnsi="Wingdings" w:hint="default"/>
      </w:rPr>
    </w:lvl>
    <w:lvl w:ilvl="5" w:tplc="EF342BC6" w:tentative="1">
      <w:start w:val="1"/>
      <w:numFmt w:val="bullet"/>
      <w:lvlText w:val=""/>
      <w:lvlJc w:val="left"/>
      <w:pPr>
        <w:tabs>
          <w:tab w:val="num" w:pos="4320"/>
        </w:tabs>
        <w:ind w:left="4320" w:hanging="360"/>
      </w:pPr>
      <w:rPr>
        <w:rFonts w:ascii="Wingdings" w:hAnsi="Wingdings" w:hint="default"/>
      </w:rPr>
    </w:lvl>
    <w:lvl w:ilvl="6" w:tplc="956AAC68" w:tentative="1">
      <w:start w:val="1"/>
      <w:numFmt w:val="bullet"/>
      <w:lvlText w:val=""/>
      <w:lvlJc w:val="left"/>
      <w:pPr>
        <w:tabs>
          <w:tab w:val="num" w:pos="5040"/>
        </w:tabs>
        <w:ind w:left="5040" w:hanging="360"/>
      </w:pPr>
      <w:rPr>
        <w:rFonts w:ascii="Wingdings" w:hAnsi="Wingdings" w:hint="default"/>
      </w:rPr>
    </w:lvl>
    <w:lvl w:ilvl="7" w:tplc="B3F0A9CE" w:tentative="1">
      <w:start w:val="1"/>
      <w:numFmt w:val="bullet"/>
      <w:lvlText w:val=""/>
      <w:lvlJc w:val="left"/>
      <w:pPr>
        <w:tabs>
          <w:tab w:val="num" w:pos="5760"/>
        </w:tabs>
        <w:ind w:left="5760" w:hanging="360"/>
      </w:pPr>
      <w:rPr>
        <w:rFonts w:ascii="Wingdings" w:hAnsi="Wingdings" w:hint="default"/>
      </w:rPr>
    </w:lvl>
    <w:lvl w:ilvl="8" w:tplc="C4F6B138"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7D9E5D25"/>
    <w:multiLevelType w:val="hybridMultilevel"/>
    <w:tmpl w:val="A28C72C6"/>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5" w15:restartNumberingAfterBreak="0">
    <w:nsid w:val="7EDD335A"/>
    <w:multiLevelType w:val="hybridMultilevel"/>
    <w:tmpl w:val="A8369798"/>
    <w:lvl w:ilvl="0" w:tplc="240A0019">
      <w:start w:val="1"/>
      <w:numFmt w:val="lowerLetter"/>
      <w:lvlText w:val="%1."/>
      <w:lvlJc w:val="left"/>
      <w:pPr>
        <w:ind w:left="360" w:hanging="360"/>
      </w:pPr>
      <w:rPr>
        <w:rFont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num w:numId="1">
    <w:abstractNumId w:val="47"/>
  </w:num>
  <w:num w:numId="2">
    <w:abstractNumId w:val="49"/>
  </w:num>
  <w:num w:numId="3">
    <w:abstractNumId w:val="2"/>
  </w:num>
  <w:num w:numId="4">
    <w:abstractNumId w:val="42"/>
  </w:num>
  <w:num w:numId="5">
    <w:abstractNumId w:val="35"/>
  </w:num>
  <w:num w:numId="6">
    <w:abstractNumId w:val="26"/>
  </w:num>
  <w:num w:numId="7">
    <w:abstractNumId w:val="51"/>
  </w:num>
  <w:num w:numId="8">
    <w:abstractNumId w:val="38"/>
  </w:num>
  <w:num w:numId="9">
    <w:abstractNumId w:val="12"/>
  </w:num>
  <w:num w:numId="10">
    <w:abstractNumId w:val="23"/>
  </w:num>
  <w:num w:numId="11">
    <w:abstractNumId w:val="34"/>
  </w:num>
  <w:num w:numId="12">
    <w:abstractNumId w:val="39"/>
  </w:num>
  <w:num w:numId="13">
    <w:abstractNumId w:val="17"/>
  </w:num>
  <w:num w:numId="14">
    <w:abstractNumId w:val="1"/>
  </w:num>
  <w:num w:numId="15">
    <w:abstractNumId w:val="37"/>
  </w:num>
  <w:num w:numId="16">
    <w:abstractNumId w:val="48"/>
  </w:num>
  <w:num w:numId="17">
    <w:abstractNumId w:val="33"/>
  </w:num>
  <w:num w:numId="18">
    <w:abstractNumId w:val="28"/>
  </w:num>
  <w:num w:numId="19">
    <w:abstractNumId w:val="16"/>
  </w:num>
  <w:num w:numId="20">
    <w:abstractNumId w:val="27"/>
  </w:num>
  <w:num w:numId="21">
    <w:abstractNumId w:val="24"/>
  </w:num>
  <w:num w:numId="22">
    <w:abstractNumId w:val="52"/>
  </w:num>
  <w:num w:numId="23">
    <w:abstractNumId w:val="15"/>
  </w:num>
  <w:num w:numId="24">
    <w:abstractNumId w:val="10"/>
  </w:num>
  <w:num w:numId="25">
    <w:abstractNumId w:val="20"/>
  </w:num>
  <w:num w:numId="26">
    <w:abstractNumId w:val="50"/>
  </w:num>
  <w:num w:numId="27">
    <w:abstractNumId w:val="46"/>
  </w:num>
  <w:num w:numId="28">
    <w:abstractNumId w:val="14"/>
  </w:num>
  <w:num w:numId="29">
    <w:abstractNumId w:val="25"/>
  </w:num>
  <w:num w:numId="30">
    <w:abstractNumId w:val="30"/>
  </w:num>
  <w:num w:numId="31">
    <w:abstractNumId w:val="40"/>
  </w:num>
  <w:num w:numId="32">
    <w:abstractNumId w:val="3"/>
  </w:num>
  <w:num w:numId="33">
    <w:abstractNumId w:val="22"/>
  </w:num>
  <w:num w:numId="34">
    <w:abstractNumId w:val="41"/>
  </w:num>
  <w:num w:numId="35">
    <w:abstractNumId w:val="21"/>
  </w:num>
  <w:num w:numId="36">
    <w:abstractNumId w:val="31"/>
  </w:num>
  <w:num w:numId="37">
    <w:abstractNumId w:val="4"/>
  </w:num>
  <w:num w:numId="38">
    <w:abstractNumId w:val="9"/>
  </w:num>
  <w:num w:numId="39">
    <w:abstractNumId w:val="36"/>
  </w:num>
  <w:num w:numId="40">
    <w:abstractNumId w:val="32"/>
  </w:num>
  <w:num w:numId="41">
    <w:abstractNumId w:val="7"/>
  </w:num>
  <w:num w:numId="42">
    <w:abstractNumId w:val="44"/>
  </w:num>
  <w:num w:numId="43">
    <w:abstractNumId w:val="43"/>
  </w:num>
  <w:num w:numId="44">
    <w:abstractNumId w:val="45"/>
  </w:num>
  <w:num w:numId="45">
    <w:abstractNumId w:val="8"/>
  </w:num>
  <w:num w:numId="46">
    <w:abstractNumId w:val="5"/>
  </w:num>
  <w:num w:numId="47">
    <w:abstractNumId w:val="11"/>
  </w:num>
  <w:num w:numId="48">
    <w:abstractNumId w:val="55"/>
  </w:num>
  <w:num w:numId="49">
    <w:abstractNumId w:val="29"/>
  </w:num>
  <w:num w:numId="50">
    <w:abstractNumId w:val="18"/>
  </w:num>
  <w:num w:numId="51">
    <w:abstractNumId w:val="54"/>
  </w:num>
  <w:num w:numId="52">
    <w:abstractNumId w:val="0"/>
  </w:num>
  <w:num w:numId="53">
    <w:abstractNumId w:val="19"/>
  </w:num>
  <w:num w:numId="54">
    <w:abstractNumId w:val="6"/>
  </w:num>
  <w:num w:numId="55">
    <w:abstractNumId w:val="13"/>
  </w:num>
  <w:num w:numId="56">
    <w:abstractNumId w:val="53"/>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6908"/>
    <w:rsid w:val="0000487F"/>
    <w:rsid w:val="00013CAA"/>
    <w:rsid w:val="00014A54"/>
    <w:rsid w:val="00015CA0"/>
    <w:rsid w:val="00016E14"/>
    <w:rsid w:val="00017430"/>
    <w:rsid w:val="00020407"/>
    <w:rsid w:val="00022607"/>
    <w:rsid w:val="00025CDF"/>
    <w:rsid w:val="00030CB3"/>
    <w:rsid w:val="00035C7E"/>
    <w:rsid w:val="000370D5"/>
    <w:rsid w:val="0003796A"/>
    <w:rsid w:val="000423D4"/>
    <w:rsid w:val="000428A0"/>
    <w:rsid w:val="00044159"/>
    <w:rsid w:val="0005481A"/>
    <w:rsid w:val="00054DD5"/>
    <w:rsid w:val="0005678D"/>
    <w:rsid w:val="00056A2E"/>
    <w:rsid w:val="000712FA"/>
    <w:rsid w:val="00071D28"/>
    <w:rsid w:val="00071EEA"/>
    <w:rsid w:val="00074C71"/>
    <w:rsid w:val="00074DCA"/>
    <w:rsid w:val="000828B8"/>
    <w:rsid w:val="000848A7"/>
    <w:rsid w:val="000866F7"/>
    <w:rsid w:val="00091FC0"/>
    <w:rsid w:val="000A42A9"/>
    <w:rsid w:val="000A45A0"/>
    <w:rsid w:val="000B057F"/>
    <w:rsid w:val="000B28D3"/>
    <w:rsid w:val="000B2A5A"/>
    <w:rsid w:val="000C0538"/>
    <w:rsid w:val="000C6F5B"/>
    <w:rsid w:val="000D2AF2"/>
    <w:rsid w:val="000D4597"/>
    <w:rsid w:val="000D4E3D"/>
    <w:rsid w:val="000D4EE1"/>
    <w:rsid w:val="000D55F8"/>
    <w:rsid w:val="000D6323"/>
    <w:rsid w:val="000D6B64"/>
    <w:rsid w:val="000E58A9"/>
    <w:rsid w:val="000E68B4"/>
    <w:rsid w:val="000E7539"/>
    <w:rsid w:val="000F0D18"/>
    <w:rsid w:val="000F16E5"/>
    <w:rsid w:val="000F1847"/>
    <w:rsid w:val="000F378C"/>
    <w:rsid w:val="000F4E86"/>
    <w:rsid w:val="000F7827"/>
    <w:rsid w:val="00104313"/>
    <w:rsid w:val="00114316"/>
    <w:rsid w:val="00116D8E"/>
    <w:rsid w:val="00117CA6"/>
    <w:rsid w:val="00121B4E"/>
    <w:rsid w:val="00122DAA"/>
    <w:rsid w:val="00123A2B"/>
    <w:rsid w:val="0012479E"/>
    <w:rsid w:val="00124ACA"/>
    <w:rsid w:val="001347AC"/>
    <w:rsid w:val="001366CB"/>
    <w:rsid w:val="00141C07"/>
    <w:rsid w:val="001433DA"/>
    <w:rsid w:val="00144790"/>
    <w:rsid w:val="00147830"/>
    <w:rsid w:val="00151962"/>
    <w:rsid w:val="00152AB9"/>
    <w:rsid w:val="001622DB"/>
    <w:rsid w:val="00165967"/>
    <w:rsid w:val="00170427"/>
    <w:rsid w:val="00174B75"/>
    <w:rsid w:val="0017582B"/>
    <w:rsid w:val="001767AD"/>
    <w:rsid w:val="00183961"/>
    <w:rsid w:val="00187CD8"/>
    <w:rsid w:val="00190436"/>
    <w:rsid w:val="00191227"/>
    <w:rsid w:val="0019604E"/>
    <w:rsid w:val="00196E87"/>
    <w:rsid w:val="001A26E6"/>
    <w:rsid w:val="001A68BE"/>
    <w:rsid w:val="001B5B53"/>
    <w:rsid w:val="001B6426"/>
    <w:rsid w:val="001C13C9"/>
    <w:rsid w:val="001C24AF"/>
    <w:rsid w:val="001C3546"/>
    <w:rsid w:val="001C53C2"/>
    <w:rsid w:val="001C7505"/>
    <w:rsid w:val="001C7CF6"/>
    <w:rsid w:val="001D1379"/>
    <w:rsid w:val="001D4BB8"/>
    <w:rsid w:val="001D5ED2"/>
    <w:rsid w:val="001D6433"/>
    <w:rsid w:val="001D651B"/>
    <w:rsid w:val="001D68E2"/>
    <w:rsid w:val="001D7A72"/>
    <w:rsid w:val="001E6369"/>
    <w:rsid w:val="001E6A54"/>
    <w:rsid w:val="001F16B3"/>
    <w:rsid w:val="001F3E77"/>
    <w:rsid w:val="001F4489"/>
    <w:rsid w:val="001F4908"/>
    <w:rsid w:val="001F55B3"/>
    <w:rsid w:val="001F5600"/>
    <w:rsid w:val="001F7EDD"/>
    <w:rsid w:val="002050C8"/>
    <w:rsid w:val="00206E58"/>
    <w:rsid w:val="0021017A"/>
    <w:rsid w:val="002148FE"/>
    <w:rsid w:val="00231F12"/>
    <w:rsid w:val="002327BF"/>
    <w:rsid w:val="00235AE0"/>
    <w:rsid w:val="00235B5F"/>
    <w:rsid w:val="00240ECC"/>
    <w:rsid w:val="002420AC"/>
    <w:rsid w:val="00242D2A"/>
    <w:rsid w:val="00245CB6"/>
    <w:rsid w:val="0026409C"/>
    <w:rsid w:val="002644B5"/>
    <w:rsid w:val="0026540B"/>
    <w:rsid w:val="0026608A"/>
    <w:rsid w:val="00266C76"/>
    <w:rsid w:val="002704E6"/>
    <w:rsid w:val="00270737"/>
    <w:rsid w:val="00271F45"/>
    <w:rsid w:val="002763FE"/>
    <w:rsid w:val="00284280"/>
    <w:rsid w:val="00284CAB"/>
    <w:rsid w:val="00284D56"/>
    <w:rsid w:val="00286832"/>
    <w:rsid w:val="00294B4E"/>
    <w:rsid w:val="00296EB6"/>
    <w:rsid w:val="002A27D3"/>
    <w:rsid w:val="002A3605"/>
    <w:rsid w:val="002A63AF"/>
    <w:rsid w:val="002B08EE"/>
    <w:rsid w:val="002B4ED2"/>
    <w:rsid w:val="002B79F4"/>
    <w:rsid w:val="002C0EBD"/>
    <w:rsid w:val="002C1C30"/>
    <w:rsid w:val="002C2A26"/>
    <w:rsid w:val="002C33D9"/>
    <w:rsid w:val="002C6E45"/>
    <w:rsid w:val="002C77CC"/>
    <w:rsid w:val="002E0916"/>
    <w:rsid w:val="002E5077"/>
    <w:rsid w:val="002F15E8"/>
    <w:rsid w:val="002F20BD"/>
    <w:rsid w:val="002F34E5"/>
    <w:rsid w:val="00302451"/>
    <w:rsid w:val="00302BA0"/>
    <w:rsid w:val="00304259"/>
    <w:rsid w:val="00307018"/>
    <w:rsid w:val="00312425"/>
    <w:rsid w:val="003126E5"/>
    <w:rsid w:val="00314FFA"/>
    <w:rsid w:val="0031557F"/>
    <w:rsid w:val="003202DE"/>
    <w:rsid w:val="00320E79"/>
    <w:rsid w:val="00322749"/>
    <w:rsid w:val="003231DC"/>
    <w:rsid w:val="0032547E"/>
    <w:rsid w:val="003258F8"/>
    <w:rsid w:val="003478BB"/>
    <w:rsid w:val="003507C2"/>
    <w:rsid w:val="00353E83"/>
    <w:rsid w:val="00354EF7"/>
    <w:rsid w:val="00361983"/>
    <w:rsid w:val="0036219E"/>
    <w:rsid w:val="003701B9"/>
    <w:rsid w:val="00370FD8"/>
    <w:rsid w:val="00375E05"/>
    <w:rsid w:val="003775B9"/>
    <w:rsid w:val="00384C06"/>
    <w:rsid w:val="00396A4F"/>
    <w:rsid w:val="003973A3"/>
    <w:rsid w:val="003A6EE9"/>
    <w:rsid w:val="003B37A9"/>
    <w:rsid w:val="003C502D"/>
    <w:rsid w:val="003C5301"/>
    <w:rsid w:val="003D2CF4"/>
    <w:rsid w:val="003D3920"/>
    <w:rsid w:val="003D47A8"/>
    <w:rsid w:val="003D5407"/>
    <w:rsid w:val="003D665C"/>
    <w:rsid w:val="003D74BA"/>
    <w:rsid w:val="003E40AD"/>
    <w:rsid w:val="003F4319"/>
    <w:rsid w:val="003F5145"/>
    <w:rsid w:val="004002C9"/>
    <w:rsid w:val="004054E0"/>
    <w:rsid w:val="00405DB2"/>
    <w:rsid w:val="0040799D"/>
    <w:rsid w:val="00407BC1"/>
    <w:rsid w:val="0041224A"/>
    <w:rsid w:val="004160F5"/>
    <w:rsid w:val="0042217C"/>
    <w:rsid w:val="004256CA"/>
    <w:rsid w:val="00433BBD"/>
    <w:rsid w:val="0044172A"/>
    <w:rsid w:val="0044658D"/>
    <w:rsid w:val="00455753"/>
    <w:rsid w:val="00460F51"/>
    <w:rsid w:val="00461B5A"/>
    <w:rsid w:val="00461D78"/>
    <w:rsid w:val="00465EF9"/>
    <w:rsid w:val="004737FF"/>
    <w:rsid w:val="004815D6"/>
    <w:rsid w:val="0048263B"/>
    <w:rsid w:val="00491146"/>
    <w:rsid w:val="0049131B"/>
    <w:rsid w:val="00494F32"/>
    <w:rsid w:val="004974CC"/>
    <w:rsid w:val="004A0C7E"/>
    <w:rsid w:val="004A1181"/>
    <w:rsid w:val="004A3672"/>
    <w:rsid w:val="004A6307"/>
    <w:rsid w:val="004B483F"/>
    <w:rsid w:val="004E3E03"/>
    <w:rsid w:val="004F1BBA"/>
    <w:rsid w:val="004F22F2"/>
    <w:rsid w:val="004F41F7"/>
    <w:rsid w:val="00504AC6"/>
    <w:rsid w:val="00505C5B"/>
    <w:rsid w:val="00507277"/>
    <w:rsid w:val="0050744A"/>
    <w:rsid w:val="00520155"/>
    <w:rsid w:val="005245DC"/>
    <w:rsid w:val="005271A7"/>
    <w:rsid w:val="005348A9"/>
    <w:rsid w:val="00542833"/>
    <w:rsid w:val="0054623A"/>
    <w:rsid w:val="00546B5B"/>
    <w:rsid w:val="0055234A"/>
    <w:rsid w:val="005538F6"/>
    <w:rsid w:val="005619B9"/>
    <w:rsid w:val="00565048"/>
    <w:rsid w:val="0056681D"/>
    <w:rsid w:val="00570D13"/>
    <w:rsid w:val="00573C4F"/>
    <w:rsid w:val="00576FA4"/>
    <w:rsid w:val="0058370D"/>
    <w:rsid w:val="00583834"/>
    <w:rsid w:val="00583B44"/>
    <w:rsid w:val="00585696"/>
    <w:rsid w:val="00591B24"/>
    <w:rsid w:val="005963B4"/>
    <w:rsid w:val="005A73BD"/>
    <w:rsid w:val="005B1E88"/>
    <w:rsid w:val="005B3665"/>
    <w:rsid w:val="005B395C"/>
    <w:rsid w:val="005B5212"/>
    <w:rsid w:val="005B7FF2"/>
    <w:rsid w:val="005C0FDC"/>
    <w:rsid w:val="005C3B6D"/>
    <w:rsid w:val="005C75BA"/>
    <w:rsid w:val="005C7C4A"/>
    <w:rsid w:val="005E0E6E"/>
    <w:rsid w:val="005E2C5E"/>
    <w:rsid w:val="005E739C"/>
    <w:rsid w:val="00601206"/>
    <w:rsid w:val="006040B9"/>
    <w:rsid w:val="00610184"/>
    <w:rsid w:val="0061317F"/>
    <w:rsid w:val="006175FC"/>
    <w:rsid w:val="00623330"/>
    <w:rsid w:val="00623A44"/>
    <w:rsid w:val="00623D0F"/>
    <w:rsid w:val="0062500A"/>
    <w:rsid w:val="006252B7"/>
    <w:rsid w:val="0062684D"/>
    <w:rsid w:val="00630623"/>
    <w:rsid w:val="006330B6"/>
    <w:rsid w:val="0063380A"/>
    <w:rsid w:val="00635F9F"/>
    <w:rsid w:val="00636D26"/>
    <w:rsid w:val="00637CB4"/>
    <w:rsid w:val="00642057"/>
    <w:rsid w:val="00647776"/>
    <w:rsid w:val="0065078E"/>
    <w:rsid w:val="006510C3"/>
    <w:rsid w:val="00656B81"/>
    <w:rsid w:val="00656C6B"/>
    <w:rsid w:val="00657B26"/>
    <w:rsid w:val="0066239B"/>
    <w:rsid w:val="00662FC3"/>
    <w:rsid w:val="00663B2D"/>
    <w:rsid w:val="00664C3F"/>
    <w:rsid w:val="00673803"/>
    <w:rsid w:val="00676A74"/>
    <w:rsid w:val="0068321B"/>
    <w:rsid w:val="0068397F"/>
    <w:rsid w:val="00686932"/>
    <w:rsid w:val="006903B0"/>
    <w:rsid w:val="00691F8B"/>
    <w:rsid w:val="006935A8"/>
    <w:rsid w:val="0069659A"/>
    <w:rsid w:val="006A48DD"/>
    <w:rsid w:val="006A5869"/>
    <w:rsid w:val="006A6AD2"/>
    <w:rsid w:val="006B4CDB"/>
    <w:rsid w:val="006C0E1B"/>
    <w:rsid w:val="006C1B78"/>
    <w:rsid w:val="006C4C88"/>
    <w:rsid w:val="006C67F3"/>
    <w:rsid w:val="006C7227"/>
    <w:rsid w:val="006D0943"/>
    <w:rsid w:val="006D2417"/>
    <w:rsid w:val="006D6A64"/>
    <w:rsid w:val="006D6DBA"/>
    <w:rsid w:val="006E21AC"/>
    <w:rsid w:val="006E60BE"/>
    <w:rsid w:val="006E7592"/>
    <w:rsid w:val="006F2BD3"/>
    <w:rsid w:val="006F4873"/>
    <w:rsid w:val="006F545B"/>
    <w:rsid w:val="00700AE1"/>
    <w:rsid w:val="007018BE"/>
    <w:rsid w:val="00703094"/>
    <w:rsid w:val="00712B79"/>
    <w:rsid w:val="0071358C"/>
    <w:rsid w:val="00714AB5"/>
    <w:rsid w:val="00720F06"/>
    <w:rsid w:val="007229C1"/>
    <w:rsid w:val="00723C4F"/>
    <w:rsid w:val="00723C6B"/>
    <w:rsid w:val="0072437C"/>
    <w:rsid w:val="0072640C"/>
    <w:rsid w:val="00730158"/>
    <w:rsid w:val="007301D3"/>
    <w:rsid w:val="00735274"/>
    <w:rsid w:val="007359E2"/>
    <w:rsid w:val="00735A29"/>
    <w:rsid w:val="007462DA"/>
    <w:rsid w:val="00747BF3"/>
    <w:rsid w:val="00747DB0"/>
    <w:rsid w:val="0075473F"/>
    <w:rsid w:val="007612F3"/>
    <w:rsid w:val="00761849"/>
    <w:rsid w:val="007703CE"/>
    <w:rsid w:val="00773A4F"/>
    <w:rsid w:val="007745A8"/>
    <w:rsid w:val="0077490D"/>
    <w:rsid w:val="00776192"/>
    <w:rsid w:val="00777510"/>
    <w:rsid w:val="00787916"/>
    <w:rsid w:val="00787EF6"/>
    <w:rsid w:val="007967CE"/>
    <w:rsid w:val="007A0A39"/>
    <w:rsid w:val="007A0F47"/>
    <w:rsid w:val="007B2A30"/>
    <w:rsid w:val="007B5BDD"/>
    <w:rsid w:val="007B7B90"/>
    <w:rsid w:val="007C32EE"/>
    <w:rsid w:val="007C371A"/>
    <w:rsid w:val="007C3801"/>
    <w:rsid w:val="007D1D6C"/>
    <w:rsid w:val="007D28EE"/>
    <w:rsid w:val="007E756B"/>
    <w:rsid w:val="007F3CD8"/>
    <w:rsid w:val="007F5CE5"/>
    <w:rsid w:val="007F6E50"/>
    <w:rsid w:val="008016E2"/>
    <w:rsid w:val="00801D65"/>
    <w:rsid w:val="00802CA8"/>
    <w:rsid w:val="008030B4"/>
    <w:rsid w:val="0080745D"/>
    <w:rsid w:val="008074E5"/>
    <w:rsid w:val="0081513E"/>
    <w:rsid w:val="00820E27"/>
    <w:rsid w:val="0082149F"/>
    <w:rsid w:val="00821F1D"/>
    <w:rsid w:val="008266B1"/>
    <w:rsid w:val="00827039"/>
    <w:rsid w:val="0084031D"/>
    <w:rsid w:val="008404AA"/>
    <w:rsid w:val="00846BD2"/>
    <w:rsid w:val="00851897"/>
    <w:rsid w:val="00852F18"/>
    <w:rsid w:val="00854ED8"/>
    <w:rsid w:val="008611C8"/>
    <w:rsid w:val="0086240D"/>
    <w:rsid w:val="0086367B"/>
    <w:rsid w:val="0086733C"/>
    <w:rsid w:val="008673C8"/>
    <w:rsid w:val="00870D0C"/>
    <w:rsid w:val="008718D3"/>
    <w:rsid w:val="00871E54"/>
    <w:rsid w:val="008752A8"/>
    <w:rsid w:val="0089597A"/>
    <w:rsid w:val="0089627E"/>
    <w:rsid w:val="008A5477"/>
    <w:rsid w:val="008B3D39"/>
    <w:rsid w:val="008B56D5"/>
    <w:rsid w:val="008B7F1B"/>
    <w:rsid w:val="008C018E"/>
    <w:rsid w:val="008C738E"/>
    <w:rsid w:val="008D105E"/>
    <w:rsid w:val="008D2723"/>
    <w:rsid w:val="008D4361"/>
    <w:rsid w:val="008D610D"/>
    <w:rsid w:val="008E1920"/>
    <w:rsid w:val="008F6342"/>
    <w:rsid w:val="00903F73"/>
    <w:rsid w:val="00906DA7"/>
    <w:rsid w:val="00920CEE"/>
    <w:rsid w:val="00924397"/>
    <w:rsid w:val="009324C0"/>
    <w:rsid w:val="00945E5F"/>
    <w:rsid w:val="00952BE7"/>
    <w:rsid w:val="0095480E"/>
    <w:rsid w:val="00955182"/>
    <w:rsid w:val="00961910"/>
    <w:rsid w:val="0096322D"/>
    <w:rsid w:val="00963620"/>
    <w:rsid w:val="00964B5B"/>
    <w:rsid w:val="00966967"/>
    <w:rsid w:val="00967C37"/>
    <w:rsid w:val="009724DF"/>
    <w:rsid w:val="00975695"/>
    <w:rsid w:val="009778DA"/>
    <w:rsid w:val="00982138"/>
    <w:rsid w:val="00984234"/>
    <w:rsid w:val="00984BEB"/>
    <w:rsid w:val="009920ED"/>
    <w:rsid w:val="009A23CA"/>
    <w:rsid w:val="009A3CC5"/>
    <w:rsid w:val="009A6736"/>
    <w:rsid w:val="009A774F"/>
    <w:rsid w:val="009B1837"/>
    <w:rsid w:val="009C3361"/>
    <w:rsid w:val="009C3588"/>
    <w:rsid w:val="009D02CB"/>
    <w:rsid w:val="009D0D9A"/>
    <w:rsid w:val="009D37D5"/>
    <w:rsid w:val="009E035B"/>
    <w:rsid w:val="009E1975"/>
    <w:rsid w:val="009E3F35"/>
    <w:rsid w:val="009E628E"/>
    <w:rsid w:val="009F108A"/>
    <w:rsid w:val="009F1281"/>
    <w:rsid w:val="009F784A"/>
    <w:rsid w:val="009F78BE"/>
    <w:rsid w:val="00A02739"/>
    <w:rsid w:val="00A02A4A"/>
    <w:rsid w:val="00A0371F"/>
    <w:rsid w:val="00A04FFE"/>
    <w:rsid w:val="00A06313"/>
    <w:rsid w:val="00A06B0A"/>
    <w:rsid w:val="00A06D1A"/>
    <w:rsid w:val="00A079F3"/>
    <w:rsid w:val="00A1319E"/>
    <w:rsid w:val="00A1486C"/>
    <w:rsid w:val="00A21654"/>
    <w:rsid w:val="00A229DE"/>
    <w:rsid w:val="00A307FD"/>
    <w:rsid w:val="00A322D8"/>
    <w:rsid w:val="00A413C1"/>
    <w:rsid w:val="00A413F4"/>
    <w:rsid w:val="00A42046"/>
    <w:rsid w:val="00A50312"/>
    <w:rsid w:val="00A517DD"/>
    <w:rsid w:val="00A53970"/>
    <w:rsid w:val="00A55BE0"/>
    <w:rsid w:val="00A57F9C"/>
    <w:rsid w:val="00A70705"/>
    <w:rsid w:val="00A804FC"/>
    <w:rsid w:val="00A87420"/>
    <w:rsid w:val="00A926A7"/>
    <w:rsid w:val="00A92FE9"/>
    <w:rsid w:val="00A932EF"/>
    <w:rsid w:val="00A94306"/>
    <w:rsid w:val="00AA0B2F"/>
    <w:rsid w:val="00AA314E"/>
    <w:rsid w:val="00AA3822"/>
    <w:rsid w:val="00AA4D05"/>
    <w:rsid w:val="00AA6EA9"/>
    <w:rsid w:val="00AA7FC3"/>
    <w:rsid w:val="00AB002D"/>
    <w:rsid w:val="00AC0695"/>
    <w:rsid w:val="00AC0D31"/>
    <w:rsid w:val="00AC1B9D"/>
    <w:rsid w:val="00AC3D57"/>
    <w:rsid w:val="00AD5A0F"/>
    <w:rsid w:val="00AD79AC"/>
    <w:rsid w:val="00AE0F3D"/>
    <w:rsid w:val="00AE4794"/>
    <w:rsid w:val="00AF1F1F"/>
    <w:rsid w:val="00AF32CC"/>
    <w:rsid w:val="00AF5DE7"/>
    <w:rsid w:val="00B110F9"/>
    <w:rsid w:val="00B2128E"/>
    <w:rsid w:val="00B213D0"/>
    <w:rsid w:val="00B239E5"/>
    <w:rsid w:val="00B27995"/>
    <w:rsid w:val="00B32500"/>
    <w:rsid w:val="00B33307"/>
    <w:rsid w:val="00B34513"/>
    <w:rsid w:val="00B35553"/>
    <w:rsid w:val="00B35764"/>
    <w:rsid w:val="00B362BA"/>
    <w:rsid w:val="00B41E23"/>
    <w:rsid w:val="00B46A89"/>
    <w:rsid w:val="00B50BBD"/>
    <w:rsid w:val="00B54519"/>
    <w:rsid w:val="00B547C9"/>
    <w:rsid w:val="00B56780"/>
    <w:rsid w:val="00B64E37"/>
    <w:rsid w:val="00B66216"/>
    <w:rsid w:val="00B70ADA"/>
    <w:rsid w:val="00B71DED"/>
    <w:rsid w:val="00B72A4D"/>
    <w:rsid w:val="00B75510"/>
    <w:rsid w:val="00B81498"/>
    <w:rsid w:val="00B850F6"/>
    <w:rsid w:val="00B86304"/>
    <w:rsid w:val="00B863E4"/>
    <w:rsid w:val="00BA03BA"/>
    <w:rsid w:val="00BA7A53"/>
    <w:rsid w:val="00BB1D13"/>
    <w:rsid w:val="00BB33CB"/>
    <w:rsid w:val="00BB3841"/>
    <w:rsid w:val="00BB4470"/>
    <w:rsid w:val="00BC0DDE"/>
    <w:rsid w:val="00BC3B8B"/>
    <w:rsid w:val="00BC7E4F"/>
    <w:rsid w:val="00BD1206"/>
    <w:rsid w:val="00BE4C7F"/>
    <w:rsid w:val="00C069E7"/>
    <w:rsid w:val="00C07B8C"/>
    <w:rsid w:val="00C136E0"/>
    <w:rsid w:val="00C21C65"/>
    <w:rsid w:val="00C24054"/>
    <w:rsid w:val="00C24C13"/>
    <w:rsid w:val="00C31E1B"/>
    <w:rsid w:val="00C32E87"/>
    <w:rsid w:val="00C334AB"/>
    <w:rsid w:val="00C41ABF"/>
    <w:rsid w:val="00C43DE2"/>
    <w:rsid w:val="00C45497"/>
    <w:rsid w:val="00C500E4"/>
    <w:rsid w:val="00C518BD"/>
    <w:rsid w:val="00C53659"/>
    <w:rsid w:val="00C56586"/>
    <w:rsid w:val="00C61EA5"/>
    <w:rsid w:val="00C62530"/>
    <w:rsid w:val="00C63665"/>
    <w:rsid w:val="00C643A7"/>
    <w:rsid w:val="00C646D9"/>
    <w:rsid w:val="00C650DE"/>
    <w:rsid w:val="00C7618A"/>
    <w:rsid w:val="00C80A51"/>
    <w:rsid w:val="00C86D2F"/>
    <w:rsid w:val="00C86DFD"/>
    <w:rsid w:val="00C87AE7"/>
    <w:rsid w:val="00C96D5C"/>
    <w:rsid w:val="00CA01F5"/>
    <w:rsid w:val="00CA2B0D"/>
    <w:rsid w:val="00CA4B7A"/>
    <w:rsid w:val="00CB2953"/>
    <w:rsid w:val="00CC329B"/>
    <w:rsid w:val="00CC3638"/>
    <w:rsid w:val="00CC7B31"/>
    <w:rsid w:val="00CD07A1"/>
    <w:rsid w:val="00CD5922"/>
    <w:rsid w:val="00CD6908"/>
    <w:rsid w:val="00CE14B9"/>
    <w:rsid w:val="00CE4329"/>
    <w:rsid w:val="00CF3A05"/>
    <w:rsid w:val="00CF5880"/>
    <w:rsid w:val="00D01DBE"/>
    <w:rsid w:val="00D112D4"/>
    <w:rsid w:val="00D1375A"/>
    <w:rsid w:val="00D14045"/>
    <w:rsid w:val="00D15436"/>
    <w:rsid w:val="00D17AD7"/>
    <w:rsid w:val="00D235C6"/>
    <w:rsid w:val="00D2363E"/>
    <w:rsid w:val="00D2377C"/>
    <w:rsid w:val="00D24D72"/>
    <w:rsid w:val="00D279F5"/>
    <w:rsid w:val="00D31A12"/>
    <w:rsid w:val="00D3306A"/>
    <w:rsid w:val="00D33A08"/>
    <w:rsid w:val="00D40224"/>
    <w:rsid w:val="00D460AB"/>
    <w:rsid w:val="00D47BA6"/>
    <w:rsid w:val="00D52225"/>
    <w:rsid w:val="00D55036"/>
    <w:rsid w:val="00D5674F"/>
    <w:rsid w:val="00D606AB"/>
    <w:rsid w:val="00D617C9"/>
    <w:rsid w:val="00D62F99"/>
    <w:rsid w:val="00D67EEA"/>
    <w:rsid w:val="00D7059A"/>
    <w:rsid w:val="00D71B28"/>
    <w:rsid w:val="00D73058"/>
    <w:rsid w:val="00D80977"/>
    <w:rsid w:val="00D819EE"/>
    <w:rsid w:val="00D82378"/>
    <w:rsid w:val="00D82C30"/>
    <w:rsid w:val="00D8739D"/>
    <w:rsid w:val="00D87EF7"/>
    <w:rsid w:val="00D91A2B"/>
    <w:rsid w:val="00D97180"/>
    <w:rsid w:val="00D97E3E"/>
    <w:rsid w:val="00DA616A"/>
    <w:rsid w:val="00DB045B"/>
    <w:rsid w:val="00DB0507"/>
    <w:rsid w:val="00DB290E"/>
    <w:rsid w:val="00DB2CFA"/>
    <w:rsid w:val="00DB45BF"/>
    <w:rsid w:val="00DB6AF7"/>
    <w:rsid w:val="00DB71EA"/>
    <w:rsid w:val="00DC2128"/>
    <w:rsid w:val="00DC2DE5"/>
    <w:rsid w:val="00DC3910"/>
    <w:rsid w:val="00DC59FE"/>
    <w:rsid w:val="00DD0929"/>
    <w:rsid w:val="00DD469A"/>
    <w:rsid w:val="00DE6DBA"/>
    <w:rsid w:val="00DE7DAA"/>
    <w:rsid w:val="00DF27CA"/>
    <w:rsid w:val="00DF2941"/>
    <w:rsid w:val="00DF4670"/>
    <w:rsid w:val="00DF62B2"/>
    <w:rsid w:val="00DF6B52"/>
    <w:rsid w:val="00DF7BD6"/>
    <w:rsid w:val="00E07A4C"/>
    <w:rsid w:val="00E07DB6"/>
    <w:rsid w:val="00E135EF"/>
    <w:rsid w:val="00E14266"/>
    <w:rsid w:val="00E1583E"/>
    <w:rsid w:val="00E171EF"/>
    <w:rsid w:val="00E17CD2"/>
    <w:rsid w:val="00E20843"/>
    <w:rsid w:val="00E2095C"/>
    <w:rsid w:val="00E24A76"/>
    <w:rsid w:val="00E26674"/>
    <w:rsid w:val="00E30490"/>
    <w:rsid w:val="00E33C07"/>
    <w:rsid w:val="00E402D0"/>
    <w:rsid w:val="00E42244"/>
    <w:rsid w:val="00E47C1A"/>
    <w:rsid w:val="00E47C3B"/>
    <w:rsid w:val="00E510BF"/>
    <w:rsid w:val="00E55620"/>
    <w:rsid w:val="00E56DC4"/>
    <w:rsid w:val="00E57D22"/>
    <w:rsid w:val="00E6067B"/>
    <w:rsid w:val="00E64E67"/>
    <w:rsid w:val="00E770D2"/>
    <w:rsid w:val="00E80808"/>
    <w:rsid w:val="00E818F4"/>
    <w:rsid w:val="00E870D9"/>
    <w:rsid w:val="00E8740C"/>
    <w:rsid w:val="00E905DD"/>
    <w:rsid w:val="00E948FB"/>
    <w:rsid w:val="00EA0BD7"/>
    <w:rsid w:val="00EA3D9C"/>
    <w:rsid w:val="00EA68ED"/>
    <w:rsid w:val="00EB2F4D"/>
    <w:rsid w:val="00EB761B"/>
    <w:rsid w:val="00EC5212"/>
    <w:rsid w:val="00EC753F"/>
    <w:rsid w:val="00ED13E2"/>
    <w:rsid w:val="00ED399C"/>
    <w:rsid w:val="00ED5ACC"/>
    <w:rsid w:val="00EE6107"/>
    <w:rsid w:val="00F01D24"/>
    <w:rsid w:val="00F05A1E"/>
    <w:rsid w:val="00F05D79"/>
    <w:rsid w:val="00F06D46"/>
    <w:rsid w:val="00F072CF"/>
    <w:rsid w:val="00F15BFE"/>
    <w:rsid w:val="00F17B0E"/>
    <w:rsid w:val="00F209D0"/>
    <w:rsid w:val="00F21652"/>
    <w:rsid w:val="00F234A6"/>
    <w:rsid w:val="00F25BA4"/>
    <w:rsid w:val="00F25DBD"/>
    <w:rsid w:val="00F306D0"/>
    <w:rsid w:val="00F30CBE"/>
    <w:rsid w:val="00F3290E"/>
    <w:rsid w:val="00F36AAD"/>
    <w:rsid w:val="00F41F7B"/>
    <w:rsid w:val="00F4278A"/>
    <w:rsid w:val="00F427AC"/>
    <w:rsid w:val="00F43220"/>
    <w:rsid w:val="00F47488"/>
    <w:rsid w:val="00F533FB"/>
    <w:rsid w:val="00F563FA"/>
    <w:rsid w:val="00F70088"/>
    <w:rsid w:val="00F70332"/>
    <w:rsid w:val="00F80FDB"/>
    <w:rsid w:val="00F837FB"/>
    <w:rsid w:val="00F84C5E"/>
    <w:rsid w:val="00F86935"/>
    <w:rsid w:val="00F90349"/>
    <w:rsid w:val="00F91C7B"/>
    <w:rsid w:val="00FA177A"/>
    <w:rsid w:val="00FA1BF5"/>
    <w:rsid w:val="00FA1C33"/>
    <w:rsid w:val="00FA4359"/>
    <w:rsid w:val="00FA4CA5"/>
    <w:rsid w:val="00FA668D"/>
    <w:rsid w:val="00FB2179"/>
    <w:rsid w:val="00FC085F"/>
    <w:rsid w:val="00FC10FC"/>
    <w:rsid w:val="00FC4F91"/>
    <w:rsid w:val="00FC5F2C"/>
    <w:rsid w:val="00FC7E94"/>
    <w:rsid w:val="00FD0556"/>
    <w:rsid w:val="00FD17EE"/>
    <w:rsid w:val="00FD1D6B"/>
    <w:rsid w:val="00FE5EE0"/>
    <w:rsid w:val="00FF2BF9"/>
    <w:rsid w:val="00FF3377"/>
    <w:rsid w:val="00FF77FA"/>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E410F70"/>
  <w15:docId w15:val="{9A7F477B-9525-4F02-846F-A5A3D091E1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30CB3"/>
    <w:pPr>
      <w:spacing w:after="0" w:line="240" w:lineRule="auto"/>
      <w:jc w:val="both"/>
    </w:pPr>
    <w:rPr>
      <w:rFonts w:ascii="Arial" w:eastAsia="Times New Roman" w:hAnsi="Arial" w:cs="Times New Roman"/>
      <w:szCs w:val="20"/>
      <w:lang w:eastAsia="es-ES"/>
    </w:rPr>
  </w:style>
  <w:style w:type="paragraph" w:styleId="Ttulo1">
    <w:name w:val="heading 1"/>
    <w:basedOn w:val="Normal"/>
    <w:next w:val="Normal"/>
    <w:link w:val="Ttulo1Car"/>
    <w:uiPriority w:val="9"/>
    <w:qFormat/>
    <w:rsid w:val="00D47BA6"/>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ar"/>
    <w:autoRedefine/>
    <w:uiPriority w:val="9"/>
    <w:unhideWhenUsed/>
    <w:qFormat/>
    <w:rsid w:val="001433DA"/>
    <w:pPr>
      <w:keepNext/>
      <w:keepLines/>
      <w:numPr>
        <w:ilvl w:val="1"/>
        <w:numId w:val="19"/>
      </w:numPr>
      <w:outlineLvl w:val="1"/>
    </w:pPr>
    <w:rPr>
      <w:rFonts w:ascii="Arial Narrow" w:eastAsiaTheme="majorEastAsia" w:hAnsi="Arial Narrow" w:cstheme="majorBidi"/>
      <w:b/>
      <w:bCs/>
      <w:sz w:val="24"/>
      <w:szCs w:val="26"/>
      <w:lang w:val="es-ES_tradnl" w:eastAsia="es-CO"/>
    </w:rPr>
  </w:style>
  <w:style w:type="paragraph" w:styleId="Ttulo3">
    <w:name w:val="heading 3"/>
    <w:basedOn w:val="Normal"/>
    <w:next w:val="Normal"/>
    <w:link w:val="Ttulo3Car"/>
    <w:uiPriority w:val="9"/>
    <w:unhideWhenUsed/>
    <w:qFormat/>
    <w:rsid w:val="00D47BA6"/>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Ttulo4">
    <w:name w:val="heading 4"/>
    <w:basedOn w:val="Normal"/>
    <w:next w:val="Normal"/>
    <w:link w:val="Ttulo4Car"/>
    <w:uiPriority w:val="9"/>
    <w:unhideWhenUsed/>
    <w:qFormat/>
    <w:rsid w:val="006D0943"/>
    <w:pPr>
      <w:keepNext/>
      <w:keepLines/>
      <w:spacing w:before="40"/>
      <w:outlineLvl w:val="3"/>
    </w:pPr>
    <w:rPr>
      <w:rFonts w:asciiTheme="majorHAnsi" w:eastAsiaTheme="majorEastAsia" w:hAnsiTheme="majorHAnsi" w:cstheme="majorBidi"/>
      <w:i/>
      <w:iCs/>
      <w:color w:val="365F91" w:themeColor="accent1" w:themeShade="BF"/>
    </w:rPr>
  </w:style>
  <w:style w:type="paragraph" w:styleId="Ttulo5">
    <w:name w:val="heading 5"/>
    <w:basedOn w:val="Normal"/>
    <w:next w:val="Normal"/>
    <w:link w:val="Ttulo5Car"/>
    <w:uiPriority w:val="9"/>
    <w:unhideWhenUsed/>
    <w:qFormat/>
    <w:rsid w:val="00D82378"/>
    <w:pPr>
      <w:keepNext/>
      <w:keepLines/>
      <w:spacing w:before="40"/>
      <w:outlineLvl w:val="4"/>
    </w:pPr>
    <w:rPr>
      <w:rFonts w:asciiTheme="majorHAnsi" w:eastAsiaTheme="majorEastAsia" w:hAnsiTheme="majorHAnsi" w:cstheme="majorBidi"/>
      <w:color w:val="365F91" w:themeColor="accent1" w:themeShade="BF"/>
    </w:rPr>
  </w:style>
  <w:style w:type="paragraph" w:styleId="Ttulo6">
    <w:name w:val="heading 6"/>
    <w:basedOn w:val="Normal"/>
    <w:next w:val="Normal"/>
    <w:link w:val="Ttulo6Car"/>
    <w:uiPriority w:val="9"/>
    <w:unhideWhenUsed/>
    <w:qFormat/>
    <w:rsid w:val="00D82378"/>
    <w:pPr>
      <w:keepNext/>
      <w:keepLines/>
      <w:spacing w:before="40"/>
      <w:outlineLvl w:val="5"/>
    </w:pPr>
    <w:rPr>
      <w:rFonts w:asciiTheme="majorHAnsi" w:eastAsiaTheme="majorEastAsia" w:hAnsiTheme="majorHAnsi" w:cstheme="majorBidi"/>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CD6908"/>
    <w:pPr>
      <w:tabs>
        <w:tab w:val="center" w:pos="4419"/>
        <w:tab w:val="right" w:pos="8838"/>
      </w:tabs>
      <w:jc w:val="left"/>
    </w:pPr>
    <w:rPr>
      <w:rFonts w:asciiTheme="minorHAnsi" w:eastAsiaTheme="minorHAnsi" w:hAnsiTheme="minorHAnsi" w:cstheme="minorBidi"/>
      <w:szCs w:val="22"/>
      <w:lang w:eastAsia="en-US"/>
    </w:rPr>
  </w:style>
  <w:style w:type="character" w:customStyle="1" w:styleId="EncabezadoCar">
    <w:name w:val="Encabezado Car"/>
    <w:basedOn w:val="Fuentedeprrafopredeter"/>
    <w:link w:val="Encabezado"/>
    <w:uiPriority w:val="99"/>
    <w:rsid w:val="00CD6908"/>
  </w:style>
  <w:style w:type="paragraph" w:styleId="Piedepgina">
    <w:name w:val="footer"/>
    <w:basedOn w:val="Normal"/>
    <w:link w:val="PiedepginaCar"/>
    <w:uiPriority w:val="99"/>
    <w:unhideWhenUsed/>
    <w:rsid w:val="00CD6908"/>
    <w:pPr>
      <w:tabs>
        <w:tab w:val="center" w:pos="4419"/>
        <w:tab w:val="right" w:pos="8838"/>
      </w:tabs>
      <w:jc w:val="left"/>
    </w:pPr>
    <w:rPr>
      <w:rFonts w:asciiTheme="minorHAnsi" w:eastAsiaTheme="minorHAnsi" w:hAnsiTheme="minorHAnsi" w:cstheme="minorBidi"/>
      <w:szCs w:val="22"/>
      <w:lang w:eastAsia="en-US"/>
    </w:rPr>
  </w:style>
  <w:style w:type="character" w:customStyle="1" w:styleId="PiedepginaCar">
    <w:name w:val="Pie de página Car"/>
    <w:basedOn w:val="Fuentedeprrafopredeter"/>
    <w:link w:val="Piedepgina"/>
    <w:uiPriority w:val="99"/>
    <w:rsid w:val="00CD6908"/>
  </w:style>
  <w:style w:type="paragraph" w:styleId="NormalWeb">
    <w:name w:val="Normal (Web)"/>
    <w:aliases w:val="Normal (Web) Car Car,Normal (Web) Car Car Car,Normal (Web) Car,Normal (Web) Car Car Car Car Car Car,Normal (Web) Car Car Car Car Car Car Car Car Car"/>
    <w:basedOn w:val="Normal"/>
    <w:uiPriority w:val="99"/>
    <w:unhideWhenUsed/>
    <w:qFormat/>
    <w:rsid w:val="00CD6908"/>
    <w:pPr>
      <w:spacing w:before="100" w:beforeAutospacing="1" w:after="100" w:afterAutospacing="1"/>
    </w:pPr>
    <w:rPr>
      <w:rFonts w:ascii="Times New Roman" w:eastAsiaTheme="minorEastAsia" w:hAnsi="Times New Roman"/>
      <w:sz w:val="24"/>
      <w:szCs w:val="24"/>
      <w:lang w:eastAsia="es-CO"/>
    </w:rPr>
  </w:style>
  <w:style w:type="paragraph" w:styleId="Textodeglobo">
    <w:name w:val="Balloon Text"/>
    <w:basedOn w:val="Normal"/>
    <w:link w:val="TextodegloboCar"/>
    <w:uiPriority w:val="99"/>
    <w:semiHidden/>
    <w:unhideWhenUsed/>
    <w:rsid w:val="008718D3"/>
    <w:rPr>
      <w:rFonts w:ascii="Tahoma" w:hAnsi="Tahoma" w:cs="Tahoma"/>
      <w:sz w:val="16"/>
      <w:szCs w:val="16"/>
    </w:rPr>
  </w:style>
  <w:style w:type="character" w:customStyle="1" w:styleId="TextodegloboCar">
    <w:name w:val="Texto de globo Car"/>
    <w:basedOn w:val="Fuentedeprrafopredeter"/>
    <w:link w:val="Textodeglobo"/>
    <w:uiPriority w:val="99"/>
    <w:semiHidden/>
    <w:rsid w:val="008718D3"/>
    <w:rPr>
      <w:rFonts w:ascii="Tahoma" w:hAnsi="Tahoma" w:cs="Tahoma"/>
      <w:sz w:val="16"/>
      <w:szCs w:val="16"/>
    </w:rPr>
  </w:style>
  <w:style w:type="paragraph" w:customStyle="1" w:styleId="Default">
    <w:name w:val="Default"/>
    <w:rsid w:val="00030CB3"/>
    <w:pPr>
      <w:autoSpaceDE w:val="0"/>
      <w:autoSpaceDN w:val="0"/>
      <w:adjustRightInd w:val="0"/>
      <w:spacing w:after="0" w:line="240" w:lineRule="auto"/>
    </w:pPr>
    <w:rPr>
      <w:rFonts w:ascii="Times New Roman" w:eastAsia="Times New Roman" w:hAnsi="Times New Roman" w:cs="Times New Roman"/>
      <w:color w:val="000000"/>
      <w:sz w:val="24"/>
      <w:szCs w:val="24"/>
      <w:lang w:val="es-ES" w:eastAsia="es-ES"/>
    </w:rPr>
  </w:style>
  <w:style w:type="character" w:styleId="Hipervnculo">
    <w:name w:val="Hyperlink"/>
    <w:basedOn w:val="Fuentedeprrafopredeter"/>
    <w:uiPriority w:val="99"/>
    <w:unhideWhenUsed/>
    <w:rsid w:val="00D1375A"/>
    <w:rPr>
      <w:color w:val="0000FF" w:themeColor="hyperlink"/>
      <w:u w:val="single"/>
    </w:rPr>
  </w:style>
  <w:style w:type="paragraph" w:styleId="Prrafodelista">
    <w:name w:val="List Paragraph"/>
    <w:aliases w:val="Bolita,Párrafo de lista3,Párrafo de lista4,Párrafo de lista5,items,Ha,titulo 3,HOJA,BOLADEF,Párrafo de lista21,BOLA,Nivel 1 OS,EITI list,Bullets,List Paragraph,Cuadrícula media 1 - Énfasis 21,Pбrrafo de lista,Colorful List Accent 1"/>
    <w:basedOn w:val="Normal"/>
    <w:link w:val="PrrafodelistaCar"/>
    <w:uiPriority w:val="34"/>
    <w:qFormat/>
    <w:rsid w:val="000D4EE1"/>
    <w:pPr>
      <w:ind w:left="720"/>
      <w:contextualSpacing/>
    </w:pPr>
  </w:style>
  <w:style w:type="paragraph" w:styleId="Textoindependiente">
    <w:name w:val="Body Text"/>
    <w:basedOn w:val="Normal"/>
    <w:link w:val="TextoindependienteCar"/>
    <w:semiHidden/>
    <w:rsid w:val="006D2417"/>
    <w:rPr>
      <w:lang w:val="es-ES"/>
    </w:rPr>
  </w:style>
  <w:style w:type="character" w:customStyle="1" w:styleId="TextoindependienteCar">
    <w:name w:val="Texto independiente Car"/>
    <w:basedOn w:val="Fuentedeprrafopredeter"/>
    <w:link w:val="Textoindependiente"/>
    <w:semiHidden/>
    <w:rsid w:val="006D2417"/>
    <w:rPr>
      <w:rFonts w:ascii="Arial" w:eastAsia="Times New Roman" w:hAnsi="Arial" w:cs="Times New Roman"/>
      <w:szCs w:val="20"/>
      <w:lang w:val="es-ES" w:eastAsia="es-ES"/>
    </w:rPr>
  </w:style>
  <w:style w:type="character" w:styleId="Refdenotaalpie">
    <w:name w:val="footnote reference"/>
    <w:aliases w:val="referencia nota al pie,Footnote symbol,Footnote,FC,Texto de nota al pie,BVI fnr,Ref. de nota al pie2,Nota de pie,Ref,de nota al pie,Pie de pagina,Texto nota al pie,Appel note de bas de p,16 Point,Superscript 6 Point"/>
    <w:basedOn w:val="Fuentedeprrafopredeter"/>
    <w:uiPriority w:val="99"/>
    <w:qFormat/>
    <w:rsid w:val="006D2417"/>
    <w:rPr>
      <w:vertAlign w:val="superscript"/>
    </w:rPr>
  </w:style>
  <w:style w:type="paragraph" w:styleId="Textonotapie">
    <w:name w:val="footnote text"/>
    <w:aliases w:val="Footnote Text Char Char Char Char Char,Footnote Text Char Char Char Char,Footnote reference,FA Fu,texto de nota al pie,Car Car Car Car,Footnote Text Char Char Char,ft Car,Texto nota pie Car1,Texto nota pie Car Car Car Car Car Car Car Car"/>
    <w:basedOn w:val="Normal"/>
    <w:link w:val="TextonotapieCar"/>
    <w:uiPriority w:val="99"/>
    <w:qFormat/>
    <w:rsid w:val="006D2417"/>
    <w:pPr>
      <w:jc w:val="left"/>
    </w:pPr>
    <w:rPr>
      <w:rFonts w:ascii="Times New Roman" w:hAnsi="Times New Roman"/>
      <w:sz w:val="20"/>
      <w:lang w:val="es-ES"/>
    </w:rPr>
  </w:style>
  <w:style w:type="character" w:customStyle="1" w:styleId="TextonotapieCar">
    <w:name w:val="Texto nota pie Car"/>
    <w:aliases w:val="Footnote Text Char Char Char Char Char Car1,Footnote Text Char Char Char Char Car1,Footnote reference Car1,FA Fu Car1,texto de nota al pie Car1,Car Car Car Car Car1,Footnote Text Char Char Char Car1,ft Car Car1"/>
    <w:basedOn w:val="Fuentedeprrafopredeter"/>
    <w:link w:val="Textonotapie"/>
    <w:uiPriority w:val="99"/>
    <w:rsid w:val="006D2417"/>
    <w:rPr>
      <w:rFonts w:ascii="Times New Roman" w:eastAsia="Times New Roman" w:hAnsi="Times New Roman" w:cs="Times New Roman"/>
      <w:sz w:val="20"/>
      <w:szCs w:val="20"/>
      <w:lang w:val="es-ES" w:eastAsia="es-ES"/>
    </w:rPr>
  </w:style>
  <w:style w:type="character" w:customStyle="1" w:styleId="apple-converted-space">
    <w:name w:val="apple-converted-space"/>
    <w:basedOn w:val="Fuentedeprrafopredeter"/>
    <w:rsid w:val="006D2417"/>
  </w:style>
  <w:style w:type="character" w:customStyle="1" w:styleId="PrrafodelistaCar">
    <w:name w:val="Párrafo de lista Car"/>
    <w:aliases w:val="Bolita Car,Párrafo de lista3 Car,Párrafo de lista4 Car,Párrafo de lista5 Car,items Car,Ha Car,titulo 3 Car,HOJA Car,BOLADEF Car,Párrafo de lista21 Car,BOLA Car,Nivel 1 OS Car,EITI list Car,Bullets Car,List Paragraph Car"/>
    <w:basedOn w:val="Fuentedeprrafopredeter"/>
    <w:link w:val="Prrafodelista"/>
    <w:uiPriority w:val="34"/>
    <w:rsid w:val="006D2417"/>
    <w:rPr>
      <w:rFonts w:ascii="Arial" w:eastAsia="Times New Roman" w:hAnsi="Arial" w:cs="Times New Roman"/>
      <w:szCs w:val="20"/>
      <w:lang w:eastAsia="es-ES"/>
    </w:rPr>
  </w:style>
  <w:style w:type="paragraph" w:styleId="Descripcin">
    <w:name w:val="caption"/>
    <w:basedOn w:val="Normal"/>
    <w:next w:val="Normal"/>
    <w:uiPriority w:val="35"/>
    <w:unhideWhenUsed/>
    <w:qFormat/>
    <w:rsid w:val="00C87AE7"/>
    <w:pPr>
      <w:spacing w:after="200"/>
      <w:jc w:val="left"/>
    </w:pPr>
    <w:rPr>
      <w:rFonts w:ascii="Times New Roman" w:hAnsi="Times New Roman"/>
      <w:b/>
      <w:bCs/>
      <w:color w:val="4F81BD" w:themeColor="accent1"/>
      <w:sz w:val="18"/>
      <w:szCs w:val="18"/>
      <w:lang w:val="es-ES_tradnl"/>
    </w:rPr>
  </w:style>
  <w:style w:type="character" w:styleId="Refdecomentario">
    <w:name w:val="annotation reference"/>
    <w:basedOn w:val="Fuentedeprrafopredeter"/>
    <w:uiPriority w:val="99"/>
    <w:semiHidden/>
    <w:unhideWhenUsed/>
    <w:rsid w:val="001F55B3"/>
    <w:rPr>
      <w:sz w:val="16"/>
      <w:szCs w:val="16"/>
    </w:rPr>
  </w:style>
  <w:style w:type="paragraph" w:styleId="Textocomentario">
    <w:name w:val="annotation text"/>
    <w:basedOn w:val="Normal"/>
    <w:link w:val="TextocomentarioCar"/>
    <w:uiPriority w:val="99"/>
    <w:semiHidden/>
    <w:unhideWhenUsed/>
    <w:rsid w:val="001F55B3"/>
    <w:rPr>
      <w:sz w:val="20"/>
    </w:rPr>
  </w:style>
  <w:style w:type="character" w:customStyle="1" w:styleId="TextocomentarioCar">
    <w:name w:val="Texto comentario Car"/>
    <w:basedOn w:val="Fuentedeprrafopredeter"/>
    <w:link w:val="Textocomentario"/>
    <w:uiPriority w:val="99"/>
    <w:semiHidden/>
    <w:rsid w:val="001F55B3"/>
    <w:rPr>
      <w:rFonts w:ascii="Arial" w:eastAsia="Times New Roman" w:hAnsi="Arial" w:cs="Times New Roman"/>
      <w:sz w:val="20"/>
      <w:szCs w:val="20"/>
      <w:lang w:eastAsia="es-ES"/>
    </w:rPr>
  </w:style>
  <w:style w:type="paragraph" w:styleId="Asuntodelcomentario">
    <w:name w:val="annotation subject"/>
    <w:basedOn w:val="Textocomentario"/>
    <w:next w:val="Textocomentario"/>
    <w:link w:val="AsuntodelcomentarioCar"/>
    <w:uiPriority w:val="99"/>
    <w:semiHidden/>
    <w:unhideWhenUsed/>
    <w:rsid w:val="001F55B3"/>
    <w:rPr>
      <w:b/>
      <w:bCs/>
    </w:rPr>
  </w:style>
  <w:style w:type="character" w:customStyle="1" w:styleId="AsuntodelcomentarioCar">
    <w:name w:val="Asunto del comentario Car"/>
    <w:basedOn w:val="TextocomentarioCar"/>
    <w:link w:val="Asuntodelcomentario"/>
    <w:uiPriority w:val="99"/>
    <w:semiHidden/>
    <w:rsid w:val="001F55B3"/>
    <w:rPr>
      <w:rFonts w:ascii="Arial" w:eastAsia="Times New Roman" w:hAnsi="Arial" w:cs="Times New Roman"/>
      <w:b/>
      <w:bCs/>
      <w:sz w:val="20"/>
      <w:szCs w:val="20"/>
      <w:lang w:eastAsia="es-ES"/>
    </w:rPr>
  </w:style>
  <w:style w:type="table" w:styleId="Tablaconcuadrcula">
    <w:name w:val="Table Grid"/>
    <w:basedOn w:val="Tablanormal"/>
    <w:rsid w:val="00AC3D5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a">
    <w:name w:val="toa"/>
    <w:basedOn w:val="Normal"/>
    <w:rsid w:val="00B54519"/>
    <w:pPr>
      <w:widowControl w:val="0"/>
      <w:tabs>
        <w:tab w:val="left" w:pos="0"/>
        <w:tab w:val="left" w:pos="9000"/>
        <w:tab w:val="right" w:pos="9360"/>
      </w:tabs>
      <w:suppressAutoHyphens/>
    </w:pPr>
    <w:rPr>
      <w:rFonts w:ascii="Arial Narrow" w:hAnsi="Arial Narrow"/>
      <w:bCs/>
      <w:snapToGrid w:val="0"/>
      <w:spacing w:val="-2"/>
      <w:sz w:val="24"/>
      <w:lang w:val="en-US"/>
    </w:rPr>
  </w:style>
  <w:style w:type="character" w:customStyle="1" w:styleId="TextonotapieCar2">
    <w:name w:val="Texto nota pie Car2"/>
    <w:aliases w:val="Footnote Text Char Char Char Char Char Car,Footnote Text Char Char Char Char Car,Footnote reference Car,FA Fu Car,texto de nota al pie Car,Car Car Car Car Car,Footnote Text Char Char Char Car,ft Car Car,Texto nota pie Car1 Car"/>
    <w:uiPriority w:val="99"/>
    <w:locked/>
    <w:rsid w:val="00122DAA"/>
    <w:rPr>
      <w:rFonts w:ascii="Times New Roman" w:eastAsia="Times New Roman" w:hAnsi="Times New Roman" w:cs="Times New Roman"/>
      <w:sz w:val="20"/>
      <w:szCs w:val="20"/>
      <w:lang w:eastAsia="es-ES"/>
    </w:rPr>
  </w:style>
  <w:style w:type="character" w:customStyle="1" w:styleId="Ttulo2Car">
    <w:name w:val="Título 2 Car"/>
    <w:basedOn w:val="Fuentedeprrafopredeter"/>
    <w:link w:val="Ttulo2"/>
    <w:uiPriority w:val="9"/>
    <w:rsid w:val="001433DA"/>
    <w:rPr>
      <w:rFonts w:ascii="Arial Narrow" w:eastAsiaTheme="majorEastAsia" w:hAnsi="Arial Narrow" w:cstheme="majorBidi"/>
      <w:b/>
      <w:bCs/>
      <w:sz w:val="24"/>
      <w:szCs w:val="26"/>
      <w:lang w:val="es-ES_tradnl" w:eastAsia="es-CO"/>
    </w:rPr>
  </w:style>
  <w:style w:type="character" w:styleId="Nmerodepgina">
    <w:name w:val="page number"/>
    <w:basedOn w:val="Fuentedeprrafopredeter"/>
    <w:rsid w:val="00623A44"/>
  </w:style>
  <w:style w:type="character" w:customStyle="1" w:styleId="Ttulo1Car">
    <w:name w:val="Título 1 Car"/>
    <w:basedOn w:val="Fuentedeprrafopredeter"/>
    <w:link w:val="Ttulo1"/>
    <w:uiPriority w:val="9"/>
    <w:rsid w:val="00D47BA6"/>
    <w:rPr>
      <w:rFonts w:asciiTheme="majorHAnsi" w:eastAsiaTheme="majorEastAsia" w:hAnsiTheme="majorHAnsi" w:cstheme="majorBidi"/>
      <w:color w:val="365F91" w:themeColor="accent1" w:themeShade="BF"/>
      <w:sz w:val="32"/>
      <w:szCs w:val="32"/>
      <w:lang w:eastAsia="es-ES"/>
    </w:rPr>
  </w:style>
  <w:style w:type="character" w:customStyle="1" w:styleId="Ttulo3Car">
    <w:name w:val="Título 3 Car"/>
    <w:basedOn w:val="Fuentedeprrafopredeter"/>
    <w:link w:val="Ttulo3"/>
    <w:uiPriority w:val="9"/>
    <w:rsid w:val="00D47BA6"/>
    <w:rPr>
      <w:rFonts w:asciiTheme="majorHAnsi" w:eastAsiaTheme="majorEastAsia" w:hAnsiTheme="majorHAnsi" w:cstheme="majorBidi"/>
      <w:color w:val="243F60" w:themeColor="accent1" w:themeShade="7F"/>
      <w:sz w:val="24"/>
      <w:szCs w:val="24"/>
      <w:lang w:eastAsia="es-ES"/>
    </w:rPr>
  </w:style>
  <w:style w:type="paragraph" w:styleId="Textoindependiente2">
    <w:name w:val="Body Text 2"/>
    <w:basedOn w:val="Normal"/>
    <w:link w:val="Textoindependiente2Car"/>
    <w:uiPriority w:val="99"/>
    <w:unhideWhenUsed/>
    <w:rsid w:val="00773A4F"/>
    <w:pPr>
      <w:spacing w:after="120" w:line="480" w:lineRule="auto"/>
    </w:pPr>
  </w:style>
  <w:style w:type="character" w:customStyle="1" w:styleId="Textoindependiente2Car">
    <w:name w:val="Texto independiente 2 Car"/>
    <w:basedOn w:val="Fuentedeprrafopredeter"/>
    <w:link w:val="Textoindependiente2"/>
    <w:uiPriority w:val="99"/>
    <w:rsid w:val="00773A4F"/>
    <w:rPr>
      <w:rFonts w:ascii="Arial" w:eastAsia="Times New Roman" w:hAnsi="Arial" w:cs="Times New Roman"/>
      <w:szCs w:val="20"/>
      <w:lang w:eastAsia="es-ES"/>
    </w:rPr>
  </w:style>
  <w:style w:type="paragraph" w:styleId="TtuloTDC">
    <w:name w:val="TOC Heading"/>
    <w:basedOn w:val="Ttulo1"/>
    <w:next w:val="Normal"/>
    <w:uiPriority w:val="39"/>
    <w:unhideWhenUsed/>
    <w:qFormat/>
    <w:rsid w:val="000D6323"/>
    <w:pPr>
      <w:spacing w:line="259" w:lineRule="auto"/>
      <w:jc w:val="left"/>
      <w:outlineLvl w:val="9"/>
    </w:pPr>
    <w:rPr>
      <w:lang w:eastAsia="es-CO"/>
    </w:rPr>
  </w:style>
  <w:style w:type="paragraph" w:styleId="TDC1">
    <w:name w:val="toc 1"/>
    <w:basedOn w:val="Normal"/>
    <w:next w:val="Normal"/>
    <w:autoRedefine/>
    <w:uiPriority w:val="39"/>
    <w:unhideWhenUsed/>
    <w:rsid w:val="000D6323"/>
    <w:pPr>
      <w:spacing w:after="100"/>
    </w:pPr>
  </w:style>
  <w:style w:type="paragraph" w:styleId="TDC2">
    <w:name w:val="toc 2"/>
    <w:basedOn w:val="Normal"/>
    <w:next w:val="Normal"/>
    <w:autoRedefine/>
    <w:uiPriority w:val="39"/>
    <w:unhideWhenUsed/>
    <w:rsid w:val="00F30CBE"/>
    <w:pPr>
      <w:spacing w:after="100"/>
      <w:ind w:left="220"/>
    </w:pPr>
  </w:style>
  <w:style w:type="paragraph" w:styleId="TDC3">
    <w:name w:val="toc 3"/>
    <w:basedOn w:val="Normal"/>
    <w:next w:val="Normal"/>
    <w:autoRedefine/>
    <w:uiPriority w:val="39"/>
    <w:unhideWhenUsed/>
    <w:rsid w:val="00F30CBE"/>
    <w:pPr>
      <w:spacing w:after="100"/>
      <w:ind w:left="440"/>
    </w:pPr>
  </w:style>
  <w:style w:type="table" w:styleId="Tabladecuadrcula5oscura-nfasis3">
    <w:name w:val="Grid Table 5 Dark Accent 3"/>
    <w:basedOn w:val="Tablanormal"/>
    <w:uiPriority w:val="50"/>
    <w:rsid w:val="00664C3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character" w:customStyle="1" w:styleId="Ttulo4Car">
    <w:name w:val="Título 4 Car"/>
    <w:basedOn w:val="Fuentedeprrafopredeter"/>
    <w:link w:val="Ttulo4"/>
    <w:uiPriority w:val="9"/>
    <w:rsid w:val="006D0943"/>
    <w:rPr>
      <w:rFonts w:asciiTheme="majorHAnsi" w:eastAsiaTheme="majorEastAsia" w:hAnsiTheme="majorHAnsi" w:cstheme="majorBidi"/>
      <w:i/>
      <w:iCs/>
      <w:color w:val="365F91" w:themeColor="accent1" w:themeShade="BF"/>
      <w:szCs w:val="20"/>
      <w:lang w:eastAsia="es-ES"/>
    </w:rPr>
  </w:style>
  <w:style w:type="character" w:customStyle="1" w:styleId="Ttulo5Car">
    <w:name w:val="Título 5 Car"/>
    <w:basedOn w:val="Fuentedeprrafopredeter"/>
    <w:link w:val="Ttulo5"/>
    <w:uiPriority w:val="9"/>
    <w:rsid w:val="00D82378"/>
    <w:rPr>
      <w:rFonts w:asciiTheme="majorHAnsi" w:eastAsiaTheme="majorEastAsia" w:hAnsiTheme="majorHAnsi" w:cstheme="majorBidi"/>
      <w:color w:val="365F91" w:themeColor="accent1" w:themeShade="BF"/>
      <w:szCs w:val="20"/>
      <w:lang w:eastAsia="es-ES"/>
    </w:rPr>
  </w:style>
  <w:style w:type="character" w:customStyle="1" w:styleId="Ttulo6Car">
    <w:name w:val="Título 6 Car"/>
    <w:basedOn w:val="Fuentedeprrafopredeter"/>
    <w:link w:val="Ttulo6"/>
    <w:uiPriority w:val="9"/>
    <w:rsid w:val="00D82378"/>
    <w:rPr>
      <w:rFonts w:asciiTheme="majorHAnsi" w:eastAsiaTheme="majorEastAsia" w:hAnsiTheme="majorHAnsi" w:cstheme="majorBidi"/>
      <w:color w:val="243F60" w:themeColor="accent1" w:themeShade="7F"/>
      <w:szCs w:val="20"/>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4037075">
      <w:bodyDiv w:val="1"/>
      <w:marLeft w:val="0"/>
      <w:marRight w:val="0"/>
      <w:marTop w:val="0"/>
      <w:marBottom w:val="0"/>
      <w:divBdr>
        <w:top w:val="none" w:sz="0" w:space="0" w:color="auto"/>
        <w:left w:val="none" w:sz="0" w:space="0" w:color="auto"/>
        <w:bottom w:val="none" w:sz="0" w:space="0" w:color="auto"/>
        <w:right w:val="none" w:sz="0" w:space="0" w:color="auto"/>
      </w:divBdr>
    </w:div>
    <w:div w:id="73867598">
      <w:bodyDiv w:val="1"/>
      <w:marLeft w:val="0"/>
      <w:marRight w:val="0"/>
      <w:marTop w:val="0"/>
      <w:marBottom w:val="0"/>
      <w:divBdr>
        <w:top w:val="none" w:sz="0" w:space="0" w:color="auto"/>
        <w:left w:val="none" w:sz="0" w:space="0" w:color="auto"/>
        <w:bottom w:val="none" w:sz="0" w:space="0" w:color="auto"/>
        <w:right w:val="none" w:sz="0" w:space="0" w:color="auto"/>
      </w:divBdr>
      <w:divsChild>
        <w:div w:id="1096440188">
          <w:marLeft w:val="0"/>
          <w:marRight w:val="0"/>
          <w:marTop w:val="0"/>
          <w:marBottom w:val="0"/>
          <w:divBdr>
            <w:top w:val="none" w:sz="0" w:space="0" w:color="auto"/>
            <w:left w:val="none" w:sz="0" w:space="0" w:color="auto"/>
            <w:bottom w:val="none" w:sz="0" w:space="0" w:color="auto"/>
            <w:right w:val="none" w:sz="0" w:space="0" w:color="auto"/>
          </w:divBdr>
          <w:divsChild>
            <w:div w:id="1322004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748594">
      <w:bodyDiv w:val="1"/>
      <w:marLeft w:val="0"/>
      <w:marRight w:val="0"/>
      <w:marTop w:val="0"/>
      <w:marBottom w:val="0"/>
      <w:divBdr>
        <w:top w:val="none" w:sz="0" w:space="0" w:color="auto"/>
        <w:left w:val="none" w:sz="0" w:space="0" w:color="auto"/>
        <w:bottom w:val="none" w:sz="0" w:space="0" w:color="auto"/>
        <w:right w:val="none" w:sz="0" w:space="0" w:color="auto"/>
      </w:divBdr>
    </w:div>
    <w:div w:id="193738278">
      <w:bodyDiv w:val="1"/>
      <w:marLeft w:val="0"/>
      <w:marRight w:val="0"/>
      <w:marTop w:val="0"/>
      <w:marBottom w:val="0"/>
      <w:divBdr>
        <w:top w:val="none" w:sz="0" w:space="0" w:color="auto"/>
        <w:left w:val="none" w:sz="0" w:space="0" w:color="auto"/>
        <w:bottom w:val="none" w:sz="0" w:space="0" w:color="auto"/>
        <w:right w:val="none" w:sz="0" w:space="0" w:color="auto"/>
      </w:divBdr>
    </w:div>
    <w:div w:id="360936571">
      <w:bodyDiv w:val="1"/>
      <w:marLeft w:val="0"/>
      <w:marRight w:val="0"/>
      <w:marTop w:val="0"/>
      <w:marBottom w:val="0"/>
      <w:divBdr>
        <w:top w:val="none" w:sz="0" w:space="0" w:color="auto"/>
        <w:left w:val="none" w:sz="0" w:space="0" w:color="auto"/>
        <w:bottom w:val="none" w:sz="0" w:space="0" w:color="auto"/>
        <w:right w:val="none" w:sz="0" w:space="0" w:color="auto"/>
      </w:divBdr>
      <w:divsChild>
        <w:div w:id="1279219669">
          <w:marLeft w:val="547"/>
          <w:marRight w:val="0"/>
          <w:marTop w:val="115"/>
          <w:marBottom w:val="0"/>
          <w:divBdr>
            <w:top w:val="none" w:sz="0" w:space="0" w:color="auto"/>
            <w:left w:val="none" w:sz="0" w:space="0" w:color="auto"/>
            <w:bottom w:val="none" w:sz="0" w:space="0" w:color="auto"/>
            <w:right w:val="none" w:sz="0" w:space="0" w:color="auto"/>
          </w:divBdr>
        </w:div>
      </w:divsChild>
    </w:div>
    <w:div w:id="492256984">
      <w:bodyDiv w:val="1"/>
      <w:marLeft w:val="0"/>
      <w:marRight w:val="0"/>
      <w:marTop w:val="0"/>
      <w:marBottom w:val="0"/>
      <w:divBdr>
        <w:top w:val="none" w:sz="0" w:space="0" w:color="auto"/>
        <w:left w:val="none" w:sz="0" w:space="0" w:color="auto"/>
        <w:bottom w:val="none" w:sz="0" w:space="0" w:color="auto"/>
        <w:right w:val="none" w:sz="0" w:space="0" w:color="auto"/>
      </w:divBdr>
    </w:div>
    <w:div w:id="887692106">
      <w:bodyDiv w:val="1"/>
      <w:marLeft w:val="0"/>
      <w:marRight w:val="0"/>
      <w:marTop w:val="0"/>
      <w:marBottom w:val="0"/>
      <w:divBdr>
        <w:top w:val="none" w:sz="0" w:space="0" w:color="auto"/>
        <w:left w:val="none" w:sz="0" w:space="0" w:color="auto"/>
        <w:bottom w:val="none" w:sz="0" w:space="0" w:color="auto"/>
        <w:right w:val="none" w:sz="0" w:space="0" w:color="auto"/>
      </w:divBdr>
    </w:div>
    <w:div w:id="945774956">
      <w:bodyDiv w:val="1"/>
      <w:marLeft w:val="0"/>
      <w:marRight w:val="0"/>
      <w:marTop w:val="0"/>
      <w:marBottom w:val="0"/>
      <w:divBdr>
        <w:top w:val="none" w:sz="0" w:space="0" w:color="auto"/>
        <w:left w:val="none" w:sz="0" w:space="0" w:color="auto"/>
        <w:bottom w:val="none" w:sz="0" w:space="0" w:color="auto"/>
        <w:right w:val="none" w:sz="0" w:space="0" w:color="auto"/>
      </w:divBdr>
    </w:div>
    <w:div w:id="986476886">
      <w:bodyDiv w:val="1"/>
      <w:marLeft w:val="0"/>
      <w:marRight w:val="0"/>
      <w:marTop w:val="0"/>
      <w:marBottom w:val="0"/>
      <w:divBdr>
        <w:top w:val="none" w:sz="0" w:space="0" w:color="auto"/>
        <w:left w:val="none" w:sz="0" w:space="0" w:color="auto"/>
        <w:bottom w:val="none" w:sz="0" w:space="0" w:color="auto"/>
        <w:right w:val="none" w:sz="0" w:space="0" w:color="auto"/>
      </w:divBdr>
    </w:div>
    <w:div w:id="1082337773">
      <w:bodyDiv w:val="1"/>
      <w:marLeft w:val="0"/>
      <w:marRight w:val="0"/>
      <w:marTop w:val="0"/>
      <w:marBottom w:val="0"/>
      <w:divBdr>
        <w:top w:val="none" w:sz="0" w:space="0" w:color="auto"/>
        <w:left w:val="none" w:sz="0" w:space="0" w:color="auto"/>
        <w:bottom w:val="none" w:sz="0" w:space="0" w:color="auto"/>
        <w:right w:val="none" w:sz="0" w:space="0" w:color="auto"/>
      </w:divBdr>
    </w:div>
    <w:div w:id="1515144005">
      <w:bodyDiv w:val="1"/>
      <w:marLeft w:val="0"/>
      <w:marRight w:val="0"/>
      <w:marTop w:val="0"/>
      <w:marBottom w:val="0"/>
      <w:divBdr>
        <w:top w:val="none" w:sz="0" w:space="0" w:color="auto"/>
        <w:left w:val="none" w:sz="0" w:space="0" w:color="auto"/>
        <w:bottom w:val="none" w:sz="0" w:space="0" w:color="auto"/>
        <w:right w:val="none" w:sz="0" w:space="0" w:color="auto"/>
      </w:divBdr>
    </w:div>
    <w:div w:id="1550142716">
      <w:bodyDiv w:val="1"/>
      <w:marLeft w:val="0"/>
      <w:marRight w:val="0"/>
      <w:marTop w:val="0"/>
      <w:marBottom w:val="0"/>
      <w:divBdr>
        <w:top w:val="none" w:sz="0" w:space="0" w:color="auto"/>
        <w:left w:val="none" w:sz="0" w:space="0" w:color="auto"/>
        <w:bottom w:val="none" w:sz="0" w:space="0" w:color="auto"/>
        <w:right w:val="none" w:sz="0" w:space="0" w:color="auto"/>
      </w:divBdr>
      <w:divsChild>
        <w:div w:id="982807299">
          <w:marLeft w:val="446"/>
          <w:marRight w:val="0"/>
          <w:marTop w:val="0"/>
          <w:marBottom w:val="0"/>
          <w:divBdr>
            <w:top w:val="none" w:sz="0" w:space="0" w:color="auto"/>
            <w:left w:val="none" w:sz="0" w:space="0" w:color="auto"/>
            <w:bottom w:val="none" w:sz="0" w:space="0" w:color="auto"/>
            <w:right w:val="none" w:sz="0" w:space="0" w:color="auto"/>
          </w:divBdr>
        </w:div>
        <w:div w:id="1127820874">
          <w:marLeft w:val="446"/>
          <w:marRight w:val="0"/>
          <w:marTop w:val="0"/>
          <w:marBottom w:val="0"/>
          <w:divBdr>
            <w:top w:val="none" w:sz="0" w:space="0" w:color="auto"/>
            <w:left w:val="none" w:sz="0" w:space="0" w:color="auto"/>
            <w:bottom w:val="none" w:sz="0" w:space="0" w:color="auto"/>
            <w:right w:val="none" w:sz="0" w:space="0" w:color="auto"/>
          </w:divBdr>
        </w:div>
        <w:div w:id="317154066">
          <w:marLeft w:val="446"/>
          <w:marRight w:val="0"/>
          <w:marTop w:val="0"/>
          <w:marBottom w:val="0"/>
          <w:divBdr>
            <w:top w:val="none" w:sz="0" w:space="0" w:color="auto"/>
            <w:left w:val="none" w:sz="0" w:space="0" w:color="auto"/>
            <w:bottom w:val="none" w:sz="0" w:space="0" w:color="auto"/>
            <w:right w:val="none" w:sz="0" w:space="0" w:color="auto"/>
          </w:divBdr>
        </w:div>
        <w:div w:id="653532810">
          <w:marLeft w:val="446"/>
          <w:marRight w:val="0"/>
          <w:marTop w:val="0"/>
          <w:marBottom w:val="0"/>
          <w:divBdr>
            <w:top w:val="none" w:sz="0" w:space="0" w:color="auto"/>
            <w:left w:val="none" w:sz="0" w:space="0" w:color="auto"/>
            <w:bottom w:val="none" w:sz="0" w:space="0" w:color="auto"/>
            <w:right w:val="none" w:sz="0" w:space="0" w:color="auto"/>
          </w:divBdr>
        </w:div>
        <w:div w:id="1638411367">
          <w:marLeft w:val="446"/>
          <w:marRight w:val="0"/>
          <w:marTop w:val="0"/>
          <w:marBottom w:val="0"/>
          <w:divBdr>
            <w:top w:val="none" w:sz="0" w:space="0" w:color="auto"/>
            <w:left w:val="none" w:sz="0" w:space="0" w:color="auto"/>
            <w:bottom w:val="none" w:sz="0" w:space="0" w:color="auto"/>
            <w:right w:val="none" w:sz="0" w:space="0" w:color="auto"/>
          </w:divBdr>
        </w:div>
        <w:div w:id="472985463">
          <w:marLeft w:val="446"/>
          <w:marRight w:val="0"/>
          <w:marTop w:val="0"/>
          <w:marBottom w:val="0"/>
          <w:divBdr>
            <w:top w:val="none" w:sz="0" w:space="0" w:color="auto"/>
            <w:left w:val="none" w:sz="0" w:space="0" w:color="auto"/>
            <w:bottom w:val="none" w:sz="0" w:space="0" w:color="auto"/>
            <w:right w:val="none" w:sz="0" w:space="0" w:color="auto"/>
          </w:divBdr>
        </w:div>
        <w:div w:id="204679634">
          <w:marLeft w:val="446"/>
          <w:marRight w:val="0"/>
          <w:marTop w:val="0"/>
          <w:marBottom w:val="0"/>
          <w:divBdr>
            <w:top w:val="none" w:sz="0" w:space="0" w:color="auto"/>
            <w:left w:val="none" w:sz="0" w:space="0" w:color="auto"/>
            <w:bottom w:val="none" w:sz="0" w:space="0" w:color="auto"/>
            <w:right w:val="none" w:sz="0" w:space="0" w:color="auto"/>
          </w:divBdr>
        </w:div>
        <w:div w:id="1686052121">
          <w:marLeft w:val="446"/>
          <w:marRight w:val="0"/>
          <w:marTop w:val="0"/>
          <w:marBottom w:val="0"/>
          <w:divBdr>
            <w:top w:val="none" w:sz="0" w:space="0" w:color="auto"/>
            <w:left w:val="none" w:sz="0" w:space="0" w:color="auto"/>
            <w:bottom w:val="none" w:sz="0" w:space="0" w:color="auto"/>
            <w:right w:val="none" w:sz="0" w:space="0" w:color="auto"/>
          </w:divBdr>
        </w:div>
        <w:div w:id="2114934607">
          <w:marLeft w:val="446"/>
          <w:marRight w:val="0"/>
          <w:marTop w:val="0"/>
          <w:marBottom w:val="0"/>
          <w:divBdr>
            <w:top w:val="none" w:sz="0" w:space="0" w:color="auto"/>
            <w:left w:val="none" w:sz="0" w:space="0" w:color="auto"/>
            <w:bottom w:val="none" w:sz="0" w:space="0" w:color="auto"/>
            <w:right w:val="none" w:sz="0" w:space="0" w:color="auto"/>
          </w:divBdr>
        </w:div>
        <w:div w:id="2108767905">
          <w:marLeft w:val="446"/>
          <w:marRight w:val="0"/>
          <w:marTop w:val="0"/>
          <w:marBottom w:val="0"/>
          <w:divBdr>
            <w:top w:val="none" w:sz="0" w:space="0" w:color="auto"/>
            <w:left w:val="none" w:sz="0" w:space="0" w:color="auto"/>
            <w:bottom w:val="none" w:sz="0" w:space="0" w:color="auto"/>
            <w:right w:val="none" w:sz="0" w:space="0" w:color="auto"/>
          </w:divBdr>
        </w:div>
        <w:div w:id="1065446253">
          <w:marLeft w:val="446"/>
          <w:marRight w:val="0"/>
          <w:marTop w:val="0"/>
          <w:marBottom w:val="0"/>
          <w:divBdr>
            <w:top w:val="none" w:sz="0" w:space="0" w:color="auto"/>
            <w:left w:val="none" w:sz="0" w:space="0" w:color="auto"/>
            <w:bottom w:val="none" w:sz="0" w:space="0" w:color="auto"/>
            <w:right w:val="none" w:sz="0" w:space="0" w:color="auto"/>
          </w:divBdr>
        </w:div>
      </w:divsChild>
    </w:div>
    <w:div w:id="1577010466">
      <w:bodyDiv w:val="1"/>
      <w:marLeft w:val="0"/>
      <w:marRight w:val="0"/>
      <w:marTop w:val="0"/>
      <w:marBottom w:val="0"/>
      <w:divBdr>
        <w:top w:val="none" w:sz="0" w:space="0" w:color="auto"/>
        <w:left w:val="none" w:sz="0" w:space="0" w:color="auto"/>
        <w:bottom w:val="none" w:sz="0" w:space="0" w:color="auto"/>
        <w:right w:val="none" w:sz="0" w:space="0" w:color="auto"/>
      </w:divBdr>
    </w:div>
    <w:div w:id="1624263665">
      <w:bodyDiv w:val="1"/>
      <w:marLeft w:val="0"/>
      <w:marRight w:val="0"/>
      <w:marTop w:val="0"/>
      <w:marBottom w:val="0"/>
      <w:divBdr>
        <w:top w:val="none" w:sz="0" w:space="0" w:color="auto"/>
        <w:left w:val="none" w:sz="0" w:space="0" w:color="auto"/>
        <w:bottom w:val="none" w:sz="0" w:space="0" w:color="auto"/>
        <w:right w:val="none" w:sz="0" w:space="0" w:color="auto"/>
      </w:divBdr>
    </w:div>
    <w:div w:id="1667828234">
      <w:bodyDiv w:val="1"/>
      <w:marLeft w:val="0"/>
      <w:marRight w:val="0"/>
      <w:marTop w:val="0"/>
      <w:marBottom w:val="0"/>
      <w:divBdr>
        <w:top w:val="none" w:sz="0" w:space="0" w:color="auto"/>
        <w:left w:val="none" w:sz="0" w:space="0" w:color="auto"/>
        <w:bottom w:val="none" w:sz="0" w:space="0" w:color="auto"/>
        <w:right w:val="none" w:sz="0" w:space="0" w:color="auto"/>
      </w:divBdr>
    </w:div>
    <w:div w:id="1686979158">
      <w:bodyDiv w:val="1"/>
      <w:marLeft w:val="0"/>
      <w:marRight w:val="0"/>
      <w:marTop w:val="0"/>
      <w:marBottom w:val="0"/>
      <w:divBdr>
        <w:top w:val="none" w:sz="0" w:space="0" w:color="auto"/>
        <w:left w:val="none" w:sz="0" w:space="0" w:color="auto"/>
        <w:bottom w:val="none" w:sz="0" w:space="0" w:color="auto"/>
        <w:right w:val="none" w:sz="0" w:space="0" w:color="auto"/>
      </w:divBdr>
    </w:div>
    <w:div w:id="1790973897">
      <w:bodyDiv w:val="1"/>
      <w:marLeft w:val="0"/>
      <w:marRight w:val="0"/>
      <w:marTop w:val="0"/>
      <w:marBottom w:val="0"/>
      <w:divBdr>
        <w:top w:val="none" w:sz="0" w:space="0" w:color="auto"/>
        <w:left w:val="none" w:sz="0" w:space="0" w:color="auto"/>
        <w:bottom w:val="none" w:sz="0" w:space="0" w:color="auto"/>
        <w:right w:val="none" w:sz="0" w:space="0" w:color="auto"/>
      </w:divBdr>
    </w:div>
    <w:div w:id="1976641996">
      <w:bodyDiv w:val="1"/>
      <w:marLeft w:val="0"/>
      <w:marRight w:val="0"/>
      <w:marTop w:val="0"/>
      <w:marBottom w:val="0"/>
      <w:divBdr>
        <w:top w:val="none" w:sz="0" w:space="0" w:color="auto"/>
        <w:left w:val="none" w:sz="0" w:space="0" w:color="auto"/>
        <w:bottom w:val="none" w:sz="0" w:space="0" w:color="auto"/>
        <w:right w:val="none" w:sz="0" w:space="0" w:color="auto"/>
      </w:divBdr>
    </w:div>
    <w:div w:id="2050836990">
      <w:bodyDiv w:val="1"/>
      <w:marLeft w:val="0"/>
      <w:marRight w:val="0"/>
      <w:marTop w:val="0"/>
      <w:marBottom w:val="0"/>
      <w:divBdr>
        <w:top w:val="none" w:sz="0" w:space="0" w:color="auto"/>
        <w:left w:val="none" w:sz="0" w:space="0" w:color="auto"/>
        <w:bottom w:val="none" w:sz="0" w:space="0" w:color="auto"/>
        <w:right w:val="none" w:sz="0" w:space="0" w:color="auto"/>
      </w:divBdr>
    </w:div>
    <w:div w:id="21132796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Layout" Target="diagrams/layout1.xml"/><Relationship Id="rId18" Type="http://schemas.openxmlformats.org/officeDocument/2006/relationships/image" Target="media/image6.emf"/><Relationship Id="rId26" Type="http://schemas.openxmlformats.org/officeDocument/2006/relationships/image" Target="media/image14.jpeg"/><Relationship Id="rId39" Type="http://schemas.openxmlformats.org/officeDocument/2006/relationships/hyperlink" Target="http://www.mincit.gov.co" TargetMode="External"/><Relationship Id="rId21" Type="http://schemas.openxmlformats.org/officeDocument/2006/relationships/image" Target="media/image9.png"/><Relationship Id="rId34" Type="http://schemas.openxmlformats.org/officeDocument/2006/relationships/image" Target="media/image22.jpeg"/><Relationship Id="rId42" Type="http://schemas.openxmlformats.org/officeDocument/2006/relationships/hyperlink" Target="http://www.mma.gob.cl/1304/w3-propertyvalue-16542.html" TargetMode="External"/><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microsoft.com/office/2007/relationships/diagramDrawing" Target="diagrams/drawing1.xml"/><Relationship Id="rId29" Type="http://schemas.openxmlformats.org/officeDocument/2006/relationships/image" Target="media/image17.jpeg"/><Relationship Id="rId11" Type="http://schemas.openxmlformats.org/officeDocument/2006/relationships/image" Target="media/image4.png"/><Relationship Id="rId24" Type="http://schemas.openxmlformats.org/officeDocument/2006/relationships/image" Target="media/image12.png"/><Relationship Id="rId32" Type="http://schemas.openxmlformats.org/officeDocument/2006/relationships/image" Target="media/image20.emf"/><Relationship Id="rId37" Type="http://schemas.openxmlformats.org/officeDocument/2006/relationships/hyperlink" Target="http://asociacionrecicladoresbogota.org/?p=433" TargetMode="External"/><Relationship Id="rId40" Type="http://schemas.openxmlformats.org/officeDocument/2006/relationships/hyperlink" Target="http://www.minambiente.gov.co" TargetMode="External"/><Relationship Id="rId45" Type="http://schemas.openxmlformats.org/officeDocument/2006/relationships/hyperlink" Target="http://www.cempre.org.co/Documentos/1" TargetMode="External"/><Relationship Id="rId5" Type="http://schemas.openxmlformats.org/officeDocument/2006/relationships/webSettings" Target="webSettings.xml"/><Relationship Id="rId15" Type="http://schemas.openxmlformats.org/officeDocument/2006/relationships/diagramColors" Target="diagrams/colors1.xml"/><Relationship Id="rId23" Type="http://schemas.openxmlformats.org/officeDocument/2006/relationships/image" Target="media/image11.png"/><Relationship Id="rId28" Type="http://schemas.openxmlformats.org/officeDocument/2006/relationships/image" Target="media/image16.jpeg"/><Relationship Id="rId36" Type="http://schemas.openxmlformats.org/officeDocument/2006/relationships/image" Target="media/image24.jpeg"/><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7.png"/><Relationship Id="rId31" Type="http://schemas.openxmlformats.org/officeDocument/2006/relationships/image" Target="media/image19.jpeg"/><Relationship Id="rId44" Type="http://schemas.openxmlformats.org/officeDocument/2006/relationships/hyperlink" Target="http://media.utp.edu.co/centro-gestion-ambiental/archivos/normatividad-aplicable-seccion-compras/normatividad-sobre-residuos-posconsumo.pdf"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diagramQuickStyle" Target="diagrams/quickStyle1.xml"/><Relationship Id="rId22" Type="http://schemas.openxmlformats.org/officeDocument/2006/relationships/image" Target="media/image10.pn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jpeg"/><Relationship Id="rId43" Type="http://schemas.openxmlformats.org/officeDocument/2006/relationships/hyperlink" Target="http://www.no-burn.org/article.php?id=763" TargetMode="External"/><Relationship Id="rId48"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diagramData" Target="diagrams/data1.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emf"/><Relationship Id="rId38" Type="http://schemas.openxmlformats.org/officeDocument/2006/relationships/hyperlink" Target="http://www.minvivienda.gov.co/viceministerios/viceministerio-de-agua/alianza-para-el-reciclaje-inclusivo" TargetMode="External"/><Relationship Id="rId46" Type="http://schemas.openxmlformats.org/officeDocument/2006/relationships/hyperlink" Target="http://www.minambiente.gov.co/documentos/dec_1713_060802.pdf" TargetMode="External"/><Relationship Id="rId20" Type="http://schemas.openxmlformats.org/officeDocument/2006/relationships/image" Target="media/image8.png"/><Relationship Id="rId41" Type="http://schemas.openxmlformats.org/officeDocument/2006/relationships/hyperlink" Target="http://www.cempre.org.co/"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25.png"/></Relationships>
</file>

<file path=word/diagrams/colors1.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54EF80C-E7D3-4B44-A1B6-74386E28FAA0}" type="doc">
      <dgm:prSet loTypeId="urn:microsoft.com/office/officeart/2009/3/layout/HorizontalOrganizationChart" loCatId="hierarchy" qsTypeId="urn:microsoft.com/office/officeart/2005/8/quickstyle/simple3" qsCatId="simple" csTypeId="urn:microsoft.com/office/officeart/2005/8/colors/colorful3" csCatId="colorful" phldr="1"/>
      <dgm:spPr/>
      <dgm:t>
        <a:bodyPr/>
        <a:lstStyle/>
        <a:p>
          <a:endParaRPr lang="en-US"/>
        </a:p>
      </dgm:t>
    </dgm:pt>
    <dgm:pt modelId="{777F2388-7A14-42DF-B701-5E1EA637AF7F}">
      <dgm:prSet phldrT="[Texto]" custT="1"/>
      <dgm:spPr/>
      <dgm:t>
        <a:bodyPr/>
        <a:lstStyle/>
        <a:p>
          <a:r>
            <a:rPr lang="es-CO" sz="800" noProof="0" dirty="0">
              <a:latin typeface="+mn-lt"/>
            </a:rPr>
            <a:t>1099 Municipios</a:t>
          </a:r>
        </a:p>
      </dgm:t>
    </dgm:pt>
    <dgm:pt modelId="{07F67ACB-E5CA-4C80-B8BA-C123D8D769CE}" type="parTrans" cxnId="{FE77DD17-8113-4186-AC07-658070A52843}">
      <dgm:prSet/>
      <dgm:spPr/>
      <dgm:t>
        <a:bodyPr/>
        <a:lstStyle/>
        <a:p>
          <a:endParaRPr lang="es-CO" sz="800" noProof="0" dirty="0">
            <a:latin typeface="+mn-lt"/>
          </a:endParaRPr>
        </a:p>
      </dgm:t>
    </dgm:pt>
    <dgm:pt modelId="{F8E0F51B-3833-46D1-9A74-4CBE8E4D151F}" type="sibTrans" cxnId="{FE77DD17-8113-4186-AC07-658070A52843}">
      <dgm:prSet/>
      <dgm:spPr/>
      <dgm:t>
        <a:bodyPr/>
        <a:lstStyle/>
        <a:p>
          <a:endParaRPr lang="es-CO" sz="800" noProof="0" dirty="0">
            <a:latin typeface="+mn-lt"/>
          </a:endParaRPr>
        </a:p>
      </dgm:t>
    </dgm:pt>
    <dgm:pt modelId="{426B8CCB-35C0-4AAE-8C2E-1A0D89E6716C}">
      <dgm:prSet phldrT="[Texto]" custT="1"/>
      <dgm:spPr/>
      <dgm:t>
        <a:bodyPr/>
        <a:lstStyle/>
        <a:p>
          <a:r>
            <a:rPr lang="es-CO" sz="800" noProof="0" dirty="0">
              <a:latin typeface="+mn-lt"/>
            </a:rPr>
            <a:t>837 Adoptado</a:t>
          </a:r>
        </a:p>
      </dgm:t>
    </dgm:pt>
    <dgm:pt modelId="{8E41CA58-F46E-4984-95D2-A8390F0CE031}" type="parTrans" cxnId="{544E31F4-1182-4F01-8CA0-BAACE7C05D64}">
      <dgm:prSet custT="1"/>
      <dgm:spPr/>
      <dgm:t>
        <a:bodyPr/>
        <a:lstStyle/>
        <a:p>
          <a:endParaRPr lang="es-CO" sz="800" noProof="0" dirty="0">
            <a:latin typeface="+mn-lt"/>
          </a:endParaRPr>
        </a:p>
      </dgm:t>
    </dgm:pt>
    <dgm:pt modelId="{BB6410A3-8D1A-4DB8-A027-FD3025139228}" type="sibTrans" cxnId="{544E31F4-1182-4F01-8CA0-BAACE7C05D64}">
      <dgm:prSet/>
      <dgm:spPr/>
      <dgm:t>
        <a:bodyPr/>
        <a:lstStyle/>
        <a:p>
          <a:endParaRPr lang="es-CO" sz="800" noProof="0" dirty="0">
            <a:latin typeface="+mn-lt"/>
          </a:endParaRPr>
        </a:p>
      </dgm:t>
    </dgm:pt>
    <dgm:pt modelId="{952F194C-3A43-4927-A5BC-679EF0C9FEF8}">
      <dgm:prSet phldrT="[Texto]" custT="1"/>
      <dgm:spPr/>
      <dgm:t>
        <a:bodyPr/>
        <a:lstStyle/>
        <a:p>
          <a:r>
            <a:rPr lang="es-CO" sz="800" noProof="0" dirty="0">
              <a:latin typeface="+mn-lt"/>
            </a:rPr>
            <a:t>397 </a:t>
          </a:r>
          <a:r>
            <a:rPr lang="es-CO" sz="800" b="1" noProof="0" dirty="0">
              <a:latin typeface="+mn-lt"/>
            </a:rPr>
            <a:t>(47,4%)</a:t>
          </a:r>
        </a:p>
        <a:p>
          <a:r>
            <a:rPr lang="es-CO" sz="800" noProof="0" dirty="0">
              <a:latin typeface="+mn-lt"/>
            </a:rPr>
            <a:t>Cumplió Plazos</a:t>
          </a:r>
        </a:p>
      </dgm:t>
    </dgm:pt>
    <dgm:pt modelId="{80D65B2B-4431-44DC-A0E8-9C0B7E397588}" type="parTrans" cxnId="{0E51CF24-C1F2-4F47-938D-8FDDE408795F}">
      <dgm:prSet custT="1"/>
      <dgm:spPr/>
      <dgm:t>
        <a:bodyPr/>
        <a:lstStyle/>
        <a:p>
          <a:endParaRPr lang="es-CO" sz="800" noProof="0" dirty="0">
            <a:latin typeface="+mn-lt"/>
          </a:endParaRPr>
        </a:p>
      </dgm:t>
    </dgm:pt>
    <dgm:pt modelId="{F50C947B-BC75-425C-BBDA-0EE40DFBC6B5}" type="sibTrans" cxnId="{0E51CF24-C1F2-4F47-938D-8FDDE408795F}">
      <dgm:prSet/>
      <dgm:spPr/>
      <dgm:t>
        <a:bodyPr/>
        <a:lstStyle/>
        <a:p>
          <a:endParaRPr lang="es-CO" sz="800" noProof="0" dirty="0">
            <a:latin typeface="+mn-lt"/>
          </a:endParaRPr>
        </a:p>
      </dgm:t>
    </dgm:pt>
    <dgm:pt modelId="{1567D277-4800-43DB-9DB0-468AA3F825A6}">
      <dgm:prSet phldrT="[Texto]" custT="1"/>
      <dgm:spPr/>
      <dgm:t>
        <a:bodyPr/>
        <a:lstStyle/>
        <a:p>
          <a:r>
            <a:rPr lang="es-CO" sz="800" noProof="0" dirty="0">
              <a:latin typeface="+mn-lt"/>
            </a:rPr>
            <a:t>427 </a:t>
          </a:r>
          <a:r>
            <a:rPr lang="es-CO" sz="800" b="1" noProof="0" dirty="0">
              <a:latin typeface="+mn-lt"/>
            </a:rPr>
            <a:t>(51%)</a:t>
          </a:r>
          <a:r>
            <a:rPr lang="es-CO" sz="800" noProof="0" dirty="0">
              <a:latin typeface="+mn-lt"/>
            </a:rPr>
            <a:t> </a:t>
          </a:r>
        </a:p>
        <a:p>
          <a:r>
            <a:rPr lang="es-CO" sz="800" noProof="0" dirty="0">
              <a:latin typeface="+mn-lt"/>
            </a:rPr>
            <a:t>No cumplió plazo</a:t>
          </a:r>
        </a:p>
      </dgm:t>
    </dgm:pt>
    <dgm:pt modelId="{76395BEE-0D8C-430D-A709-31D7E70A5B2C}" type="parTrans" cxnId="{65DE21AE-BC51-4156-9592-A79586609DC7}">
      <dgm:prSet custT="1"/>
      <dgm:spPr/>
      <dgm:t>
        <a:bodyPr/>
        <a:lstStyle/>
        <a:p>
          <a:endParaRPr lang="es-CO" sz="800" noProof="0" dirty="0">
            <a:latin typeface="+mn-lt"/>
          </a:endParaRPr>
        </a:p>
      </dgm:t>
    </dgm:pt>
    <dgm:pt modelId="{B3CF75EE-305F-4ED2-9BC2-794441035CD8}" type="sibTrans" cxnId="{65DE21AE-BC51-4156-9592-A79586609DC7}">
      <dgm:prSet/>
      <dgm:spPr/>
      <dgm:t>
        <a:bodyPr/>
        <a:lstStyle/>
        <a:p>
          <a:endParaRPr lang="es-CO" sz="800" noProof="0" dirty="0">
            <a:latin typeface="+mn-lt"/>
          </a:endParaRPr>
        </a:p>
      </dgm:t>
    </dgm:pt>
    <dgm:pt modelId="{09FCF13C-164C-41F7-8F55-F415DCF32C9D}">
      <dgm:prSet phldrT="[Texto]" custT="1"/>
      <dgm:spPr/>
      <dgm:t>
        <a:bodyPr/>
        <a:lstStyle/>
        <a:p>
          <a:r>
            <a:rPr lang="es-CO" sz="800" noProof="0" dirty="0">
              <a:latin typeface="+mn-lt"/>
            </a:rPr>
            <a:t>214 Formulado</a:t>
          </a:r>
        </a:p>
      </dgm:t>
    </dgm:pt>
    <dgm:pt modelId="{0D9A0B96-4B7F-40ED-AD12-39680D3F7BB7}" type="parTrans" cxnId="{4C400C05-E01B-4C77-BB62-99C968FE4121}">
      <dgm:prSet custT="1"/>
      <dgm:spPr/>
      <dgm:t>
        <a:bodyPr/>
        <a:lstStyle/>
        <a:p>
          <a:endParaRPr lang="es-CO" sz="800" noProof="0" dirty="0">
            <a:latin typeface="+mn-lt"/>
          </a:endParaRPr>
        </a:p>
      </dgm:t>
    </dgm:pt>
    <dgm:pt modelId="{86C144A9-1A9F-4CF8-BEDC-2C620000C0C5}" type="sibTrans" cxnId="{4C400C05-E01B-4C77-BB62-99C968FE4121}">
      <dgm:prSet/>
      <dgm:spPr/>
      <dgm:t>
        <a:bodyPr/>
        <a:lstStyle/>
        <a:p>
          <a:endParaRPr lang="es-CO" sz="800" noProof="0" dirty="0">
            <a:latin typeface="+mn-lt"/>
          </a:endParaRPr>
        </a:p>
      </dgm:t>
    </dgm:pt>
    <dgm:pt modelId="{D6C6600D-A15C-450B-A3D5-38DA78B8E8AC}">
      <dgm:prSet phldrT="[Texto]" custT="1"/>
      <dgm:spPr/>
      <dgm:t>
        <a:bodyPr/>
        <a:lstStyle/>
        <a:p>
          <a:r>
            <a:rPr lang="es-CO" sz="800" noProof="0" dirty="0">
              <a:latin typeface="+mn-lt"/>
            </a:rPr>
            <a:t>20 Sin Información</a:t>
          </a:r>
        </a:p>
      </dgm:t>
    </dgm:pt>
    <dgm:pt modelId="{EC47D9C4-CDA3-4D50-88CB-BC071B50BCCF}" type="parTrans" cxnId="{96A77551-97CF-419A-9CA1-DD1A4D099E0D}">
      <dgm:prSet custT="1"/>
      <dgm:spPr/>
      <dgm:t>
        <a:bodyPr/>
        <a:lstStyle/>
        <a:p>
          <a:endParaRPr lang="es-CO" sz="800" noProof="0" dirty="0">
            <a:latin typeface="+mn-lt"/>
          </a:endParaRPr>
        </a:p>
      </dgm:t>
    </dgm:pt>
    <dgm:pt modelId="{5D207EEB-BC6C-4B95-9CCC-E7669D670A2B}" type="sibTrans" cxnId="{96A77551-97CF-419A-9CA1-DD1A4D099E0D}">
      <dgm:prSet/>
      <dgm:spPr/>
      <dgm:t>
        <a:bodyPr/>
        <a:lstStyle/>
        <a:p>
          <a:endParaRPr lang="es-CO" sz="800" noProof="0" dirty="0">
            <a:latin typeface="+mn-lt"/>
          </a:endParaRPr>
        </a:p>
      </dgm:t>
    </dgm:pt>
    <dgm:pt modelId="{0B0C21D5-41EE-45F6-AE9C-1DA3B581A91E}">
      <dgm:prSet phldrT="[Texto]" custT="1"/>
      <dgm:spPr/>
      <dgm:t>
        <a:bodyPr/>
        <a:lstStyle/>
        <a:p>
          <a:r>
            <a:rPr lang="es-CO" sz="800" noProof="0" dirty="0">
              <a:latin typeface="+mn-lt"/>
            </a:rPr>
            <a:t>28 En Formulación</a:t>
          </a:r>
        </a:p>
      </dgm:t>
    </dgm:pt>
    <dgm:pt modelId="{D82149E9-DCA0-4040-9EB1-69E0C6B8F55E}" type="sibTrans" cxnId="{8C574E73-B74A-426F-8BA6-36748C8A63CD}">
      <dgm:prSet/>
      <dgm:spPr/>
      <dgm:t>
        <a:bodyPr/>
        <a:lstStyle/>
        <a:p>
          <a:endParaRPr lang="es-CO" sz="800" noProof="0" dirty="0">
            <a:latin typeface="+mn-lt"/>
          </a:endParaRPr>
        </a:p>
      </dgm:t>
    </dgm:pt>
    <dgm:pt modelId="{EEE0B985-3391-4F1C-87D0-D347A448AEC5}" type="parTrans" cxnId="{8C574E73-B74A-426F-8BA6-36748C8A63CD}">
      <dgm:prSet custT="1"/>
      <dgm:spPr/>
      <dgm:t>
        <a:bodyPr/>
        <a:lstStyle/>
        <a:p>
          <a:endParaRPr lang="es-CO" sz="800" noProof="0" dirty="0">
            <a:latin typeface="+mn-lt"/>
          </a:endParaRPr>
        </a:p>
      </dgm:t>
    </dgm:pt>
    <dgm:pt modelId="{D2C9A18E-8DE4-442A-86A8-90DBDFC380C4}" type="pres">
      <dgm:prSet presAssocID="{154EF80C-E7D3-4B44-A1B6-74386E28FAA0}" presName="hierChild1" presStyleCnt="0">
        <dgm:presLayoutVars>
          <dgm:orgChart val="1"/>
          <dgm:chPref val="1"/>
          <dgm:dir/>
          <dgm:animOne val="branch"/>
          <dgm:animLvl val="lvl"/>
          <dgm:resizeHandles/>
        </dgm:presLayoutVars>
      </dgm:prSet>
      <dgm:spPr/>
    </dgm:pt>
    <dgm:pt modelId="{C9EF7232-D349-48BC-AB10-7AB113A23A72}" type="pres">
      <dgm:prSet presAssocID="{777F2388-7A14-42DF-B701-5E1EA637AF7F}" presName="hierRoot1" presStyleCnt="0">
        <dgm:presLayoutVars>
          <dgm:hierBranch val="init"/>
        </dgm:presLayoutVars>
      </dgm:prSet>
      <dgm:spPr/>
    </dgm:pt>
    <dgm:pt modelId="{4F038B6E-71B2-4512-9000-655D27356B05}" type="pres">
      <dgm:prSet presAssocID="{777F2388-7A14-42DF-B701-5E1EA637AF7F}" presName="rootComposite1" presStyleCnt="0"/>
      <dgm:spPr/>
    </dgm:pt>
    <dgm:pt modelId="{CF251A61-E85F-4799-8723-73D6EB958CA2}" type="pres">
      <dgm:prSet presAssocID="{777F2388-7A14-42DF-B701-5E1EA637AF7F}" presName="rootText1" presStyleLbl="node0" presStyleIdx="0" presStyleCnt="1">
        <dgm:presLayoutVars>
          <dgm:chPref val="3"/>
        </dgm:presLayoutVars>
      </dgm:prSet>
      <dgm:spPr/>
    </dgm:pt>
    <dgm:pt modelId="{2E55AD2C-DFA5-4B56-8ADC-B80F465550DA}" type="pres">
      <dgm:prSet presAssocID="{777F2388-7A14-42DF-B701-5E1EA637AF7F}" presName="rootConnector1" presStyleLbl="node1" presStyleIdx="0" presStyleCnt="0"/>
      <dgm:spPr/>
    </dgm:pt>
    <dgm:pt modelId="{E7B132DF-3F72-4056-B543-199E40FFE3BF}" type="pres">
      <dgm:prSet presAssocID="{777F2388-7A14-42DF-B701-5E1EA637AF7F}" presName="hierChild2" presStyleCnt="0"/>
      <dgm:spPr/>
    </dgm:pt>
    <dgm:pt modelId="{F4C84E25-A7DE-4FD8-A28F-AFF4211F1AA2}" type="pres">
      <dgm:prSet presAssocID="{8E41CA58-F46E-4984-95D2-A8390F0CE031}" presName="Name64" presStyleLbl="parChTrans1D2" presStyleIdx="0" presStyleCnt="4"/>
      <dgm:spPr/>
    </dgm:pt>
    <dgm:pt modelId="{213CCE92-9C24-4CF9-AC22-88917294A4C2}" type="pres">
      <dgm:prSet presAssocID="{426B8CCB-35C0-4AAE-8C2E-1A0D89E6716C}" presName="hierRoot2" presStyleCnt="0">
        <dgm:presLayoutVars>
          <dgm:hierBranch val="init"/>
        </dgm:presLayoutVars>
      </dgm:prSet>
      <dgm:spPr/>
    </dgm:pt>
    <dgm:pt modelId="{433FBBBE-D80D-4283-BB0C-B651429B9296}" type="pres">
      <dgm:prSet presAssocID="{426B8CCB-35C0-4AAE-8C2E-1A0D89E6716C}" presName="rootComposite" presStyleCnt="0"/>
      <dgm:spPr/>
    </dgm:pt>
    <dgm:pt modelId="{CEE26785-9306-43D3-9F52-E90A09555339}" type="pres">
      <dgm:prSet presAssocID="{426B8CCB-35C0-4AAE-8C2E-1A0D89E6716C}" presName="rootText" presStyleLbl="node2" presStyleIdx="0" presStyleCnt="4">
        <dgm:presLayoutVars>
          <dgm:chPref val="3"/>
        </dgm:presLayoutVars>
      </dgm:prSet>
      <dgm:spPr/>
    </dgm:pt>
    <dgm:pt modelId="{D6D72DF6-FE1B-4C30-8F2C-D807449E1DA7}" type="pres">
      <dgm:prSet presAssocID="{426B8CCB-35C0-4AAE-8C2E-1A0D89E6716C}" presName="rootConnector" presStyleLbl="node2" presStyleIdx="0" presStyleCnt="4"/>
      <dgm:spPr/>
    </dgm:pt>
    <dgm:pt modelId="{0846E246-C159-4F53-BF17-BF92BA319FB7}" type="pres">
      <dgm:prSet presAssocID="{426B8CCB-35C0-4AAE-8C2E-1A0D89E6716C}" presName="hierChild4" presStyleCnt="0"/>
      <dgm:spPr/>
    </dgm:pt>
    <dgm:pt modelId="{FBBD0E8B-B926-4AC4-BC50-7E0A79F1D9DE}" type="pres">
      <dgm:prSet presAssocID="{80D65B2B-4431-44DC-A0E8-9C0B7E397588}" presName="Name64" presStyleLbl="parChTrans1D3" presStyleIdx="0" presStyleCnt="2"/>
      <dgm:spPr/>
    </dgm:pt>
    <dgm:pt modelId="{2A8D9351-2E3D-4616-9F1C-CF3EDFBF64F4}" type="pres">
      <dgm:prSet presAssocID="{952F194C-3A43-4927-A5BC-679EF0C9FEF8}" presName="hierRoot2" presStyleCnt="0">
        <dgm:presLayoutVars>
          <dgm:hierBranch val="init"/>
        </dgm:presLayoutVars>
      </dgm:prSet>
      <dgm:spPr/>
    </dgm:pt>
    <dgm:pt modelId="{0D6488FE-F101-4394-B924-0A0F5BEC9F5C}" type="pres">
      <dgm:prSet presAssocID="{952F194C-3A43-4927-A5BC-679EF0C9FEF8}" presName="rootComposite" presStyleCnt="0"/>
      <dgm:spPr/>
    </dgm:pt>
    <dgm:pt modelId="{64220832-8001-4563-A676-34B5809A7ED6}" type="pres">
      <dgm:prSet presAssocID="{952F194C-3A43-4927-A5BC-679EF0C9FEF8}" presName="rootText" presStyleLbl="node3" presStyleIdx="0" presStyleCnt="2">
        <dgm:presLayoutVars>
          <dgm:chPref val="3"/>
        </dgm:presLayoutVars>
      </dgm:prSet>
      <dgm:spPr/>
    </dgm:pt>
    <dgm:pt modelId="{0122F14C-9C32-427C-BB40-2267B6CE60BD}" type="pres">
      <dgm:prSet presAssocID="{952F194C-3A43-4927-A5BC-679EF0C9FEF8}" presName="rootConnector" presStyleLbl="node3" presStyleIdx="0" presStyleCnt="2"/>
      <dgm:spPr/>
    </dgm:pt>
    <dgm:pt modelId="{64E89DA3-EAEE-4A1B-843D-2CCDCFB85E87}" type="pres">
      <dgm:prSet presAssocID="{952F194C-3A43-4927-A5BC-679EF0C9FEF8}" presName="hierChild4" presStyleCnt="0"/>
      <dgm:spPr/>
    </dgm:pt>
    <dgm:pt modelId="{35A88482-368C-40E6-9B6E-7A6560DE25C8}" type="pres">
      <dgm:prSet presAssocID="{952F194C-3A43-4927-A5BC-679EF0C9FEF8}" presName="hierChild5" presStyleCnt="0"/>
      <dgm:spPr/>
    </dgm:pt>
    <dgm:pt modelId="{63858512-E645-47B0-BDD0-9AFBD992E05B}" type="pres">
      <dgm:prSet presAssocID="{76395BEE-0D8C-430D-A709-31D7E70A5B2C}" presName="Name64" presStyleLbl="parChTrans1D3" presStyleIdx="1" presStyleCnt="2"/>
      <dgm:spPr/>
    </dgm:pt>
    <dgm:pt modelId="{B0BA52A0-D703-47FB-A372-0EF7D65291A6}" type="pres">
      <dgm:prSet presAssocID="{1567D277-4800-43DB-9DB0-468AA3F825A6}" presName="hierRoot2" presStyleCnt="0">
        <dgm:presLayoutVars>
          <dgm:hierBranch val="init"/>
        </dgm:presLayoutVars>
      </dgm:prSet>
      <dgm:spPr/>
    </dgm:pt>
    <dgm:pt modelId="{BF9C3482-318A-4062-B4A3-8B4E1DD9069B}" type="pres">
      <dgm:prSet presAssocID="{1567D277-4800-43DB-9DB0-468AA3F825A6}" presName="rootComposite" presStyleCnt="0"/>
      <dgm:spPr/>
    </dgm:pt>
    <dgm:pt modelId="{6389B278-9074-4B10-9210-5923F1290A0B}" type="pres">
      <dgm:prSet presAssocID="{1567D277-4800-43DB-9DB0-468AA3F825A6}" presName="rootText" presStyleLbl="node3" presStyleIdx="1" presStyleCnt="2">
        <dgm:presLayoutVars>
          <dgm:chPref val="3"/>
        </dgm:presLayoutVars>
      </dgm:prSet>
      <dgm:spPr/>
    </dgm:pt>
    <dgm:pt modelId="{74CEF050-8800-4EEE-A8F3-1855D010FFBC}" type="pres">
      <dgm:prSet presAssocID="{1567D277-4800-43DB-9DB0-468AA3F825A6}" presName="rootConnector" presStyleLbl="node3" presStyleIdx="1" presStyleCnt="2"/>
      <dgm:spPr/>
    </dgm:pt>
    <dgm:pt modelId="{7D167ABB-7170-4E61-BB39-4ACDD7477108}" type="pres">
      <dgm:prSet presAssocID="{1567D277-4800-43DB-9DB0-468AA3F825A6}" presName="hierChild4" presStyleCnt="0"/>
      <dgm:spPr/>
    </dgm:pt>
    <dgm:pt modelId="{688BCACB-41E4-4A77-80A6-262DD6B2A5CE}" type="pres">
      <dgm:prSet presAssocID="{1567D277-4800-43DB-9DB0-468AA3F825A6}" presName="hierChild5" presStyleCnt="0"/>
      <dgm:spPr/>
    </dgm:pt>
    <dgm:pt modelId="{00CF1235-439E-4370-84D1-63F7F4C5600B}" type="pres">
      <dgm:prSet presAssocID="{426B8CCB-35C0-4AAE-8C2E-1A0D89E6716C}" presName="hierChild5" presStyleCnt="0"/>
      <dgm:spPr/>
    </dgm:pt>
    <dgm:pt modelId="{451CA574-B7ED-46BD-8DCD-74AD5F3AFD3A}" type="pres">
      <dgm:prSet presAssocID="{0D9A0B96-4B7F-40ED-AD12-39680D3F7BB7}" presName="Name64" presStyleLbl="parChTrans1D2" presStyleIdx="1" presStyleCnt="4"/>
      <dgm:spPr/>
    </dgm:pt>
    <dgm:pt modelId="{910D1050-D97E-449E-9BC0-449B22624584}" type="pres">
      <dgm:prSet presAssocID="{09FCF13C-164C-41F7-8F55-F415DCF32C9D}" presName="hierRoot2" presStyleCnt="0">
        <dgm:presLayoutVars>
          <dgm:hierBranch val="init"/>
        </dgm:presLayoutVars>
      </dgm:prSet>
      <dgm:spPr/>
    </dgm:pt>
    <dgm:pt modelId="{0E48DEB3-D30C-4E83-B5B3-CC94F78BBFAD}" type="pres">
      <dgm:prSet presAssocID="{09FCF13C-164C-41F7-8F55-F415DCF32C9D}" presName="rootComposite" presStyleCnt="0"/>
      <dgm:spPr/>
    </dgm:pt>
    <dgm:pt modelId="{E2156B8F-6843-4760-B365-0E569C09C800}" type="pres">
      <dgm:prSet presAssocID="{09FCF13C-164C-41F7-8F55-F415DCF32C9D}" presName="rootText" presStyleLbl="node2" presStyleIdx="1" presStyleCnt="4">
        <dgm:presLayoutVars>
          <dgm:chPref val="3"/>
        </dgm:presLayoutVars>
      </dgm:prSet>
      <dgm:spPr/>
    </dgm:pt>
    <dgm:pt modelId="{31A61EA5-E79C-433E-B8D7-9D34929EFDA9}" type="pres">
      <dgm:prSet presAssocID="{09FCF13C-164C-41F7-8F55-F415DCF32C9D}" presName="rootConnector" presStyleLbl="node2" presStyleIdx="1" presStyleCnt="4"/>
      <dgm:spPr/>
    </dgm:pt>
    <dgm:pt modelId="{8A3C9C3A-97CE-45C5-91F9-05E26187B55A}" type="pres">
      <dgm:prSet presAssocID="{09FCF13C-164C-41F7-8F55-F415DCF32C9D}" presName="hierChild4" presStyleCnt="0"/>
      <dgm:spPr/>
    </dgm:pt>
    <dgm:pt modelId="{0CFBE2BE-8A7A-4B06-B739-184316CD3E26}" type="pres">
      <dgm:prSet presAssocID="{09FCF13C-164C-41F7-8F55-F415DCF32C9D}" presName="hierChild5" presStyleCnt="0"/>
      <dgm:spPr/>
    </dgm:pt>
    <dgm:pt modelId="{807FCFE7-D284-430F-A46D-D918F66BD778}" type="pres">
      <dgm:prSet presAssocID="{EEE0B985-3391-4F1C-87D0-D347A448AEC5}" presName="Name64" presStyleLbl="parChTrans1D2" presStyleIdx="2" presStyleCnt="4"/>
      <dgm:spPr/>
    </dgm:pt>
    <dgm:pt modelId="{69286BD3-40D3-4C9B-BE2D-12D885E4A6A2}" type="pres">
      <dgm:prSet presAssocID="{0B0C21D5-41EE-45F6-AE9C-1DA3B581A91E}" presName="hierRoot2" presStyleCnt="0">
        <dgm:presLayoutVars>
          <dgm:hierBranch val="init"/>
        </dgm:presLayoutVars>
      </dgm:prSet>
      <dgm:spPr/>
    </dgm:pt>
    <dgm:pt modelId="{D35D4BEE-621B-4B90-A413-3D21E02F93B2}" type="pres">
      <dgm:prSet presAssocID="{0B0C21D5-41EE-45F6-AE9C-1DA3B581A91E}" presName="rootComposite" presStyleCnt="0"/>
      <dgm:spPr/>
    </dgm:pt>
    <dgm:pt modelId="{D065A672-3638-44AB-AD03-FDC105C7B95D}" type="pres">
      <dgm:prSet presAssocID="{0B0C21D5-41EE-45F6-AE9C-1DA3B581A91E}" presName="rootText" presStyleLbl="node2" presStyleIdx="2" presStyleCnt="4">
        <dgm:presLayoutVars>
          <dgm:chPref val="3"/>
        </dgm:presLayoutVars>
      </dgm:prSet>
      <dgm:spPr/>
    </dgm:pt>
    <dgm:pt modelId="{2DEB98E8-362D-43B3-BF70-7F95C53DBDDC}" type="pres">
      <dgm:prSet presAssocID="{0B0C21D5-41EE-45F6-AE9C-1DA3B581A91E}" presName="rootConnector" presStyleLbl="node2" presStyleIdx="2" presStyleCnt="4"/>
      <dgm:spPr/>
    </dgm:pt>
    <dgm:pt modelId="{E15AE26C-FA4C-4DA0-9ECD-EBC0F08AA694}" type="pres">
      <dgm:prSet presAssocID="{0B0C21D5-41EE-45F6-AE9C-1DA3B581A91E}" presName="hierChild4" presStyleCnt="0"/>
      <dgm:spPr/>
    </dgm:pt>
    <dgm:pt modelId="{6C560315-C462-44C3-9934-4C013B4B6553}" type="pres">
      <dgm:prSet presAssocID="{0B0C21D5-41EE-45F6-AE9C-1DA3B581A91E}" presName="hierChild5" presStyleCnt="0"/>
      <dgm:spPr/>
    </dgm:pt>
    <dgm:pt modelId="{08195464-9DC2-4F5D-AE0D-B45702460CF3}" type="pres">
      <dgm:prSet presAssocID="{EC47D9C4-CDA3-4D50-88CB-BC071B50BCCF}" presName="Name64" presStyleLbl="parChTrans1D2" presStyleIdx="3" presStyleCnt="4"/>
      <dgm:spPr/>
    </dgm:pt>
    <dgm:pt modelId="{05193286-7F5B-436D-8E77-314E75539266}" type="pres">
      <dgm:prSet presAssocID="{D6C6600D-A15C-450B-A3D5-38DA78B8E8AC}" presName="hierRoot2" presStyleCnt="0">
        <dgm:presLayoutVars>
          <dgm:hierBranch val="init"/>
        </dgm:presLayoutVars>
      </dgm:prSet>
      <dgm:spPr/>
    </dgm:pt>
    <dgm:pt modelId="{B6AC249B-4AF2-4CF8-9CCB-9A482AD53256}" type="pres">
      <dgm:prSet presAssocID="{D6C6600D-A15C-450B-A3D5-38DA78B8E8AC}" presName="rootComposite" presStyleCnt="0"/>
      <dgm:spPr/>
    </dgm:pt>
    <dgm:pt modelId="{41CBA0B2-57BE-420F-8C43-773B430CAA86}" type="pres">
      <dgm:prSet presAssocID="{D6C6600D-A15C-450B-A3D5-38DA78B8E8AC}" presName="rootText" presStyleLbl="node2" presStyleIdx="3" presStyleCnt="4">
        <dgm:presLayoutVars>
          <dgm:chPref val="3"/>
        </dgm:presLayoutVars>
      </dgm:prSet>
      <dgm:spPr/>
    </dgm:pt>
    <dgm:pt modelId="{28331C87-CDC6-4985-AC5D-761C96C70BC5}" type="pres">
      <dgm:prSet presAssocID="{D6C6600D-A15C-450B-A3D5-38DA78B8E8AC}" presName="rootConnector" presStyleLbl="node2" presStyleIdx="3" presStyleCnt="4"/>
      <dgm:spPr/>
    </dgm:pt>
    <dgm:pt modelId="{D9BD63DE-1EFE-47DA-BEDD-2EF3E1BDB324}" type="pres">
      <dgm:prSet presAssocID="{D6C6600D-A15C-450B-A3D5-38DA78B8E8AC}" presName="hierChild4" presStyleCnt="0"/>
      <dgm:spPr/>
    </dgm:pt>
    <dgm:pt modelId="{BCC39348-C5EE-4060-A352-1C0BF40ED97A}" type="pres">
      <dgm:prSet presAssocID="{D6C6600D-A15C-450B-A3D5-38DA78B8E8AC}" presName="hierChild5" presStyleCnt="0"/>
      <dgm:spPr/>
    </dgm:pt>
    <dgm:pt modelId="{DFAC0507-6374-4EBA-A7F8-CE1EC99DD0A9}" type="pres">
      <dgm:prSet presAssocID="{777F2388-7A14-42DF-B701-5E1EA637AF7F}" presName="hierChild3" presStyleCnt="0"/>
      <dgm:spPr/>
    </dgm:pt>
  </dgm:ptLst>
  <dgm:cxnLst>
    <dgm:cxn modelId="{4C400C05-E01B-4C77-BB62-99C968FE4121}" srcId="{777F2388-7A14-42DF-B701-5E1EA637AF7F}" destId="{09FCF13C-164C-41F7-8F55-F415DCF32C9D}" srcOrd="1" destOrd="0" parTransId="{0D9A0B96-4B7F-40ED-AD12-39680D3F7BB7}" sibTransId="{86C144A9-1A9F-4CF8-BEDC-2C620000C0C5}"/>
    <dgm:cxn modelId="{FE77DD17-8113-4186-AC07-658070A52843}" srcId="{154EF80C-E7D3-4B44-A1B6-74386E28FAA0}" destId="{777F2388-7A14-42DF-B701-5E1EA637AF7F}" srcOrd="0" destOrd="0" parTransId="{07F67ACB-E5CA-4C80-B8BA-C123D8D769CE}" sibTransId="{F8E0F51B-3833-46D1-9A74-4CBE8E4D151F}"/>
    <dgm:cxn modelId="{0E51CF24-C1F2-4F47-938D-8FDDE408795F}" srcId="{426B8CCB-35C0-4AAE-8C2E-1A0D89E6716C}" destId="{952F194C-3A43-4927-A5BC-679EF0C9FEF8}" srcOrd="0" destOrd="0" parTransId="{80D65B2B-4431-44DC-A0E8-9C0B7E397588}" sibTransId="{F50C947B-BC75-425C-BBDA-0EE40DFBC6B5}"/>
    <dgm:cxn modelId="{D39C7B2C-92D0-446A-8824-841016BB94E9}" type="presOf" srcId="{777F2388-7A14-42DF-B701-5E1EA637AF7F}" destId="{CF251A61-E85F-4799-8723-73D6EB958CA2}" srcOrd="0" destOrd="0" presId="urn:microsoft.com/office/officeart/2009/3/layout/HorizontalOrganizationChart"/>
    <dgm:cxn modelId="{694C0F2D-F5B5-4978-83B8-203CE57B9D07}" type="presOf" srcId="{EC47D9C4-CDA3-4D50-88CB-BC071B50BCCF}" destId="{08195464-9DC2-4F5D-AE0D-B45702460CF3}" srcOrd="0" destOrd="0" presId="urn:microsoft.com/office/officeart/2009/3/layout/HorizontalOrganizationChart"/>
    <dgm:cxn modelId="{1CBB4530-8AA7-4445-B281-8C5D3B91E93D}" type="presOf" srcId="{EEE0B985-3391-4F1C-87D0-D347A448AEC5}" destId="{807FCFE7-D284-430F-A46D-D918F66BD778}" srcOrd="0" destOrd="0" presId="urn:microsoft.com/office/officeart/2009/3/layout/HorizontalOrganizationChart"/>
    <dgm:cxn modelId="{CBA59432-B154-47CA-A1A1-693CC3BA4628}" type="presOf" srcId="{80D65B2B-4431-44DC-A0E8-9C0B7E397588}" destId="{FBBD0E8B-B926-4AC4-BC50-7E0A79F1D9DE}" srcOrd="0" destOrd="0" presId="urn:microsoft.com/office/officeart/2009/3/layout/HorizontalOrganizationChart"/>
    <dgm:cxn modelId="{2395E235-C149-4C32-AF01-3A38EF50D3BA}" type="presOf" srcId="{154EF80C-E7D3-4B44-A1B6-74386E28FAA0}" destId="{D2C9A18E-8DE4-442A-86A8-90DBDFC380C4}" srcOrd="0" destOrd="0" presId="urn:microsoft.com/office/officeart/2009/3/layout/HorizontalOrganizationChart"/>
    <dgm:cxn modelId="{BEC85337-8F81-4A63-BB83-6B309E8B4E43}" type="presOf" srcId="{D6C6600D-A15C-450B-A3D5-38DA78B8E8AC}" destId="{41CBA0B2-57BE-420F-8C43-773B430CAA86}" srcOrd="0" destOrd="0" presId="urn:microsoft.com/office/officeart/2009/3/layout/HorizontalOrganizationChart"/>
    <dgm:cxn modelId="{3DA88240-F896-4676-8593-315661AA3796}" type="presOf" srcId="{426B8CCB-35C0-4AAE-8C2E-1A0D89E6716C}" destId="{CEE26785-9306-43D3-9F52-E90A09555339}" srcOrd="0" destOrd="0" presId="urn:microsoft.com/office/officeart/2009/3/layout/HorizontalOrganizationChart"/>
    <dgm:cxn modelId="{B72F6C61-9A97-4434-95F3-0459272389F9}" type="presOf" srcId="{8E41CA58-F46E-4984-95D2-A8390F0CE031}" destId="{F4C84E25-A7DE-4FD8-A28F-AFF4211F1AA2}" srcOrd="0" destOrd="0" presId="urn:microsoft.com/office/officeart/2009/3/layout/HorizontalOrganizationChart"/>
    <dgm:cxn modelId="{96A77551-97CF-419A-9CA1-DD1A4D099E0D}" srcId="{777F2388-7A14-42DF-B701-5E1EA637AF7F}" destId="{D6C6600D-A15C-450B-A3D5-38DA78B8E8AC}" srcOrd="3" destOrd="0" parTransId="{EC47D9C4-CDA3-4D50-88CB-BC071B50BCCF}" sibTransId="{5D207EEB-BC6C-4B95-9CCC-E7669D670A2B}"/>
    <dgm:cxn modelId="{2EB49272-51CE-4A27-8331-A2345E834092}" type="presOf" srcId="{0D9A0B96-4B7F-40ED-AD12-39680D3F7BB7}" destId="{451CA574-B7ED-46BD-8DCD-74AD5F3AFD3A}" srcOrd="0" destOrd="0" presId="urn:microsoft.com/office/officeart/2009/3/layout/HorizontalOrganizationChart"/>
    <dgm:cxn modelId="{8C574E73-B74A-426F-8BA6-36748C8A63CD}" srcId="{777F2388-7A14-42DF-B701-5E1EA637AF7F}" destId="{0B0C21D5-41EE-45F6-AE9C-1DA3B581A91E}" srcOrd="2" destOrd="0" parTransId="{EEE0B985-3391-4F1C-87D0-D347A448AEC5}" sibTransId="{D82149E9-DCA0-4040-9EB1-69E0C6B8F55E}"/>
    <dgm:cxn modelId="{3FDD5454-AB6C-470F-A208-FB25C6685B5D}" type="presOf" srcId="{76395BEE-0D8C-430D-A709-31D7E70A5B2C}" destId="{63858512-E645-47B0-BDD0-9AFBD992E05B}" srcOrd="0" destOrd="0" presId="urn:microsoft.com/office/officeart/2009/3/layout/HorizontalOrganizationChart"/>
    <dgm:cxn modelId="{8BD9DF55-3D9B-4A13-B06F-EC3C619D8E0A}" type="presOf" srcId="{952F194C-3A43-4927-A5BC-679EF0C9FEF8}" destId="{64220832-8001-4563-A676-34B5809A7ED6}" srcOrd="0" destOrd="0" presId="urn:microsoft.com/office/officeart/2009/3/layout/HorizontalOrganizationChart"/>
    <dgm:cxn modelId="{D8782759-F6BC-4263-A81A-2EF4F04C462A}" type="presOf" srcId="{D6C6600D-A15C-450B-A3D5-38DA78B8E8AC}" destId="{28331C87-CDC6-4985-AC5D-761C96C70BC5}" srcOrd="1" destOrd="0" presId="urn:microsoft.com/office/officeart/2009/3/layout/HorizontalOrganizationChart"/>
    <dgm:cxn modelId="{5C8E1E7B-1AAC-4C84-8D45-087050ECDB18}" type="presOf" srcId="{0B0C21D5-41EE-45F6-AE9C-1DA3B581A91E}" destId="{2DEB98E8-362D-43B3-BF70-7F95C53DBDDC}" srcOrd="1" destOrd="0" presId="urn:microsoft.com/office/officeart/2009/3/layout/HorizontalOrganizationChart"/>
    <dgm:cxn modelId="{05EFAE7C-2ABA-473D-A88C-BC756E8A93A0}" type="presOf" srcId="{777F2388-7A14-42DF-B701-5E1EA637AF7F}" destId="{2E55AD2C-DFA5-4B56-8ADC-B80F465550DA}" srcOrd="1" destOrd="0" presId="urn:microsoft.com/office/officeart/2009/3/layout/HorizontalOrganizationChart"/>
    <dgm:cxn modelId="{6505DC98-1D43-472D-BE00-EFFEED9733F8}" type="presOf" srcId="{1567D277-4800-43DB-9DB0-468AA3F825A6}" destId="{74CEF050-8800-4EEE-A8F3-1855D010FFBC}" srcOrd="1" destOrd="0" presId="urn:microsoft.com/office/officeart/2009/3/layout/HorizontalOrganizationChart"/>
    <dgm:cxn modelId="{DAA6569D-519D-44C9-BA5D-5C1BF36814C9}" type="presOf" srcId="{952F194C-3A43-4927-A5BC-679EF0C9FEF8}" destId="{0122F14C-9C32-427C-BB40-2267B6CE60BD}" srcOrd="1" destOrd="0" presId="urn:microsoft.com/office/officeart/2009/3/layout/HorizontalOrganizationChart"/>
    <dgm:cxn modelId="{65DE21AE-BC51-4156-9592-A79586609DC7}" srcId="{426B8CCB-35C0-4AAE-8C2E-1A0D89E6716C}" destId="{1567D277-4800-43DB-9DB0-468AA3F825A6}" srcOrd="1" destOrd="0" parTransId="{76395BEE-0D8C-430D-A709-31D7E70A5B2C}" sibTransId="{B3CF75EE-305F-4ED2-9BC2-794441035CD8}"/>
    <dgm:cxn modelId="{CFF2BFBB-ED96-4880-8D06-1A2C8C6B7574}" type="presOf" srcId="{0B0C21D5-41EE-45F6-AE9C-1DA3B581A91E}" destId="{D065A672-3638-44AB-AD03-FDC105C7B95D}" srcOrd="0" destOrd="0" presId="urn:microsoft.com/office/officeart/2009/3/layout/HorizontalOrganizationChart"/>
    <dgm:cxn modelId="{F2B75FCA-889A-4AB8-B442-6C4EB954855E}" type="presOf" srcId="{1567D277-4800-43DB-9DB0-468AA3F825A6}" destId="{6389B278-9074-4B10-9210-5923F1290A0B}" srcOrd="0" destOrd="0" presId="urn:microsoft.com/office/officeart/2009/3/layout/HorizontalOrganizationChart"/>
    <dgm:cxn modelId="{C90470CF-3E66-4D18-AD1F-9528BF8FF1A4}" type="presOf" srcId="{09FCF13C-164C-41F7-8F55-F415DCF32C9D}" destId="{31A61EA5-E79C-433E-B8D7-9D34929EFDA9}" srcOrd="1" destOrd="0" presId="urn:microsoft.com/office/officeart/2009/3/layout/HorizontalOrganizationChart"/>
    <dgm:cxn modelId="{4C7F97D6-6F2D-4768-91A4-A45F70E5AE25}" type="presOf" srcId="{09FCF13C-164C-41F7-8F55-F415DCF32C9D}" destId="{E2156B8F-6843-4760-B365-0E569C09C800}" srcOrd="0" destOrd="0" presId="urn:microsoft.com/office/officeart/2009/3/layout/HorizontalOrganizationChart"/>
    <dgm:cxn modelId="{05E32ADC-EB2D-449C-B098-3D844077A5F5}" type="presOf" srcId="{426B8CCB-35C0-4AAE-8C2E-1A0D89E6716C}" destId="{D6D72DF6-FE1B-4C30-8F2C-D807449E1DA7}" srcOrd="1" destOrd="0" presId="urn:microsoft.com/office/officeart/2009/3/layout/HorizontalOrganizationChart"/>
    <dgm:cxn modelId="{544E31F4-1182-4F01-8CA0-BAACE7C05D64}" srcId="{777F2388-7A14-42DF-B701-5E1EA637AF7F}" destId="{426B8CCB-35C0-4AAE-8C2E-1A0D89E6716C}" srcOrd="0" destOrd="0" parTransId="{8E41CA58-F46E-4984-95D2-A8390F0CE031}" sibTransId="{BB6410A3-8D1A-4DB8-A027-FD3025139228}"/>
    <dgm:cxn modelId="{FBB35CFE-3874-4C82-AB22-657C347B86FD}" type="presParOf" srcId="{D2C9A18E-8DE4-442A-86A8-90DBDFC380C4}" destId="{C9EF7232-D349-48BC-AB10-7AB113A23A72}" srcOrd="0" destOrd="0" presId="urn:microsoft.com/office/officeart/2009/3/layout/HorizontalOrganizationChart"/>
    <dgm:cxn modelId="{FB416A40-9A26-4B43-8798-549D5D84E0DD}" type="presParOf" srcId="{C9EF7232-D349-48BC-AB10-7AB113A23A72}" destId="{4F038B6E-71B2-4512-9000-655D27356B05}" srcOrd="0" destOrd="0" presId="urn:microsoft.com/office/officeart/2009/3/layout/HorizontalOrganizationChart"/>
    <dgm:cxn modelId="{75E45AFE-E96C-476D-B65F-CBF4D781E436}" type="presParOf" srcId="{4F038B6E-71B2-4512-9000-655D27356B05}" destId="{CF251A61-E85F-4799-8723-73D6EB958CA2}" srcOrd="0" destOrd="0" presId="urn:microsoft.com/office/officeart/2009/3/layout/HorizontalOrganizationChart"/>
    <dgm:cxn modelId="{512319AC-64FE-4893-930B-A5E09F5F21E0}" type="presParOf" srcId="{4F038B6E-71B2-4512-9000-655D27356B05}" destId="{2E55AD2C-DFA5-4B56-8ADC-B80F465550DA}" srcOrd="1" destOrd="0" presId="urn:microsoft.com/office/officeart/2009/3/layout/HorizontalOrganizationChart"/>
    <dgm:cxn modelId="{D4222238-E441-4E27-8ACF-E42755F6CBE0}" type="presParOf" srcId="{C9EF7232-D349-48BC-AB10-7AB113A23A72}" destId="{E7B132DF-3F72-4056-B543-199E40FFE3BF}" srcOrd="1" destOrd="0" presId="urn:microsoft.com/office/officeart/2009/3/layout/HorizontalOrganizationChart"/>
    <dgm:cxn modelId="{99486E6F-985E-486E-BCA0-33C95DCB39DE}" type="presParOf" srcId="{E7B132DF-3F72-4056-B543-199E40FFE3BF}" destId="{F4C84E25-A7DE-4FD8-A28F-AFF4211F1AA2}" srcOrd="0" destOrd="0" presId="urn:microsoft.com/office/officeart/2009/3/layout/HorizontalOrganizationChart"/>
    <dgm:cxn modelId="{04F9E4FF-383A-4B28-B948-61DF8A88F4D1}" type="presParOf" srcId="{E7B132DF-3F72-4056-B543-199E40FFE3BF}" destId="{213CCE92-9C24-4CF9-AC22-88917294A4C2}" srcOrd="1" destOrd="0" presId="urn:microsoft.com/office/officeart/2009/3/layout/HorizontalOrganizationChart"/>
    <dgm:cxn modelId="{D0938D72-AF66-4107-9B0C-7F417EA03B11}" type="presParOf" srcId="{213CCE92-9C24-4CF9-AC22-88917294A4C2}" destId="{433FBBBE-D80D-4283-BB0C-B651429B9296}" srcOrd="0" destOrd="0" presId="urn:microsoft.com/office/officeart/2009/3/layout/HorizontalOrganizationChart"/>
    <dgm:cxn modelId="{1D56ABF4-AEA1-4D43-AF84-9C2359731B10}" type="presParOf" srcId="{433FBBBE-D80D-4283-BB0C-B651429B9296}" destId="{CEE26785-9306-43D3-9F52-E90A09555339}" srcOrd="0" destOrd="0" presId="urn:microsoft.com/office/officeart/2009/3/layout/HorizontalOrganizationChart"/>
    <dgm:cxn modelId="{E922699B-E000-4524-94F7-B93E0A818E77}" type="presParOf" srcId="{433FBBBE-D80D-4283-BB0C-B651429B9296}" destId="{D6D72DF6-FE1B-4C30-8F2C-D807449E1DA7}" srcOrd="1" destOrd="0" presId="urn:microsoft.com/office/officeart/2009/3/layout/HorizontalOrganizationChart"/>
    <dgm:cxn modelId="{CE215D70-26D3-4246-90BE-489EDB4D9031}" type="presParOf" srcId="{213CCE92-9C24-4CF9-AC22-88917294A4C2}" destId="{0846E246-C159-4F53-BF17-BF92BA319FB7}" srcOrd="1" destOrd="0" presId="urn:microsoft.com/office/officeart/2009/3/layout/HorizontalOrganizationChart"/>
    <dgm:cxn modelId="{0BF660FB-A8F6-4843-95AB-F80CBF58889E}" type="presParOf" srcId="{0846E246-C159-4F53-BF17-BF92BA319FB7}" destId="{FBBD0E8B-B926-4AC4-BC50-7E0A79F1D9DE}" srcOrd="0" destOrd="0" presId="urn:microsoft.com/office/officeart/2009/3/layout/HorizontalOrganizationChart"/>
    <dgm:cxn modelId="{54F4714C-D11B-4F56-AF6A-455ACF247495}" type="presParOf" srcId="{0846E246-C159-4F53-BF17-BF92BA319FB7}" destId="{2A8D9351-2E3D-4616-9F1C-CF3EDFBF64F4}" srcOrd="1" destOrd="0" presId="urn:microsoft.com/office/officeart/2009/3/layout/HorizontalOrganizationChart"/>
    <dgm:cxn modelId="{B8153E7A-F299-4EF7-AA78-3AD531CA3CBC}" type="presParOf" srcId="{2A8D9351-2E3D-4616-9F1C-CF3EDFBF64F4}" destId="{0D6488FE-F101-4394-B924-0A0F5BEC9F5C}" srcOrd="0" destOrd="0" presId="urn:microsoft.com/office/officeart/2009/3/layout/HorizontalOrganizationChart"/>
    <dgm:cxn modelId="{34C7EDFA-3AB0-477F-8F64-291B26CB7E39}" type="presParOf" srcId="{0D6488FE-F101-4394-B924-0A0F5BEC9F5C}" destId="{64220832-8001-4563-A676-34B5809A7ED6}" srcOrd="0" destOrd="0" presId="urn:microsoft.com/office/officeart/2009/3/layout/HorizontalOrganizationChart"/>
    <dgm:cxn modelId="{25B2B8DA-9F64-46A7-AF6A-CC61018069AA}" type="presParOf" srcId="{0D6488FE-F101-4394-B924-0A0F5BEC9F5C}" destId="{0122F14C-9C32-427C-BB40-2267B6CE60BD}" srcOrd="1" destOrd="0" presId="urn:microsoft.com/office/officeart/2009/3/layout/HorizontalOrganizationChart"/>
    <dgm:cxn modelId="{6C8512A7-F50F-4823-B80E-C1BF3EF2D05E}" type="presParOf" srcId="{2A8D9351-2E3D-4616-9F1C-CF3EDFBF64F4}" destId="{64E89DA3-EAEE-4A1B-843D-2CCDCFB85E87}" srcOrd="1" destOrd="0" presId="urn:microsoft.com/office/officeart/2009/3/layout/HorizontalOrganizationChart"/>
    <dgm:cxn modelId="{8A81640A-60D8-432C-BFD1-D7122B445B95}" type="presParOf" srcId="{2A8D9351-2E3D-4616-9F1C-CF3EDFBF64F4}" destId="{35A88482-368C-40E6-9B6E-7A6560DE25C8}" srcOrd="2" destOrd="0" presId="urn:microsoft.com/office/officeart/2009/3/layout/HorizontalOrganizationChart"/>
    <dgm:cxn modelId="{66B381F6-C873-48FB-AB76-8AE73B165EF2}" type="presParOf" srcId="{0846E246-C159-4F53-BF17-BF92BA319FB7}" destId="{63858512-E645-47B0-BDD0-9AFBD992E05B}" srcOrd="2" destOrd="0" presId="urn:microsoft.com/office/officeart/2009/3/layout/HorizontalOrganizationChart"/>
    <dgm:cxn modelId="{BEA87F01-1813-4C5C-BB8B-152EDB728EE1}" type="presParOf" srcId="{0846E246-C159-4F53-BF17-BF92BA319FB7}" destId="{B0BA52A0-D703-47FB-A372-0EF7D65291A6}" srcOrd="3" destOrd="0" presId="urn:microsoft.com/office/officeart/2009/3/layout/HorizontalOrganizationChart"/>
    <dgm:cxn modelId="{487D9C24-32E7-4C20-B69A-9B6EB75D44D4}" type="presParOf" srcId="{B0BA52A0-D703-47FB-A372-0EF7D65291A6}" destId="{BF9C3482-318A-4062-B4A3-8B4E1DD9069B}" srcOrd="0" destOrd="0" presId="urn:microsoft.com/office/officeart/2009/3/layout/HorizontalOrganizationChart"/>
    <dgm:cxn modelId="{FB050371-0026-484D-BC5A-1657B8E2556B}" type="presParOf" srcId="{BF9C3482-318A-4062-B4A3-8B4E1DD9069B}" destId="{6389B278-9074-4B10-9210-5923F1290A0B}" srcOrd="0" destOrd="0" presId="urn:microsoft.com/office/officeart/2009/3/layout/HorizontalOrganizationChart"/>
    <dgm:cxn modelId="{EB948D17-328B-4119-B16D-A76C0554F457}" type="presParOf" srcId="{BF9C3482-318A-4062-B4A3-8B4E1DD9069B}" destId="{74CEF050-8800-4EEE-A8F3-1855D010FFBC}" srcOrd="1" destOrd="0" presId="urn:microsoft.com/office/officeart/2009/3/layout/HorizontalOrganizationChart"/>
    <dgm:cxn modelId="{274FFCC1-4F97-4D5C-A0AA-D90D50B9C362}" type="presParOf" srcId="{B0BA52A0-D703-47FB-A372-0EF7D65291A6}" destId="{7D167ABB-7170-4E61-BB39-4ACDD7477108}" srcOrd="1" destOrd="0" presId="urn:microsoft.com/office/officeart/2009/3/layout/HorizontalOrganizationChart"/>
    <dgm:cxn modelId="{62B5346E-D549-4BE8-8CD7-901A1479D6F7}" type="presParOf" srcId="{B0BA52A0-D703-47FB-A372-0EF7D65291A6}" destId="{688BCACB-41E4-4A77-80A6-262DD6B2A5CE}" srcOrd="2" destOrd="0" presId="urn:microsoft.com/office/officeart/2009/3/layout/HorizontalOrganizationChart"/>
    <dgm:cxn modelId="{01B82088-0A07-4BC1-8F64-2AD29FF2E352}" type="presParOf" srcId="{213CCE92-9C24-4CF9-AC22-88917294A4C2}" destId="{00CF1235-439E-4370-84D1-63F7F4C5600B}" srcOrd="2" destOrd="0" presId="urn:microsoft.com/office/officeart/2009/3/layout/HorizontalOrganizationChart"/>
    <dgm:cxn modelId="{34FB596F-4E81-4516-BE26-AE551F3586BA}" type="presParOf" srcId="{E7B132DF-3F72-4056-B543-199E40FFE3BF}" destId="{451CA574-B7ED-46BD-8DCD-74AD5F3AFD3A}" srcOrd="2" destOrd="0" presId="urn:microsoft.com/office/officeart/2009/3/layout/HorizontalOrganizationChart"/>
    <dgm:cxn modelId="{A7DF1819-B36C-404D-AEA2-8423C03A5157}" type="presParOf" srcId="{E7B132DF-3F72-4056-B543-199E40FFE3BF}" destId="{910D1050-D97E-449E-9BC0-449B22624584}" srcOrd="3" destOrd="0" presId="urn:microsoft.com/office/officeart/2009/3/layout/HorizontalOrganizationChart"/>
    <dgm:cxn modelId="{03CE0D46-6028-46A1-B607-9A07192675B0}" type="presParOf" srcId="{910D1050-D97E-449E-9BC0-449B22624584}" destId="{0E48DEB3-D30C-4E83-B5B3-CC94F78BBFAD}" srcOrd="0" destOrd="0" presId="urn:microsoft.com/office/officeart/2009/3/layout/HorizontalOrganizationChart"/>
    <dgm:cxn modelId="{585A2EB1-CBDA-4D87-953C-045FA533EE7D}" type="presParOf" srcId="{0E48DEB3-D30C-4E83-B5B3-CC94F78BBFAD}" destId="{E2156B8F-6843-4760-B365-0E569C09C800}" srcOrd="0" destOrd="0" presId="urn:microsoft.com/office/officeart/2009/3/layout/HorizontalOrganizationChart"/>
    <dgm:cxn modelId="{414D6BD0-C2D8-4DE7-B0C2-70DD10C9DFC6}" type="presParOf" srcId="{0E48DEB3-D30C-4E83-B5B3-CC94F78BBFAD}" destId="{31A61EA5-E79C-433E-B8D7-9D34929EFDA9}" srcOrd="1" destOrd="0" presId="urn:microsoft.com/office/officeart/2009/3/layout/HorizontalOrganizationChart"/>
    <dgm:cxn modelId="{7A5261A8-6CAD-4EAC-95FC-382A3108DFFF}" type="presParOf" srcId="{910D1050-D97E-449E-9BC0-449B22624584}" destId="{8A3C9C3A-97CE-45C5-91F9-05E26187B55A}" srcOrd="1" destOrd="0" presId="urn:microsoft.com/office/officeart/2009/3/layout/HorizontalOrganizationChart"/>
    <dgm:cxn modelId="{FD9DCF86-A5E8-4E98-A773-0207D01F10B1}" type="presParOf" srcId="{910D1050-D97E-449E-9BC0-449B22624584}" destId="{0CFBE2BE-8A7A-4B06-B739-184316CD3E26}" srcOrd="2" destOrd="0" presId="urn:microsoft.com/office/officeart/2009/3/layout/HorizontalOrganizationChart"/>
    <dgm:cxn modelId="{A8B4F1DC-0BCB-4F24-8B29-EAD707FEC98F}" type="presParOf" srcId="{E7B132DF-3F72-4056-B543-199E40FFE3BF}" destId="{807FCFE7-D284-430F-A46D-D918F66BD778}" srcOrd="4" destOrd="0" presId="urn:microsoft.com/office/officeart/2009/3/layout/HorizontalOrganizationChart"/>
    <dgm:cxn modelId="{6A063F3B-F99C-4666-8DDE-14987538C46E}" type="presParOf" srcId="{E7B132DF-3F72-4056-B543-199E40FFE3BF}" destId="{69286BD3-40D3-4C9B-BE2D-12D885E4A6A2}" srcOrd="5" destOrd="0" presId="urn:microsoft.com/office/officeart/2009/3/layout/HorizontalOrganizationChart"/>
    <dgm:cxn modelId="{1071BC69-5DCC-449A-BAC3-29AC33C31B65}" type="presParOf" srcId="{69286BD3-40D3-4C9B-BE2D-12D885E4A6A2}" destId="{D35D4BEE-621B-4B90-A413-3D21E02F93B2}" srcOrd="0" destOrd="0" presId="urn:microsoft.com/office/officeart/2009/3/layout/HorizontalOrganizationChart"/>
    <dgm:cxn modelId="{677D8180-C48B-44ED-8472-2FBF20EA57A2}" type="presParOf" srcId="{D35D4BEE-621B-4B90-A413-3D21E02F93B2}" destId="{D065A672-3638-44AB-AD03-FDC105C7B95D}" srcOrd="0" destOrd="0" presId="urn:microsoft.com/office/officeart/2009/3/layout/HorizontalOrganizationChart"/>
    <dgm:cxn modelId="{946D14B8-789D-425B-9B02-1AB8007FB863}" type="presParOf" srcId="{D35D4BEE-621B-4B90-A413-3D21E02F93B2}" destId="{2DEB98E8-362D-43B3-BF70-7F95C53DBDDC}" srcOrd="1" destOrd="0" presId="urn:microsoft.com/office/officeart/2009/3/layout/HorizontalOrganizationChart"/>
    <dgm:cxn modelId="{092B4EFA-35EA-432E-B642-72180E70E226}" type="presParOf" srcId="{69286BD3-40D3-4C9B-BE2D-12D885E4A6A2}" destId="{E15AE26C-FA4C-4DA0-9ECD-EBC0F08AA694}" srcOrd="1" destOrd="0" presId="urn:microsoft.com/office/officeart/2009/3/layout/HorizontalOrganizationChart"/>
    <dgm:cxn modelId="{A5CF148A-C6FE-462A-ACCB-7F60DF0E8EAB}" type="presParOf" srcId="{69286BD3-40D3-4C9B-BE2D-12D885E4A6A2}" destId="{6C560315-C462-44C3-9934-4C013B4B6553}" srcOrd="2" destOrd="0" presId="urn:microsoft.com/office/officeart/2009/3/layout/HorizontalOrganizationChart"/>
    <dgm:cxn modelId="{A19F59DD-176E-4F9C-B024-481CB3D9BB55}" type="presParOf" srcId="{E7B132DF-3F72-4056-B543-199E40FFE3BF}" destId="{08195464-9DC2-4F5D-AE0D-B45702460CF3}" srcOrd="6" destOrd="0" presId="urn:microsoft.com/office/officeart/2009/3/layout/HorizontalOrganizationChart"/>
    <dgm:cxn modelId="{D4366B87-3633-4AB3-9896-4C1E80C53578}" type="presParOf" srcId="{E7B132DF-3F72-4056-B543-199E40FFE3BF}" destId="{05193286-7F5B-436D-8E77-314E75539266}" srcOrd="7" destOrd="0" presId="urn:microsoft.com/office/officeart/2009/3/layout/HorizontalOrganizationChart"/>
    <dgm:cxn modelId="{EFB88F2E-D228-4BF9-AE79-CB2CA3B97244}" type="presParOf" srcId="{05193286-7F5B-436D-8E77-314E75539266}" destId="{B6AC249B-4AF2-4CF8-9CCB-9A482AD53256}" srcOrd="0" destOrd="0" presId="urn:microsoft.com/office/officeart/2009/3/layout/HorizontalOrganizationChart"/>
    <dgm:cxn modelId="{41BBDDF9-3F4F-4B9D-BC21-9D56FA70DBF8}" type="presParOf" srcId="{B6AC249B-4AF2-4CF8-9CCB-9A482AD53256}" destId="{41CBA0B2-57BE-420F-8C43-773B430CAA86}" srcOrd="0" destOrd="0" presId="urn:microsoft.com/office/officeart/2009/3/layout/HorizontalOrganizationChart"/>
    <dgm:cxn modelId="{D95A16B1-0F99-43BC-9D54-C18E801DFEF6}" type="presParOf" srcId="{B6AC249B-4AF2-4CF8-9CCB-9A482AD53256}" destId="{28331C87-CDC6-4985-AC5D-761C96C70BC5}" srcOrd="1" destOrd="0" presId="urn:microsoft.com/office/officeart/2009/3/layout/HorizontalOrganizationChart"/>
    <dgm:cxn modelId="{0FDF5848-98C9-4575-8FD0-8B8A566E8279}" type="presParOf" srcId="{05193286-7F5B-436D-8E77-314E75539266}" destId="{D9BD63DE-1EFE-47DA-BEDD-2EF3E1BDB324}" srcOrd="1" destOrd="0" presId="urn:microsoft.com/office/officeart/2009/3/layout/HorizontalOrganizationChart"/>
    <dgm:cxn modelId="{A06FEF00-CA59-4552-BC6A-02E1F694B30C}" type="presParOf" srcId="{05193286-7F5B-436D-8E77-314E75539266}" destId="{BCC39348-C5EE-4060-A352-1C0BF40ED97A}" srcOrd="2" destOrd="0" presId="urn:microsoft.com/office/officeart/2009/3/layout/HorizontalOrganizationChart"/>
    <dgm:cxn modelId="{2B78874A-353F-429C-837A-DDF0ABD3C75A}" type="presParOf" srcId="{C9EF7232-D349-48BC-AB10-7AB113A23A72}" destId="{DFAC0507-6374-4EBA-A7F8-CE1EC99DD0A9}" srcOrd="2" destOrd="0" presId="urn:microsoft.com/office/officeart/2009/3/layout/HorizontalOrganizationChart"/>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8195464-9DC2-4F5D-AE0D-B45702460CF3}">
      <dsp:nvSpPr>
        <dsp:cNvPr id="0" name=""/>
        <dsp:cNvSpPr/>
      </dsp:nvSpPr>
      <dsp:spPr>
        <a:xfrm>
          <a:off x="1045404" y="1322010"/>
          <a:ext cx="208799" cy="673376"/>
        </a:xfrm>
        <a:custGeom>
          <a:avLst/>
          <a:gdLst/>
          <a:ahLst/>
          <a:cxnLst/>
          <a:rect l="0" t="0" r="0" b="0"/>
          <a:pathLst>
            <a:path>
              <a:moveTo>
                <a:pt x="0" y="0"/>
              </a:moveTo>
              <a:lnTo>
                <a:pt x="104399" y="0"/>
              </a:lnTo>
              <a:lnTo>
                <a:pt x="104399" y="673376"/>
              </a:lnTo>
              <a:lnTo>
                <a:pt x="208799" y="673376"/>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07FCFE7-D284-430F-A46D-D918F66BD778}">
      <dsp:nvSpPr>
        <dsp:cNvPr id="0" name=""/>
        <dsp:cNvSpPr/>
      </dsp:nvSpPr>
      <dsp:spPr>
        <a:xfrm>
          <a:off x="1045404" y="1322010"/>
          <a:ext cx="208799" cy="224458"/>
        </a:xfrm>
        <a:custGeom>
          <a:avLst/>
          <a:gdLst/>
          <a:ahLst/>
          <a:cxnLst/>
          <a:rect l="0" t="0" r="0" b="0"/>
          <a:pathLst>
            <a:path>
              <a:moveTo>
                <a:pt x="0" y="0"/>
              </a:moveTo>
              <a:lnTo>
                <a:pt x="104399" y="0"/>
              </a:lnTo>
              <a:lnTo>
                <a:pt x="104399" y="224458"/>
              </a:lnTo>
              <a:lnTo>
                <a:pt x="208799" y="224458"/>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51CA574-B7ED-46BD-8DCD-74AD5F3AFD3A}">
      <dsp:nvSpPr>
        <dsp:cNvPr id="0" name=""/>
        <dsp:cNvSpPr/>
      </dsp:nvSpPr>
      <dsp:spPr>
        <a:xfrm>
          <a:off x="1045404" y="1097551"/>
          <a:ext cx="208799" cy="224458"/>
        </a:xfrm>
        <a:custGeom>
          <a:avLst/>
          <a:gdLst/>
          <a:ahLst/>
          <a:cxnLst/>
          <a:rect l="0" t="0" r="0" b="0"/>
          <a:pathLst>
            <a:path>
              <a:moveTo>
                <a:pt x="0" y="224458"/>
              </a:moveTo>
              <a:lnTo>
                <a:pt x="104399" y="224458"/>
              </a:lnTo>
              <a:lnTo>
                <a:pt x="104399" y="0"/>
              </a:lnTo>
              <a:lnTo>
                <a:pt x="208799" y="0"/>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3858512-E645-47B0-BDD0-9AFBD992E05B}">
      <dsp:nvSpPr>
        <dsp:cNvPr id="0" name=""/>
        <dsp:cNvSpPr/>
      </dsp:nvSpPr>
      <dsp:spPr>
        <a:xfrm>
          <a:off x="2298198" y="648633"/>
          <a:ext cx="208799" cy="224458"/>
        </a:xfrm>
        <a:custGeom>
          <a:avLst/>
          <a:gdLst/>
          <a:ahLst/>
          <a:cxnLst/>
          <a:rect l="0" t="0" r="0" b="0"/>
          <a:pathLst>
            <a:path>
              <a:moveTo>
                <a:pt x="0" y="0"/>
              </a:moveTo>
              <a:lnTo>
                <a:pt x="104399" y="0"/>
              </a:lnTo>
              <a:lnTo>
                <a:pt x="104399" y="224458"/>
              </a:lnTo>
              <a:lnTo>
                <a:pt x="208799" y="224458"/>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BBD0E8B-B926-4AC4-BC50-7E0A79F1D9DE}">
      <dsp:nvSpPr>
        <dsp:cNvPr id="0" name=""/>
        <dsp:cNvSpPr/>
      </dsp:nvSpPr>
      <dsp:spPr>
        <a:xfrm>
          <a:off x="2298198" y="424174"/>
          <a:ext cx="208799" cy="224458"/>
        </a:xfrm>
        <a:custGeom>
          <a:avLst/>
          <a:gdLst/>
          <a:ahLst/>
          <a:cxnLst/>
          <a:rect l="0" t="0" r="0" b="0"/>
          <a:pathLst>
            <a:path>
              <a:moveTo>
                <a:pt x="0" y="224458"/>
              </a:moveTo>
              <a:lnTo>
                <a:pt x="104399" y="224458"/>
              </a:lnTo>
              <a:lnTo>
                <a:pt x="104399" y="0"/>
              </a:lnTo>
              <a:lnTo>
                <a:pt x="208799" y="0"/>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4C84E25-A7DE-4FD8-A28F-AFF4211F1AA2}">
      <dsp:nvSpPr>
        <dsp:cNvPr id="0" name=""/>
        <dsp:cNvSpPr/>
      </dsp:nvSpPr>
      <dsp:spPr>
        <a:xfrm>
          <a:off x="1045404" y="648633"/>
          <a:ext cx="208799" cy="673376"/>
        </a:xfrm>
        <a:custGeom>
          <a:avLst/>
          <a:gdLst/>
          <a:ahLst/>
          <a:cxnLst/>
          <a:rect l="0" t="0" r="0" b="0"/>
          <a:pathLst>
            <a:path>
              <a:moveTo>
                <a:pt x="0" y="673376"/>
              </a:moveTo>
              <a:lnTo>
                <a:pt x="104399" y="673376"/>
              </a:lnTo>
              <a:lnTo>
                <a:pt x="104399" y="0"/>
              </a:lnTo>
              <a:lnTo>
                <a:pt x="208799" y="0"/>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F251A61-E85F-4799-8723-73D6EB958CA2}">
      <dsp:nvSpPr>
        <dsp:cNvPr id="0" name=""/>
        <dsp:cNvSpPr/>
      </dsp:nvSpPr>
      <dsp:spPr>
        <a:xfrm>
          <a:off x="1409" y="1162801"/>
          <a:ext cx="1043995" cy="318418"/>
        </a:xfrm>
        <a:prstGeom prst="rect">
          <a:avLst/>
        </a:prstGeom>
        <a:gradFill rotWithShape="0">
          <a:gsLst>
            <a:gs pos="0">
              <a:schemeClr val="accent2">
                <a:hueOff val="0"/>
                <a:satOff val="0"/>
                <a:lumOff val="0"/>
                <a:alphaOff val="0"/>
                <a:tint val="50000"/>
                <a:satMod val="300000"/>
              </a:schemeClr>
            </a:gs>
            <a:gs pos="35000">
              <a:schemeClr val="accent2">
                <a:hueOff val="0"/>
                <a:satOff val="0"/>
                <a:lumOff val="0"/>
                <a:alphaOff val="0"/>
                <a:tint val="37000"/>
                <a:satMod val="300000"/>
              </a:schemeClr>
            </a:gs>
            <a:gs pos="100000">
              <a:schemeClr val="accent2">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CO" sz="800" kern="1200" noProof="0" dirty="0">
              <a:latin typeface="+mn-lt"/>
            </a:rPr>
            <a:t>1099 Municipios</a:t>
          </a:r>
        </a:p>
      </dsp:txBody>
      <dsp:txXfrm>
        <a:off x="1409" y="1162801"/>
        <a:ext cx="1043995" cy="318418"/>
      </dsp:txXfrm>
    </dsp:sp>
    <dsp:sp modelId="{CEE26785-9306-43D3-9F52-E90A09555339}">
      <dsp:nvSpPr>
        <dsp:cNvPr id="0" name=""/>
        <dsp:cNvSpPr/>
      </dsp:nvSpPr>
      <dsp:spPr>
        <a:xfrm>
          <a:off x="1254203" y="489424"/>
          <a:ext cx="1043995" cy="318418"/>
        </a:xfrm>
        <a:prstGeom prst="rect">
          <a:avLst/>
        </a:prstGeom>
        <a:gradFill rotWithShape="0">
          <a:gsLst>
            <a:gs pos="0">
              <a:schemeClr val="accent4">
                <a:hueOff val="0"/>
                <a:satOff val="0"/>
                <a:lumOff val="0"/>
                <a:alphaOff val="0"/>
                <a:tint val="50000"/>
                <a:satMod val="300000"/>
              </a:schemeClr>
            </a:gs>
            <a:gs pos="35000">
              <a:schemeClr val="accent4">
                <a:hueOff val="0"/>
                <a:satOff val="0"/>
                <a:lumOff val="0"/>
                <a:alphaOff val="0"/>
                <a:tint val="37000"/>
                <a:satMod val="300000"/>
              </a:schemeClr>
            </a:gs>
            <a:gs pos="100000">
              <a:schemeClr val="accent4">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CO" sz="800" kern="1200" noProof="0" dirty="0">
              <a:latin typeface="+mn-lt"/>
            </a:rPr>
            <a:t>837 Adoptado</a:t>
          </a:r>
        </a:p>
      </dsp:txBody>
      <dsp:txXfrm>
        <a:off x="1254203" y="489424"/>
        <a:ext cx="1043995" cy="318418"/>
      </dsp:txXfrm>
    </dsp:sp>
    <dsp:sp modelId="{64220832-8001-4563-A676-34B5809A7ED6}">
      <dsp:nvSpPr>
        <dsp:cNvPr id="0" name=""/>
        <dsp:cNvSpPr/>
      </dsp:nvSpPr>
      <dsp:spPr>
        <a:xfrm>
          <a:off x="2506997" y="264965"/>
          <a:ext cx="1043995" cy="318418"/>
        </a:xfrm>
        <a:prstGeom prst="rect">
          <a:avLst/>
        </a:prstGeom>
        <a:gradFill rotWithShape="0">
          <a:gsLst>
            <a:gs pos="0">
              <a:schemeClr val="accent5">
                <a:hueOff val="0"/>
                <a:satOff val="0"/>
                <a:lumOff val="0"/>
                <a:alphaOff val="0"/>
                <a:tint val="50000"/>
                <a:satMod val="300000"/>
              </a:schemeClr>
            </a:gs>
            <a:gs pos="35000">
              <a:schemeClr val="accent5">
                <a:hueOff val="0"/>
                <a:satOff val="0"/>
                <a:lumOff val="0"/>
                <a:alphaOff val="0"/>
                <a:tint val="37000"/>
                <a:satMod val="300000"/>
              </a:schemeClr>
            </a:gs>
            <a:gs pos="100000">
              <a:schemeClr val="accent5">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CO" sz="800" kern="1200" noProof="0" dirty="0">
              <a:latin typeface="+mn-lt"/>
            </a:rPr>
            <a:t>397 </a:t>
          </a:r>
          <a:r>
            <a:rPr lang="es-CO" sz="800" b="1" kern="1200" noProof="0" dirty="0">
              <a:latin typeface="+mn-lt"/>
            </a:rPr>
            <a:t>(47,4%)</a:t>
          </a:r>
        </a:p>
        <a:p>
          <a:pPr marL="0" lvl="0" indent="0" algn="ctr" defTabSz="355600">
            <a:lnSpc>
              <a:spcPct val="90000"/>
            </a:lnSpc>
            <a:spcBef>
              <a:spcPct val="0"/>
            </a:spcBef>
            <a:spcAft>
              <a:spcPct val="35000"/>
            </a:spcAft>
            <a:buNone/>
          </a:pPr>
          <a:r>
            <a:rPr lang="es-CO" sz="800" kern="1200" noProof="0" dirty="0">
              <a:latin typeface="+mn-lt"/>
            </a:rPr>
            <a:t>Cumplió Plazos</a:t>
          </a:r>
        </a:p>
      </dsp:txBody>
      <dsp:txXfrm>
        <a:off x="2506997" y="264965"/>
        <a:ext cx="1043995" cy="318418"/>
      </dsp:txXfrm>
    </dsp:sp>
    <dsp:sp modelId="{6389B278-9074-4B10-9210-5923F1290A0B}">
      <dsp:nvSpPr>
        <dsp:cNvPr id="0" name=""/>
        <dsp:cNvSpPr/>
      </dsp:nvSpPr>
      <dsp:spPr>
        <a:xfrm>
          <a:off x="2506997" y="713883"/>
          <a:ext cx="1043995" cy="318418"/>
        </a:xfrm>
        <a:prstGeom prst="rect">
          <a:avLst/>
        </a:prstGeom>
        <a:gradFill rotWithShape="0">
          <a:gsLst>
            <a:gs pos="0">
              <a:schemeClr val="accent5">
                <a:hueOff val="0"/>
                <a:satOff val="0"/>
                <a:lumOff val="0"/>
                <a:alphaOff val="0"/>
                <a:tint val="50000"/>
                <a:satMod val="300000"/>
              </a:schemeClr>
            </a:gs>
            <a:gs pos="35000">
              <a:schemeClr val="accent5">
                <a:hueOff val="0"/>
                <a:satOff val="0"/>
                <a:lumOff val="0"/>
                <a:alphaOff val="0"/>
                <a:tint val="37000"/>
                <a:satMod val="300000"/>
              </a:schemeClr>
            </a:gs>
            <a:gs pos="100000">
              <a:schemeClr val="accent5">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CO" sz="800" kern="1200" noProof="0" dirty="0">
              <a:latin typeface="+mn-lt"/>
            </a:rPr>
            <a:t>427 </a:t>
          </a:r>
          <a:r>
            <a:rPr lang="es-CO" sz="800" b="1" kern="1200" noProof="0" dirty="0">
              <a:latin typeface="+mn-lt"/>
            </a:rPr>
            <a:t>(51%)</a:t>
          </a:r>
          <a:r>
            <a:rPr lang="es-CO" sz="800" kern="1200" noProof="0" dirty="0">
              <a:latin typeface="+mn-lt"/>
            </a:rPr>
            <a:t> </a:t>
          </a:r>
        </a:p>
        <a:p>
          <a:pPr marL="0" lvl="0" indent="0" algn="ctr" defTabSz="355600">
            <a:lnSpc>
              <a:spcPct val="90000"/>
            </a:lnSpc>
            <a:spcBef>
              <a:spcPct val="0"/>
            </a:spcBef>
            <a:spcAft>
              <a:spcPct val="35000"/>
            </a:spcAft>
            <a:buNone/>
          </a:pPr>
          <a:r>
            <a:rPr lang="es-CO" sz="800" kern="1200" noProof="0" dirty="0">
              <a:latin typeface="+mn-lt"/>
            </a:rPr>
            <a:t>No cumplió plazo</a:t>
          </a:r>
        </a:p>
      </dsp:txBody>
      <dsp:txXfrm>
        <a:off x="2506997" y="713883"/>
        <a:ext cx="1043995" cy="318418"/>
      </dsp:txXfrm>
    </dsp:sp>
    <dsp:sp modelId="{E2156B8F-6843-4760-B365-0E569C09C800}">
      <dsp:nvSpPr>
        <dsp:cNvPr id="0" name=""/>
        <dsp:cNvSpPr/>
      </dsp:nvSpPr>
      <dsp:spPr>
        <a:xfrm>
          <a:off x="1254203" y="938342"/>
          <a:ext cx="1043995" cy="318418"/>
        </a:xfrm>
        <a:prstGeom prst="rect">
          <a:avLst/>
        </a:prstGeom>
        <a:gradFill rotWithShape="0">
          <a:gsLst>
            <a:gs pos="0">
              <a:schemeClr val="accent4">
                <a:hueOff val="0"/>
                <a:satOff val="0"/>
                <a:lumOff val="0"/>
                <a:alphaOff val="0"/>
                <a:tint val="50000"/>
                <a:satMod val="300000"/>
              </a:schemeClr>
            </a:gs>
            <a:gs pos="35000">
              <a:schemeClr val="accent4">
                <a:hueOff val="0"/>
                <a:satOff val="0"/>
                <a:lumOff val="0"/>
                <a:alphaOff val="0"/>
                <a:tint val="37000"/>
                <a:satMod val="300000"/>
              </a:schemeClr>
            </a:gs>
            <a:gs pos="100000">
              <a:schemeClr val="accent4">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CO" sz="800" kern="1200" noProof="0" dirty="0">
              <a:latin typeface="+mn-lt"/>
            </a:rPr>
            <a:t>214 Formulado</a:t>
          </a:r>
        </a:p>
      </dsp:txBody>
      <dsp:txXfrm>
        <a:off x="1254203" y="938342"/>
        <a:ext cx="1043995" cy="318418"/>
      </dsp:txXfrm>
    </dsp:sp>
    <dsp:sp modelId="{D065A672-3638-44AB-AD03-FDC105C7B95D}">
      <dsp:nvSpPr>
        <dsp:cNvPr id="0" name=""/>
        <dsp:cNvSpPr/>
      </dsp:nvSpPr>
      <dsp:spPr>
        <a:xfrm>
          <a:off x="1254203" y="1387260"/>
          <a:ext cx="1043995" cy="318418"/>
        </a:xfrm>
        <a:prstGeom prst="rect">
          <a:avLst/>
        </a:prstGeom>
        <a:gradFill rotWithShape="0">
          <a:gsLst>
            <a:gs pos="0">
              <a:schemeClr val="accent4">
                <a:hueOff val="0"/>
                <a:satOff val="0"/>
                <a:lumOff val="0"/>
                <a:alphaOff val="0"/>
                <a:tint val="50000"/>
                <a:satMod val="300000"/>
              </a:schemeClr>
            </a:gs>
            <a:gs pos="35000">
              <a:schemeClr val="accent4">
                <a:hueOff val="0"/>
                <a:satOff val="0"/>
                <a:lumOff val="0"/>
                <a:alphaOff val="0"/>
                <a:tint val="37000"/>
                <a:satMod val="300000"/>
              </a:schemeClr>
            </a:gs>
            <a:gs pos="100000">
              <a:schemeClr val="accent4">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CO" sz="800" kern="1200" noProof="0" dirty="0">
              <a:latin typeface="+mn-lt"/>
            </a:rPr>
            <a:t>28 En Formulación</a:t>
          </a:r>
        </a:p>
      </dsp:txBody>
      <dsp:txXfrm>
        <a:off x="1254203" y="1387260"/>
        <a:ext cx="1043995" cy="318418"/>
      </dsp:txXfrm>
    </dsp:sp>
    <dsp:sp modelId="{41CBA0B2-57BE-420F-8C43-773B430CAA86}">
      <dsp:nvSpPr>
        <dsp:cNvPr id="0" name=""/>
        <dsp:cNvSpPr/>
      </dsp:nvSpPr>
      <dsp:spPr>
        <a:xfrm>
          <a:off x="1254203" y="1836178"/>
          <a:ext cx="1043995" cy="318418"/>
        </a:xfrm>
        <a:prstGeom prst="rect">
          <a:avLst/>
        </a:prstGeom>
        <a:gradFill rotWithShape="0">
          <a:gsLst>
            <a:gs pos="0">
              <a:schemeClr val="accent4">
                <a:hueOff val="0"/>
                <a:satOff val="0"/>
                <a:lumOff val="0"/>
                <a:alphaOff val="0"/>
                <a:tint val="50000"/>
                <a:satMod val="300000"/>
              </a:schemeClr>
            </a:gs>
            <a:gs pos="35000">
              <a:schemeClr val="accent4">
                <a:hueOff val="0"/>
                <a:satOff val="0"/>
                <a:lumOff val="0"/>
                <a:alphaOff val="0"/>
                <a:tint val="37000"/>
                <a:satMod val="300000"/>
              </a:schemeClr>
            </a:gs>
            <a:gs pos="100000">
              <a:schemeClr val="accent4">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CO" sz="800" kern="1200" noProof="0" dirty="0">
              <a:latin typeface="+mn-lt"/>
            </a:rPr>
            <a:t>20 Sin Información</a:t>
          </a:r>
        </a:p>
      </dsp:txBody>
      <dsp:txXfrm>
        <a:off x="1254203" y="1836178"/>
        <a:ext cx="1043995" cy="318418"/>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A1EB9C-E019-474A-A7ED-15AE341FD3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84</Pages>
  <Words>25886</Words>
  <Characters>142376</Characters>
  <Application>Microsoft Office Word</Application>
  <DocSecurity>0</DocSecurity>
  <Lines>1186</Lines>
  <Paragraphs>335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167927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Ingeniera Carolina Rivera Garzón</dc:creator>
  <cp:keywords/>
  <dc:description/>
  <cp:lastModifiedBy>Carlos Jairo Ramirez Rodríguez</cp:lastModifiedBy>
  <cp:revision>84</cp:revision>
  <cp:lastPrinted>2016-05-05T21:27:00Z</cp:lastPrinted>
  <dcterms:created xsi:type="dcterms:W3CDTF">2018-05-18T07:18:00Z</dcterms:created>
  <dcterms:modified xsi:type="dcterms:W3CDTF">2018-05-18T08:52:00Z</dcterms:modified>
</cp:coreProperties>
</file>