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CE2" w:rsidRDefault="005A1161" w:rsidP="002C237B">
      <w:pPr>
        <w:spacing w:after="0" w:line="240" w:lineRule="auto"/>
        <w:jc w:val="center"/>
        <w:rPr>
          <w:rFonts w:ascii="Arial" w:hAnsi="Arial" w:cs="Arial"/>
          <w:b/>
        </w:rPr>
      </w:pPr>
      <w:r>
        <w:rPr>
          <w:rFonts w:ascii="Arial" w:hAnsi="Arial" w:cs="Arial"/>
          <w:b/>
        </w:rPr>
        <w:t xml:space="preserve"> </w:t>
      </w:r>
    </w:p>
    <w:p w:rsidR="00EB70A9" w:rsidRDefault="00EB70A9" w:rsidP="002C237B">
      <w:pPr>
        <w:spacing w:after="0" w:line="240" w:lineRule="auto"/>
        <w:jc w:val="center"/>
        <w:rPr>
          <w:rFonts w:ascii="Arial" w:hAnsi="Arial" w:cs="Arial"/>
          <w:b/>
        </w:rPr>
      </w:pPr>
    </w:p>
    <w:p w:rsidR="001E2CE2" w:rsidRPr="00CB1A39" w:rsidRDefault="001E2CE2" w:rsidP="00EE1B8E">
      <w:pPr>
        <w:tabs>
          <w:tab w:val="left" w:pos="1646"/>
        </w:tabs>
        <w:spacing w:after="0" w:line="240" w:lineRule="auto"/>
        <w:rPr>
          <w:rFonts w:ascii="Arial" w:hAnsi="Arial" w:cs="Arial"/>
        </w:rPr>
      </w:pPr>
    </w:p>
    <w:p w:rsidR="00EE1B8E" w:rsidRDefault="00EE1B8E" w:rsidP="00EE1B8E">
      <w:pPr>
        <w:tabs>
          <w:tab w:val="left" w:pos="1646"/>
        </w:tabs>
        <w:spacing w:after="0" w:line="240" w:lineRule="auto"/>
        <w:rPr>
          <w:rFonts w:ascii="Arial" w:hAnsi="Arial" w:cs="Arial"/>
        </w:rPr>
      </w:pPr>
    </w:p>
    <w:p w:rsidR="00E6580E" w:rsidRDefault="00E6580E" w:rsidP="00EE1B8E">
      <w:pPr>
        <w:tabs>
          <w:tab w:val="left" w:pos="1646"/>
        </w:tabs>
        <w:spacing w:after="0" w:line="240" w:lineRule="auto"/>
        <w:rPr>
          <w:rFonts w:ascii="Arial" w:hAnsi="Arial" w:cs="Arial"/>
        </w:rPr>
      </w:pPr>
    </w:p>
    <w:p w:rsidR="00E6580E" w:rsidRPr="00CB1A39" w:rsidRDefault="00E6580E" w:rsidP="00EE1B8E">
      <w:pPr>
        <w:tabs>
          <w:tab w:val="left" w:pos="1646"/>
        </w:tabs>
        <w:spacing w:after="0" w:line="240" w:lineRule="auto"/>
        <w:rPr>
          <w:rFonts w:ascii="Arial" w:hAnsi="Arial" w:cs="Arial"/>
        </w:rPr>
      </w:pPr>
    </w:p>
    <w:p w:rsidR="00EE1B8E" w:rsidRPr="003F0BA5" w:rsidRDefault="00EE1B8E" w:rsidP="009B2D15">
      <w:pPr>
        <w:spacing w:after="0" w:line="240" w:lineRule="auto"/>
        <w:jc w:val="center"/>
        <w:rPr>
          <w:rFonts w:ascii="Arial" w:hAnsi="Arial" w:cs="Arial"/>
          <w:b/>
          <w:color w:val="000000"/>
          <w:sz w:val="28"/>
          <w:szCs w:val="24"/>
          <w:lang w:eastAsia="es-CO"/>
        </w:rPr>
      </w:pPr>
      <w:r w:rsidRPr="003F0BA5">
        <w:rPr>
          <w:rFonts w:ascii="Arial" w:hAnsi="Arial" w:cs="Arial"/>
          <w:b/>
          <w:color w:val="000000"/>
          <w:sz w:val="28"/>
          <w:szCs w:val="24"/>
          <w:lang w:eastAsia="es-CO"/>
        </w:rPr>
        <w:t>TERMINOS</w:t>
      </w:r>
      <w:r w:rsidRPr="00F2731E">
        <w:rPr>
          <w:rFonts w:ascii="Arial" w:hAnsi="Arial" w:cs="Arial"/>
          <w:b/>
          <w:color w:val="000000"/>
          <w:sz w:val="28"/>
          <w:szCs w:val="24"/>
          <w:lang w:eastAsia="es-CO"/>
        </w:rPr>
        <w:t xml:space="preserve"> DE REFERENCIA PARA</w:t>
      </w:r>
      <w:r w:rsidR="007005EE" w:rsidRPr="00F2731E">
        <w:rPr>
          <w:rFonts w:ascii="Arial" w:hAnsi="Arial" w:cs="Arial"/>
          <w:b/>
          <w:color w:val="000000"/>
          <w:sz w:val="28"/>
          <w:szCs w:val="24"/>
          <w:lang w:eastAsia="es-CO"/>
        </w:rPr>
        <w:t xml:space="preserve"> </w:t>
      </w:r>
      <w:r w:rsidRPr="00F2731E">
        <w:rPr>
          <w:rFonts w:ascii="Arial" w:hAnsi="Arial" w:cs="Arial"/>
          <w:b/>
          <w:color w:val="000000"/>
          <w:sz w:val="28"/>
          <w:szCs w:val="24"/>
          <w:lang w:eastAsia="es-CO"/>
        </w:rPr>
        <w:t xml:space="preserve">LA ELABORACIÓN </w:t>
      </w:r>
      <w:r w:rsidRPr="003F0BA5">
        <w:rPr>
          <w:rFonts w:ascii="Arial" w:hAnsi="Arial" w:cs="Arial"/>
          <w:b/>
          <w:color w:val="000000"/>
          <w:sz w:val="28"/>
          <w:szCs w:val="24"/>
          <w:lang w:eastAsia="es-CO"/>
        </w:rPr>
        <w:t>DE PLAN</w:t>
      </w:r>
      <w:r w:rsidR="009762D5">
        <w:rPr>
          <w:rFonts w:ascii="Arial" w:hAnsi="Arial" w:cs="Arial"/>
          <w:b/>
          <w:color w:val="000000"/>
          <w:sz w:val="28"/>
          <w:szCs w:val="24"/>
          <w:lang w:eastAsia="es-CO"/>
        </w:rPr>
        <w:t>ES</w:t>
      </w:r>
      <w:r w:rsidRPr="00F2731E">
        <w:rPr>
          <w:rFonts w:ascii="Arial" w:hAnsi="Arial" w:cs="Arial"/>
          <w:b/>
          <w:color w:val="000000"/>
          <w:sz w:val="28"/>
          <w:szCs w:val="24"/>
          <w:lang w:eastAsia="es-CO"/>
        </w:rPr>
        <w:t xml:space="preserve"> DE CONTINGENCIA</w:t>
      </w:r>
      <w:r w:rsidR="009762D5">
        <w:rPr>
          <w:rFonts w:ascii="Arial" w:hAnsi="Arial" w:cs="Arial"/>
          <w:b/>
          <w:color w:val="000000"/>
          <w:sz w:val="28"/>
          <w:szCs w:val="24"/>
          <w:lang w:eastAsia="es-CO"/>
        </w:rPr>
        <w:t xml:space="preserve"> PARA EL MANEJO DE DERRAMES DE HIDROCARBUROS Y </w:t>
      </w:r>
      <w:r w:rsidR="00032003" w:rsidRPr="003F0BA5">
        <w:rPr>
          <w:rFonts w:ascii="Arial" w:hAnsi="Arial" w:cs="Arial"/>
          <w:b/>
          <w:color w:val="000000"/>
          <w:sz w:val="28"/>
          <w:szCs w:val="24"/>
          <w:lang w:eastAsia="es-CO"/>
        </w:rPr>
        <w:t xml:space="preserve">SUSTANCIAS </w:t>
      </w:r>
      <w:r w:rsidR="00107325">
        <w:rPr>
          <w:rFonts w:ascii="Arial" w:hAnsi="Arial" w:cs="Arial"/>
          <w:b/>
          <w:color w:val="000000"/>
          <w:sz w:val="28"/>
          <w:szCs w:val="24"/>
          <w:lang w:eastAsia="es-CO"/>
        </w:rPr>
        <w:t>NOCIVAS</w:t>
      </w:r>
      <w:r w:rsidRPr="00F2731E">
        <w:rPr>
          <w:rFonts w:ascii="Arial" w:hAnsi="Arial" w:cs="Arial"/>
          <w:b/>
          <w:color w:val="000000"/>
          <w:sz w:val="28"/>
          <w:szCs w:val="24"/>
          <w:lang w:eastAsia="es-CO"/>
        </w:rPr>
        <w:t xml:space="preserve"> </w:t>
      </w:r>
      <w:r w:rsidR="009762D5">
        <w:rPr>
          <w:rFonts w:ascii="Arial" w:hAnsi="Arial" w:cs="Arial"/>
          <w:b/>
          <w:color w:val="000000"/>
          <w:sz w:val="28"/>
          <w:szCs w:val="24"/>
          <w:lang w:eastAsia="es-CO"/>
        </w:rPr>
        <w:t>EN DESARROLLO</w:t>
      </w:r>
      <w:r w:rsidR="004223FC">
        <w:rPr>
          <w:rFonts w:ascii="Arial" w:hAnsi="Arial" w:cs="Arial"/>
          <w:b/>
          <w:color w:val="000000"/>
          <w:sz w:val="28"/>
          <w:szCs w:val="24"/>
          <w:lang w:eastAsia="es-CO"/>
        </w:rPr>
        <w:t xml:space="preserve"> DE LAS LABORES </w:t>
      </w:r>
      <w:r w:rsidR="009762D5">
        <w:rPr>
          <w:rFonts w:ascii="Arial" w:hAnsi="Arial" w:cs="Arial"/>
          <w:b/>
          <w:color w:val="000000"/>
          <w:sz w:val="28"/>
          <w:szCs w:val="24"/>
          <w:lang w:eastAsia="es-CO"/>
        </w:rPr>
        <w:t xml:space="preserve">DE </w:t>
      </w:r>
      <w:r w:rsidR="009762D5" w:rsidRPr="00F2731E">
        <w:rPr>
          <w:rFonts w:ascii="Arial" w:hAnsi="Arial" w:cs="Arial"/>
          <w:b/>
          <w:color w:val="000000"/>
          <w:sz w:val="28"/>
          <w:szCs w:val="24"/>
          <w:lang w:eastAsia="es-CO"/>
        </w:rPr>
        <w:t>TRANSPORTE</w:t>
      </w:r>
      <w:r w:rsidR="000A35D0">
        <w:rPr>
          <w:rFonts w:ascii="Arial" w:hAnsi="Arial" w:cs="Arial"/>
          <w:b/>
          <w:color w:val="000000"/>
          <w:sz w:val="28"/>
          <w:szCs w:val="24"/>
          <w:lang w:eastAsia="es-CO"/>
        </w:rPr>
        <w:t xml:space="preserve"> TERRESTRE</w:t>
      </w:r>
    </w:p>
    <w:p w:rsidR="00EE1B8E" w:rsidRPr="00F2731E" w:rsidRDefault="00EE1B8E" w:rsidP="009B2D15">
      <w:pPr>
        <w:tabs>
          <w:tab w:val="left" w:pos="1646"/>
        </w:tabs>
        <w:spacing w:after="0" w:line="240" w:lineRule="auto"/>
        <w:jc w:val="center"/>
        <w:rPr>
          <w:b/>
        </w:rPr>
      </w:pPr>
    </w:p>
    <w:p w:rsidR="00E6580E" w:rsidRPr="00F2731E" w:rsidRDefault="00E6580E" w:rsidP="00F2731E">
      <w:pPr>
        <w:tabs>
          <w:tab w:val="left" w:pos="1646"/>
        </w:tabs>
        <w:spacing w:after="0" w:line="240" w:lineRule="auto"/>
        <w:jc w:val="center"/>
        <w:rPr>
          <w:b/>
        </w:rPr>
      </w:pPr>
    </w:p>
    <w:p w:rsidR="00EE1B8E" w:rsidRPr="00F2731E" w:rsidRDefault="00EE1B8E" w:rsidP="00F2731E">
      <w:pPr>
        <w:tabs>
          <w:tab w:val="left" w:pos="1646"/>
        </w:tabs>
        <w:spacing w:after="0" w:line="240" w:lineRule="auto"/>
        <w:jc w:val="center"/>
        <w:rPr>
          <w:b/>
        </w:rPr>
      </w:pPr>
    </w:p>
    <w:p w:rsidR="00EE1B8E" w:rsidRPr="00F2731E" w:rsidRDefault="00EE1B8E" w:rsidP="00F2731E">
      <w:pPr>
        <w:tabs>
          <w:tab w:val="left" w:pos="1646"/>
        </w:tabs>
        <w:spacing w:after="0" w:line="240" w:lineRule="auto"/>
        <w:jc w:val="center"/>
        <w:rPr>
          <w:b/>
        </w:rPr>
      </w:pPr>
    </w:p>
    <w:p w:rsidR="00E6580E" w:rsidRPr="00F2731E" w:rsidRDefault="00E6580E" w:rsidP="00F2731E">
      <w:pPr>
        <w:tabs>
          <w:tab w:val="left" w:pos="1646"/>
        </w:tabs>
        <w:spacing w:after="0" w:line="240" w:lineRule="auto"/>
        <w:jc w:val="center"/>
        <w:rPr>
          <w:b/>
        </w:rPr>
      </w:pPr>
    </w:p>
    <w:p w:rsidR="00E6580E" w:rsidRPr="00F2731E" w:rsidRDefault="00E6580E" w:rsidP="00F2731E">
      <w:pPr>
        <w:tabs>
          <w:tab w:val="left" w:pos="1646"/>
        </w:tabs>
        <w:spacing w:after="0" w:line="240" w:lineRule="auto"/>
        <w:jc w:val="center"/>
        <w:rPr>
          <w:b/>
        </w:rPr>
      </w:pPr>
    </w:p>
    <w:p w:rsidR="00EE1B8E" w:rsidRPr="00F2731E" w:rsidRDefault="00EE1B8E" w:rsidP="00F2731E">
      <w:pPr>
        <w:tabs>
          <w:tab w:val="left" w:pos="1646"/>
        </w:tabs>
        <w:spacing w:after="0" w:line="240" w:lineRule="auto"/>
        <w:jc w:val="center"/>
        <w:rPr>
          <w:b/>
        </w:rPr>
      </w:pPr>
    </w:p>
    <w:p w:rsidR="00EE1B8E" w:rsidRPr="00E6580E" w:rsidRDefault="00E6580E" w:rsidP="00EE1B8E">
      <w:pPr>
        <w:tabs>
          <w:tab w:val="left" w:pos="1646"/>
        </w:tabs>
        <w:spacing w:after="0" w:line="240" w:lineRule="auto"/>
        <w:jc w:val="center"/>
        <w:rPr>
          <w:rFonts w:ascii="Arial" w:hAnsi="Arial" w:cs="Arial"/>
          <w:b/>
          <w:sz w:val="24"/>
          <w:szCs w:val="24"/>
        </w:rPr>
      </w:pPr>
      <w:r w:rsidRPr="00E6580E">
        <w:rPr>
          <w:rFonts w:ascii="Arial" w:hAnsi="Arial" w:cs="Arial"/>
          <w:b/>
          <w:sz w:val="24"/>
          <w:szCs w:val="24"/>
        </w:rPr>
        <w:t>MINISTERIO</w:t>
      </w:r>
      <w:r w:rsidRPr="00F2731E">
        <w:rPr>
          <w:rFonts w:ascii="Arial" w:hAnsi="Arial"/>
          <w:b/>
          <w:sz w:val="24"/>
        </w:rPr>
        <w:t xml:space="preserve"> DE </w:t>
      </w:r>
      <w:r w:rsidRPr="00E6580E">
        <w:rPr>
          <w:rFonts w:ascii="Arial" w:hAnsi="Arial" w:cs="Arial"/>
          <w:b/>
          <w:sz w:val="24"/>
          <w:szCs w:val="24"/>
        </w:rPr>
        <w:t>AMBIENTE</w:t>
      </w:r>
      <w:r w:rsidR="005A1161">
        <w:rPr>
          <w:rFonts w:ascii="Arial" w:hAnsi="Arial" w:cs="Arial"/>
          <w:b/>
          <w:sz w:val="24"/>
          <w:szCs w:val="24"/>
        </w:rPr>
        <w:t xml:space="preserve"> </w:t>
      </w:r>
      <w:r w:rsidRPr="00E6580E">
        <w:rPr>
          <w:rFonts w:ascii="Arial" w:hAnsi="Arial" w:cs="Arial"/>
          <w:b/>
          <w:sz w:val="24"/>
          <w:szCs w:val="24"/>
        </w:rPr>
        <w:t>Y DESARROLLO SOSTENIBLE</w:t>
      </w:r>
    </w:p>
    <w:p w:rsidR="00EE1B8E" w:rsidRPr="00E6580E" w:rsidRDefault="00EE1B8E" w:rsidP="00EE1B8E">
      <w:pPr>
        <w:tabs>
          <w:tab w:val="left" w:pos="1646"/>
        </w:tabs>
        <w:spacing w:after="0" w:line="240" w:lineRule="auto"/>
        <w:jc w:val="center"/>
        <w:rPr>
          <w:rFonts w:ascii="Arial" w:hAnsi="Arial" w:cs="Arial"/>
          <w:b/>
          <w:sz w:val="24"/>
          <w:szCs w:val="24"/>
        </w:rPr>
      </w:pPr>
    </w:p>
    <w:p w:rsidR="00EE1B8E" w:rsidRPr="00E6580E" w:rsidRDefault="00EE1B8E" w:rsidP="00EE1B8E">
      <w:pPr>
        <w:spacing w:after="0" w:line="240" w:lineRule="auto"/>
        <w:jc w:val="center"/>
        <w:rPr>
          <w:rFonts w:ascii="Arial" w:hAnsi="Arial" w:cs="Arial"/>
          <w:b/>
          <w:sz w:val="24"/>
          <w:szCs w:val="24"/>
        </w:rPr>
      </w:pPr>
    </w:p>
    <w:p w:rsidR="00EE1B8E" w:rsidRPr="00E6580E" w:rsidRDefault="005A45F4" w:rsidP="005A45F4">
      <w:pPr>
        <w:tabs>
          <w:tab w:val="left" w:pos="7352"/>
        </w:tabs>
        <w:spacing w:after="0" w:line="240" w:lineRule="auto"/>
        <w:rPr>
          <w:rFonts w:ascii="Arial" w:hAnsi="Arial" w:cs="Arial"/>
          <w:b/>
          <w:sz w:val="24"/>
          <w:szCs w:val="24"/>
        </w:rPr>
      </w:pPr>
      <w:r w:rsidRPr="00E6580E">
        <w:rPr>
          <w:rFonts w:ascii="Arial" w:hAnsi="Arial" w:cs="Arial"/>
          <w:b/>
          <w:sz w:val="24"/>
          <w:szCs w:val="24"/>
        </w:rPr>
        <w:tab/>
      </w:r>
    </w:p>
    <w:p w:rsidR="00E6580E" w:rsidRPr="00E6580E" w:rsidRDefault="00E6580E" w:rsidP="005A45F4">
      <w:pPr>
        <w:tabs>
          <w:tab w:val="left" w:pos="7352"/>
        </w:tabs>
        <w:spacing w:after="0" w:line="240" w:lineRule="auto"/>
        <w:rPr>
          <w:rFonts w:ascii="Arial" w:hAnsi="Arial" w:cs="Arial"/>
          <w:b/>
          <w:sz w:val="24"/>
          <w:szCs w:val="24"/>
        </w:rPr>
      </w:pPr>
    </w:p>
    <w:p w:rsidR="00E6580E" w:rsidRPr="00E6580E" w:rsidRDefault="00E6580E" w:rsidP="005A45F4">
      <w:pPr>
        <w:tabs>
          <w:tab w:val="left" w:pos="7352"/>
        </w:tabs>
        <w:spacing w:after="0" w:line="240" w:lineRule="auto"/>
        <w:rPr>
          <w:rFonts w:ascii="Arial" w:hAnsi="Arial" w:cs="Arial"/>
          <w:b/>
          <w:sz w:val="24"/>
          <w:szCs w:val="24"/>
        </w:rPr>
      </w:pPr>
    </w:p>
    <w:p w:rsidR="00E6580E" w:rsidRPr="00E6580E" w:rsidRDefault="00E6580E" w:rsidP="005A45F4">
      <w:pPr>
        <w:tabs>
          <w:tab w:val="left" w:pos="7352"/>
        </w:tabs>
        <w:spacing w:after="0" w:line="240" w:lineRule="auto"/>
        <w:rPr>
          <w:rFonts w:ascii="Arial" w:hAnsi="Arial" w:cs="Arial"/>
          <w:b/>
          <w:sz w:val="24"/>
          <w:szCs w:val="24"/>
        </w:rPr>
      </w:pPr>
    </w:p>
    <w:p w:rsidR="00EE1B8E" w:rsidRPr="00E6580E" w:rsidRDefault="00EE1B8E" w:rsidP="00EE1B8E">
      <w:pPr>
        <w:spacing w:after="0" w:line="240" w:lineRule="auto"/>
        <w:jc w:val="center"/>
        <w:rPr>
          <w:rFonts w:ascii="Arial" w:hAnsi="Arial" w:cs="Arial"/>
          <w:b/>
          <w:sz w:val="24"/>
          <w:szCs w:val="24"/>
        </w:rPr>
      </w:pPr>
    </w:p>
    <w:p w:rsidR="00EE1B8E" w:rsidRPr="00E6580E" w:rsidRDefault="00EE1B8E" w:rsidP="00EE1B8E">
      <w:pPr>
        <w:spacing w:after="0" w:line="240" w:lineRule="auto"/>
        <w:jc w:val="center"/>
        <w:rPr>
          <w:rFonts w:ascii="Arial" w:hAnsi="Arial" w:cs="Arial"/>
          <w:b/>
          <w:sz w:val="24"/>
          <w:szCs w:val="24"/>
        </w:rPr>
      </w:pPr>
    </w:p>
    <w:p w:rsidR="00EE1B8E" w:rsidRPr="00E6580E" w:rsidRDefault="00EE1B8E" w:rsidP="00EE1B8E">
      <w:pPr>
        <w:spacing w:after="0" w:line="240" w:lineRule="auto"/>
        <w:jc w:val="center"/>
        <w:rPr>
          <w:rFonts w:ascii="Arial" w:hAnsi="Arial" w:cs="Arial"/>
          <w:b/>
          <w:sz w:val="24"/>
          <w:szCs w:val="24"/>
        </w:rPr>
      </w:pPr>
    </w:p>
    <w:p w:rsidR="00EE1B8E" w:rsidRPr="00E6580E" w:rsidRDefault="00E6580E" w:rsidP="00EE1B8E">
      <w:pPr>
        <w:spacing w:after="0" w:line="240" w:lineRule="auto"/>
        <w:jc w:val="center"/>
        <w:rPr>
          <w:rFonts w:ascii="Arial" w:hAnsi="Arial" w:cs="Arial"/>
          <w:b/>
          <w:sz w:val="24"/>
          <w:szCs w:val="24"/>
        </w:rPr>
      </w:pPr>
      <w:r w:rsidRPr="00E6580E">
        <w:rPr>
          <w:rFonts w:ascii="Arial" w:hAnsi="Arial" w:cs="Arial"/>
          <w:b/>
          <w:sz w:val="24"/>
          <w:szCs w:val="24"/>
        </w:rPr>
        <w:t>DIRECCIÓN ASUNTOS AMBIENTALES SECTORIAL Y URBANA</w:t>
      </w:r>
    </w:p>
    <w:p w:rsidR="00EE1B8E" w:rsidRPr="00E6580E" w:rsidRDefault="00EE1B8E" w:rsidP="00EE1B8E">
      <w:pPr>
        <w:spacing w:after="0" w:line="240" w:lineRule="auto"/>
        <w:rPr>
          <w:rFonts w:ascii="Arial" w:hAnsi="Arial" w:cs="Arial"/>
          <w:sz w:val="24"/>
          <w:szCs w:val="24"/>
        </w:rPr>
      </w:pPr>
    </w:p>
    <w:p w:rsidR="00EE1B8E" w:rsidRPr="00E6580E" w:rsidRDefault="00EE1B8E" w:rsidP="00EE1B8E">
      <w:pPr>
        <w:tabs>
          <w:tab w:val="left" w:pos="1646"/>
        </w:tabs>
        <w:spacing w:after="0" w:line="240" w:lineRule="auto"/>
        <w:rPr>
          <w:rFonts w:ascii="Arial" w:hAnsi="Arial" w:cs="Arial"/>
          <w:sz w:val="24"/>
          <w:szCs w:val="24"/>
        </w:rPr>
      </w:pPr>
    </w:p>
    <w:p w:rsidR="00EE1B8E" w:rsidRPr="00CB1A39" w:rsidRDefault="00EE1B8E" w:rsidP="00EE1B8E">
      <w:pPr>
        <w:tabs>
          <w:tab w:val="left" w:pos="1646"/>
        </w:tabs>
        <w:spacing w:after="0" w:line="240" w:lineRule="auto"/>
        <w:rPr>
          <w:rFonts w:ascii="Arial" w:hAnsi="Arial" w:cs="Arial"/>
        </w:rPr>
      </w:pPr>
    </w:p>
    <w:p w:rsidR="00EE1B8E" w:rsidRDefault="00EE1B8E" w:rsidP="00EE1B8E">
      <w:pPr>
        <w:tabs>
          <w:tab w:val="left" w:pos="1646"/>
        </w:tabs>
        <w:spacing w:after="0" w:line="240" w:lineRule="auto"/>
        <w:jc w:val="center"/>
        <w:rPr>
          <w:rFonts w:ascii="Arial" w:hAnsi="Arial" w:cs="Arial"/>
          <w:b/>
        </w:rPr>
      </w:pPr>
    </w:p>
    <w:p w:rsidR="00E6580E" w:rsidRDefault="00E6580E" w:rsidP="00EE1B8E">
      <w:pPr>
        <w:tabs>
          <w:tab w:val="left" w:pos="1646"/>
        </w:tabs>
        <w:spacing w:after="0" w:line="240" w:lineRule="auto"/>
        <w:jc w:val="center"/>
        <w:rPr>
          <w:rFonts w:ascii="Arial" w:hAnsi="Arial" w:cs="Arial"/>
          <w:b/>
        </w:rPr>
      </w:pPr>
    </w:p>
    <w:p w:rsidR="00E6580E" w:rsidRDefault="00E6580E" w:rsidP="00EE1B8E">
      <w:pPr>
        <w:tabs>
          <w:tab w:val="left" w:pos="1646"/>
        </w:tabs>
        <w:spacing w:after="0" w:line="240" w:lineRule="auto"/>
        <w:jc w:val="center"/>
        <w:rPr>
          <w:rFonts w:ascii="Arial" w:hAnsi="Arial" w:cs="Arial"/>
          <w:b/>
        </w:rPr>
      </w:pPr>
    </w:p>
    <w:p w:rsidR="00E6580E" w:rsidRDefault="00E6580E" w:rsidP="00EE1B8E">
      <w:pPr>
        <w:tabs>
          <w:tab w:val="left" w:pos="1646"/>
        </w:tabs>
        <w:spacing w:after="0" w:line="240" w:lineRule="auto"/>
        <w:jc w:val="center"/>
        <w:rPr>
          <w:rFonts w:ascii="Arial" w:hAnsi="Arial" w:cs="Arial"/>
          <w:b/>
        </w:rPr>
      </w:pPr>
    </w:p>
    <w:p w:rsidR="00E6580E" w:rsidRPr="00CB1A39" w:rsidRDefault="00E6580E" w:rsidP="00EE1B8E">
      <w:pPr>
        <w:tabs>
          <w:tab w:val="left" w:pos="1646"/>
        </w:tabs>
        <w:spacing w:after="0" w:line="240" w:lineRule="auto"/>
        <w:jc w:val="center"/>
        <w:rPr>
          <w:rFonts w:ascii="Arial" w:hAnsi="Arial" w:cs="Arial"/>
          <w:b/>
        </w:rPr>
      </w:pPr>
    </w:p>
    <w:p w:rsidR="00EE1B8E" w:rsidRPr="00CB1A39" w:rsidRDefault="00EE1B8E" w:rsidP="00EE1B8E">
      <w:pPr>
        <w:tabs>
          <w:tab w:val="left" w:pos="1646"/>
        </w:tabs>
        <w:spacing w:after="0" w:line="240" w:lineRule="auto"/>
        <w:jc w:val="center"/>
        <w:rPr>
          <w:rFonts w:ascii="Arial" w:hAnsi="Arial" w:cs="Arial"/>
          <w:b/>
        </w:rPr>
      </w:pPr>
    </w:p>
    <w:p w:rsidR="00EE1B8E" w:rsidRPr="00CB1A39" w:rsidRDefault="00EE1B8E" w:rsidP="00EE1B8E">
      <w:pPr>
        <w:tabs>
          <w:tab w:val="left" w:pos="1646"/>
        </w:tabs>
        <w:spacing w:after="0" w:line="240" w:lineRule="auto"/>
        <w:jc w:val="center"/>
        <w:rPr>
          <w:rFonts w:ascii="Arial" w:hAnsi="Arial" w:cs="Arial"/>
          <w:b/>
        </w:rPr>
      </w:pPr>
    </w:p>
    <w:p w:rsidR="00EE1B8E" w:rsidRPr="00CB1A39" w:rsidRDefault="00EE1B8E" w:rsidP="00EE1B8E">
      <w:pPr>
        <w:tabs>
          <w:tab w:val="left" w:pos="1646"/>
        </w:tabs>
        <w:spacing w:after="0" w:line="240" w:lineRule="auto"/>
        <w:jc w:val="center"/>
        <w:rPr>
          <w:rFonts w:ascii="Arial" w:hAnsi="Arial" w:cs="Arial"/>
          <w:b/>
        </w:rPr>
      </w:pPr>
    </w:p>
    <w:p w:rsidR="00EE1B8E" w:rsidRPr="00E6580E" w:rsidRDefault="00E6580E" w:rsidP="00EE1B8E">
      <w:pPr>
        <w:tabs>
          <w:tab w:val="left" w:pos="1646"/>
        </w:tabs>
        <w:spacing w:after="0" w:line="240" w:lineRule="auto"/>
        <w:jc w:val="center"/>
        <w:rPr>
          <w:rFonts w:ascii="Arial" w:hAnsi="Arial" w:cs="Arial"/>
          <w:b/>
          <w:sz w:val="24"/>
          <w:szCs w:val="24"/>
        </w:rPr>
      </w:pPr>
      <w:r w:rsidRPr="00E6580E">
        <w:rPr>
          <w:rFonts w:ascii="Arial" w:hAnsi="Arial" w:cs="Arial"/>
          <w:b/>
          <w:sz w:val="24"/>
          <w:szCs w:val="24"/>
        </w:rPr>
        <w:t>BOGOTA</w:t>
      </w:r>
    </w:p>
    <w:p w:rsidR="00EE1B8E" w:rsidRPr="00F2731E" w:rsidRDefault="00EE1B8E" w:rsidP="00F2731E">
      <w:pPr>
        <w:tabs>
          <w:tab w:val="left" w:pos="1646"/>
        </w:tabs>
        <w:spacing w:after="0" w:line="240" w:lineRule="auto"/>
        <w:jc w:val="center"/>
        <w:rPr>
          <w:b/>
          <w:sz w:val="24"/>
        </w:rPr>
      </w:pPr>
      <w:r w:rsidRPr="00E6580E">
        <w:rPr>
          <w:rFonts w:ascii="Arial" w:hAnsi="Arial" w:cs="Arial"/>
          <w:b/>
          <w:sz w:val="24"/>
          <w:szCs w:val="24"/>
        </w:rPr>
        <w:t>201</w:t>
      </w:r>
      <w:r w:rsidR="009B2D15">
        <w:rPr>
          <w:rFonts w:ascii="Arial" w:hAnsi="Arial" w:cs="Arial"/>
          <w:b/>
          <w:sz w:val="24"/>
          <w:szCs w:val="24"/>
        </w:rPr>
        <w:t>8</w:t>
      </w:r>
    </w:p>
    <w:p w:rsidR="00F10AF6" w:rsidRPr="00E6580E" w:rsidRDefault="00432C7A" w:rsidP="00432C7A">
      <w:pPr>
        <w:tabs>
          <w:tab w:val="center" w:pos="4702"/>
          <w:tab w:val="right" w:pos="9405"/>
        </w:tabs>
        <w:rPr>
          <w:rFonts w:ascii="Arial" w:hAnsi="Arial" w:cs="Arial"/>
          <w:sz w:val="24"/>
          <w:szCs w:val="24"/>
        </w:rPr>
      </w:pPr>
      <w:r w:rsidRPr="00E6580E">
        <w:rPr>
          <w:rFonts w:ascii="Arial" w:hAnsi="Arial" w:cs="Arial"/>
          <w:sz w:val="24"/>
          <w:szCs w:val="24"/>
        </w:rPr>
        <w:tab/>
      </w:r>
    </w:p>
    <w:p w:rsidR="00F10AF6" w:rsidRDefault="00F10AF6" w:rsidP="00432C7A">
      <w:pPr>
        <w:tabs>
          <w:tab w:val="center" w:pos="4702"/>
          <w:tab w:val="right" w:pos="9405"/>
        </w:tabs>
        <w:rPr>
          <w:rFonts w:ascii="Arial" w:hAnsi="Arial" w:cs="Arial"/>
        </w:rPr>
      </w:pPr>
    </w:p>
    <w:p w:rsidR="00F10AF6" w:rsidRDefault="00F10AF6" w:rsidP="00432C7A">
      <w:pPr>
        <w:tabs>
          <w:tab w:val="center" w:pos="4702"/>
          <w:tab w:val="right" w:pos="9405"/>
        </w:tabs>
        <w:rPr>
          <w:rFonts w:ascii="Arial" w:hAnsi="Arial" w:cs="Arial"/>
        </w:rPr>
      </w:pPr>
    </w:p>
    <w:p w:rsidR="00B721A7" w:rsidRDefault="00B721A7" w:rsidP="00432C7A">
      <w:pPr>
        <w:tabs>
          <w:tab w:val="center" w:pos="4702"/>
          <w:tab w:val="right" w:pos="9405"/>
        </w:tabs>
        <w:rPr>
          <w:rFonts w:ascii="Arial" w:hAnsi="Arial" w:cs="Arial"/>
        </w:rPr>
      </w:pPr>
    </w:p>
    <w:p w:rsidR="00432C7A" w:rsidRDefault="00432C7A" w:rsidP="00432C7A">
      <w:pPr>
        <w:tabs>
          <w:tab w:val="center" w:pos="4702"/>
          <w:tab w:val="right" w:pos="9405"/>
        </w:tabs>
        <w:rPr>
          <w:rFonts w:ascii="Arial" w:hAnsi="Arial" w:cs="Arial"/>
        </w:rPr>
      </w:pPr>
      <w:r>
        <w:rPr>
          <w:rFonts w:ascii="Arial" w:hAnsi="Arial" w:cs="Arial"/>
        </w:rPr>
        <w:tab/>
      </w:r>
    </w:p>
    <w:sdt>
      <w:sdtPr>
        <w:rPr>
          <w:rFonts w:ascii="Calibri" w:eastAsia="Calibri" w:hAnsi="Calibri" w:cs="Times New Roman"/>
          <w:color w:val="auto"/>
          <w:lang w:val="es-ES" w:eastAsia="en-US"/>
        </w:rPr>
        <w:id w:val="65773858"/>
        <w:docPartObj>
          <w:docPartGallery w:val="Table of Contents"/>
          <w:docPartUnique/>
        </w:docPartObj>
      </w:sdtPr>
      <w:sdtEndPr>
        <w:rPr>
          <w:b/>
          <w:bCs/>
        </w:rPr>
      </w:sdtEndPr>
      <w:sdtContent>
        <w:p w:rsidR="00896CCE" w:rsidRDefault="00896CCE" w:rsidP="00F240DD">
          <w:pPr>
            <w:pStyle w:val="TtulodeTDC"/>
            <w:jc w:val="center"/>
            <w:rPr>
              <w:lang w:val="es-ES"/>
            </w:rPr>
          </w:pPr>
          <w:r>
            <w:rPr>
              <w:lang w:val="es-ES"/>
            </w:rPr>
            <w:t>Contenido</w:t>
          </w:r>
        </w:p>
        <w:p w:rsidR="004B24C2" w:rsidRPr="00F240DD" w:rsidRDefault="004B24C2" w:rsidP="00F240DD">
          <w:pPr>
            <w:rPr>
              <w:lang w:val="es-ES"/>
            </w:rPr>
          </w:pPr>
        </w:p>
        <w:p w:rsidR="00622F2F" w:rsidRDefault="00896CCE">
          <w:pPr>
            <w:pStyle w:val="TDC1"/>
            <w:rPr>
              <w:rFonts w:asciiTheme="minorHAnsi" w:eastAsiaTheme="minorEastAsia" w:hAnsiTheme="minorHAnsi" w:cstheme="minorBidi"/>
              <w:noProof/>
              <w:lang w:eastAsia="es-CO"/>
            </w:rPr>
          </w:pPr>
          <w:r>
            <w:fldChar w:fldCharType="begin"/>
          </w:r>
          <w:r>
            <w:instrText xml:space="preserve"> TOC \o "1-3" \h \z \u </w:instrText>
          </w:r>
          <w:r>
            <w:fldChar w:fldCharType="separate"/>
          </w:r>
          <w:hyperlink w:anchor="_Toc507065049" w:history="1">
            <w:r w:rsidR="00622F2F" w:rsidRPr="00326203">
              <w:rPr>
                <w:rStyle w:val="Hipervnculo"/>
                <w:noProof/>
              </w:rPr>
              <w:t>2.</w:t>
            </w:r>
            <w:r w:rsidR="00622F2F">
              <w:rPr>
                <w:rFonts w:asciiTheme="minorHAnsi" w:eastAsiaTheme="minorEastAsia" w:hAnsiTheme="minorHAnsi" w:cstheme="minorBidi"/>
                <w:noProof/>
                <w:lang w:eastAsia="es-CO"/>
              </w:rPr>
              <w:tab/>
            </w:r>
            <w:r w:rsidR="00622F2F" w:rsidRPr="00326203">
              <w:rPr>
                <w:rStyle w:val="Hipervnculo"/>
                <w:noProof/>
              </w:rPr>
              <w:t>MARCO NORMATIVO</w:t>
            </w:r>
            <w:r w:rsidR="00622F2F">
              <w:rPr>
                <w:noProof/>
                <w:webHidden/>
              </w:rPr>
              <w:tab/>
            </w:r>
            <w:r w:rsidR="00622F2F">
              <w:rPr>
                <w:noProof/>
                <w:webHidden/>
              </w:rPr>
              <w:fldChar w:fldCharType="begin"/>
            </w:r>
            <w:r w:rsidR="00622F2F">
              <w:rPr>
                <w:noProof/>
                <w:webHidden/>
              </w:rPr>
              <w:instrText xml:space="preserve"> PAGEREF _Toc507065049 \h </w:instrText>
            </w:r>
            <w:r w:rsidR="00622F2F">
              <w:rPr>
                <w:noProof/>
                <w:webHidden/>
              </w:rPr>
            </w:r>
            <w:r w:rsidR="00622F2F">
              <w:rPr>
                <w:noProof/>
                <w:webHidden/>
              </w:rPr>
              <w:fldChar w:fldCharType="separate"/>
            </w:r>
            <w:r w:rsidR="00622F2F">
              <w:rPr>
                <w:noProof/>
                <w:webHidden/>
              </w:rPr>
              <w:t>4</w:t>
            </w:r>
            <w:r w:rsidR="00622F2F">
              <w:rPr>
                <w:noProof/>
                <w:webHidden/>
              </w:rPr>
              <w:fldChar w:fldCharType="end"/>
            </w:r>
          </w:hyperlink>
        </w:p>
        <w:p w:rsidR="00622F2F" w:rsidRDefault="00776018">
          <w:pPr>
            <w:pStyle w:val="TDC1"/>
            <w:rPr>
              <w:rFonts w:asciiTheme="minorHAnsi" w:eastAsiaTheme="minorEastAsia" w:hAnsiTheme="minorHAnsi" w:cstheme="minorBidi"/>
              <w:noProof/>
              <w:lang w:eastAsia="es-CO"/>
            </w:rPr>
          </w:pPr>
          <w:hyperlink w:anchor="_Toc507065050" w:history="1">
            <w:r w:rsidR="00622F2F" w:rsidRPr="00326203">
              <w:rPr>
                <w:rStyle w:val="Hipervnculo"/>
                <w:noProof/>
              </w:rPr>
              <w:t>3.</w:t>
            </w:r>
            <w:r w:rsidR="00622F2F">
              <w:rPr>
                <w:rFonts w:asciiTheme="minorHAnsi" w:eastAsiaTheme="minorEastAsia" w:hAnsiTheme="minorHAnsi" w:cstheme="minorBidi"/>
                <w:noProof/>
                <w:lang w:eastAsia="es-CO"/>
              </w:rPr>
              <w:tab/>
            </w:r>
            <w:r w:rsidR="00622F2F" w:rsidRPr="00326203">
              <w:rPr>
                <w:rStyle w:val="Hipervnculo"/>
                <w:noProof/>
              </w:rPr>
              <w:t>GENERALIDADES</w:t>
            </w:r>
            <w:r w:rsidR="00622F2F">
              <w:rPr>
                <w:noProof/>
                <w:webHidden/>
              </w:rPr>
              <w:tab/>
            </w:r>
            <w:r w:rsidR="00622F2F">
              <w:rPr>
                <w:noProof/>
                <w:webHidden/>
              </w:rPr>
              <w:fldChar w:fldCharType="begin"/>
            </w:r>
            <w:r w:rsidR="00622F2F">
              <w:rPr>
                <w:noProof/>
                <w:webHidden/>
              </w:rPr>
              <w:instrText xml:space="preserve"> PAGEREF _Toc507065050 \h </w:instrText>
            </w:r>
            <w:r w:rsidR="00622F2F">
              <w:rPr>
                <w:noProof/>
                <w:webHidden/>
              </w:rPr>
            </w:r>
            <w:r w:rsidR="00622F2F">
              <w:rPr>
                <w:noProof/>
                <w:webHidden/>
              </w:rPr>
              <w:fldChar w:fldCharType="separate"/>
            </w:r>
            <w:r w:rsidR="00622F2F">
              <w:rPr>
                <w:noProof/>
                <w:webHidden/>
              </w:rPr>
              <w:t>6</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51" w:history="1">
            <w:r w:rsidR="00622F2F" w:rsidRPr="00326203">
              <w:rPr>
                <w:rStyle w:val="Hipervnculo"/>
                <w:noProof/>
              </w:rPr>
              <w:t>3.1.</w:t>
            </w:r>
            <w:r w:rsidR="00622F2F">
              <w:rPr>
                <w:rFonts w:asciiTheme="minorHAnsi" w:eastAsiaTheme="minorEastAsia" w:hAnsiTheme="minorHAnsi" w:cstheme="minorBidi"/>
                <w:noProof/>
                <w:lang w:eastAsia="es-CO"/>
              </w:rPr>
              <w:tab/>
            </w:r>
            <w:r w:rsidR="00622F2F" w:rsidRPr="00326203">
              <w:rPr>
                <w:rStyle w:val="Hipervnculo"/>
                <w:noProof/>
              </w:rPr>
              <w:t>Análisis de Riesgos y Capacidad de Respuesta.</w:t>
            </w:r>
            <w:r w:rsidR="00622F2F">
              <w:rPr>
                <w:noProof/>
                <w:webHidden/>
              </w:rPr>
              <w:tab/>
            </w:r>
            <w:r w:rsidR="00622F2F">
              <w:rPr>
                <w:noProof/>
                <w:webHidden/>
              </w:rPr>
              <w:fldChar w:fldCharType="begin"/>
            </w:r>
            <w:r w:rsidR="00622F2F">
              <w:rPr>
                <w:noProof/>
                <w:webHidden/>
              </w:rPr>
              <w:instrText xml:space="preserve"> PAGEREF _Toc507065051 \h </w:instrText>
            </w:r>
            <w:r w:rsidR="00622F2F">
              <w:rPr>
                <w:noProof/>
                <w:webHidden/>
              </w:rPr>
            </w:r>
            <w:r w:rsidR="00622F2F">
              <w:rPr>
                <w:noProof/>
                <w:webHidden/>
              </w:rPr>
              <w:fldChar w:fldCharType="separate"/>
            </w:r>
            <w:r w:rsidR="00622F2F">
              <w:rPr>
                <w:noProof/>
                <w:webHidden/>
              </w:rPr>
              <w:t>6</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52" w:history="1">
            <w:r w:rsidR="00622F2F" w:rsidRPr="00326203">
              <w:rPr>
                <w:rStyle w:val="Hipervnculo"/>
                <w:noProof/>
              </w:rPr>
              <w:t>3.2.</w:t>
            </w:r>
            <w:r w:rsidR="00622F2F">
              <w:rPr>
                <w:rFonts w:asciiTheme="minorHAnsi" w:eastAsiaTheme="minorEastAsia" w:hAnsiTheme="minorHAnsi" w:cstheme="minorBidi"/>
                <w:noProof/>
                <w:lang w:eastAsia="es-CO"/>
              </w:rPr>
              <w:tab/>
            </w:r>
            <w:r w:rsidR="00622F2F" w:rsidRPr="00326203">
              <w:rPr>
                <w:rStyle w:val="Hipervnculo"/>
                <w:noProof/>
              </w:rPr>
              <w:t>Criterios de prioridad en la respuesta.</w:t>
            </w:r>
            <w:r w:rsidR="00622F2F">
              <w:rPr>
                <w:noProof/>
                <w:webHidden/>
              </w:rPr>
              <w:tab/>
            </w:r>
            <w:r w:rsidR="00622F2F">
              <w:rPr>
                <w:noProof/>
                <w:webHidden/>
              </w:rPr>
              <w:fldChar w:fldCharType="begin"/>
            </w:r>
            <w:r w:rsidR="00622F2F">
              <w:rPr>
                <w:noProof/>
                <w:webHidden/>
              </w:rPr>
              <w:instrText xml:space="preserve"> PAGEREF _Toc507065052 \h </w:instrText>
            </w:r>
            <w:r w:rsidR="00622F2F">
              <w:rPr>
                <w:noProof/>
                <w:webHidden/>
              </w:rPr>
            </w:r>
            <w:r w:rsidR="00622F2F">
              <w:rPr>
                <w:noProof/>
                <w:webHidden/>
              </w:rPr>
              <w:fldChar w:fldCharType="separate"/>
            </w:r>
            <w:r w:rsidR="00622F2F">
              <w:rPr>
                <w:noProof/>
                <w:webHidden/>
              </w:rPr>
              <w:t>7</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53" w:history="1">
            <w:r w:rsidR="00622F2F" w:rsidRPr="00326203">
              <w:rPr>
                <w:rStyle w:val="Hipervnculo"/>
                <w:noProof/>
              </w:rPr>
              <w:t>3.3.</w:t>
            </w:r>
            <w:r w:rsidR="00622F2F">
              <w:rPr>
                <w:rFonts w:asciiTheme="minorHAnsi" w:eastAsiaTheme="minorEastAsia" w:hAnsiTheme="minorHAnsi" w:cstheme="minorBidi"/>
                <w:noProof/>
                <w:lang w:eastAsia="es-CO"/>
              </w:rPr>
              <w:tab/>
            </w:r>
            <w:r w:rsidR="00622F2F" w:rsidRPr="00326203">
              <w:rPr>
                <w:rStyle w:val="Hipervnculo"/>
                <w:noProof/>
              </w:rPr>
              <w:t>Organización de la Respuesta</w:t>
            </w:r>
            <w:r w:rsidR="00622F2F">
              <w:rPr>
                <w:noProof/>
                <w:webHidden/>
              </w:rPr>
              <w:tab/>
            </w:r>
            <w:r w:rsidR="00622F2F">
              <w:rPr>
                <w:noProof/>
                <w:webHidden/>
              </w:rPr>
              <w:fldChar w:fldCharType="begin"/>
            </w:r>
            <w:r w:rsidR="00622F2F">
              <w:rPr>
                <w:noProof/>
                <w:webHidden/>
              </w:rPr>
              <w:instrText xml:space="preserve"> PAGEREF _Toc507065053 \h </w:instrText>
            </w:r>
            <w:r w:rsidR="00622F2F">
              <w:rPr>
                <w:noProof/>
                <w:webHidden/>
              </w:rPr>
            </w:r>
            <w:r w:rsidR="00622F2F">
              <w:rPr>
                <w:noProof/>
                <w:webHidden/>
              </w:rPr>
              <w:fldChar w:fldCharType="separate"/>
            </w:r>
            <w:r w:rsidR="00622F2F">
              <w:rPr>
                <w:noProof/>
                <w:webHidden/>
              </w:rPr>
              <w:t>8</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54" w:history="1">
            <w:r w:rsidR="00622F2F" w:rsidRPr="00326203">
              <w:rPr>
                <w:rStyle w:val="Hipervnculo"/>
                <w:rFonts w:asciiTheme="majorHAnsi" w:hAnsiTheme="majorHAnsi" w:cstheme="majorHAnsi"/>
                <w:bCs/>
                <w:i/>
                <w:iCs/>
                <w:noProof/>
              </w:rPr>
              <w:t>3.3.1.</w:t>
            </w:r>
            <w:r w:rsidR="00622F2F">
              <w:rPr>
                <w:rFonts w:asciiTheme="minorHAnsi" w:eastAsiaTheme="minorEastAsia" w:hAnsiTheme="minorHAnsi" w:cstheme="minorBidi"/>
                <w:noProof/>
                <w:lang w:eastAsia="es-CO"/>
              </w:rPr>
              <w:tab/>
            </w:r>
            <w:r w:rsidR="00622F2F" w:rsidRPr="00326203">
              <w:rPr>
                <w:rStyle w:val="Hipervnculo"/>
                <w:noProof/>
              </w:rPr>
              <w:t>Niveles de activación</w:t>
            </w:r>
            <w:r w:rsidR="00622F2F">
              <w:rPr>
                <w:noProof/>
                <w:webHidden/>
              </w:rPr>
              <w:tab/>
            </w:r>
            <w:r w:rsidR="00622F2F">
              <w:rPr>
                <w:noProof/>
                <w:webHidden/>
              </w:rPr>
              <w:fldChar w:fldCharType="begin"/>
            </w:r>
            <w:r w:rsidR="00622F2F">
              <w:rPr>
                <w:noProof/>
                <w:webHidden/>
              </w:rPr>
              <w:instrText xml:space="preserve"> PAGEREF _Toc507065054 \h </w:instrText>
            </w:r>
            <w:r w:rsidR="00622F2F">
              <w:rPr>
                <w:noProof/>
                <w:webHidden/>
              </w:rPr>
            </w:r>
            <w:r w:rsidR="00622F2F">
              <w:rPr>
                <w:noProof/>
                <w:webHidden/>
              </w:rPr>
              <w:fldChar w:fldCharType="separate"/>
            </w:r>
            <w:r w:rsidR="00622F2F">
              <w:rPr>
                <w:noProof/>
                <w:webHidden/>
              </w:rPr>
              <w:t>8</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55" w:history="1">
            <w:r w:rsidR="00622F2F" w:rsidRPr="00326203">
              <w:rPr>
                <w:rStyle w:val="Hipervnculo"/>
                <w:rFonts w:asciiTheme="majorHAnsi" w:hAnsiTheme="majorHAnsi" w:cstheme="majorHAnsi"/>
                <w:noProof/>
              </w:rPr>
              <w:t>3.3.2.</w:t>
            </w:r>
            <w:r w:rsidR="00622F2F">
              <w:rPr>
                <w:rFonts w:asciiTheme="minorHAnsi" w:eastAsiaTheme="minorEastAsia" w:hAnsiTheme="minorHAnsi" w:cstheme="minorBidi"/>
                <w:noProof/>
                <w:lang w:eastAsia="es-CO"/>
              </w:rPr>
              <w:tab/>
            </w:r>
            <w:r w:rsidR="00622F2F" w:rsidRPr="00326203">
              <w:rPr>
                <w:rStyle w:val="Hipervnculo"/>
                <w:noProof/>
              </w:rPr>
              <w:t>Niveles de Emergencia</w:t>
            </w:r>
            <w:r w:rsidR="00622F2F">
              <w:rPr>
                <w:noProof/>
                <w:webHidden/>
              </w:rPr>
              <w:tab/>
            </w:r>
            <w:r w:rsidR="00622F2F">
              <w:rPr>
                <w:noProof/>
                <w:webHidden/>
              </w:rPr>
              <w:fldChar w:fldCharType="begin"/>
            </w:r>
            <w:r w:rsidR="00622F2F">
              <w:rPr>
                <w:noProof/>
                <w:webHidden/>
              </w:rPr>
              <w:instrText xml:space="preserve"> PAGEREF _Toc507065055 \h </w:instrText>
            </w:r>
            <w:r w:rsidR="00622F2F">
              <w:rPr>
                <w:noProof/>
                <w:webHidden/>
              </w:rPr>
            </w:r>
            <w:r w:rsidR="00622F2F">
              <w:rPr>
                <w:noProof/>
                <w:webHidden/>
              </w:rPr>
              <w:fldChar w:fldCharType="separate"/>
            </w:r>
            <w:r w:rsidR="00622F2F">
              <w:rPr>
                <w:noProof/>
                <w:webHidden/>
              </w:rPr>
              <w:t>11</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56" w:history="1">
            <w:r w:rsidR="00622F2F" w:rsidRPr="00326203">
              <w:rPr>
                <w:rStyle w:val="Hipervnculo"/>
                <w:noProof/>
              </w:rPr>
              <w:t>3.4.</w:t>
            </w:r>
            <w:r w:rsidR="00622F2F">
              <w:rPr>
                <w:rFonts w:asciiTheme="minorHAnsi" w:eastAsiaTheme="minorEastAsia" w:hAnsiTheme="minorHAnsi" w:cstheme="minorBidi"/>
                <w:noProof/>
                <w:lang w:eastAsia="es-CO"/>
              </w:rPr>
              <w:tab/>
            </w:r>
            <w:r w:rsidR="00622F2F" w:rsidRPr="00326203">
              <w:rPr>
                <w:rStyle w:val="Hipervnculo"/>
                <w:noProof/>
              </w:rPr>
              <w:t>Capacitación, Entrenamientos y Simulacros.</w:t>
            </w:r>
            <w:r w:rsidR="00622F2F">
              <w:rPr>
                <w:noProof/>
                <w:webHidden/>
              </w:rPr>
              <w:tab/>
            </w:r>
            <w:r w:rsidR="00622F2F">
              <w:rPr>
                <w:noProof/>
                <w:webHidden/>
              </w:rPr>
              <w:fldChar w:fldCharType="begin"/>
            </w:r>
            <w:r w:rsidR="00622F2F">
              <w:rPr>
                <w:noProof/>
                <w:webHidden/>
              </w:rPr>
              <w:instrText xml:space="preserve"> PAGEREF _Toc507065056 \h </w:instrText>
            </w:r>
            <w:r w:rsidR="00622F2F">
              <w:rPr>
                <w:noProof/>
                <w:webHidden/>
              </w:rPr>
            </w:r>
            <w:r w:rsidR="00622F2F">
              <w:rPr>
                <w:noProof/>
                <w:webHidden/>
              </w:rPr>
              <w:fldChar w:fldCharType="separate"/>
            </w:r>
            <w:r w:rsidR="00622F2F">
              <w:rPr>
                <w:noProof/>
                <w:webHidden/>
              </w:rPr>
              <w:t>16</w:t>
            </w:r>
            <w:r w:rsidR="00622F2F">
              <w:rPr>
                <w:noProof/>
                <w:webHidden/>
              </w:rPr>
              <w:fldChar w:fldCharType="end"/>
            </w:r>
          </w:hyperlink>
        </w:p>
        <w:p w:rsidR="00622F2F" w:rsidRDefault="00776018">
          <w:pPr>
            <w:pStyle w:val="TDC1"/>
            <w:rPr>
              <w:rFonts w:asciiTheme="minorHAnsi" w:eastAsiaTheme="minorEastAsia" w:hAnsiTheme="minorHAnsi" w:cstheme="minorBidi"/>
              <w:noProof/>
              <w:lang w:eastAsia="es-CO"/>
            </w:rPr>
          </w:pPr>
          <w:hyperlink w:anchor="_Toc507065057" w:history="1">
            <w:r w:rsidR="00622F2F" w:rsidRPr="00326203">
              <w:rPr>
                <w:rStyle w:val="Hipervnculo"/>
                <w:noProof/>
              </w:rPr>
              <w:t>4.</w:t>
            </w:r>
            <w:r w:rsidR="00622F2F">
              <w:rPr>
                <w:rFonts w:asciiTheme="minorHAnsi" w:eastAsiaTheme="minorEastAsia" w:hAnsiTheme="minorHAnsi" w:cstheme="minorBidi"/>
                <w:noProof/>
                <w:lang w:eastAsia="es-CO"/>
              </w:rPr>
              <w:tab/>
            </w:r>
            <w:r w:rsidR="00622F2F" w:rsidRPr="00326203">
              <w:rPr>
                <w:rStyle w:val="Hipervnculo"/>
                <w:noProof/>
              </w:rPr>
              <w:t>CONTENIDO DEL PLAN DE CONTINGENCIA</w:t>
            </w:r>
            <w:r w:rsidR="00622F2F">
              <w:rPr>
                <w:noProof/>
                <w:webHidden/>
              </w:rPr>
              <w:tab/>
            </w:r>
            <w:r w:rsidR="00622F2F">
              <w:rPr>
                <w:noProof/>
                <w:webHidden/>
              </w:rPr>
              <w:fldChar w:fldCharType="begin"/>
            </w:r>
            <w:r w:rsidR="00622F2F">
              <w:rPr>
                <w:noProof/>
                <w:webHidden/>
              </w:rPr>
              <w:instrText xml:space="preserve"> PAGEREF _Toc507065057 \h </w:instrText>
            </w:r>
            <w:r w:rsidR="00622F2F">
              <w:rPr>
                <w:noProof/>
                <w:webHidden/>
              </w:rPr>
            </w:r>
            <w:r w:rsidR="00622F2F">
              <w:rPr>
                <w:noProof/>
                <w:webHidden/>
              </w:rPr>
              <w:fldChar w:fldCharType="separate"/>
            </w:r>
            <w:r w:rsidR="00622F2F">
              <w:rPr>
                <w:noProof/>
                <w:webHidden/>
              </w:rPr>
              <w:t>17</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58" w:history="1">
            <w:r w:rsidR="00622F2F" w:rsidRPr="00326203">
              <w:rPr>
                <w:rStyle w:val="Hipervnculo"/>
                <w:noProof/>
              </w:rPr>
              <w:t>4.1.</w:t>
            </w:r>
            <w:r w:rsidR="00622F2F">
              <w:rPr>
                <w:rFonts w:asciiTheme="minorHAnsi" w:eastAsiaTheme="minorEastAsia" w:hAnsiTheme="minorHAnsi" w:cstheme="minorBidi"/>
                <w:noProof/>
                <w:lang w:eastAsia="es-CO"/>
              </w:rPr>
              <w:tab/>
            </w:r>
            <w:r w:rsidR="00622F2F" w:rsidRPr="00326203">
              <w:rPr>
                <w:rStyle w:val="Hipervnculo"/>
                <w:noProof/>
              </w:rPr>
              <w:t>INTRODUCCIÓN</w:t>
            </w:r>
            <w:r w:rsidR="00622F2F">
              <w:rPr>
                <w:noProof/>
                <w:webHidden/>
              </w:rPr>
              <w:tab/>
            </w:r>
            <w:r w:rsidR="00622F2F">
              <w:rPr>
                <w:noProof/>
                <w:webHidden/>
              </w:rPr>
              <w:fldChar w:fldCharType="begin"/>
            </w:r>
            <w:r w:rsidR="00622F2F">
              <w:rPr>
                <w:noProof/>
                <w:webHidden/>
              </w:rPr>
              <w:instrText xml:space="preserve"> PAGEREF _Toc507065058 \h </w:instrText>
            </w:r>
            <w:r w:rsidR="00622F2F">
              <w:rPr>
                <w:noProof/>
                <w:webHidden/>
              </w:rPr>
            </w:r>
            <w:r w:rsidR="00622F2F">
              <w:rPr>
                <w:noProof/>
                <w:webHidden/>
              </w:rPr>
              <w:fldChar w:fldCharType="separate"/>
            </w:r>
            <w:r w:rsidR="00622F2F">
              <w:rPr>
                <w:noProof/>
                <w:webHidden/>
              </w:rPr>
              <w:t>17</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59" w:history="1">
            <w:r w:rsidR="00622F2F" w:rsidRPr="00326203">
              <w:rPr>
                <w:rStyle w:val="Hipervnculo"/>
                <w:noProof/>
                <w:lang w:val="es-ES_tradnl"/>
              </w:rPr>
              <w:t>4.2.</w:t>
            </w:r>
            <w:r w:rsidR="00622F2F">
              <w:rPr>
                <w:rFonts w:asciiTheme="minorHAnsi" w:eastAsiaTheme="minorEastAsia" w:hAnsiTheme="minorHAnsi" w:cstheme="minorBidi"/>
                <w:noProof/>
                <w:lang w:eastAsia="es-CO"/>
              </w:rPr>
              <w:tab/>
            </w:r>
            <w:r w:rsidR="00622F2F" w:rsidRPr="00326203">
              <w:rPr>
                <w:rStyle w:val="Hipervnculo"/>
                <w:noProof/>
              </w:rPr>
              <w:t>OBJETIVOS</w:t>
            </w:r>
            <w:r w:rsidR="00622F2F">
              <w:rPr>
                <w:noProof/>
                <w:webHidden/>
              </w:rPr>
              <w:tab/>
            </w:r>
            <w:r w:rsidR="00622F2F">
              <w:rPr>
                <w:noProof/>
                <w:webHidden/>
              </w:rPr>
              <w:fldChar w:fldCharType="begin"/>
            </w:r>
            <w:r w:rsidR="00622F2F">
              <w:rPr>
                <w:noProof/>
                <w:webHidden/>
              </w:rPr>
              <w:instrText xml:space="preserve"> PAGEREF _Toc507065059 \h </w:instrText>
            </w:r>
            <w:r w:rsidR="00622F2F">
              <w:rPr>
                <w:noProof/>
                <w:webHidden/>
              </w:rPr>
            </w:r>
            <w:r w:rsidR="00622F2F">
              <w:rPr>
                <w:noProof/>
                <w:webHidden/>
              </w:rPr>
              <w:fldChar w:fldCharType="separate"/>
            </w:r>
            <w:r w:rsidR="00622F2F">
              <w:rPr>
                <w:noProof/>
                <w:webHidden/>
              </w:rPr>
              <w:t>18</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60" w:history="1">
            <w:r w:rsidR="00622F2F" w:rsidRPr="00326203">
              <w:rPr>
                <w:rStyle w:val="Hipervnculo"/>
                <w:rFonts w:asciiTheme="majorHAnsi" w:hAnsiTheme="majorHAnsi" w:cstheme="majorHAnsi"/>
                <w:bCs/>
                <w:i/>
                <w:noProof/>
              </w:rPr>
              <w:t>4.2.1.</w:t>
            </w:r>
            <w:r w:rsidR="00622F2F">
              <w:rPr>
                <w:rFonts w:asciiTheme="minorHAnsi" w:eastAsiaTheme="minorEastAsia" w:hAnsiTheme="minorHAnsi" w:cstheme="minorBidi"/>
                <w:noProof/>
                <w:lang w:eastAsia="es-CO"/>
              </w:rPr>
              <w:tab/>
            </w:r>
            <w:r w:rsidR="00622F2F" w:rsidRPr="00326203">
              <w:rPr>
                <w:rStyle w:val="Hipervnculo"/>
                <w:bCs/>
                <w:i/>
                <w:noProof/>
              </w:rPr>
              <w:t>General</w:t>
            </w:r>
            <w:r w:rsidR="00622F2F">
              <w:rPr>
                <w:noProof/>
                <w:webHidden/>
              </w:rPr>
              <w:tab/>
            </w:r>
            <w:r w:rsidR="00622F2F">
              <w:rPr>
                <w:noProof/>
                <w:webHidden/>
              </w:rPr>
              <w:fldChar w:fldCharType="begin"/>
            </w:r>
            <w:r w:rsidR="00622F2F">
              <w:rPr>
                <w:noProof/>
                <w:webHidden/>
              </w:rPr>
              <w:instrText xml:space="preserve"> PAGEREF _Toc507065060 \h </w:instrText>
            </w:r>
            <w:r w:rsidR="00622F2F">
              <w:rPr>
                <w:noProof/>
                <w:webHidden/>
              </w:rPr>
            </w:r>
            <w:r w:rsidR="00622F2F">
              <w:rPr>
                <w:noProof/>
                <w:webHidden/>
              </w:rPr>
              <w:fldChar w:fldCharType="separate"/>
            </w:r>
            <w:r w:rsidR="00622F2F">
              <w:rPr>
                <w:noProof/>
                <w:webHidden/>
              </w:rPr>
              <w:t>18</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61" w:history="1">
            <w:r w:rsidR="00622F2F" w:rsidRPr="00326203">
              <w:rPr>
                <w:rStyle w:val="Hipervnculo"/>
                <w:rFonts w:asciiTheme="majorHAnsi" w:hAnsiTheme="majorHAnsi" w:cstheme="majorHAnsi"/>
                <w:bCs/>
                <w:i/>
                <w:noProof/>
              </w:rPr>
              <w:t>4.2.2.</w:t>
            </w:r>
            <w:r w:rsidR="00622F2F">
              <w:rPr>
                <w:rFonts w:asciiTheme="minorHAnsi" w:eastAsiaTheme="minorEastAsia" w:hAnsiTheme="minorHAnsi" w:cstheme="minorBidi"/>
                <w:noProof/>
                <w:lang w:eastAsia="es-CO"/>
              </w:rPr>
              <w:tab/>
            </w:r>
            <w:r w:rsidR="00622F2F" w:rsidRPr="00326203">
              <w:rPr>
                <w:rStyle w:val="Hipervnculo"/>
                <w:bCs/>
                <w:i/>
                <w:noProof/>
              </w:rPr>
              <w:t>Específicos</w:t>
            </w:r>
            <w:r w:rsidR="00622F2F">
              <w:rPr>
                <w:noProof/>
                <w:webHidden/>
              </w:rPr>
              <w:tab/>
            </w:r>
            <w:r w:rsidR="00622F2F">
              <w:rPr>
                <w:noProof/>
                <w:webHidden/>
              </w:rPr>
              <w:fldChar w:fldCharType="begin"/>
            </w:r>
            <w:r w:rsidR="00622F2F">
              <w:rPr>
                <w:noProof/>
                <w:webHidden/>
              </w:rPr>
              <w:instrText xml:space="preserve"> PAGEREF _Toc507065061 \h </w:instrText>
            </w:r>
            <w:r w:rsidR="00622F2F">
              <w:rPr>
                <w:noProof/>
                <w:webHidden/>
              </w:rPr>
            </w:r>
            <w:r w:rsidR="00622F2F">
              <w:rPr>
                <w:noProof/>
                <w:webHidden/>
              </w:rPr>
              <w:fldChar w:fldCharType="separate"/>
            </w:r>
            <w:r w:rsidR="00622F2F">
              <w:rPr>
                <w:noProof/>
                <w:webHidden/>
              </w:rPr>
              <w:t>18</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62" w:history="1">
            <w:r w:rsidR="00622F2F" w:rsidRPr="00326203">
              <w:rPr>
                <w:rStyle w:val="Hipervnculo"/>
                <w:noProof/>
              </w:rPr>
              <w:t>Deben estar b</w:t>
            </w:r>
            <w:r w:rsidR="00622F2F">
              <w:rPr>
                <w:noProof/>
                <w:webHidden/>
              </w:rPr>
              <w:tab/>
            </w:r>
            <w:r w:rsidR="00622F2F">
              <w:rPr>
                <w:noProof/>
                <w:webHidden/>
              </w:rPr>
              <w:fldChar w:fldCharType="begin"/>
            </w:r>
            <w:r w:rsidR="00622F2F">
              <w:rPr>
                <w:noProof/>
                <w:webHidden/>
              </w:rPr>
              <w:instrText xml:space="preserve"> PAGEREF _Toc507065062 \h </w:instrText>
            </w:r>
            <w:r w:rsidR="00622F2F">
              <w:rPr>
                <w:noProof/>
                <w:webHidden/>
              </w:rPr>
            </w:r>
            <w:r w:rsidR="00622F2F">
              <w:rPr>
                <w:noProof/>
                <w:webHidden/>
              </w:rPr>
              <w:fldChar w:fldCharType="separate"/>
            </w:r>
            <w:r w:rsidR="00622F2F">
              <w:rPr>
                <w:noProof/>
                <w:webHidden/>
              </w:rPr>
              <w:t>18</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63" w:history="1">
            <w:r w:rsidR="00622F2F" w:rsidRPr="00326203">
              <w:rPr>
                <w:rStyle w:val="Hipervnculo"/>
                <w:noProof/>
              </w:rPr>
              <w:t>4.3.</w:t>
            </w:r>
            <w:r w:rsidR="00622F2F">
              <w:rPr>
                <w:rFonts w:asciiTheme="minorHAnsi" w:eastAsiaTheme="minorEastAsia" w:hAnsiTheme="minorHAnsi" w:cstheme="minorBidi"/>
                <w:noProof/>
                <w:lang w:eastAsia="es-CO"/>
              </w:rPr>
              <w:tab/>
            </w:r>
            <w:r w:rsidR="00622F2F" w:rsidRPr="00326203">
              <w:rPr>
                <w:rStyle w:val="Hipervnculo"/>
                <w:noProof/>
              </w:rPr>
              <w:t>ALCANCE</w:t>
            </w:r>
            <w:r w:rsidR="00622F2F">
              <w:rPr>
                <w:noProof/>
                <w:webHidden/>
              </w:rPr>
              <w:tab/>
            </w:r>
            <w:r w:rsidR="00622F2F">
              <w:rPr>
                <w:noProof/>
                <w:webHidden/>
              </w:rPr>
              <w:fldChar w:fldCharType="begin"/>
            </w:r>
            <w:r w:rsidR="00622F2F">
              <w:rPr>
                <w:noProof/>
                <w:webHidden/>
              </w:rPr>
              <w:instrText xml:space="preserve"> PAGEREF _Toc507065063 \h </w:instrText>
            </w:r>
            <w:r w:rsidR="00622F2F">
              <w:rPr>
                <w:noProof/>
                <w:webHidden/>
              </w:rPr>
            </w:r>
            <w:r w:rsidR="00622F2F">
              <w:rPr>
                <w:noProof/>
                <w:webHidden/>
              </w:rPr>
              <w:fldChar w:fldCharType="separate"/>
            </w:r>
            <w:r w:rsidR="00622F2F">
              <w:rPr>
                <w:noProof/>
                <w:webHidden/>
              </w:rPr>
              <w:t>18</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64" w:history="1">
            <w:r w:rsidR="00622F2F" w:rsidRPr="00326203">
              <w:rPr>
                <w:rStyle w:val="Hipervnculo"/>
                <w:noProof/>
              </w:rPr>
              <w:t>4.4.</w:t>
            </w:r>
            <w:r w:rsidR="00622F2F">
              <w:rPr>
                <w:rFonts w:asciiTheme="minorHAnsi" w:eastAsiaTheme="minorEastAsia" w:hAnsiTheme="minorHAnsi" w:cstheme="minorBidi"/>
                <w:noProof/>
                <w:lang w:eastAsia="es-CO"/>
              </w:rPr>
              <w:tab/>
            </w:r>
            <w:r w:rsidR="00622F2F" w:rsidRPr="00326203">
              <w:rPr>
                <w:rStyle w:val="Hipervnculo"/>
                <w:noProof/>
              </w:rPr>
              <w:t>ÁMBITOS DE RESPONSABILIDAD Y COMPETENCIA</w:t>
            </w:r>
            <w:r w:rsidR="00622F2F">
              <w:rPr>
                <w:noProof/>
                <w:webHidden/>
              </w:rPr>
              <w:tab/>
            </w:r>
            <w:r w:rsidR="00622F2F">
              <w:rPr>
                <w:noProof/>
                <w:webHidden/>
              </w:rPr>
              <w:fldChar w:fldCharType="begin"/>
            </w:r>
            <w:r w:rsidR="00622F2F">
              <w:rPr>
                <w:noProof/>
                <w:webHidden/>
              </w:rPr>
              <w:instrText xml:space="preserve"> PAGEREF _Toc507065064 \h </w:instrText>
            </w:r>
            <w:r w:rsidR="00622F2F">
              <w:rPr>
                <w:noProof/>
                <w:webHidden/>
              </w:rPr>
            </w:r>
            <w:r w:rsidR="00622F2F">
              <w:rPr>
                <w:noProof/>
                <w:webHidden/>
              </w:rPr>
              <w:fldChar w:fldCharType="separate"/>
            </w:r>
            <w:r w:rsidR="00622F2F">
              <w:rPr>
                <w:noProof/>
                <w:webHidden/>
              </w:rPr>
              <w:t>18</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65" w:history="1">
            <w:r w:rsidR="00622F2F" w:rsidRPr="00326203">
              <w:rPr>
                <w:rStyle w:val="Hipervnculo"/>
                <w:noProof/>
              </w:rPr>
              <w:t>4.5.</w:t>
            </w:r>
            <w:r w:rsidR="00622F2F">
              <w:rPr>
                <w:rFonts w:asciiTheme="minorHAnsi" w:eastAsiaTheme="minorEastAsia" w:hAnsiTheme="minorHAnsi" w:cstheme="minorBidi"/>
                <w:noProof/>
                <w:lang w:eastAsia="es-CO"/>
              </w:rPr>
              <w:tab/>
            </w:r>
            <w:r w:rsidR="00622F2F" w:rsidRPr="00326203">
              <w:rPr>
                <w:rStyle w:val="Hipervnculo"/>
                <w:noProof/>
              </w:rPr>
              <w:t>MARCO NORMATIVO</w:t>
            </w:r>
            <w:r w:rsidR="00622F2F">
              <w:rPr>
                <w:noProof/>
                <w:webHidden/>
              </w:rPr>
              <w:tab/>
            </w:r>
            <w:r w:rsidR="00622F2F">
              <w:rPr>
                <w:noProof/>
                <w:webHidden/>
              </w:rPr>
              <w:fldChar w:fldCharType="begin"/>
            </w:r>
            <w:r w:rsidR="00622F2F">
              <w:rPr>
                <w:noProof/>
                <w:webHidden/>
              </w:rPr>
              <w:instrText xml:space="preserve"> PAGEREF _Toc507065065 \h </w:instrText>
            </w:r>
            <w:r w:rsidR="00622F2F">
              <w:rPr>
                <w:noProof/>
                <w:webHidden/>
              </w:rPr>
            </w:r>
            <w:r w:rsidR="00622F2F">
              <w:rPr>
                <w:noProof/>
                <w:webHidden/>
              </w:rPr>
              <w:fldChar w:fldCharType="separate"/>
            </w:r>
            <w:r w:rsidR="00622F2F">
              <w:rPr>
                <w:noProof/>
                <w:webHidden/>
              </w:rPr>
              <w:t>19</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66" w:history="1">
            <w:r w:rsidR="00622F2F" w:rsidRPr="00326203">
              <w:rPr>
                <w:rStyle w:val="Hipervnculo"/>
                <w:noProof/>
              </w:rPr>
              <w:t>4.6.</w:t>
            </w:r>
            <w:r w:rsidR="00622F2F">
              <w:rPr>
                <w:rFonts w:asciiTheme="minorHAnsi" w:eastAsiaTheme="minorEastAsia" w:hAnsiTheme="minorHAnsi" w:cstheme="minorBidi"/>
                <w:noProof/>
                <w:lang w:eastAsia="es-CO"/>
              </w:rPr>
              <w:tab/>
            </w:r>
            <w:r w:rsidR="00622F2F" w:rsidRPr="00326203">
              <w:rPr>
                <w:rStyle w:val="Hipervnculo"/>
                <w:noProof/>
              </w:rPr>
              <w:t>DIAGNOSTICO DE LAS OPERACIONES</w:t>
            </w:r>
            <w:r w:rsidR="00622F2F">
              <w:rPr>
                <w:noProof/>
                <w:webHidden/>
              </w:rPr>
              <w:tab/>
            </w:r>
            <w:r w:rsidR="00622F2F">
              <w:rPr>
                <w:noProof/>
                <w:webHidden/>
              </w:rPr>
              <w:fldChar w:fldCharType="begin"/>
            </w:r>
            <w:r w:rsidR="00622F2F">
              <w:rPr>
                <w:noProof/>
                <w:webHidden/>
              </w:rPr>
              <w:instrText xml:space="preserve"> PAGEREF _Toc507065066 \h </w:instrText>
            </w:r>
            <w:r w:rsidR="00622F2F">
              <w:rPr>
                <w:noProof/>
                <w:webHidden/>
              </w:rPr>
            </w:r>
            <w:r w:rsidR="00622F2F">
              <w:rPr>
                <w:noProof/>
                <w:webHidden/>
              </w:rPr>
              <w:fldChar w:fldCharType="separate"/>
            </w:r>
            <w:r w:rsidR="00622F2F">
              <w:rPr>
                <w:noProof/>
                <w:webHidden/>
              </w:rPr>
              <w:t>19</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67" w:history="1">
            <w:r w:rsidR="00622F2F" w:rsidRPr="00326203">
              <w:rPr>
                <w:rStyle w:val="Hipervnculo"/>
                <w:rFonts w:asciiTheme="majorHAnsi" w:hAnsiTheme="majorHAnsi" w:cstheme="majorHAnsi"/>
                <w:bCs/>
                <w:i/>
                <w:iCs/>
                <w:noProof/>
              </w:rPr>
              <w:t>4.6.1.</w:t>
            </w:r>
            <w:r w:rsidR="00622F2F">
              <w:rPr>
                <w:rFonts w:asciiTheme="minorHAnsi" w:eastAsiaTheme="minorEastAsia" w:hAnsiTheme="minorHAnsi" w:cstheme="minorBidi"/>
                <w:noProof/>
                <w:lang w:eastAsia="es-CO"/>
              </w:rPr>
              <w:tab/>
            </w:r>
            <w:r w:rsidR="00622F2F" w:rsidRPr="00326203">
              <w:rPr>
                <w:rStyle w:val="Hipervnculo"/>
                <w:bCs/>
                <w:i/>
                <w:noProof/>
              </w:rPr>
              <w:t>Datos Generales</w:t>
            </w:r>
            <w:r w:rsidR="00622F2F">
              <w:rPr>
                <w:noProof/>
                <w:webHidden/>
              </w:rPr>
              <w:tab/>
            </w:r>
            <w:r w:rsidR="00622F2F">
              <w:rPr>
                <w:noProof/>
                <w:webHidden/>
              </w:rPr>
              <w:fldChar w:fldCharType="begin"/>
            </w:r>
            <w:r w:rsidR="00622F2F">
              <w:rPr>
                <w:noProof/>
                <w:webHidden/>
              </w:rPr>
              <w:instrText xml:space="preserve"> PAGEREF _Toc507065067 \h </w:instrText>
            </w:r>
            <w:r w:rsidR="00622F2F">
              <w:rPr>
                <w:noProof/>
                <w:webHidden/>
              </w:rPr>
            </w:r>
            <w:r w:rsidR="00622F2F">
              <w:rPr>
                <w:noProof/>
                <w:webHidden/>
              </w:rPr>
              <w:fldChar w:fldCharType="separate"/>
            </w:r>
            <w:r w:rsidR="00622F2F">
              <w:rPr>
                <w:noProof/>
                <w:webHidden/>
              </w:rPr>
              <w:t>19</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68" w:history="1">
            <w:r w:rsidR="00622F2F" w:rsidRPr="00326203">
              <w:rPr>
                <w:rStyle w:val="Hipervnculo"/>
                <w:rFonts w:asciiTheme="majorHAnsi" w:hAnsiTheme="majorHAnsi" w:cstheme="majorHAnsi"/>
                <w:bCs/>
                <w:i/>
                <w:noProof/>
              </w:rPr>
              <w:t>4.6.2.</w:t>
            </w:r>
            <w:r w:rsidR="00622F2F">
              <w:rPr>
                <w:rFonts w:asciiTheme="minorHAnsi" w:eastAsiaTheme="minorEastAsia" w:hAnsiTheme="minorHAnsi" w:cstheme="minorBidi"/>
                <w:noProof/>
                <w:lang w:eastAsia="es-CO"/>
              </w:rPr>
              <w:tab/>
            </w:r>
            <w:r w:rsidR="00622F2F" w:rsidRPr="00326203">
              <w:rPr>
                <w:rStyle w:val="Hipervnculo"/>
                <w:bCs/>
                <w:i/>
                <w:noProof/>
              </w:rPr>
              <w:t>Operaciones de Transporte e Identificación de los hidrocarburos o sustancias nocivas transportadas</w:t>
            </w:r>
            <w:r w:rsidR="00622F2F">
              <w:rPr>
                <w:noProof/>
                <w:webHidden/>
              </w:rPr>
              <w:tab/>
            </w:r>
            <w:r w:rsidR="00622F2F">
              <w:rPr>
                <w:noProof/>
                <w:webHidden/>
              </w:rPr>
              <w:fldChar w:fldCharType="begin"/>
            </w:r>
            <w:r w:rsidR="00622F2F">
              <w:rPr>
                <w:noProof/>
                <w:webHidden/>
              </w:rPr>
              <w:instrText xml:space="preserve"> PAGEREF _Toc507065068 \h </w:instrText>
            </w:r>
            <w:r w:rsidR="00622F2F">
              <w:rPr>
                <w:noProof/>
                <w:webHidden/>
              </w:rPr>
            </w:r>
            <w:r w:rsidR="00622F2F">
              <w:rPr>
                <w:noProof/>
                <w:webHidden/>
              </w:rPr>
              <w:fldChar w:fldCharType="separate"/>
            </w:r>
            <w:r w:rsidR="00622F2F">
              <w:rPr>
                <w:noProof/>
                <w:webHidden/>
              </w:rPr>
              <w:t>19</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69" w:history="1">
            <w:r w:rsidR="00622F2F" w:rsidRPr="00326203">
              <w:rPr>
                <w:rStyle w:val="Hipervnculo"/>
                <w:rFonts w:asciiTheme="majorHAnsi" w:hAnsiTheme="majorHAnsi" w:cstheme="majorHAnsi"/>
                <w:noProof/>
              </w:rPr>
              <w:t>4.6.3.</w:t>
            </w:r>
            <w:r w:rsidR="00622F2F">
              <w:rPr>
                <w:rFonts w:asciiTheme="minorHAnsi" w:eastAsiaTheme="minorEastAsia" w:hAnsiTheme="minorHAnsi" w:cstheme="minorBidi"/>
                <w:noProof/>
                <w:lang w:eastAsia="es-CO"/>
              </w:rPr>
              <w:tab/>
            </w:r>
            <w:r w:rsidR="00622F2F" w:rsidRPr="00326203">
              <w:rPr>
                <w:rStyle w:val="Hipervnculo"/>
                <w:noProof/>
              </w:rPr>
              <w:t>Caracterización y diagnóstico de las rutas de transporte</w:t>
            </w:r>
            <w:r w:rsidR="00622F2F">
              <w:rPr>
                <w:noProof/>
                <w:webHidden/>
              </w:rPr>
              <w:tab/>
            </w:r>
            <w:r w:rsidR="00622F2F">
              <w:rPr>
                <w:noProof/>
                <w:webHidden/>
              </w:rPr>
              <w:fldChar w:fldCharType="begin"/>
            </w:r>
            <w:r w:rsidR="00622F2F">
              <w:rPr>
                <w:noProof/>
                <w:webHidden/>
              </w:rPr>
              <w:instrText xml:space="preserve"> PAGEREF _Toc507065069 \h </w:instrText>
            </w:r>
            <w:r w:rsidR="00622F2F">
              <w:rPr>
                <w:noProof/>
                <w:webHidden/>
              </w:rPr>
            </w:r>
            <w:r w:rsidR="00622F2F">
              <w:rPr>
                <w:noProof/>
                <w:webHidden/>
              </w:rPr>
              <w:fldChar w:fldCharType="separate"/>
            </w:r>
            <w:r w:rsidR="00622F2F">
              <w:rPr>
                <w:noProof/>
                <w:webHidden/>
              </w:rPr>
              <w:t>20</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70" w:history="1">
            <w:r w:rsidR="00622F2F" w:rsidRPr="00326203">
              <w:rPr>
                <w:rStyle w:val="Hipervnculo"/>
                <w:rFonts w:asciiTheme="majorHAnsi" w:hAnsiTheme="majorHAnsi" w:cstheme="majorHAnsi"/>
                <w:bCs/>
                <w:i/>
                <w:iCs/>
                <w:noProof/>
              </w:rPr>
              <w:t>4.6.4.</w:t>
            </w:r>
            <w:r w:rsidR="00622F2F">
              <w:rPr>
                <w:rFonts w:asciiTheme="minorHAnsi" w:eastAsiaTheme="minorEastAsia" w:hAnsiTheme="minorHAnsi" w:cstheme="minorBidi"/>
                <w:noProof/>
                <w:lang w:eastAsia="es-CO"/>
              </w:rPr>
              <w:tab/>
            </w:r>
            <w:r w:rsidR="00622F2F" w:rsidRPr="00326203">
              <w:rPr>
                <w:rStyle w:val="Hipervnculo"/>
                <w:bCs/>
                <w:i/>
                <w:iCs/>
                <w:noProof/>
              </w:rPr>
              <w:t>Evaluación del Riesgo</w:t>
            </w:r>
            <w:r w:rsidR="00622F2F">
              <w:rPr>
                <w:noProof/>
                <w:webHidden/>
              </w:rPr>
              <w:tab/>
            </w:r>
            <w:r w:rsidR="00622F2F">
              <w:rPr>
                <w:noProof/>
                <w:webHidden/>
              </w:rPr>
              <w:fldChar w:fldCharType="begin"/>
            </w:r>
            <w:r w:rsidR="00622F2F">
              <w:rPr>
                <w:noProof/>
                <w:webHidden/>
              </w:rPr>
              <w:instrText xml:space="preserve"> PAGEREF _Toc507065070 \h </w:instrText>
            </w:r>
            <w:r w:rsidR="00622F2F">
              <w:rPr>
                <w:noProof/>
                <w:webHidden/>
              </w:rPr>
            </w:r>
            <w:r w:rsidR="00622F2F">
              <w:rPr>
                <w:noProof/>
                <w:webHidden/>
              </w:rPr>
              <w:fldChar w:fldCharType="separate"/>
            </w:r>
            <w:r w:rsidR="00622F2F">
              <w:rPr>
                <w:noProof/>
                <w:webHidden/>
              </w:rPr>
              <w:t>20</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71" w:history="1">
            <w:r w:rsidR="00622F2F" w:rsidRPr="00326203">
              <w:rPr>
                <w:rStyle w:val="Hipervnculo"/>
                <w:noProof/>
              </w:rPr>
              <w:t>4.7.</w:t>
            </w:r>
            <w:r w:rsidR="00622F2F">
              <w:rPr>
                <w:rFonts w:asciiTheme="minorHAnsi" w:eastAsiaTheme="minorEastAsia" w:hAnsiTheme="minorHAnsi" w:cstheme="minorBidi"/>
                <w:noProof/>
                <w:lang w:eastAsia="es-CO"/>
              </w:rPr>
              <w:tab/>
            </w:r>
            <w:r w:rsidR="00622F2F" w:rsidRPr="00326203">
              <w:rPr>
                <w:rStyle w:val="Hipervnculo"/>
                <w:noProof/>
              </w:rPr>
              <w:t>MEDIDAS DE REDUCCION DEL RIESGO</w:t>
            </w:r>
            <w:r w:rsidR="00622F2F">
              <w:rPr>
                <w:noProof/>
                <w:webHidden/>
              </w:rPr>
              <w:tab/>
            </w:r>
            <w:r w:rsidR="00622F2F">
              <w:rPr>
                <w:noProof/>
                <w:webHidden/>
              </w:rPr>
              <w:fldChar w:fldCharType="begin"/>
            </w:r>
            <w:r w:rsidR="00622F2F">
              <w:rPr>
                <w:noProof/>
                <w:webHidden/>
              </w:rPr>
              <w:instrText xml:space="preserve"> PAGEREF _Toc507065071 \h </w:instrText>
            </w:r>
            <w:r w:rsidR="00622F2F">
              <w:rPr>
                <w:noProof/>
                <w:webHidden/>
              </w:rPr>
            </w:r>
            <w:r w:rsidR="00622F2F">
              <w:rPr>
                <w:noProof/>
                <w:webHidden/>
              </w:rPr>
              <w:fldChar w:fldCharType="separate"/>
            </w:r>
            <w:r w:rsidR="00622F2F">
              <w:rPr>
                <w:noProof/>
                <w:webHidden/>
              </w:rPr>
              <w:t>23</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72" w:history="1">
            <w:r w:rsidR="00622F2F" w:rsidRPr="00326203">
              <w:rPr>
                <w:rStyle w:val="Hipervnculo"/>
                <w:noProof/>
              </w:rPr>
              <w:t>4.8.</w:t>
            </w:r>
            <w:r w:rsidR="00622F2F">
              <w:rPr>
                <w:rFonts w:asciiTheme="minorHAnsi" w:eastAsiaTheme="minorEastAsia" w:hAnsiTheme="minorHAnsi" w:cstheme="minorBidi"/>
                <w:noProof/>
                <w:lang w:eastAsia="es-CO"/>
              </w:rPr>
              <w:tab/>
            </w:r>
            <w:r w:rsidR="00622F2F" w:rsidRPr="00326203">
              <w:rPr>
                <w:rStyle w:val="Hipervnculo"/>
                <w:noProof/>
              </w:rPr>
              <w:t>PLAN ESTRATEGICO</w:t>
            </w:r>
            <w:r w:rsidR="00622F2F">
              <w:rPr>
                <w:noProof/>
                <w:webHidden/>
              </w:rPr>
              <w:tab/>
            </w:r>
            <w:r w:rsidR="00622F2F">
              <w:rPr>
                <w:noProof/>
                <w:webHidden/>
              </w:rPr>
              <w:fldChar w:fldCharType="begin"/>
            </w:r>
            <w:r w:rsidR="00622F2F">
              <w:rPr>
                <w:noProof/>
                <w:webHidden/>
              </w:rPr>
              <w:instrText xml:space="preserve"> PAGEREF _Toc507065072 \h </w:instrText>
            </w:r>
            <w:r w:rsidR="00622F2F">
              <w:rPr>
                <w:noProof/>
                <w:webHidden/>
              </w:rPr>
            </w:r>
            <w:r w:rsidR="00622F2F">
              <w:rPr>
                <w:noProof/>
                <w:webHidden/>
              </w:rPr>
              <w:fldChar w:fldCharType="separate"/>
            </w:r>
            <w:r w:rsidR="00622F2F">
              <w:rPr>
                <w:noProof/>
                <w:webHidden/>
              </w:rPr>
              <w:t>23</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73" w:history="1">
            <w:r w:rsidR="00622F2F" w:rsidRPr="00326203">
              <w:rPr>
                <w:rStyle w:val="Hipervnculo"/>
                <w:rFonts w:ascii="Symbol" w:hAnsi="Symbol"/>
                <w:noProof/>
                <w:lang w:eastAsia="es-CO"/>
              </w:rPr>
              <w:t></w:t>
            </w:r>
            <w:r w:rsidR="00622F2F">
              <w:rPr>
                <w:rFonts w:asciiTheme="minorHAnsi" w:eastAsiaTheme="minorEastAsia" w:hAnsiTheme="minorHAnsi" w:cstheme="minorBidi"/>
                <w:noProof/>
                <w:lang w:eastAsia="es-CO"/>
              </w:rPr>
              <w:tab/>
            </w:r>
            <w:r w:rsidR="00622F2F" w:rsidRPr="00326203">
              <w:rPr>
                <w:rStyle w:val="Hipervnculo"/>
                <w:noProof/>
              </w:rPr>
              <w:t>Nota: Se</w:t>
            </w:r>
            <w:r w:rsidR="00622F2F">
              <w:rPr>
                <w:noProof/>
                <w:webHidden/>
              </w:rPr>
              <w:tab/>
            </w:r>
            <w:r w:rsidR="00622F2F">
              <w:rPr>
                <w:noProof/>
                <w:webHidden/>
              </w:rPr>
              <w:fldChar w:fldCharType="begin"/>
            </w:r>
            <w:r w:rsidR="00622F2F">
              <w:rPr>
                <w:noProof/>
                <w:webHidden/>
              </w:rPr>
              <w:instrText xml:space="preserve"> PAGEREF _Toc507065073 \h </w:instrText>
            </w:r>
            <w:r w:rsidR="00622F2F">
              <w:rPr>
                <w:noProof/>
                <w:webHidden/>
              </w:rPr>
            </w:r>
            <w:r w:rsidR="00622F2F">
              <w:rPr>
                <w:noProof/>
                <w:webHidden/>
              </w:rPr>
              <w:fldChar w:fldCharType="separate"/>
            </w:r>
            <w:r w:rsidR="00622F2F">
              <w:rPr>
                <w:noProof/>
                <w:webHidden/>
              </w:rPr>
              <w:t>24</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74" w:history="1">
            <w:r w:rsidR="00622F2F" w:rsidRPr="00326203">
              <w:rPr>
                <w:rStyle w:val="Hipervnculo"/>
                <w:rFonts w:asciiTheme="majorHAnsi" w:hAnsiTheme="majorHAnsi" w:cstheme="majorHAnsi"/>
                <w:noProof/>
              </w:rPr>
              <w:t>4.8.1.</w:t>
            </w:r>
            <w:r w:rsidR="00622F2F">
              <w:rPr>
                <w:rFonts w:asciiTheme="minorHAnsi" w:eastAsiaTheme="minorEastAsia" w:hAnsiTheme="minorHAnsi" w:cstheme="minorBidi"/>
                <w:noProof/>
                <w:lang w:eastAsia="es-CO"/>
              </w:rPr>
              <w:tab/>
            </w:r>
            <w:r w:rsidR="00622F2F" w:rsidRPr="00326203">
              <w:rPr>
                <w:rStyle w:val="Hipervnculo"/>
                <w:noProof/>
              </w:rPr>
              <w:t>Capacidad de Respuesta ante un evento</w:t>
            </w:r>
            <w:r w:rsidR="00622F2F">
              <w:rPr>
                <w:noProof/>
                <w:webHidden/>
              </w:rPr>
              <w:tab/>
            </w:r>
            <w:r w:rsidR="00622F2F">
              <w:rPr>
                <w:noProof/>
                <w:webHidden/>
              </w:rPr>
              <w:fldChar w:fldCharType="begin"/>
            </w:r>
            <w:r w:rsidR="00622F2F">
              <w:rPr>
                <w:noProof/>
                <w:webHidden/>
              </w:rPr>
              <w:instrText xml:space="preserve"> PAGEREF _Toc507065074 \h </w:instrText>
            </w:r>
            <w:r w:rsidR="00622F2F">
              <w:rPr>
                <w:noProof/>
                <w:webHidden/>
              </w:rPr>
            </w:r>
            <w:r w:rsidR="00622F2F">
              <w:rPr>
                <w:noProof/>
                <w:webHidden/>
              </w:rPr>
              <w:fldChar w:fldCharType="separate"/>
            </w:r>
            <w:r w:rsidR="00622F2F">
              <w:rPr>
                <w:noProof/>
                <w:webHidden/>
              </w:rPr>
              <w:t>24</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75" w:history="1">
            <w:r w:rsidR="00622F2F" w:rsidRPr="00326203">
              <w:rPr>
                <w:rStyle w:val="Hipervnculo"/>
                <w:rFonts w:asciiTheme="majorHAnsi" w:hAnsiTheme="majorHAnsi" w:cstheme="majorHAnsi"/>
                <w:bCs/>
                <w:iCs/>
                <w:noProof/>
              </w:rPr>
              <w:t>4.8.2.</w:t>
            </w:r>
            <w:r w:rsidR="00622F2F">
              <w:rPr>
                <w:rFonts w:asciiTheme="minorHAnsi" w:eastAsiaTheme="minorEastAsia" w:hAnsiTheme="minorHAnsi" w:cstheme="minorBidi"/>
                <w:noProof/>
                <w:lang w:eastAsia="es-CO"/>
              </w:rPr>
              <w:tab/>
            </w:r>
            <w:r w:rsidR="00622F2F" w:rsidRPr="00326203">
              <w:rPr>
                <w:rStyle w:val="Hipervnculo"/>
                <w:noProof/>
              </w:rPr>
              <w:t>Implementación del Plan  Programas de capacitación y entrenamiento</w:t>
            </w:r>
            <w:r w:rsidR="00622F2F" w:rsidRPr="00326203">
              <w:rPr>
                <w:rStyle w:val="Hipervnculo"/>
                <w:rFonts w:ascii="Arial" w:hAnsi="Arial" w:cs="Arial"/>
                <w:bCs/>
                <w:iCs/>
                <w:noProof/>
              </w:rPr>
              <w:t xml:space="preserve"> (Presentar evidencias de ello).</w:t>
            </w:r>
            <w:r w:rsidR="00622F2F">
              <w:rPr>
                <w:noProof/>
                <w:webHidden/>
              </w:rPr>
              <w:tab/>
            </w:r>
            <w:r w:rsidR="00622F2F">
              <w:rPr>
                <w:noProof/>
                <w:webHidden/>
              </w:rPr>
              <w:fldChar w:fldCharType="begin"/>
            </w:r>
            <w:r w:rsidR="00622F2F">
              <w:rPr>
                <w:noProof/>
                <w:webHidden/>
              </w:rPr>
              <w:instrText xml:space="preserve"> PAGEREF _Toc507065075 \h </w:instrText>
            </w:r>
            <w:r w:rsidR="00622F2F">
              <w:rPr>
                <w:noProof/>
                <w:webHidden/>
              </w:rPr>
            </w:r>
            <w:r w:rsidR="00622F2F">
              <w:rPr>
                <w:noProof/>
                <w:webHidden/>
              </w:rPr>
              <w:fldChar w:fldCharType="separate"/>
            </w:r>
            <w:r w:rsidR="00622F2F">
              <w:rPr>
                <w:noProof/>
                <w:webHidden/>
              </w:rPr>
              <w:t>25</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76" w:history="1">
            <w:r w:rsidR="00622F2F" w:rsidRPr="00326203">
              <w:rPr>
                <w:rStyle w:val="Hipervnculo"/>
                <w:noProof/>
              </w:rPr>
              <w:t>4.9.</w:t>
            </w:r>
            <w:r w:rsidR="00622F2F">
              <w:rPr>
                <w:rFonts w:asciiTheme="minorHAnsi" w:eastAsiaTheme="minorEastAsia" w:hAnsiTheme="minorHAnsi" w:cstheme="minorBidi"/>
                <w:noProof/>
                <w:lang w:eastAsia="es-CO"/>
              </w:rPr>
              <w:tab/>
            </w:r>
            <w:r w:rsidR="00622F2F" w:rsidRPr="00326203">
              <w:rPr>
                <w:rStyle w:val="Hipervnculo"/>
                <w:noProof/>
              </w:rPr>
              <w:t>PLAN OPERATIVO</w:t>
            </w:r>
            <w:r w:rsidR="00622F2F">
              <w:rPr>
                <w:noProof/>
                <w:webHidden/>
              </w:rPr>
              <w:tab/>
            </w:r>
            <w:r w:rsidR="00622F2F">
              <w:rPr>
                <w:noProof/>
                <w:webHidden/>
              </w:rPr>
              <w:fldChar w:fldCharType="begin"/>
            </w:r>
            <w:r w:rsidR="00622F2F">
              <w:rPr>
                <w:noProof/>
                <w:webHidden/>
              </w:rPr>
              <w:instrText xml:space="preserve"> PAGEREF _Toc507065076 \h </w:instrText>
            </w:r>
            <w:r w:rsidR="00622F2F">
              <w:rPr>
                <w:noProof/>
                <w:webHidden/>
              </w:rPr>
            </w:r>
            <w:r w:rsidR="00622F2F">
              <w:rPr>
                <w:noProof/>
                <w:webHidden/>
              </w:rPr>
              <w:fldChar w:fldCharType="separate"/>
            </w:r>
            <w:r w:rsidR="00622F2F">
              <w:rPr>
                <w:noProof/>
                <w:webHidden/>
              </w:rPr>
              <w:t>25</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77" w:history="1">
            <w:r w:rsidR="00622F2F" w:rsidRPr="00326203">
              <w:rPr>
                <w:rStyle w:val="Hipervnculo"/>
                <w:rFonts w:asciiTheme="majorHAnsi" w:hAnsiTheme="majorHAnsi" w:cstheme="majorHAnsi"/>
                <w:noProof/>
              </w:rPr>
              <w:t>4.9.1.</w:t>
            </w:r>
            <w:r w:rsidR="00622F2F">
              <w:rPr>
                <w:rFonts w:asciiTheme="minorHAnsi" w:eastAsiaTheme="minorEastAsia" w:hAnsiTheme="minorHAnsi" w:cstheme="minorBidi"/>
                <w:noProof/>
                <w:lang w:eastAsia="es-CO"/>
              </w:rPr>
              <w:tab/>
            </w:r>
            <w:r w:rsidR="00622F2F" w:rsidRPr="00326203">
              <w:rPr>
                <w:rStyle w:val="Hipervnculo"/>
                <w:noProof/>
              </w:rPr>
              <w:t>Estructura del Plan Operativo</w:t>
            </w:r>
            <w:r w:rsidR="00622F2F">
              <w:rPr>
                <w:noProof/>
                <w:webHidden/>
              </w:rPr>
              <w:tab/>
            </w:r>
            <w:r w:rsidR="00622F2F">
              <w:rPr>
                <w:noProof/>
                <w:webHidden/>
              </w:rPr>
              <w:fldChar w:fldCharType="begin"/>
            </w:r>
            <w:r w:rsidR="00622F2F">
              <w:rPr>
                <w:noProof/>
                <w:webHidden/>
              </w:rPr>
              <w:instrText xml:space="preserve"> PAGEREF _Toc507065077 \h </w:instrText>
            </w:r>
            <w:r w:rsidR="00622F2F">
              <w:rPr>
                <w:noProof/>
                <w:webHidden/>
              </w:rPr>
            </w:r>
            <w:r w:rsidR="00622F2F">
              <w:rPr>
                <w:noProof/>
                <w:webHidden/>
              </w:rPr>
              <w:fldChar w:fldCharType="separate"/>
            </w:r>
            <w:r w:rsidR="00622F2F">
              <w:rPr>
                <w:noProof/>
                <w:webHidden/>
              </w:rPr>
              <w:t>25</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78" w:history="1">
            <w:r w:rsidR="00622F2F" w:rsidRPr="00326203">
              <w:rPr>
                <w:rStyle w:val="Hipervnculo"/>
                <w:rFonts w:asciiTheme="majorHAnsi" w:hAnsiTheme="majorHAnsi" w:cstheme="majorHAnsi"/>
                <w:noProof/>
              </w:rPr>
              <w:t>4.9.2.</w:t>
            </w:r>
            <w:r w:rsidR="00622F2F">
              <w:rPr>
                <w:rFonts w:asciiTheme="minorHAnsi" w:eastAsiaTheme="minorEastAsia" w:hAnsiTheme="minorHAnsi" w:cstheme="minorBidi"/>
                <w:noProof/>
                <w:lang w:eastAsia="es-CO"/>
              </w:rPr>
              <w:tab/>
            </w:r>
            <w:r w:rsidR="00622F2F" w:rsidRPr="00326203">
              <w:rPr>
                <w:rStyle w:val="Hipervnculo"/>
                <w:noProof/>
              </w:rPr>
              <w:t>Procedimiento operativo</w:t>
            </w:r>
            <w:r w:rsidR="00622F2F">
              <w:rPr>
                <w:noProof/>
                <w:webHidden/>
              </w:rPr>
              <w:tab/>
            </w:r>
            <w:r w:rsidR="00622F2F">
              <w:rPr>
                <w:noProof/>
                <w:webHidden/>
              </w:rPr>
              <w:fldChar w:fldCharType="begin"/>
            </w:r>
            <w:r w:rsidR="00622F2F">
              <w:rPr>
                <w:noProof/>
                <w:webHidden/>
              </w:rPr>
              <w:instrText xml:space="preserve"> PAGEREF _Toc507065078 \h </w:instrText>
            </w:r>
            <w:r w:rsidR="00622F2F">
              <w:rPr>
                <w:noProof/>
                <w:webHidden/>
              </w:rPr>
            </w:r>
            <w:r w:rsidR="00622F2F">
              <w:rPr>
                <w:noProof/>
                <w:webHidden/>
              </w:rPr>
              <w:fldChar w:fldCharType="separate"/>
            </w:r>
            <w:r w:rsidR="00622F2F">
              <w:rPr>
                <w:noProof/>
                <w:webHidden/>
              </w:rPr>
              <w:t>27</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79" w:history="1">
            <w:r w:rsidR="00622F2F" w:rsidRPr="00326203">
              <w:rPr>
                <w:rStyle w:val="Hipervnculo"/>
                <w:rFonts w:asciiTheme="majorHAnsi" w:hAnsiTheme="majorHAnsi" w:cstheme="majorHAnsi"/>
                <w:noProof/>
              </w:rPr>
              <w:t>4.9.3.</w:t>
            </w:r>
            <w:r w:rsidR="00622F2F">
              <w:rPr>
                <w:rFonts w:asciiTheme="minorHAnsi" w:eastAsiaTheme="minorEastAsia" w:hAnsiTheme="minorHAnsi" w:cstheme="minorBidi"/>
                <w:noProof/>
                <w:lang w:eastAsia="es-CO"/>
              </w:rPr>
              <w:tab/>
            </w:r>
            <w:r w:rsidR="00622F2F" w:rsidRPr="00326203">
              <w:rPr>
                <w:rStyle w:val="Hipervnculo"/>
                <w:noProof/>
              </w:rPr>
              <w:t>Operaciones de Respuesta</w:t>
            </w:r>
            <w:r w:rsidR="00622F2F">
              <w:rPr>
                <w:noProof/>
                <w:webHidden/>
              </w:rPr>
              <w:tab/>
            </w:r>
            <w:r w:rsidR="00622F2F">
              <w:rPr>
                <w:noProof/>
                <w:webHidden/>
              </w:rPr>
              <w:fldChar w:fldCharType="begin"/>
            </w:r>
            <w:r w:rsidR="00622F2F">
              <w:rPr>
                <w:noProof/>
                <w:webHidden/>
              </w:rPr>
              <w:instrText xml:space="preserve"> PAGEREF _Toc507065079 \h </w:instrText>
            </w:r>
            <w:r w:rsidR="00622F2F">
              <w:rPr>
                <w:noProof/>
                <w:webHidden/>
              </w:rPr>
            </w:r>
            <w:r w:rsidR="00622F2F">
              <w:rPr>
                <w:noProof/>
                <w:webHidden/>
              </w:rPr>
              <w:fldChar w:fldCharType="separate"/>
            </w:r>
            <w:r w:rsidR="00622F2F">
              <w:rPr>
                <w:noProof/>
                <w:webHidden/>
              </w:rPr>
              <w:t>28</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80" w:history="1">
            <w:r w:rsidR="00622F2F" w:rsidRPr="00326203">
              <w:rPr>
                <w:rStyle w:val="Hipervnculo"/>
                <w:rFonts w:asciiTheme="majorHAnsi" w:hAnsiTheme="majorHAnsi" w:cstheme="majorHAnsi"/>
                <w:bCs/>
                <w:iCs/>
                <w:noProof/>
              </w:rPr>
              <w:t>4.9.4.</w:t>
            </w:r>
            <w:r w:rsidR="00622F2F">
              <w:rPr>
                <w:rFonts w:asciiTheme="minorHAnsi" w:eastAsiaTheme="minorEastAsia" w:hAnsiTheme="minorHAnsi" w:cstheme="minorBidi"/>
                <w:noProof/>
                <w:lang w:eastAsia="es-CO"/>
              </w:rPr>
              <w:tab/>
            </w:r>
            <w:r w:rsidR="00622F2F" w:rsidRPr="00326203">
              <w:rPr>
                <w:rStyle w:val="Hipervnculo"/>
                <w:bCs/>
                <w:iCs/>
                <w:noProof/>
              </w:rPr>
              <w:t>Servicios de respuesta y funciones de soporte que deben ser considerados</w:t>
            </w:r>
            <w:r w:rsidR="00622F2F">
              <w:rPr>
                <w:noProof/>
                <w:webHidden/>
              </w:rPr>
              <w:tab/>
            </w:r>
            <w:r w:rsidR="00622F2F">
              <w:rPr>
                <w:noProof/>
                <w:webHidden/>
              </w:rPr>
              <w:fldChar w:fldCharType="begin"/>
            </w:r>
            <w:r w:rsidR="00622F2F">
              <w:rPr>
                <w:noProof/>
                <w:webHidden/>
              </w:rPr>
              <w:instrText xml:space="preserve"> PAGEREF _Toc507065080 \h </w:instrText>
            </w:r>
            <w:r w:rsidR="00622F2F">
              <w:rPr>
                <w:noProof/>
                <w:webHidden/>
              </w:rPr>
            </w:r>
            <w:r w:rsidR="00622F2F">
              <w:rPr>
                <w:noProof/>
                <w:webHidden/>
              </w:rPr>
              <w:fldChar w:fldCharType="separate"/>
            </w:r>
            <w:r w:rsidR="00622F2F">
              <w:rPr>
                <w:noProof/>
                <w:webHidden/>
              </w:rPr>
              <w:t>28</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81" w:history="1">
            <w:r w:rsidR="00622F2F" w:rsidRPr="00326203">
              <w:rPr>
                <w:rStyle w:val="Hipervnculo"/>
                <w:rFonts w:asciiTheme="majorHAnsi" w:hAnsiTheme="majorHAnsi" w:cstheme="majorHAnsi"/>
                <w:noProof/>
              </w:rPr>
              <w:t>4.9.5.</w:t>
            </w:r>
            <w:r w:rsidR="00622F2F">
              <w:rPr>
                <w:rFonts w:asciiTheme="minorHAnsi" w:eastAsiaTheme="minorEastAsia" w:hAnsiTheme="minorHAnsi" w:cstheme="minorBidi"/>
                <w:noProof/>
                <w:lang w:eastAsia="es-CO"/>
              </w:rPr>
              <w:tab/>
            </w:r>
            <w:r w:rsidR="00622F2F" w:rsidRPr="00326203">
              <w:rPr>
                <w:rStyle w:val="Hipervnculo"/>
                <w:noProof/>
              </w:rPr>
              <w:t>Control y Evaluación de Operaciones</w:t>
            </w:r>
            <w:r w:rsidR="00622F2F">
              <w:rPr>
                <w:noProof/>
                <w:webHidden/>
              </w:rPr>
              <w:tab/>
            </w:r>
            <w:r w:rsidR="00622F2F">
              <w:rPr>
                <w:noProof/>
                <w:webHidden/>
              </w:rPr>
              <w:fldChar w:fldCharType="begin"/>
            </w:r>
            <w:r w:rsidR="00622F2F">
              <w:rPr>
                <w:noProof/>
                <w:webHidden/>
              </w:rPr>
              <w:instrText xml:space="preserve"> PAGEREF _Toc507065081 \h </w:instrText>
            </w:r>
            <w:r w:rsidR="00622F2F">
              <w:rPr>
                <w:noProof/>
                <w:webHidden/>
              </w:rPr>
            </w:r>
            <w:r w:rsidR="00622F2F">
              <w:rPr>
                <w:noProof/>
                <w:webHidden/>
              </w:rPr>
              <w:fldChar w:fldCharType="separate"/>
            </w:r>
            <w:r w:rsidR="00622F2F">
              <w:rPr>
                <w:noProof/>
                <w:webHidden/>
              </w:rPr>
              <w:t>29</w:t>
            </w:r>
            <w:r w:rsidR="00622F2F">
              <w:rPr>
                <w:noProof/>
                <w:webHidden/>
              </w:rPr>
              <w:fldChar w:fldCharType="end"/>
            </w:r>
          </w:hyperlink>
        </w:p>
        <w:p w:rsidR="00622F2F" w:rsidRDefault="00776018">
          <w:pPr>
            <w:pStyle w:val="TDC3"/>
            <w:tabs>
              <w:tab w:val="left" w:pos="1320"/>
              <w:tab w:val="right" w:leader="dot" w:pos="9395"/>
            </w:tabs>
            <w:rPr>
              <w:rFonts w:asciiTheme="minorHAnsi" w:eastAsiaTheme="minorEastAsia" w:hAnsiTheme="minorHAnsi" w:cstheme="minorBidi"/>
              <w:noProof/>
              <w:lang w:eastAsia="es-CO"/>
            </w:rPr>
          </w:pPr>
          <w:hyperlink w:anchor="_Toc507065082" w:history="1">
            <w:r w:rsidR="00622F2F" w:rsidRPr="00326203">
              <w:rPr>
                <w:rStyle w:val="Hipervnculo"/>
                <w:rFonts w:asciiTheme="majorHAnsi" w:hAnsiTheme="majorHAnsi" w:cstheme="majorHAnsi"/>
                <w:noProof/>
              </w:rPr>
              <w:t>4.9.6.</w:t>
            </w:r>
            <w:r w:rsidR="00622F2F">
              <w:rPr>
                <w:rFonts w:asciiTheme="minorHAnsi" w:eastAsiaTheme="minorEastAsia" w:hAnsiTheme="minorHAnsi" w:cstheme="minorBidi"/>
                <w:noProof/>
                <w:lang w:eastAsia="es-CO"/>
              </w:rPr>
              <w:tab/>
            </w:r>
            <w:r w:rsidR="00622F2F" w:rsidRPr="00326203">
              <w:rPr>
                <w:rStyle w:val="Hipervnculo"/>
                <w:noProof/>
              </w:rPr>
              <w:t>Organismos de Apoyo</w:t>
            </w:r>
            <w:r w:rsidR="00622F2F">
              <w:rPr>
                <w:noProof/>
                <w:webHidden/>
              </w:rPr>
              <w:tab/>
            </w:r>
            <w:r w:rsidR="00622F2F">
              <w:rPr>
                <w:noProof/>
                <w:webHidden/>
              </w:rPr>
              <w:fldChar w:fldCharType="begin"/>
            </w:r>
            <w:r w:rsidR="00622F2F">
              <w:rPr>
                <w:noProof/>
                <w:webHidden/>
              </w:rPr>
              <w:instrText xml:space="preserve"> PAGEREF _Toc507065082 \h </w:instrText>
            </w:r>
            <w:r w:rsidR="00622F2F">
              <w:rPr>
                <w:noProof/>
                <w:webHidden/>
              </w:rPr>
            </w:r>
            <w:r w:rsidR="00622F2F">
              <w:rPr>
                <w:noProof/>
                <w:webHidden/>
              </w:rPr>
              <w:fldChar w:fldCharType="separate"/>
            </w:r>
            <w:r w:rsidR="00622F2F">
              <w:rPr>
                <w:noProof/>
                <w:webHidden/>
              </w:rPr>
              <w:t>29</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83" w:history="1">
            <w:r w:rsidR="00622F2F" w:rsidRPr="00326203">
              <w:rPr>
                <w:rStyle w:val="Hipervnculo"/>
                <w:noProof/>
              </w:rPr>
              <w:t>4.10.</w:t>
            </w:r>
            <w:r w:rsidR="00622F2F">
              <w:rPr>
                <w:rFonts w:asciiTheme="minorHAnsi" w:eastAsiaTheme="minorEastAsia" w:hAnsiTheme="minorHAnsi" w:cstheme="minorBidi"/>
                <w:noProof/>
                <w:lang w:eastAsia="es-CO"/>
              </w:rPr>
              <w:tab/>
            </w:r>
            <w:r w:rsidR="00622F2F" w:rsidRPr="00326203">
              <w:rPr>
                <w:rStyle w:val="Hipervnculo"/>
                <w:noProof/>
              </w:rPr>
              <w:t>PLAN INFORMATIVO</w:t>
            </w:r>
            <w:r w:rsidR="00622F2F">
              <w:rPr>
                <w:noProof/>
                <w:webHidden/>
              </w:rPr>
              <w:tab/>
            </w:r>
            <w:r w:rsidR="00622F2F">
              <w:rPr>
                <w:noProof/>
                <w:webHidden/>
              </w:rPr>
              <w:fldChar w:fldCharType="begin"/>
            </w:r>
            <w:r w:rsidR="00622F2F">
              <w:rPr>
                <w:noProof/>
                <w:webHidden/>
              </w:rPr>
              <w:instrText xml:space="preserve"> PAGEREF _Toc507065083 \h </w:instrText>
            </w:r>
            <w:r w:rsidR="00622F2F">
              <w:rPr>
                <w:noProof/>
                <w:webHidden/>
              </w:rPr>
            </w:r>
            <w:r w:rsidR="00622F2F">
              <w:rPr>
                <w:noProof/>
                <w:webHidden/>
              </w:rPr>
              <w:fldChar w:fldCharType="separate"/>
            </w:r>
            <w:r w:rsidR="00622F2F">
              <w:rPr>
                <w:noProof/>
                <w:webHidden/>
              </w:rPr>
              <w:t>31</w:t>
            </w:r>
            <w:r w:rsidR="00622F2F">
              <w:rPr>
                <w:noProof/>
                <w:webHidden/>
              </w:rPr>
              <w:fldChar w:fldCharType="end"/>
            </w:r>
          </w:hyperlink>
        </w:p>
        <w:p w:rsidR="00622F2F" w:rsidRDefault="00776018">
          <w:pPr>
            <w:pStyle w:val="TDC1"/>
            <w:rPr>
              <w:rFonts w:asciiTheme="minorHAnsi" w:eastAsiaTheme="minorEastAsia" w:hAnsiTheme="minorHAnsi" w:cstheme="minorBidi"/>
              <w:noProof/>
              <w:lang w:eastAsia="es-CO"/>
            </w:rPr>
          </w:pPr>
          <w:hyperlink w:anchor="_Toc507065084" w:history="1">
            <w:r w:rsidR="00622F2F" w:rsidRPr="00326203">
              <w:rPr>
                <w:rStyle w:val="Hipervnculo"/>
                <w:noProof/>
              </w:rPr>
              <w:t>5.</w:t>
            </w:r>
            <w:r w:rsidR="00622F2F">
              <w:rPr>
                <w:rFonts w:asciiTheme="minorHAnsi" w:eastAsiaTheme="minorEastAsia" w:hAnsiTheme="minorHAnsi" w:cstheme="minorBidi"/>
                <w:noProof/>
                <w:lang w:eastAsia="es-CO"/>
              </w:rPr>
              <w:tab/>
            </w:r>
            <w:r w:rsidR="00622F2F" w:rsidRPr="00326203">
              <w:rPr>
                <w:rStyle w:val="Hipervnculo"/>
                <w:noProof/>
              </w:rPr>
              <w:t>PROGRAMA DE CAPACITACIÓN Y ENTRENAMIENTO</w:t>
            </w:r>
            <w:r w:rsidR="00622F2F">
              <w:rPr>
                <w:noProof/>
                <w:webHidden/>
              </w:rPr>
              <w:tab/>
            </w:r>
            <w:r w:rsidR="00622F2F">
              <w:rPr>
                <w:noProof/>
                <w:webHidden/>
              </w:rPr>
              <w:fldChar w:fldCharType="begin"/>
            </w:r>
            <w:r w:rsidR="00622F2F">
              <w:rPr>
                <w:noProof/>
                <w:webHidden/>
              </w:rPr>
              <w:instrText xml:space="preserve"> PAGEREF _Toc507065084 \h </w:instrText>
            </w:r>
            <w:r w:rsidR="00622F2F">
              <w:rPr>
                <w:noProof/>
                <w:webHidden/>
              </w:rPr>
            </w:r>
            <w:r w:rsidR="00622F2F">
              <w:rPr>
                <w:noProof/>
                <w:webHidden/>
              </w:rPr>
              <w:fldChar w:fldCharType="separate"/>
            </w:r>
            <w:r w:rsidR="00622F2F">
              <w:rPr>
                <w:noProof/>
                <w:webHidden/>
              </w:rPr>
              <w:t>31</w:t>
            </w:r>
            <w:r w:rsidR="00622F2F">
              <w:rPr>
                <w:noProof/>
                <w:webHidden/>
              </w:rPr>
              <w:fldChar w:fldCharType="end"/>
            </w:r>
          </w:hyperlink>
        </w:p>
        <w:p w:rsidR="00622F2F" w:rsidRDefault="00776018">
          <w:pPr>
            <w:pStyle w:val="TDC1"/>
            <w:rPr>
              <w:rFonts w:asciiTheme="minorHAnsi" w:eastAsiaTheme="minorEastAsia" w:hAnsiTheme="minorHAnsi" w:cstheme="minorBidi"/>
              <w:noProof/>
              <w:lang w:eastAsia="es-CO"/>
            </w:rPr>
          </w:pPr>
          <w:hyperlink w:anchor="_Toc507065085" w:history="1">
            <w:r w:rsidR="00622F2F" w:rsidRPr="00326203">
              <w:rPr>
                <w:rStyle w:val="Hipervnculo"/>
                <w:noProof/>
              </w:rPr>
              <w:t>6.</w:t>
            </w:r>
            <w:r w:rsidR="00622F2F">
              <w:rPr>
                <w:rFonts w:asciiTheme="minorHAnsi" w:eastAsiaTheme="minorEastAsia" w:hAnsiTheme="minorHAnsi" w:cstheme="minorBidi"/>
                <w:noProof/>
                <w:lang w:eastAsia="es-CO"/>
              </w:rPr>
              <w:tab/>
            </w:r>
            <w:r w:rsidR="00622F2F" w:rsidRPr="00326203">
              <w:rPr>
                <w:rStyle w:val="Hipervnculo"/>
                <w:noProof/>
              </w:rPr>
              <w:t>DIVULGACIÓN DEL PLAN</w:t>
            </w:r>
            <w:r w:rsidR="00622F2F">
              <w:rPr>
                <w:noProof/>
                <w:webHidden/>
              </w:rPr>
              <w:tab/>
            </w:r>
            <w:r w:rsidR="00622F2F">
              <w:rPr>
                <w:noProof/>
                <w:webHidden/>
              </w:rPr>
              <w:fldChar w:fldCharType="begin"/>
            </w:r>
            <w:r w:rsidR="00622F2F">
              <w:rPr>
                <w:noProof/>
                <w:webHidden/>
              </w:rPr>
              <w:instrText xml:space="preserve"> PAGEREF _Toc507065085 \h </w:instrText>
            </w:r>
            <w:r w:rsidR="00622F2F">
              <w:rPr>
                <w:noProof/>
                <w:webHidden/>
              </w:rPr>
            </w:r>
            <w:r w:rsidR="00622F2F">
              <w:rPr>
                <w:noProof/>
                <w:webHidden/>
              </w:rPr>
              <w:fldChar w:fldCharType="separate"/>
            </w:r>
            <w:r w:rsidR="00622F2F">
              <w:rPr>
                <w:noProof/>
                <w:webHidden/>
              </w:rPr>
              <w:t>32</w:t>
            </w:r>
            <w:r w:rsidR="00622F2F">
              <w:rPr>
                <w:noProof/>
                <w:webHidden/>
              </w:rPr>
              <w:fldChar w:fldCharType="end"/>
            </w:r>
          </w:hyperlink>
        </w:p>
        <w:p w:rsidR="00622F2F" w:rsidRDefault="00776018">
          <w:pPr>
            <w:pStyle w:val="TDC1"/>
            <w:rPr>
              <w:rFonts w:asciiTheme="minorHAnsi" w:eastAsiaTheme="minorEastAsia" w:hAnsiTheme="minorHAnsi" w:cstheme="minorBidi"/>
              <w:noProof/>
              <w:lang w:eastAsia="es-CO"/>
            </w:rPr>
          </w:pPr>
          <w:hyperlink w:anchor="_Toc507065086" w:history="1">
            <w:r w:rsidR="00622F2F" w:rsidRPr="00326203">
              <w:rPr>
                <w:rStyle w:val="Hipervnculo"/>
                <w:noProof/>
              </w:rPr>
              <w:t>7.</w:t>
            </w:r>
            <w:r w:rsidR="00622F2F">
              <w:rPr>
                <w:rFonts w:asciiTheme="minorHAnsi" w:eastAsiaTheme="minorEastAsia" w:hAnsiTheme="minorHAnsi" w:cstheme="minorBidi"/>
                <w:noProof/>
                <w:lang w:eastAsia="es-CO"/>
              </w:rPr>
              <w:tab/>
            </w:r>
            <w:r w:rsidR="00622F2F" w:rsidRPr="00326203">
              <w:rPr>
                <w:rStyle w:val="Hipervnculo"/>
                <w:noProof/>
              </w:rPr>
              <w:t>SISTEMA DE SEGUIMIENTO AL PLAN</w:t>
            </w:r>
            <w:r w:rsidR="00622F2F">
              <w:rPr>
                <w:noProof/>
                <w:webHidden/>
              </w:rPr>
              <w:tab/>
            </w:r>
            <w:r w:rsidR="00622F2F">
              <w:rPr>
                <w:noProof/>
                <w:webHidden/>
              </w:rPr>
              <w:fldChar w:fldCharType="begin"/>
            </w:r>
            <w:r w:rsidR="00622F2F">
              <w:rPr>
                <w:noProof/>
                <w:webHidden/>
              </w:rPr>
              <w:instrText xml:space="preserve"> PAGEREF _Toc507065086 \h </w:instrText>
            </w:r>
            <w:r w:rsidR="00622F2F">
              <w:rPr>
                <w:noProof/>
                <w:webHidden/>
              </w:rPr>
            </w:r>
            <w:r w:rsidR="00622F2F">
              <w:rPr>
                <w:noProof/>
                <w:webHidden/>
              </w:rPr>
              <w:fldChar w:fldCharType="separate"/>
            </w:r>
            <w:r w:rsidR="00622F2F">
              <w:rPr>
                <w:noProof/>
                <w:webHidden/>
              </w:rPr>
              <w:t>33</w:t>
            </w:r>
            <w:r w:rsidR="00622F2F">
              <w:rPr>
                <w:noProof/>
                <w:webHidden/>
              </w:rPr>
              <w:fldChar w:fldCharType="end"/>
            </w:r>
          </w:hyperlink>
        </w:p>
        <w:p w:rsidR="00622F2F" w:rsidRDefault="00776018">
          <w:pPr>
            <w:pStyle w:val="TDC1"/>
            <w:rPr>
              <w:rFonts w:asciiTheme="minorHAnsi" w:eastAsiaTheme="minorEastAsia" w:hAnsiTheme="minorHAnsi" w:cstheme="minorBidi"/>
              <w:noProof/>
              <w:lang w:eastAsia="es-CO"/>
            </w:rPr>
          </w:pPr>
          <w:hyperlink w:anchor="_Toc507065087" w:history="1">
            <w:r w:rsidR="00622F2F" w:rsidRPr="00326203">
              <w:rPr>
                <w:rStyle w:val="Hipervnculo"/>
                <w:noProof/>
              </w:rPr>
              <w:t>8.</w:t>
            </w:r>
            <w:r w:rsidR="00622F2F">
              <w:rPr>
                <w:rFonts w:asciiTheme="minorHAnsi" w:eastAsiaTheme="minorEastAsia" w:hAnsiTheme="minorHAnsi" w:cstheme="minorBidi"/>
                <w:noProof/>
                <w:lang w:eastAsia="es-CO"/>
              </w:rPr>
              <w:tab/>
            </w:r>
            <w:r w:rsidR="00622F2F" w:rsidRPr="00326203">
              <w:rPr>
                <w:rStyle w:val="Hipervnculo"/>
                <w:noProof/>
              </w:rPr>
              <w:t>REPORTES A LA AUTORIDAD AMBIENTAL</w:t>
            </w:r>
            <w:r w:rsidR="00622F2F">
              <w:rPr>
                <w:noProof/>
                <w:webHidden/>
              </w:rPr>
              <w:tab/>
            </w:r>
            <w:r w:rsidR="00622F2F">
              <w:rPr>
                <w:noProof/>
                <w:webHidden/>
              </w:rPr>
              <w:fldChar w:fldCharType="begin"/>
            </w:r>
            <w:r w:rsidR="00622F2F">
              <w:rPr>
                <w:noProof/>
                <w:webHidden/>
              </w:rPr>
              <w:instrText xml:space="preserve"> PAGEREF _Toc507065087 \h </w:instrText>
            </w:r>
            <w:r w:rsidR="00622F2F">
              <w:rPr>
                <w:noProof/>
                <w:webHidden/>
              </w:rPr>
            </w:r>
            <w:r w:rsidR="00622F2F">
              <w:rPr>
                <w:noProof/>
                <w:webHidden/>
              </w:rPr>
              <w:fldChar w:fldCharType="separate"/>
            </w:r>
            <w:r w:rsidR="00622F2F">
              <w:rPr>
                <w:noProof/>
                <w:webHidden/>
              </w:rPr>
              <w:t>33</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88" w:history="1">
            <w:r w:rsidR="00622F2F" w:rsidRPr="00326203">
              <w:rPr>
                <w:rStyle w:val="Hipervnculo"/>
                <w:noProof/>
              </w:rPr>
              <w:t>8.1.</w:t>
            </w:r>
            <w:r w:rsidR="00622F2F">
              <w:rPr>
                <w:rFonts w:asciiTheme="minorHAnsi" w:eastAsiaTheme="minorEastAsia" w:hAnsiTheme="minorHAnsi" w:cstheme="minorBidi"/>
                <w:noProof/>
                <w:lang w:eastAsia="es-CO"/>
              </w:rPr>
              <w:tab/>
            </w:r>
            <w:r w:rsidR="00622F2F" w:rsidRPr="00326203">
              <w:rPr>
                <w:rStyle w:val="Hipervnculo"/>
                <w:noProof/>
              </w:rPr>
              <w:t>Reporte de eventos</w:t>
            </w:r>
            <w:r w:rsidR="00622F2F">
              <w:rPr>
                <w:noProof/>
                <w:webHidden/>
              </w:rPr>
              <w:tab/>
            </w:r>
            <w:r w:rsidR="00622F2F">
              <w:rPr>
                <w:noProof/>
                <w:webHidden/>
              </w:rPr>
              <w:fldChar w:fldCharType="begin"/>
            </w:r>
            <w:r w:rsidR="00622F2F">
              <w:rPr>
                <w:noProof/>
                <w:webHidden/>
              </w:rPr>
              <w:instrText xml:space="preserve"> PAGEREF _Toc507065088 \h </w:instrText>
            </w:r>
            <w:r w:rsidR="00622F2F">
              <w:rPr>
                <w:noProof/>
                <w:webHidden/>
              </w:rPr>
            </w:r>
            <w:r w:rsidR="00622F2F">
              <w:rPr>
                <w:noProof/>
                <w:webHidden/>
              </w:rPr>
              <w:fldChar w:fldCharType="separate"/>
            </w:r>
            <w:r w:rsidR="00622F2F">
              <w:rPr>
                <w:noProof/>
                <w:webHidden/>
              </w:rPr>
              <w:t>33</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89" w:history="1">
            <w:r w:rsidR="00622F2F" w:rsidRPr="00326203">
              <w:rPr>
                <w:rStyle w:val="Hipervnculo"/>
                <w:noProof/>
              </w:rPr>
              <w:t>8.2.</w:t>
            </w:r>
            <w:r w:rsidR="00622F2F">
              <w:rPr>
                <w:rFonts w:asciiTheme="minorHAnsi" w:eastAsiaTheme="minorEastAsia" w:hAnsiTheme="minorHAnsi" w:cstheme="minorBidi"/>
                <w:noProof/>
                <w:lang w:eastAsia="es-CO"/>
              </w:rPr>
              <w:tab/>
            </w:r>
            <w:r w:rsidR="00622F2F" w:rsidRPr="00326203">
              <w:rPr>
                <w:rStyle w:val="Hipervnculo"/>
                <w:noProof/>
              </w:rPr>
              <w:t>Recuperación</w:t>
            </w:r>
            <w:r w:rsidR="00622F2F">
              <w:rPr>
                <w:noProof/>
                <w:webHidden/>
              </w:rPr>
              <w:tab/>
            </w:r>
            <w:r w:rsidR="00622F2F">
              <w:rPr>
                <w:noProof/>
                <w:webHidden/>
              </w:rPr>
              <w:fldChar w:fldCharType="begin"/>
            </w:r>
            <w:r w:rsidR="00622F2F">
              <w:rPr>
                <w:noProof/>
                <w:webHidden/>
              </w:rPr>
              <w:instrText xml:space="preserve"> PAGEREF _Toc507065089 \h </w:instrText>
            </w:r>
            <w:r w:rsidR="00622F2F">
              <w:rPr>
                <w:noProof/>
                <w:webHidden/>
              </w:rPr>
            </w:r>
            <w:r w:rsidR="00622F2F">
              <w:rPr>
                <w:noProof/>
                <w:webHidden/>
              </w:rPr>
              <w:fldChar w:fldCharType="separate"/>
            </w:r>
            <w:r w:rsidR="00622F2F">
              <w:rPr>
                <w:noProof/>
                <w:webHidden/>
              </w:rPr>
              <w:t>35</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90" w:history="1">
            <w:r w:rsidR="00622F2F" w:rsidRPr="00326203">
              <w:rPr>
                <w:rStyle w:val="Hipervnculo"/>
                <w:noProof/>
              </w:rPr>
              <w:t>8.3.</w:t>
            </w:r>
            <w:r w:rsidR="00622F2F">
              <w:rPr>
                <w:rFonts w:asciiTheme="minorHAnsi" w:eastAsiaTheme="minorEastAsia" w:hAnsiTheme="minorHAnsi" w:cstheme="minorBidi"/>
                <w:noProof/>
                <w:lang w:eastAsia="es-CO"/>
              </w:rPr>
              <w:tab/>
            </w:r>
            <w:r w:rsidR="00622F2F" w:rsidRPr="00326203">
              <w:rPr>
                <w:rStyle w:val="Hipervnculo"/>
                <w:noProof/>
              </w:rPr>
              <w:t>Reporte anual</w:t>
            </w:r>
            <w:r w:rsidR="00622F2F">
              <w:rPr>
                <w:noProof/>
                <w:webHidden/>
              </w:rPr>
              <w:tab/>
            </w:r>
            <w:r w:rsidR="00622F2F">
              <w:rPr>
                <w:noProof/>
                <w:webHidden/>
              </w:rPr>
              <w:fldChar w:fldCharType="begin"/>
            </w:r>
            <w:r w:rsidR="00622F2F">
              <w:rPr>
                <w:noProof/>
                <w:webHidden/>
              </w:rPr>
              <w:instrText xml:space="preserve"> PAGEREF _Toc507065090 \h </w:instrText>
            </w:r>
            <w:r w:rsidR="00622F2F">
              <w:rPr>
                <w:noProof/>
                <w:webHidden/>
              </w:rPr>
            </w:r>
            <w:r w:rsidR="00622F2F">
              <w:rPr>
                <w:noProof/>
                <w:webHidden/>
              </w:rPr>
              <w:fldChar w:fldCharType="separate"/>
            </w:r>
            <w:r w:rsidR="00622F2F">
              <w:rPr>
                <w:noProof/>
                <w:webHidden/>
              </w:rPr>
              <w:t>35</w:t>
            </w:r>
            <w:r w:rsidR="00622F2F">
              <w:rPr>
                <w:noProof/>
                <w:webHidden/>
              </w:rPr>
              <w:fldChar w:fldCharType="end"/>
            </w:r>
          </w:hyperlink>
        </w:p>
        <w:p w:rsidR="00622F2F" w:rsidRDefault="00776018">
          <w:pPr>
            <w:pStyle w:val="TDC1"/>
            <w:rPr>
              <w:rFonts w:asciiTheme="minorHAnsi" w:eastAsiaTheme="minorEastAsia" w:hAnsiTheme="minorHAnsi" w:cstheme="minorBidi"/>
              <w:noProof/>
              <w:lang w:eastAsia="es-CO"/>
            </w:rPr>
          </w:pPr>
          <w:hyperlink w:anchor="_Toc507065091" w:history="1">
            <w:r w:rsidR="00622F2F" w:rsidRPr="00326203">
              <w:rPr>
                <w:rStyle w:val="Hipervnculo"/>
                <w:noProof/>
              </w:rPr>
              <w:t>9.</w:t>
            </w:r>
            <w:r w:rsidR="00622F2F">
              <w:rPr>
                <w:rFonts w:asciiTheme="minorHAnsi" w:eastAsiaTheme="minorEastAsia" w:hAnsiTheme="minorHAnsi" w:cstheme="minorBidi"/>
                <w:noProof/>
                <w:lang w:eastAsia="es-CO"/>
              </w:rPr>
              <w:tab/>
            </w:r>
            <w:r w:rsidR="00622F2F" w:rsidRPr="00326203">
              <w:rPr>
                <w:rStyle w:val="Hipervnculo"/>
                <w:noProof/>
              </w:rPr>
              <w:t>COSTOS DEL PLAN</w:t>
            </w:r>
            <w:r w:rsidR="00622F2F">
              <w:rPr>
                <w:noProof/>
                <w:webHidden/>
              </w:rPr>
              <w:tab/>
            </w:r>
            <w:r w:rsidR="00622F2F">
              <w:rPr>
                <w:noProof/>
                <w:webHidden/>
              </w:rPr>
              <w:fldChar w:fldCharType="begin"/>
            </w:r>
            <w:r w:rsidR="00622F2F">
              <w:rPr>
                <w:noProof/>
                <w:webHidden/>
              </w:rPr>
              <w:instrText xml:space="preserve"> PAGEREF _Toc507065091 \h </w:instrText>
            </w:r>
            <w:r w:rsidR="00622F2F">
              <w:rPr>
                <w:noProof/>
                <w:webHidden/>
              </w:rPr>
            </w:r>
            <w:r w:rsidR="00622F2F">
              <w:rPr>
                <w:noProof/>
                <w:webHidden/>
              </w:rPr>
              <w:fldChar w:fldCharType="separate"/>
            </w:r>
            <w:r w:rsidR="00622F2F">
              <w:rPr>
                <w:noProof/>
                <w:webHidden/>
              </w:rPr>
              <w:t>35</w:t>
            </w:r>
            <w:r w:rsidR="00622F2F">
              <w:rPr>
                <w:noProof/>
                <w:webHidden/>
              </w:rPr>
              <w:fldChar w:fldCharType="end"/>
            </w:r>
          </w:hyperlink>
        </w:p>
        <w:p w:rsidR="00622F2F" w:rsidRDefault="00776018">
          <w:pPr>
            <w:pStyle w:val="TDC2"/>
            <w:rPr>
              <w:rFonts w:asciiTheme="minorHAnsi" w:eastAsiaTheme="minorEastAsia" w:hAnsiTheme="minorHAnsi" w:cstheme="minorBidi"/>
              <w:noProof/>
              <w:lang w:eastAsia="es-CO"/>
            </w:rPr>
          </w:pPr>
          <w:hyperlink w:anchor="_Toc507065092" w:history="1">
            <w:r w:rsidR="00622F2F" w:rsidRPr="00326203">
              <w:rPr>
                <w:rStyle w:val="Hipervnculo"/>
                <w:noProof/>
              </w:rPr>
              <w:t>ANEXO 1. GLOSARIO</w:t>
            </w:r>
            <w:r w:rsidR="00622F2F">
              <w:rPr>
                <w:noProof/>
                <w:webHidden/>
              </w:rPr>
              <w:tab/>
            </w:r>
            <w:r w:rsidR="00622F2F">
              <w:rPr>
                <w:noProof/>
                <w:webHidden/>
              </w:rPr>
              <w:fldChar w:fldCharType="begin"/>
            </w:r>
            <w:r w:rsidR="00622F2F">
              <w:rPr>
                <w:noProof/>
                <w:webHidden/>
              </w:rPr>
              <w:instrText xml:space="preserve"> PAGEREF _Toc507065092 \h </w:instrText>
            </w:r>
            <w:r w:rsidR="00622F2F">
              <w:rPr>
                <w:noProof/>
                <w:webHidden/>
              </w:rPr>
            </w:r>
            <w:r w:rsidR="00622F2F">
              <w:rPr>
                <w:noProof/>
                <w:webHidden/>
              </w:rPr>
              <w:fldChar w:fldCharType="separate"/>
            </w:r>
            <w:r w:rsidR="00622F2F">
              <w:rPr>
                <w:noProof/>
                <w:webHidden/>
              </w:rPr>
              <w:t>36</w:t>
            </w:r>
            <w:r w:rsidR="00622F2F">
              <w:rPr>
                <w:noProof/>
                <w:webHidden/>
              </w:rPr>
              <w:fldChar w:fldCharType="end"/>
            </w:r>
          </w:hyperlink>
        </w:p>
        <w:p w:rsidR="00896CCE" w:rsidRDefault="00896CCE">
          <w:r>
            <w:rPr>
              <w:b/>
              <w:bCs/>
              <w:lang w:val="es-ES"/>
            </w:rPr>
            <w:fldChar w:fldCharType="end"/>
          </w:r>
        </w:p>
      </w:sdtContent>
    </w:sdt>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Default="00E6580E" w:rsidP="00B117CD">
      <w:pPr>
        <w:spacing w:after="0" w:line="240" w:lineRule="auto"/>
        <w:rPr>
          <w:rFonts w:ascii="Arial" w:hAnsi="Arial" w:cs="Arial"/>
          <w:lang w:val="es-ES"/>
        </w:rPr>
      </w:pPr>
    </w:p>
    <w:p w:rsidR="00E6580E" w:rsidRPr="00CB1A39" w:rsidRDefault="00E6580E" w:rsidP="00B117CD">
      <w:pPr>
        <w:spacing w:after="0" w:line="240" w:lineRule="auto"/>
        <w:rPr>
          <w:rFonts w:ascii="Arial" w:hAnsi="Arial" w:cs="Arial"/>
          <w:lang w:val="es-ES"/>
        </w:rPr>
      </w:pPr>
    </w:p>
    <w:p w:rsidR="002D67F4" w:rsidRDefault="002D67F4" w:rsidP="00932996"/>
    <w:p w:rsidR="002D67F4" w:rsidRPr="002D67F4" w:rsidRDefault="002D67F4" w:rsidP="002D67F4">
      <w:pPr>
        <w:pStyle w:val="Default"/>
        <w:jc w:val="center"/>
        <w:rPr>
          <w:sz w:val="22"/>
          <w:szCs w:val="22"/>
        </w:rPr>
      </w:pPr>
      <w:r>
        <w:rPr>
          <w:b/>
          <w:bCs/>
          <w:sz w:val="22"/>
          <w:szCs w:val="22"/>
        </w:rPr>
        <w:t>INTRODUCCIÓN</w:t>
      </w:r>
    </w:p>
    <w:p w:rsidR="002D67F4" w:rsidRPr="002D67F4" w:rsidRDefault="002D67F4" w:rsidP="002D67F4">
      <w:pPr>
        <w:pStyle w:val="Default"/>
        <w:rPr>
          <w:sz w:val="22"/>
          <w:szCs w:val="22"/>
        </w:rPr>
      </w:pPr>
    </w:p>
    <w:p w:rsidR="002D67F4" w:rsidRDefault="002D67F4" w:rsidP="002D67F4">
      <w:pPr>
        <w:pStyle w:val="Default"/>
        <w:rPr>
          <w:sz w:val="22"/>
          <w:szCs w:val="22"/>
        </w:rPr>
      </w:pPr>
    </w:p>
    <w:p w:rsidR="004B24C2" w:rsidRDefault="004B24C2" w:rsidP="002D67F4">
      <w:pPr>
        <w:pStyle w:val="Default"/>
        <w:rPr>
          <w:sz w:val="22"/>
          <w:szCs w:val="22"/>
        </w:rPr>
      </w:pPr>
    </w:p>
    <w:p w:rsidR="002D67F4" w:rsidRPr="00F2731E" w:rsidRDefault="00D43FA9" w:rsidP="00F2731E">
      <w:pPr>
        <w:pStyle w:val="Default"/>
        <w:jc w:val="both"/>
        <w:rPr>
          <w:sz w:val="22"/>
        </w:rPr>
      </w:pPr>
      <w:r>
        <w:rPr>
          <w:sz w:val="22"/>
          <w:szCs w:val="22"/>
        </w:rPr>
        <w:t>Dada la importancia</w:t>
      </w:r>
      <w:r w:rsidR="005A1161">
        <w:rPr>
          <w:sz w:val="22"/>
          <w:szCs w:val="22"/>
        </w:rPr>
        <w:t xml:space="preserve"> </w:t>
      </w:r>
      <w:r>
        <w:rPr>
          <w:sz w:val="22"/>
          <w:szCs w:val="22"/>
        </w:rPr>
        <w:t>en la definición de criterios y estandarizados para la formulación de planes de contingencia, los cuales son la base</w:t>
      </w:r>
      <w:r w:rsidR="005A1161">
        <w:rPr>
          <w:sz w:val="22"/>
          <w:szCs w:val="22"/>
        </w:rPr>
        <w:t xml:space="preserve"> </w:t>
      </w:r>
      <w:r>
        <w:rPr>
          <w:sz w:val="22"/>
          <w:szCs w:val="22"/>
        </w:rPr>
        <w:t>para</w:t>
      </w:r>
      <w:r w:rsidR="005A1161">
        <w:rPr>
          <w:sz w:val="22"/>
          <w:szCs w:val="22"/>
        </w:rPr>
        <w:t xml:space="preserve"> </w:t>
      </w:r>
      <w:r>
        <w:rPr>
          <w:sz w:val="22"/>
          <w:szCs w:val="22"/>
        </w:rPr>
        <w:t>asegurar la atención oportuna y</w:t>
      </w:r>
      <w:r w:rsidR="005A1161">
        <w:rPr>
          <w:sz w:val="22"/>
          <w:szCs w:val="22"/>
        </w:rPr>
        <w:t xml:space="preserve"> </w:t>
      </w:r>
      <w:r>
        <w:rPr>
          <w:sz w:val="22"/>
          <w:szCs w:val="22"/>
        </w:rPr>
        <w:t>adecuada</w:t>
      </w:r>
      <w:r w:rsidR="005A1161">
        <w:rPr>
          <w:sz w:val="22"/>
          <w:szCs w:val="22"/>
        </w:rPr>
        <w:t xml:space="preserve"> </w:t>
      </w:r>
      <w:r>
        <w:rPr>
          <w:sz w:val="22"/>
          <w:szCs w:val="22"/>
        </w:rPr>
        <w:t>de las contingencias</w:t>
      </w:r>
      <w:r w:rsidR="005A1161">
        <w:rPr>
          <w:sz w:val="22"/>
          <w:szCs w:val="22"/>
        </w:rPr>
        <w:t xml:space="preserve"> </w:t>
      </w:r>
      <w:r>
        <w:rPr>
          <w:sz w:val="22"/>
          <w:szCs w:val="22"/>
        </w:rPr>
        <w:t>generadas</w:t>
      </w:r>
      <w:r w:rsidR="005A1161">
        <w:rPr>
          <w:sz w:val="22"/>
          <w:szCs w:val="22"/>
        </w:rPr>
        <w:t xml:space="preserve"> </w:t>
      </w:r>
      <w:r>
        <w:rPr>
          <w:sz w:val="22"/>
          <w:szCs w:val="22"/>
        </w:rPr>
        <w:t xml:space="preserve">en el manejo y transporte de hidrocarburos, sus derivados y sustancias </w:t>
      </w:r>
      <w:r w:rsidR="00107325">
        <w:rPr>
          <w:sz w:val="22"/>
          <w:szCs w:val="22"/>
        </w:rPr>
        <w:t>nocivas</w:t>
      </w:r>
      <w:r w:rsidR="00237BC8">
        <w:rPr>
          <w:sz w:val="22"/>
          <w:szCs w:val="22"/>
        </w:rPr>
        <w:t xml:space="preserve"> e</w:t>
      </w:r>
      <w:r>
        <w:rPr>
          <w:sz w:val="22"/>
          <w:szCs w:val="22"/>
        </w:rPr>
        <w:t>l Ministerio de Ambiente y Desarrollo Sostenible - M</w:t>
      </w:r>
      <w:r w:rsidR="00237BC8">
        <w:rPr>
          <w:sz w:val="22"/>
          <w:szCs w:val="22"/>
        </w:rPr>
        <w:t>inambiente</w:t>
      </w:r>
      <w:r>
        <w:rPr>
          <w:sz w:val="22"/>
          <w:szCs w:val="22"/>
        </w:rPr>
        <w:t>, ha considerado</w:t>
      </w:r>
      <w:r w:rsidR="005A1161">
        <w:rPr>
          <w:sz w:val="22"/>
          <w:szCs w:val="22"/>
        </w:rPr>
        <w:t xml:space="preserve"> </w:t>
      </w:r>
      <w:r>
        <w:rPr>
          <w:sz w:val="22"/>
          <w:szCs w:val="22"/>
        </w:rPr>
        <w:t>necesario definir unos términos de referencia únicos para</w:t>
      </w:r>
      <w:r w:rsidR="005A1161">
        <w:rPr>
          <w:sz w:val="22"/>
          <w:szCs w:val="22"/>
        </w:rPr>
        <w:t xml:space="preserve"> </w:t>
      </w:r>
      <w:r>
        <w:rPr>
          <w:sz w:val="22"/>
          <w:szCs w:val="22"/>
        </w:rPr>
        <w:t xml:space="preserve">la elaboración de los Planes de contingencia establecidos en el </w:t>
      </w:r>
      <w:r w:rsidR="005B0036" w:rsidRPr="00CE4D6F">
        <w:rPr>
          <w:sz w:val="22"/>
          <w:szCs w:val="22"/>
        </w:rPr>
        <w:t>Decreto 1076 de 2015 en el artículo 2.2.3.3.4.14</w:t>
      </w:r>
      <w:r w:rsidR="00AC4954" w:rsidRPr="00CE4D6F">
        <w:rPr>
          <w:sz w:val="22"/>
          <w:szCs w:val="22"/>
        </w:rPr>
        <w:t xml:space="preserve">, modificado por </w:t>
      </w:r>
      <w:r w:rsidR="009B2D15">
        <w:rPr>
          <w:sz w:val="22"/>
          <w:szCs w:val="22"/>
        </w:rPr>
        <w:t>e</w:t>
      </w:r>
      <w:r w:rsidR="00AC4954" w:rsidRPr="00CE4D6F">
        <w:rPr>
          <w:sz w:val="22"/>
          <w:szCs w:val="22"/>
        </w:rPr>
        <w:t xml:space="preserve">l artículo 7, del Decreto 050 de 16 de Enero de 2018, </w:t>
      </w:r>
      <w:r w:rsidR="005B0036" w:rsidRPr="00CE4D6F">
        <w:rPr>
          <w:sz w:val="22"/>
          <w:szCs w:val="22"/>
        </w:rPr>
        <w:t xml:space="preserve"> </w:t>
      </w:r>
      <w:r>
        <w:rPr>
          <w:sz w:val="22"/>
          <w:szCs w:val="22"/>
        </w:rPr>
        <w:t xml:space="preserve">y </w:t>
      </w:r>
      <w:r w:rsidR="00237BC8">
        <w:rPr>
          <w:sz w:val="22"/>
          <w:szCs w:val="22"/>
        </w:rPr>
        <w:t xml:space="preserve">la </w:t>
      </w:r>
      <w:r>
        <w:rPr>
          <w:sz w:val="22"/>
          <w:szCs w:val="22"/>
        </w:rPr>
        <w:t>Resolución 1401 de 2012.</w:t>
      </w:r>
      <w:r w:rsidR="005A1161">
        <w:rPr>
          <w:sz w:val="22"/>
          <w:szCs w:val="22"/>
        </w:rPr>
        <w:t xml:space="preserve"> </w:t>
      </w:r>
      <w:r w:rsidR="00237BC8">
        <w:rPr>
          <w:sz w:val="22"/>
          <w:szCs w:val="22"/>
        </w:rPr>
        <w:t>C</w:t>
      </w:r>
      <w:r w:rsidR="0025061B">
        <w:rPr>
          <w:sz w:val="22"/>
          <w:szCs w:val="22"/>
        </w:rPr>
        <w:t>on los términos de referencia que a continuación se detallan</w:t>
      </w:r>
      <w:r w:rsidR="00237BC8">
        <w:rPr>
          <w:sz w:val="22"/>
          <w:szCs w:val="22"/>
        </w:rPr>
        <w:t>,</w:t>
      </w:r>
      <w:r w:rsidR="0025061B">
        <w:rPr>
          <w:sz w:val="22"/>
          <w:szCs w:val="22"/>
        </w:rPr>
        <w:t xml:space="preserve"> </w:t>
      </w:r>
      <w:r w:rsidR="00237BC8">
        <w:rPr>
          <w:sz w:val="22"/>
          <w:szCs w:val="22"/>
        </w:rPr>
        <w:t>e</w:t>
      </w:r>
      <w:r w:rsidR="00237BC8" w:rsidRPr="002D67F4">
        <w:rPr>
          <w:sz w:val="22"/>
          <w:szCs w:val="22"/>
        </w:rPr>
        <w:t xml:space="preserve">l </w:t>
      </w:r>
      <w:r w:rsidR="00237BC8">
        <w:rPr>
          <w:sz w:val="22"/>
          <w:szCs w:val="22"/>
        </w:rPr>
        <w:t xml:space="preserve">Minambiente busca </w:t>
      </w:r>
      <w:r w:rsidR="0018214D" w:rsidRPr="002D67F4">
        <w:rPr>
          <w:sz w:val="22"/>
          <w:szCs w:val="22"/>
        </w:rPr>
        <w:t>facilitar el trabajo, unificar criterios y alinear los protocolos de respuesta, buscando una armonización regional y nacional</w:t>
      </w:r>
      <w:r w:rsidR="00237BC8">
        <w:rPr>
          <w:sz w:val="22"/>
          <w:szCs w:val="22"/>
        </w:rPr>
        <w:t>. Estos términos</w:t>
      </w:r>
      <w:r w:rsidR="0018214D">
        <w:rPr>
          <w:sz w:val="22"/>
          <w:szCs w:val="22"/>
        </w:rPr>
        <w:t xml:space="preserve"> son</w:t>
      </w:r>
      <w:r w:rsidR="0018214D" w:rsidRPr="00F2731E">
        <w:rPr>
          <w:sz w:val="22"/>
        </w:rPr>
        <w:t xml:space="preserve"> </w:t>
      </w:r>
      <w:r w:rsidR="002D67F4" w:rsidRPr="00F2731E">
        <w:rPr>
          <w:sz w:val="22"/>
        </w:rPr>
        <w:t>aplicable</w:t>
      </w:r>
      <w:r w:rsidR="00237BC8">
        <w:rPr>
          <w:sz w:val="22"/>
        </w:rPr>
        <w:t>s</w:t>
      </w:r>
      <w:r w:rsidR="002D67F4" w:rsidRPr="00F2731E">
        <w:rPr>
          <w:sz w:val="22"/>
        </w:rPr>
        <w:t xml:space="preserve"> a las personas naturales y jurídicas, públic</w:t>
      </w:r>
      <w:r w:rsidR="008F3132">
        <w:rPr>
          <w:sz w:val="22"/>
        </w:rPr>
        <w:t xml:space="preserve">as o privadas, que transporten </w:t>
      </w:r>
      <w:r w:rsidR="002D67F4" w:rsidRPr="00F2731E">
        <w:rPr>
          <w:sz w:val="22"/>
        </w:rPr>
        <w:t xml:space="preserve">hidrocarburos, derivados de hidrocarburos o </w:t>
      </w:r>
      <w:r w:rsidR="004223FC" w:rsidRPr="00F2731E">
        <w:rPr>
          <w:sz w:val="22"/>
        </w:rPr>
        <w:t xml:space="preserve">sustancias </w:t>
      </w:r>
      <w:r w:rsidR="00107325">
        <w:rPr>
          <w:sz w:val="22"/>
        </w:rPr>
        <w:t>nocivas</w:t>
      </w:r>
      <w:r w:rsidR="002D67F4" w:rsidRPr="00F2731E">
        <w:rPr>
          <w:sz w:val="22"/>
        </w:rPr>
        <w:t xml:space="preserve">. </w:t>
      </w:r>
    </w:p>
    <w:p w:rsidR="002D67F4" w:rsidRDefault="002D67F4" w:rsidP="002D67F4">
      <w:pPr>
        <w:pStyle w:val="Default"/>
        <w:jc w:val="both"/>
        <w:rPr>
          <w:sz w:val="22"/>
          <w:szCs w:val="22"/>
        </w:rPr>
      </w:pPr>
    </w:p>
    <w:p w:rsidR="00034D58" w:rsidRDefault="00034D58" w:rsidP="00034D58">
      <w:pPr>
        <w:autoSpaceDE w:val="0"/>
        <w:autoSpaceDN w:val="0"/>
        <w:adjustRightInd w:val="0"/>
        <w:spacing w:after="0" w:line="240" w:lineRule="auto"/>
        <w:jc w:val="both"/>
        <w:rPr>
          <w:rFonts w:ascii="Arial" w:hAnsi="Arial" w:cs="Arial"/>
          <w:color w:val="000000"/>
          <w:lang w:eastAsia="es-CO"/>
        </w:rPr>
      </w:pPr>
      <w:r>
        <w:rPr>
          <w:rFonts w:ascii="Arial" w:hAnsi="Arial" w:cs="Arial"/>
          <w:color w:val="000000"/>
          <w:lang w:eastAsia="es-CO"/>
        </w:rPr>
        <w:t>D</w:t>
      </w:r>
      <w:r w:rsidRPr="00034D58">
        <w:rPr>
          <w:rFonts w:ascii="Arial" w:hAnsi="Arial" w:cs="Arial"/>
          <w:color w:val="000000"/>
          <w:lang w:eastAsia="es-CO"/>
        </w:rPr>
        <w:t xml:space="preserve">ebe señalarse con claridad el alcance y cubrimiento que debe tener el </w:t>
      </w:r>
      <w:r w:rsidR="00BB4E6E">
        <w:rPr>
          <w:rFonts w:ascii="Arial" w:hAnsi="Arial" w:cs="Arial"/>
          <w:color w:val="000000"/>
          <w:lang w:eastAsia="es-CO"/>
        </w:rPr>
        <w:t>Plan de Contingencia - PDC</w:t>
      </w:r>
      <w:r w:rsidRPr="00034D58">
        <w:rPr>
          <w:rFonts w:ascii="Arial" w:hAnsi="Arial" w:cs="Arial"/>
          <w:color w:val="000000"/>
          <w:lang w:eastAsia="es-CO"/>
        </w:rPr>
        <w:t>,</w:t>
      </w:r>
      <w:r>
        <w:rPr>
          <w:rFonts w:ascii="Arial" w:hAnsi="Arial" w:cs="Arial"/>
          <w:color w:val="000000"/>
          <w:lang w:eastAsia="es-CO"/>
        </w:rPr>
        <w:t xml:space="preserve"> </w:t>
      </w:r>
      <w:r w:rsidR="000E2DBA">
        <w:rPr>
          <w:rFonts w:ascii="Arial" w:hAnsi="Arial" w:cs="Arial"/>
          <w:color w:val="000000"/>
          <w:lang w:eastAsia="es-CO"/>
        </w:rPr>
        <w:t>acorde con las actividades de transporte previstas</w:t>
      </w:r>
      <w:r w:rsidRPr="00034D58">
        <w:rPr>
          <w:rFonts w:ascii="Arial" w:hAnsi="Arial" w:cs="Arial"/>
          <w:color w:val="000000"/>
          <w:lang w:eastAsia="es-CO"/>
        </w:rPr>
        <w:t xml:space="preserve">, por esto </w:t>
      </w:r>
      <w:r w:rsidR="000E2DBA">
        <w:rPr>
          <w:rFonts w:ascii="Arial" w:hAnsi="Arial" w:cs="Arial"/>
          <w:color w:val="000000"/>
          <w:lang w:eastAsia="es-CO"/>
        </w:rPr>
        <w:t xml:space="preserve">se </w:t>
      </w:r>
      <w:r w:rsidR="008F3132">
        <w:rPr>
          <w:rFonts w:ascii="Arial" w:hAnsi="Arial" w:cs="Arial"/>
          <w:color w:val="000000"/>
          <w:lang w:eastAsia="es-CO"/>
        </w:rPr>
        <w:t xml:space="preserve">establecen </w:t>
      </w:r>
      <w:r w:rsidR="008F3132" w:rsidRPr="00034D58">
        <w:rPr>
          <w:rFonts w:ascii="Arial" w:hAnsi="Arial" w:cs="Arial"/>
          <w:color w:val="000000"/>
          <w:lang w:eastAsia="es-CO"/>
        </w:rPr>
        <w:t>los</w:t>
      </w:r>
      <w:r>
        <w:rPr>
          <w:rFonts w:ascii="Arial" w:hAnsi="Arial" w:cs="Arial"/>
          <w:color w:val="000000"/>
          <w:lang w:eastAsia="es-CO"/>
        </w:rPr>
        <w:t xml:space="preserve"> </w:t>
      </w:r>
      <w:r w:rsidRPr="00034D58">
        <w:rPr>
          <w:rFonts w:ascii="Arial" w:hAnsi="Arial" w:cs="Arial"/>
          <w:color w:val="000000"/>
          <w:lang w:eastAsia="es-CO"/>
        </w:rPr>
        <w:t>siguientes aspectos:</w:t>
      </w:r>
    </w:p>
    <w:p w:rsidR="00034D58" w:rsidRPr="00034D58" w:rsidRDefault="00034D58" w:rsidP="00034D58">
      <w:pPr>
        <w:autoSpaceDE w:val="0"/>
        <w:autoSpaceDN w:val="0"/>
        <w:adjustRightInd w:val="0"/>
        <w:spacing w:after="0" w:line="240" w:lineRule="auto"/>
        <w:jc w:val="both"/>
        <w:rPr>
          <w:rFonts w:ascii="Arial" w:hAnsi="Arial" w:cs="Arial"/>
          <w:color w:val="000000"/>
          <w:lang w:eastAsia="es-CO"/>
        </w:rPr>
      </w:pPr>
    </w:p>
    <w:p w:rsidR="00034D58" w:rsidRPr="00034D58" w:rsidRDefault="00034D58" w:rsidP="00034D58">
      <w:pPr>
        <w:autoSpaceDE w:val="0"/>
        <w:autoSpaceDN w:val="0"/>
        <w:adjustRightInd w:val="0"/>
        <w:spacing w:after="0" w:line="240" w:lineRule="auto"/>
        <w:rPr>
          <w:rFonts w:ascii="Arial" w:hAnsi="Arial" w:cs="Arial"/>
          <w:color w:val="000000"/>
          <w:lang w:eastAsia="es-CO"/>
        </w:rPr>
      </w:pPr>
      <w:r w:rsidRPr="00034D58">
        <w:rPr>
          <w:rFonts w:ascii="Arial" w:hAnsi="Arial" w:cs="Arial"/>
          <w:color w:val="000000"/>
          <w:lang w:eastAsia="es-CO"/>
        </w:rPr>
        <w:t xml:space="preserve">1 </w:t>
      </w:r>
      <w:r w:rsidR="000E2DBA">
        <w:rPr>
          <w:rFonts w:ascii="Arial" w:hAnsi="Arial" w:cs="Arial"/>
          <w:color w:val="000000"/>
          <w:lang w:eastAsia="es-CO"/>
        </w:rPr>
        <w:t xml:space="preserve">Condiciones ambientales </w:t>
      </w:r>
      <w:r w:rsidR="00220B32">
        <w:rPr>
          <w:rFonts w:ascii="Arial" w:hAnsi="Arial" w:cs="Arial"/>
          <w:color w:val="000000"/>
          <w:lang w:eastAsia="es-CO"/>
        </w:rPr>
        <w:t>de la vía donde se realiza la actividad</w:t>
      </w:r>
      <w:r w:rsidRPr="00034D58">
        <w:rPr>
          <w:rFonts w:ascii="Arial" w:hAnsi="Arial" w:cs="Arial"/>
          <w:color w:val="000000"/>
          <w:lang w:eastAsia="es-CO"/>
        </w:rPr>
        <w:t>.</w:t>
      </w:r>
    </w:p>
    <w:p w:rsidR="00034D58" w:rsidRPr="00034D58" w:rsidRDefault="00034D58" w:rsidP="00034D58">
      <w:pPr>
        <w:autoSpaceDE w:val="0"/>
        <w:autoSpaceDN w:val="0"/>
        <w:adjustRightInd w:val="0"/>
        <w:spacing w:after="0" w:line="240" w:lineRule="auto"/>
        <w:rPr>
          <w:rFonts w:ascii="Arial" w:hAnsi="Arial" w:cs="Arial"/>
          <w:color w:val="000000"/>
          <w:lang w:eastAsia="es-CO"/>
        </w:rPr>
      </w:pPr>
      <w:r w:rsidRPr="00034D58">
        <w:rPr>
          <w:rFonts w:ascii="Arial" w:hAnsi="Arial" w:cs="Arial"/>
          <w:color w:val="000000"/>
          <w:lang w:eastAsia="es-CO"/>
        </w:rPr>
        <w:t>2 Detección de zonas de riesgo natural.</w:t>
      </w:r>
    </w:p>
    <w:p w:rsidR="00034D58" w:rsidRPr="00034D58" w:rsidRDefault="00034D58" w:rsidP="00034D58">
      <w:pPr>
        <w:autoSpaceDE w:val="0"/>
        <w:autoSpaceDN w:val="0"/>
        <w:adjustRightInd w:val="0"/>
        <w:spacing w:after="0" w:line="240" w:lineRule="auto"/>
        <w:rPr>
          <w:rFonts w:ascii="Arial" w:hAnsi="Arial" w:cs="Arial"/>
          <w:color w:val="000000"/>
          <w:lang w:eastAsia="es-CO"/>
        </w:rPr>
      </w:pPr>
      <w:r w:rsidRPr="00034D58">
        <w:rPr>
          <w:rFonts w:ascii="Arial" w:hAnsi="Arial" w:cs="Arial"/>
          <w:color w:val="000000"/>
          <w:lang w:eastAsia="es-CO"/>
        </w:rPr>
        <w:t xml:space="preserve">3 Simulación del riesgo que genera el </w:t>
      </w:r>
      <w:r w:rsidR="000E2DBA">
        <w:rPr>
          <w:rFonts w:ascii="Arial" w:hAnsi="Arial" w:cs="Arial"/>
          <w:color w:val="000000"/>
          <w:lang w:eastAsia="es-CO"/>
        </w:rPr>
        <w:t>transporte</w:t>
      </w:r>
      <w:r w:rsidRPr="00034D58">
        <w:rPr>
          <w:rFonts w:ascii="Arial" w:hAnsi="Arial" w:cs="Arial"/>
          <w:color w:val="000000"/>
          <w:lang w:eastAsia="es-CO"/>
        </w:rPr>
        <w:t xml:space="preserve"> y sitios de mayor probabilidad de</w:t>
      </w:r>
      <w:r w:rsidR="008F3132">
        <w:rPr>
          <w:rFonts w:ascii="Arial" w:hAnsi="Arial" w:cs="Arial"/>
          <w:color w:val="000000"/>
          <w:lang w:eastAsia="es-CO"/>
        </w:rPr>
        <w:t xml:space="preserve"> </w:t>
      </w:r>
      <w:r w:rsidRPr="00034D58">
        <w:rPr>
          <w:rFonts w:ascii="Arial" w:hAnsi="Arial" w:cs="Arial"/>
          <w:color w:val="000000"/>
          <w:lang w:eastAsia="es-CO"/>
        </w:rPr>
        <w:t xml:space="preserve">ocurrencia </w:t>
      </w:r>
      <w:r w:rsidR="00DB2701" w:rsidRPr="00034D58">
        <w:rPr>
          <w:rFonts w:ascii="Arial" w:hAnsi="Arial" w:cs="Arial"/>
          <w:color w:val="000000"/>
          <w:lang w:eastAsia="es-CO"/>
        </w:rPr>
        <w:t>(condiciones</w:t>
      </w:r>
      <w:r w:rsidRPr="00034D58">
        <w:rPr>
          <w:rFonts w:ascii="Arial" w:hAnsi="Arial" w:cs="Arial"/>
          <w:color w:val="000000"/>
          <w:lang w:eastAsia="es-CO"/>
        </w:rPr>
        <w:t xml:space="preserve"> críticas).</w:t>
      </w:r>
    </w:p>
    <w:p w:rsidR="00034D58" w:rsidRPr="00034D58" w:rsidRDefault="00034D58" w:rsidP="00034D58">
      <w:pPr>
        <w:autoSpaceDE w:val="0"/>
        <w:autoSpaceDN w:val="0"/>
        <w:adjustRightInd w:val="0"/>
        <w:spacing w:after="0" w:line="240" w:lineRule="auto"/>
        <w:rPr>
          <w:rFonts w:ascii="Arial" w:hAnsi="Arial" w:cs="Arial"/>
          <w:color w:val="000000"/>
          <w:lang w:eastAsia="es-CO"/>
        </w:rPr>
      </w:pPr>
      <w:r w:rsidRPr="00034D58">
        <w:rPr>
          <w:rFonts w:ascii="Arial" w:hAnsi="Arial" w:cs="Arial"/>
          <w:color w:val="000000"/>
          <w:lang w:eastAsia="es-CO"/>
        </w:rPr>
        <w:t xml:space="preserve">4 </w:t>
      </w:r>
      <w:r w:rsidR="00220B32">
        <w:rPr>
          <w:rFonts w:ascii="Arial" w:hAnsi="Arial" w:cs="Arial"/>
          <w:color w:val="000000"/>
          <w:lang w:eastAsia="es-CO"/>
        </w:rPr>
        <w:t xml:space="preserve">Impactos generados por </w:t>
      </w:r>
      <w:r w:rsidRPr="00034D58">
        <w:rPr>
          <w:rFonts w:ascii="Arial" w:hAnsi="Arial" w:cs="Arial"/>
          <w:color w:val="000000"/>
          <w:lang w:eastAsia="es-CO"/>
        </w:rPr>
        <w:t xml:space="preserve">el </w:t>
      </w:r>
      <w:r w:rsidR="000E2DBA">
        <w:rPr>
          <w:rFonts w:ascii="Arial" w:hAnsi="Arial" w:cs="Arial"/>
          <w:color w:val="000000"/>
          <w:lang w:eastAsia="es-CO"/>
        </w:rPr>
        <w:t xml:space="preserve">derrame </w:t>
      </w:r>
      <w:r w:rsidR="00220B32">
        <w:rPr>
          <w:rFonts w:ascii="Arial" w:hAnsi="Arial" w:cs="Arial"/>
          <w:color w:val="000000"/>
          <w:lang w:eastAsia="es-CO"/>
        </w:rPr>
        <w:t xml:space="preserve">eventual </w:t>
      </w:r>
      <w:r w:rsidR="000E2DBA">
        <w:rPr>
          <w:rFonts w:ascii="Arial" w:hAnsi="Arial" w:cs="Arial"/>
          <w:color w:val="000000"/>
          <w:lang w:eastAsia="es-CO"/>
        </w:rPr>
        <w:t>de la sustancia</w:t>
      </w:r>
      <w:r w:rsidRPr="00034D58">
        <w:rPr>
          <w:rFonts w:ascii="Arial" w:hAnsi="Arial" w:cs="Arial"/>
          <w:color w:val="000000"/>
          <w:lang w:eastAsia="es-CO"/>
        </w:rPr>
        <w:t>.</w:t>
      </w:r>
    </w:p>
    <w:p w:rsidR="00034D58" w:rsidRPr="00034D58" w:rsidRDefault="00034D58" w:rsidP="00034D58">
      <w:pPr>
        <w:pStyle w:val="Default"/>
        <w:jc w:val="both"/>
        <w:rPr>
          <w:sz w:val="22"/>
          <w:szCs w:val="22"/>
        </w:rPr>
      </w:pPr>
      <w:r w:rsidRPr="00034D58">
        <w:rPr>
          <w:sz w:val="22"/>
          <w:szCs w:val="22"/>
        </w:rPr>
        <w:t xml:space="preserve">5 Acciones </w:t>
      </w:r>
      <w:r w:rsidR="00220B32">
        <w:rPr>
          <w:sz w:val="22"/>
          <w:szCs w:val="22"/>
        </w:rPr>
        <w:t>de mitigación del riesgo</w:t>
      </w:r>
      <w:r w:rsidRPr="00034D58">
        <w:rPr>
          <w:sz w:val="22"/>
          <w:szCs w:val="22"/>
        </w:rPr>
        <w:t>.</w:t>
      </w:r>
    </w:p>
    <w:p w:rsidR="00034D58" w:rsidRPr="00034D58" w:rsidRDefault="00034D58" w:rsidP="00034D58">
      <w:pPr>
        <w:autoSpaceDE w:val="0"/>
        <w:autoSpaceDN w:val="0"/>
        <w:adjustRightInd w:val="0"/>
        <w:spacing w:after="0" w:line="240" w:lineRule="auto"/>
        <w:rPr>
          <w:rFonts w:ascii="Arial" w:hAnsi="Arial" w:cs="Arial"/>
          <w:color w:val="000000"/>
          <w:lang w:eastAsia="es-CO"/>
        </w:rPr>
      </w:pPr>
      <w:r w:rsidRPr="00034D58">
        <w:rPr>
          <w:rFonts w:ascii="Arial" w:hAnsi="Arial" w:cs="Arial"/>
          <w:color w:val="000000"/>
          <w:lang w:eastAsia="es-CO"/>
        </w:rPr>
        <w:t xml:space="preserve">6 Acciones respuesta, que </w:t>
      </w:r>
      <w:r w:rsidR="000E2DBA">
        <w:rPr>
          <w:rFonts w:ascii="Arial" w:hAnsi="Arial" w:cs="Arial"/>
          <w:color w:val="000000"/>
          <w:lang w:eastAsia="es-CO"/>
        </w:rPr>
        <w:t>disminuyan</w:t>
      </w:r>
      <w:r w:rsidRPr="00034D58">
        <w:rPr>
          <w:rFonts w:ascii="Arial" w:hAnsi="Arial" w:cs="Arial"/>
          <w:color w:val="000000"/>
          <w:lang w:eastAsia="es-CO"/>
        </w:rPr>
        <w:t xml:space="preserve"> </w:t>
      </w:r>
      <w:r w:rsidR="000E2DBA">
        <w:rPr>
          <w:rFonts w:ascii="Arial" w:hAnsi="Arial" w:cs="Arial"/>
          <w:color w:val="000000"/>
          <w:lang w:eastAsia="es-CO"/>
        </w:rPr>
        <w:t>los impactos</w:t>
      </w:r>
      <w:r w:rsidRPr="00034D58">
        <w:rPr>
          <w:rFonts w:ascii="Arial" w:hAnsi="Arial" w:cs="Arial"/>
          <w:color w:val="000000"/>
          <w:lang w:eastAsia="es-CO"/>
        </w:rPr>
        <w:t>.</w:t>
      </w:r>
    </w:p>
    <w:p w:rsidR="00034D58" w:rsidRDefault="00034D58" w:rsidP="00034D58">
      <w:pPr>
        <w:autoSpaceDE w:val="0"/>
        <w:autoSpaceDN w:val="0"/>
        <w:adjustRightInd w:val="0"/>
        <w:spacing w:after="0" w:line="240" w:lineRule="auto"/>
        <w:rPr>
          <w:rFonts w:ascii="Arial" w:hAnsi="Arial" w:cs="Arial"/>
          <w:color w:val="000000"/>
          <w:lang w:eastAsia="es-CO"/>
        </w:rPr>
      </w:pPr>
    </w:p>
    <w:p w:rsidR="00E90160" w:rsidRDefault="00220B32" w:rsidP="00034D58">
      <w:pPr>
        <w:autoSpaceDE w:val="0"/>
        <w:autoSpaceDN w:val="0"/>
        <w:adjustRightInd w:val="0"/>
        <w:spacing w:after="0" w:line="240" w:lineRule="auto"/>
        <w:jc w:val="both"/>
        <w:rPr>
          <w:rFonts w:ascii="Arial" w:hAnsi="Arial" w:cs="Arial"/>
          <w:color w:val="000000"/>
          <w:lang w:eastAsia="es-CO"/>
        </w:rPr>
      </w:pPr>
      <w:r>
        <w:rPr>
          <w:rFonts w:ascii="Arial" w:hAnsi="Arial" w:cs="Arial"/>
          <w:color w:val="000000"/>
          <w:lang w:eastAsia="es-CO"/>
        </w:rPr>
        <w:t xml:space="preserve">Parte de los puntos citados </w:t>
      </w:r>
      <w:r w:rsidR="00034D58" w:rsidRPr="00034D58">
        <w:rPr>
          <w:rFonts w:ascii="Arial" w:hAnsi="Arial" w:cs="Arial"/>
          <w:color w:val="000000"/>
          <w:lang w:eastAsia="es-CO"/>
        </w:rPr>
        <w:t xml:space="preserve">se relacionan con el "Análisis de Riesgos", que </w:t>
      </w:r>
      <w:r w:rsidRPr="00034D58">
        <w:rPr>
          <w:rFonts w:ascii="Arial" w:hAnsi="Arial" w:cs="Arial"/>
          <w:color w:val="000000"/>
          <w:lang w:eastAsia="es-CO"/>
        </w:rPr>
        <w:t>p</w:t>
      </w:r>
      <w:r>
        <w:rPr>
          <w:rFonts w:ascii="Arial" w:hAnsi="Arial" w:cs="Arial"/>
          <w:color w:val="000000"/>
          <w:lang w:eastAsia="es-CO"/>
        </w:rPr>
        <w:t xml:space="preserve">rocura </w:t>
      </w:r>
      <w:r w:rsidR="00DB2701">
        <w:rPr>
          <w:rFonts w:ascii="Arial" w:hAnsi="Arial" w:cs="Arial"/>
          <w:color w:val="000000"/>
          <w:lang w:eastAsia="es-CO"/>
        </w:rPr>
        <w:t xml:space="preserve">identificar </w:t>
      </w:r>
      <w:r w:rsidR="00DB2701" w:rsidRPr="00034D58">
        <w:rPr>
          <w:rFonts w:ascii="Arial" w:hAnsi="Arial" w:cs="Arial"/>
          <w:color w:val="000000"/>
          <w:lang w:eastAsia="es-CO"/>
        </w:rPr>
        <w:t>situaciones</w:t>
      </w:r>
      <w:r w:rsidR="00034D58" w:rsidRPr="00034D58">
        <w:rPr>
          <w:rFonts w:ascii="Arial" w:hAnsi="Arial" w:cs="Arial"/>
          <w:color w:val="000000"/>
          <w:lang w:eastAsia="es-CO"/>
        </w:rPr>
        <w:t xml:space="preserve"> de riesgos con el objeto de</w:t>
      </w:r>
      <w:r w:rsidR="00034D58">
        <w:rPr>
          <w:rFonts w:ascii="Arial" w:hAnsi="Arial" w:cs="Arial"/>
          <w:color w:val="000000"/>
          <w:lang w:eastAsia="es-CO"/>
        </w:rPr>
        <w:t xml:space="preserve"> </w:t>
      </w:r>
      <w:r w:rsidR="00034D58" w:rsidRPr="00034D58">
        <w:rPr>
          <w:rFonts w:ascii="Arial" w:hAnsi="Arial" w:cs="Arial"/>
          <w:color w:val="000000"/>
          <w:lang w:eastAsia="es-CO"/>
        </w:rPr>
        <w:t xml:space="preserve">detectar </w:t>
      </w:r>
      <w:r>
        <w:rPr>
          <w:rFonts w:ascii="Arial" w:hAnsi="Arial" w:cs="Arial"/>
          <w:color w:val="000000"/>
          <w:lang w:eastAsia="es-CO"/>
        </w:rPr>
        <w:t>condiciones</w:t>
      </w:r>
      <w:r w:rsidR="00034D58" w:rsidRPr="00034D58">
        <w:rPr>
          <w:rFonts w:ascii="Arial" w:hAnsi="Arial" w:cs="Arial"/>
          <w:color w:val="000000"/>
          <w:lang w:eastAsia="es-CO"/>
        </w:rPr>
        <w:t xml:space="preserve"> </w:t>
      </w:r>
      <w:r>
        <w:rPr>
          <w:rFonts w:ascii="Arial" w:hAnsi="Arial" w:cs="Arial"/>
          <w:color w:val="000000"/>
          <w:lang w:eastAsia="es-CO"/>
        </w:rPr>
        <w:t xml:space="preserve">y entornos </w:t>
      </w:r>
      <w:r w:rsidR="00034D58" w:rsidRPr="00034D58">
        <w:rPr>
          <w:rFonts w:ascii="Arial" w:hAnsi="Arial" w:cs="Arial"/>
          <w:color w:val="000000"/>
          <w:lang w:eastAsia="es-CO"/>
        </w:rPr>
        <w:t xml:space="preserve">vulnerables a un </w:t>
      </w:r>
      <w:r>
        <w:rPr>
          <w:rFonts w:ascii="Arial" w:hAnsi="Arial" w:cs="Arial"/>
          <w:color w:val="000000"/>
          <w:lang w:eastAsia="es-CO"/>
        </w:rPr>
        <w:t>derrame</w:t>
      </w:r>
      <w:r w:rsidR="00034D58" w:rsidRPr="00034D58">
        <w:rPr>
          <w:rFonts w:ascii="Arial" w:hAnsi="Arial" w:cs="Arial"/>
          <w:color w:val="000000"/>
          <w:lang w:eastAsia="es-CO"/>
        </w:rPr>
        <w:t>.</w:t>
      </w:r>
      <w:r w:rsidR="00034D58">
        <w:rPr>
          <w:rFonts w:ascii="Arial" w:hAnsi="Arial" w:cs="Arial"/>
          <w:color w:val="000000"/>
          <w:lang w:eastAsia="es-CO"/>
        </w:rPr>
        <w:t xml:space="preserve"> </w:t>
      </w:r>
    </w:p>
    <w:p w:rsidR="00034D58" w:rsidRPr="00034D58" w:rsidRDefault="00034D58" w:rsidP="00034D58">
      <w:pPr>
        <w:autoSpaceDE w:val="0"/>
        <w:autoSpaceDN w:val="0"/>
        <w:adjustRightInd w:val="0"/>
        <w:spacing w:after="0" w:line="240" w:lineRule="auto"/>
        <w:jc w:val="both"/>
        <w:rPr>
          <w:rFonts w:ascii="Arial" w:hAnsi="Arial" w:cs="Arial"/>
          <w:color w:val="000000"/>
          <w:lang w:eastAsia="es-CO"/>
        </w:rPr>
      </w:pPr>
      <w:r w:rsidRPr="00034D58">
        <w:rPr>
          <w:rFonts w:ascii="Arial" w:hAnsi="Arial" w:cs="Arial"/>
          <w:color w:val="000000"/>
          <w:lang w:eastAsia="es-CO"/>
        </w:rPr>
        <w:t xml:space="preserve">El quinto aspecto corresponde a las acciones y </w:t>
      </w:r>
      <w:r w:rsidR="00220B32">
        <w:rPr>
          <w:rFonts w:ascii="Arial" w:hAnsi="Arial" w:cs="Arial"/>
          <w:color w:val="000000"/>
          <w:lang w:eastAsia="es-CO"/>
        </w:rPr>
        <w:t>medidas</w:t>
      </w:r>
      <w:r w:rsidRPr="00034D58">
        <w:rPr>
          <w:rFonts w:ascii="Arial" w:hAnsi="Arial" w:cs="Arial"/>
          <w:color w:val="000000"/>
          <w:lang w:eastAsia="es-CO"/>
        </w:rPr>
        <w:t xml:space="preserve"> que son necesarias</w:t>
      </w:r>
      <w:r>
        <w:rPr>
          <w:rFonts w:ascii="Arial" w:hAnsi="Arial" w:cs="Arial"/>
          <w:color w:val="000000"/>
          <w:lang w:eastAsia="es-CO"/>
        </w:rPr>
        <w:t xml:space="preserve"> </w:t>
      </w:r>
      <w:r w:rsidRPr="00034D58">
        <w:rPr>
          <w:rFonts w:ascii="Arial" w:hAnsi="Arial" w:cs="Arial"/>
          <w:color w:val="000000"/>
          <w:lang w:eastAsia="es-CO"/>
        </w:rPr>
        <w:t>realizar para minimizar los riesgos.</w:t>
      </w:r>
      <w:r>
        <w:rPr>
          <w:rFonts w:ascii="Arial" w:hAnsi="Arial" w:cs="Arial"/>
          <w:color w:val="000000"/>
          <w:lang w:eastAsia="es-CO"/>
        </w:rPr>
        <w:t xml:space="preserve"> </w:t>
      </w:r>
      <w:r w:rsidRPr="00034D58">
        <w:rPr>
          <w:rFonts w:ascii="Arial" w:hAnsi="Arial" w:cs="Arial"/>
          <w:color w:val="000000"/>
          <w:lang w:eastAsia="es-CO"/>
        </w:rPr>
        <w:t xml:space="preserve">El </w:t>
      </w:r>
      <w:r w:rsidR="00220B32">
        <w:rPr>
          <w:rFonts w:ascii="Arial" w:hAnsi="Arial" w:cs="Arial"/>
          <w:color w:val="000000"/>
          <w:lang w:eastAsia="es-CO"/>
        </w:rPr>
        <w:t xml:space="preserve">último corresponde </w:t>
      </w:r>
      <w:r w:rsidRPr="00034D58">
        <w:rPr>
          <w:rFonts w:ascii="Arial" w:hAnsi="Arial" w:cs="Arial"/>
          <w:color w:val="000000"/>
          <w:lang w:eastAsia="es-CO"/>
        </w:rPr>
        <w:t>a la selección de estrategias, para minimizar los impactos</w:t>
      </w:r>
      <w:r>
        <w:rPr>
          <w:rFonts w:ascii="Arial" w:hAnsi="Arial" w:cs="Arial"/>
          <w:color w:val="000000"/>
          <w:lang w:eastAsia="es-CO"/>
        </w:rPr>
        <w:t xml:space="preserve"> </w:t>
      </w:r>
      <w:r w:rsidRPr="00034D58">
        <w:rPr>
          <w:rFonts w:ascii="Arial" w:hAnsi="Arial" w:cs="Arial"/>
          <w:color w:val="000000"/>
          <w:lang w:eastAsia="es-CO"/>
        </w:rPr>
        <w:t xml:space="preserve">una vez sucede el </w:t>
      </w:r>
      <w:r w:rsidR="00220B32">
        <w:rPr>
          <w:rFonts w:ascii="Arial" w:hAnsi="Arial" w:cs="Arial"/>
          <w:color w:val="000000"/>
          <w:lang w:eastAsia="es-CO"/>
        </w:rPr>
        <w:t>derrame</w:t>
      </w:r>
      <w:r w:rsidRPr="00034D58">
        <w:rPr>
          <w:rFonts w:ascii="Arial" w:hAnsi="Arial" w:cs="Arial"/>
          <w:color w:val="000000"/>
          <w:lang w:eastAsia="es-CO"/>
        </w:rPr>
        <w:t>.</w:t>
      </w:r>
    </w:p>
    <w:p w:rsidR="00034D58" w:rsidRDefault="00034D58" w:rsidP="00034D58">
      <w:pPr>
        <w:pStyle w:val="Default"/>
        <w:jc w:val="both"/>
        <w:rPr>
          <w:sz w:val="22"/>
          <w:szCs w:val="22"/>
        </w:rPr>
      </w:pPr>
    </w:p>
    <w:p w:rsidR="002D67F4" w:rsidRPr="00B8724B" w:rsidRDefault="00B8724B" w:rsidP="00B8724B">
      <w:pPr>
        <w:autoSpaceDE w:val="0"/>
        <w:autoSpaceDN w:val="0"/>
        <w:adjustRightInd w:val="0"/>
        <w:spacing w:after="0" w:line="240" w:lineRule="auto"/>
        <w:jc w:val="both"/>
        <w:rPr>
          <w:rFonts w:ascii="Arial" w:hAnsi="Arial" w:cs="Arial"/>
          <w:color w:val="000000"/>
          <w:lang w:eastAsia="es-CO"/>
        </w:rPr>
      </w:pPr>
      <w:r w:rsidRPr="00B8724B">
        <w:rPr>
          <w:rFonts w:ascii="Arial" w:hAnsi="Arial" w:cs="Arial"/>
          <w:color w:val="000000"/>
          <w:lang w:eastAsia="es-CO"/>
        </w:rPr>
        <w:t>Los términos se han elaborado con base en el Plan Nacional de Contingencias</w:t>
      </w:r>
      <w:r w:rsidR="00DE0A8E">
        <w:rPr>
          <w:rFonts w:ascii="Arial" w:hAnsi="Arial" w:cs="Arial"/>
          <w:color w:val="000000"/>
          <w:lang w:eastAsia="es-CO"/>
        </w:rPr>
        <w:t xml:space="preserve"> establecido mediante el Decreto 321 de 1999</w:t>
      </w:r>
      <w:r w:rsidRPr="00B8724B">
        <w:rPr>
          <w:rFonts w:ascii="Arial" w:hAnsi="Arial" w:cs="Arial"/>
          <w:color w:val="000000"/>
          <w:lang w:eastAsia="es-CO"/>
        </w:rPr>
        <w:t xml:space="preserve">. </w:t>
      </w:r>
      <w:r w:rsidR="0025061B" w:rsidRPr="00B8724B">
        <w:rPr>
          <w:rFonts w:ascii="Arial" w:hAnsi="Arial" w:cs="Arial"/>
          <w:color w:val="000000"/>
          <w:lang w:eastAsia="es-CO"/>
        </w:rPr>
        <w:t>El presente documento</w:t>
      </w:r>
      <w:r w:rsidR="005A1161">
        <w:rPr>
          <w:rFonts w:ascii="Arial" w:hAnsi="Arial" w:cs="Arial"/>
          <w:color w:val="000000"/>
          <w:lang w:eastAsia="es-CO"/>
        </w:rPr>
        <w:t xml:space="preserve"> </w:t>
      </w:r>
      <w:r w:rsidR="002D67F4" w:rsidRPr="00B8724B">
        <w:rPr>
          <w:rFonts w:ascii="Arial" w:hAnsi="Arial" w:cs="Arial"/>
          <w:color w:val="000000"/>
          <w:lang w:eastAsia="es-CO"/>
        </w:rPr>
        <w:t xml:space="preserve">es el </w:t>
      </w:r>
      <w:r w:rsidR="0025061B" w:rsidRPr="00B8724B">
        <w:rPr>
          <w:rFonts w:ascii="Arial" w:hAnsi="Arial" w:cs="Arial"/>
          <w:color w:val="000000"/>
          <w:lang w:eastAsia="es-CO"/>
        </w:rPr>
        <w:t xml:space="preserve">resultado de la </w:t>
      </w:r>
      <w:r w:rsidR="0018214D" w:rsidRPr="00B8724B">
        <w:rPr>
          <w:rFonts w:ascii="Arial" w:hAnsi="Arial" w:cs="Arial"/>
          <w:color w:val="000000"/>
          <w:lang w:eastAsia="es-CO"/>
        </w:rPr>
        <w:t>revisión</w:t>
      </w:r>
      <w:r w:rsidR="0025061B" w:rsidRPr="00B8724B">
        <w:rPr>
          <w:rFonts w:ascii="Arial" w:hAnsi="Arial" w:cs="Arial"/>
          <w:color w:val="000000"/>
          <w:lang w:eastAsia="es-CO"/>
        </w:rPr>
        <w:t xml:space="preserve"> de los </w:t>
      </w:r>
      <w:r w:rsidR="0018214D" w:rsidRPr="00B8724B">
        <w:rPr>
          <w:rFonts w:ascii="Arial" w:hAnsi="Arial" w:cs="Arial"/>
          <w:color w:val="000000"/>
          <w:lang w:eastAsia="es-CO"/>
        </w:rPr>
        <w:t>términos</w:t>
      </w:r>
      <w:r w:rsidR="005A1161">
        <w:rPr>
          <w:rFonts w:ascii="Arial" w:hAnsi="Arial" w:cs="Arial"/>
          <w:color w:val="000000"/>
          <w:lang w:eastAsia="es-CO"/>
        </w:rPr>
        <w:t xml:space="preserve"> </w:t>
      </w:r>
      <w:r w:rsidR="0025061B" w:rsidRPr="00B8724B">
        <w:rPr>
          <w:rFonts w:ascii="Arial" w:hAnsi="Arial" w:cs="Arial"/>
          <w:color w:val="000000"/>
          <w:lang w:eastAsia="es-CO"/>
        </w:rPr>
        <w:t>emitidos por</w:t>
      </w:r>
      <w:r w:rsidR="005A1161">
        <w:rPr>
          <w:rFonts w:ascii="Arial" w:hAnsi="Arial" w:cs="Arial"/>
          <w:color w:val="000000"/>
          <w:lang w:eastAsia="es-CO"/>
        </w:rPr>
        <w:t xml:space="preserve"> </w:t>
      </w:r>
      <w:r w:rsidR="0025061B" w:rsidRPr="00B8724B">
        <w:rPr>
          <w:rFonts w:ascii="Arial" w:hAnsi="Arial" w:cs="Arial"/>
          <w:color w:val="000000"/>
          <w:lang w:eastAsia="es-CO"/>
        </w:rPr>
        <w:t>diversas Autoridades</w:t>
      </w:r>
      <w:r w:rsidR="005A1161">
        <w:rPr>
          <w:rFonts w:ascii="Arial" w:hAnsi="Arial" w:cs="Arial"/>
          <w:color w:val="000000"/>
          <w:lang w:eastAsia="es-CO"/>
        </w:rPr>
        <w:t xml:space="preserve"> </w:t>
      </w:r>
      <w:r w:rsidR="0018214D" w:rsidRPr="00B8724B">
        <w:rPr>
          <w:rFonts w:ascii="Arial" w:hAnsi="Arial" w:cs="Arial"/>
          <w:color w:val="000000"/>
          <w:lang w:eastAsia="es-CO"/>
        </w:rPr>
        <w:t>A</w:t>
      </w:r>
      <w:r w:rsidR="0025061B" w:rsidRPr="00B8724B">
        <w:rPr>
          <w:rFonts w:ascii="Arial" w:hAnsi="Arial" w:cs="Arial"/>
          <w:color w:val="000000"/>
          <w:lang w:eastAsia="es-CO"/>
        </w:rPr>
        <w:t xml:space="preserve">mbientales </w:t>
      </w:r>
      <w:r w:rsidR="0018214D" w:rsidRPr="00B8724B">
        <w:rPr>
          <w:rFonts w:ascii="Arial" w:hAnsi="Arial" w:cs="Arial"/>
          <w:color w:val="000000"/>
          <w:lang w:eastAsia="es-CO"/>
        </w:rPr>
        <w:t>Regionales</w:t>
      </w:r>
      <w:r w:rsidR="0025061B" w:rsidRPr="00B8724B">
        <w:rPr>
          <w:rFonts w:ascii="Arial" w:hAnsi="Arial" w:cs="Arial"/>
          <w:color w:val="000000"/>
          <w:lang w:eastAsia="es-CO"/>
        </w:rPr>
        <w:t xml:space="preserve">, dentro de las que se cuentan: Cornare, </w:t>
      </w:r>
      <w:r w:rsidR="00156F71" w:rsidRPr="00B8724B">
        <w:rPr>
          <w:rFonts w:ascii="Arial" w:hAnsi="Arial" w:cs="Arial"/>
          <w:color w:val="000000"/>
          <w:lang w:eastAsia="es-CO"/>
        </w:rPr>
        <w:t>Á</w:t>
      </w:r>
      <w:r w:rsidR="0025061B" w:rsidRPr="00B8724B">
        <w:rPr>
          <w:rFonts w:ascii="Arial" w:hAnsi="Arial" w:cs="Arial"/>
          <w:color w:val="000000"/>
          <w:lang w:eastAsia="es-CO"/>
        </w:rPr>
        <w:t>rea Metropolitana, Corantioquía, Corpoboyacá, Corpoamazónia, Corpochivor,</w:t>
      </w:r>
      <w:r w:rsidR="0018214D" w:rsidRPr="00B8724B">
        <w:rPr>
          <w:rFonts w:ascii="Arial" w:hAnsi="Arial" w:cs="Arial"/>
          <w:color w:val="000000"/>
          <w:lang w:eastAsia="es-CO"/>
        </w:rPr>
        <w:t xml:space="preserve"> Corponariño, Cardique, la CAM, entre otras</w:t>
      </w:r>
      <w:r w:rsidR="002D67F4" w:rsidRPr="00B8724B">
        <w:rPr>
          <w:rFonts w:ascii="Arial" w:hAnsi="Arial" w:cs="Arial"/>
          <w:color w:val="000000"/>
          <w:lang w:eastAsia="es-CO"/>
        </w:rPr>
        <w:t>.</w:t>
      </w:r>
      <w:r w:rsidR="005A1161">
        <w:rPr>
          <w:rFonts w:ascii="Arial" w:hAnsi="Arial" w:cs="Arial"/>
          <w:color w:val="000000"/>
          <w:lang w:eastAsia="es-CO"/>
        </w:rPr>
        <w:t xml:space="preserve"> </w:t>
      </w:r>
      <w:r w:rsidR="0018214D" w:rsidRPr="00B8724B">
        <w:rPr>
          <w:rFonts w:ascii="Arial" w:hAnsi="Arial" w:cs="Arial"/>
          <w:color w:val="000000"/>
          <w:lang w:eastAsia="es-CO"/>
        </w:rPr>
        <w:t>De los mencionados</w:t>
      </w:r>
      <w:r w:rsidR="005A1161">
        <w:rPr>
          <w:rFonts w:ascii="Arial" w:hAnsi="Arial" w:cs="Arial"/>
          <w:color w:val="000000"/>
          <w:lang w:eastAsia="es-CO"/>
        </w:rPr>
        <w:t xml:space="preserve"> </w:t>
      </w:r>
      <w:r w:rsidR="0018214D" w:rsidRPr="00B8724B">
        <w:rPr>
          <w:rFonts w:ascii="Arial" w:hAnsi="Arial" w:cs="Arial"/>
          <w:color w:val="000000"/>
          <w:lang w:eastAsia="es-CO"/>
        </w:rPr>
        <w:t>documentos</w:t>
      </w:r>
      <w:r w:rsidR="005A1161">
        <w:rPr>
          <w:rFonts w:ascii="Arial" w:hAnsi="Arial" w:cs="Arial"/>
          <w:color w:val="000000"/>
          <w:lang w:eastAsia="es-CO"/>
        </w:rPr>
        <w:t xml:space="preserve"> </w:t>
      </w:r>
      <w:r w:rsidR="0018214D" w:rsidRPr="00B8724B">
        <w:rPr>
          <w:rFonts w:ascii="Arial" w:hAnsi="Arial" w:cs="Arial"/>
          <w:color w:val="000000"/>
          <w:lang w:eastAsia="es-CO"/>
        </w:rPr>
        <w:t>se tomó como base los términos de referencia expedido</w:t>
      </w:r>
      <w:r w:rsidR="005A1161">
        <w:rPr>
          <w:rFonts w:ascii="Arial" w:hAnsi="Arial" w:cs="Arial"/>
          <w:color w:val="000000"/>
          <w:lang w:eastAsia="es-CO"/>
        </w:rPr>
        <w:t xml:space="preserve"> </w:t>
      </w:r>
      <w:r w:rsidR="0018214D" w:rsidRPr="00B8724B">
        <w:rPr>
          <w:rFonts w:ascii="Arial" w:hAnsi="Arial" w:cs="Arial"/>
          <w:color w:val="000000"/>
          <w:lang w:eastAsia="es-CO"/>
        </w:rPr>
        <w:t>por las cuatro autoridades de Antioquia y se ajustó con los aportes que se consideraron</w:t>
      </w:r>
      <w:r w:rsidR="005A1161">
        <w:rPr>
          <w:rFonts w:ascii="Arial" w:hAnsi="Arial" w:cs="Arial"/>
          <w:color w:val="000000"/>
          <w:lang w:eastAsia="es-CO"/>
        </w:rPr>
        <w:t xml:space="preserve"> </w:t>
      </w:r>
      <w:r w:rsidR="0018214D" w:rsidRPr="00B8724B">
        <w:rPr>
          <w:rFonts w:ascii="Arial" w:hAnsi="Arial" w:cs="Arial"/>
          <w:color w:val="000000"/>
          <w:lang w:eastAsia="es-CO"/>
        </w:rPr>
        <w:t xml:space="preserve">relevantes de los términos de referencia </w:t>
      </w:r>
      <w:r w:rsidR="00156F71" w:rsidRPr="00B8724B">
        <w:rPr>
          <w:rFonts w:ascii="Arial" w:hAnsi="Arial" w:cs="Arial"/>
          <w:color w:val="000000"/>
          <w:lang w:eastAsia="es-CO"/>
        </w:rPr>
        <w:t>expedidos por las Corporaciones</w:t>
      </w:r>
      <w:r w:rsidR="005A1161">
        <w:rPr>
          <w:rFonts w:ascii="Arial" w:hAnsi="Arial" w:cs="Arial"/>
          <w:color w:val="000000"/>
          <w:lang w:eastAsia="es-CO"/>
        </w:rPr>
        <w:t xml:space="preserve"> </w:t>
      </w:r>
      <w:r w:rsidR="00156F71" w:rsidRPr="00B8724B">
        <w:rPr>
          <w:rFonts w:ascii="Arial" w:hAnsi="Arial" w:cs="Arial"/>
          <w:color w:val="000000"/>
          <w:lang w:eastAsia="es-CO"/>
        </w:rPr>
        <w:t>restantes.</w:t>
      </w:r>
    </w:p>
    <w:p w:rsidR="002D67F4" w:rsidRDefault="002D67F4" w:rsidP="00932996">
      <w:pPr>
        <w:rPr>
          <w:lang w:eastAsia="es-CO"/>
        </w:rPr>
      </w:pPr>
      <w:bookmarkStart w:id="0" w:name="_Toc424741694"/>
    </w:p>
    <w:p w:rsidR="00E65AB5" w:rsidRPr="00E65AB5" w:rsidRDefault="00E65AB5" w:rsidP="00E65AB5">
      <w:pPr>
        <w:autoSpaceDE w:val="0"/>
        <w:autoSpaceDN w:val="0"/>
        <w:adjustRightInd w:val="0"/>
        <w:spacing w:after="0" w:line="240" w:lineRule="auto"/>
        <w:jc w:val="both"/>
        <w:rPr>
          <w:rFonts w:ascii="Arial" w:hAnsi="Arial" w:cs="Arial"/>
          <w:color w:val="000000"/>
          <w:lang w:eastAsia="es-CO"/>
        </w:rPr>
      </w:pPr>
      <w:r w:rsidRPr="00E65AB5">
        <w:rPr>
          <w:rFonts w:ascii="Arial" w:hAnsi="Arial" w:cs="Arial"/>
          <w:color w:val="000000"/>
          <w:lang w:eastAsia="es-CO"/>
        </w:rPr>
        <w:lastRenderedPageBreak/>
        <w:t xml:space="preserve">Teniendo en cuenta  que el </w:t>
      </w:r>
      <w:r w:rsidR="00896E96">
        <w:rPr>
          <w:rFonts w:ascii="Arial" w:hAnsi="Arial" w:cs="Arial"/>
          <w:color w:val="000000"/>
          <w:lang w:eastAsia="es-CO"/>
        </w:rPr>
        <w:t>D</w:t>
      </w:r>
      <w:r w:rsidRPr="00E65AB5">
        <w:rPr>
          <w:rFonts w:ascii="Arial" w:hAnsi="Arial" w:cs="Arial"/>
          <w:color w:val="000000"/>
          <w:lang w:eastAsia="es-CO"/>
        </w:rPr>
        <w:t xml:space="preserve">ecreto 3930 del 2010 </w:t>
      </w:r>
      <w:r w:rsidR="00426E62">
        <w:rPr>
          <w:rFonts w:ascii="Arial" w:hAnsi="Arial" w:cs="Arial"/>
          <w:color w:val="000000"/>
          <w:lang w:eastAsia="es-CO"/>
        </w:rPr>
        <w:t xml:space="preserve">reglamentado por el Decreto 050 del 2018, precisa que las </w:t>
      </w:r>
      <w:r w:rsidR="00375AB8">
        <w:rPr>
          <w:rFonts w:ascii="Arial" w:hAnsi="Arial" w:cs="Arial"/>
          <w:color w:val="000000"/>
          <w:lang w:eastAsia="es-CO"/>
        </w:rPr>
        <w:t xml:space="preserve"> “…</w:t>
      </w:r>
      <w:r w:rsidRPr="00E65AB5">
        <w:rPr>
          <w:rFonts w:ascii="Arial" w:hAnsi="Arial" w:cs="Arial"/>
          <w:color w:val="000000"/>
          <w:lang w:eastAsia="es-CO"/>
        </w:rPr>
        <w:t xml:space="preserve"> las disposiciones relacionadas con los usos del recurso hídrico, el Ordenamiento del Recurso Hídrico y los vertimientos al recurso hídrico, al suelo y a los alcantarillados”</w:t>
      </w:r>
      <w:r>
        <w:rPr>
          <w:rFonts w:ascii="Arial" w:hAnsi="Arial" w:cs="Arial"/>
          <w:color w:val="000000"/>
          <w:lang w:eastAsia="es-CO"/>
        </w:rPr>
        <w:t xml:space="preserve">, las sustancias </w:t>
      </w:r>
      <w:r w:rsidR="00107325">
        <w:rPr>
          <w:rFonts w:ascii="Arial" w:hAnsi="Arial" w:cs="Arial"/>
          <w:color w:val="000000"/>
          <w:lang w:eastAsia="es-CO"/>
        </w:rPr>
        <w:t>nocivas</w:t>
      </w:r>
      <w:r w:rsidR="009F704F">
        <w:rPr>
          <w:rFonts w:ascii="Arial" w:hAnsi="Arial" w:cs="Arial"/>
          <w:color w:val="000000"/>
          <w:lang w:eastAsia="es-CO"/>
        </w:rPr>
        <w:t xml:space="preserve"> </w:t>
      </w:r>
      <w:r>
        <w:rPr>
          <w:rFonts w:ascii="Arial" w:hAnsi="Arial" w:cs="Arial"/>
          <w:color w:val="000000"/>
          <w:lang w:eastAsia="es-CO"/>
        </w:rPr>
        <w:t xml:space="preserve">que aplica </w:t>
      </w:r>
      <w:r w:rsidR="00426E62">
        <w:rPr>
          <w:rFonts w:ascii="Arial" w:hAnsi="Arial" w:cs="Arial"/>
          <w:color w:val="000000"/>
          <w:lang w:eastAsia="es-CO"/>
        </w:rPr>
        <w:t>la elaboración</w:t>
      </w:r>
      <w:r>
        <w:rPr>
          <w:rFonts w:ascii="Arial" w:hAnsi="Arial" w:cs="Arial"/>
          <w:color w:val="000000"/>
          <w:lang w:eastAsia="es-CO"/>
        </w:rPr>
        <w:t xml:space="preserve"> del PDC son las que tienen  potencial de afectar los recursos hídrico al momento de presentarse  una contingencia </w:t>
      </w:r>
      <w:r w:rsidR="009F704F">
        <w:rPr>
          <w:rFonts w:ascii="Arial" w:hAnsi="Arial" w:cs="Arial"/>
          <w:color w:val="000000"/>
          <w:lang w:eastAsia="es-CO"/>
        </w:rPr>
        <w:t xml:space="preserve">por </w:t>
      </w:r>
      <w:r>
        <w:rPr>
          <w:rFonts w:ascii="Arial" w:hAnsi="Arial" w:cs="Arial"/>
          <w:color w:val="000000"/>
          <w:lang w:eastAsia="es-CO"/>
        </w:rPr>
        <w:t xml:space="preserve"> perdida de la contención y que esta condición tenga la posibilidad de afectar directamente  los recurso hídricos</w:t>
      </w:r>
      <w:r w:rsidR="009F704F">
        <w:rPr>
          <w:rFonts w:ascii="Arial" w:hAnsi="Arial" w:cs="Arial"/>
          <w:color w:val="000000"/>
          <w:lang w:eastAsia="es-CO"/>
        </w:rPr>
        <w:t xml:space="preserve"> e hidrobiológicos</w:t>
      </w:r>
      <w:r>
        <w:rPr>
          <w:rFonts w:ascii="Arial" w:hAnsi="Arial" w:cs="Arial"/>
          <w:color w:val="000000"/>
          <w:lang w:eastAsia="es-CO"/>
        </w:rPr>
        <w:t xml:space="preserve"> </w:t>
      </w:r>
      <w:r w:rsidRPr="00E65AB5">
        <w:rPr>
          <w:rFonts w:ascii="Arial" w:hAnsi="Arial" w:cs="Arial"/>
          <w:color w:val="000000"/>
          <w:lang w:eastAsia="es-CO"/>
        </w:rPr>
        <w:t>.</w:t>
      </w:r>
    </w:p>
    <w:p w:rsidR="002D67F4" w:rsidRDefault="002D67F4" w:rsidP="000A35D0">
      <w:pPr>
        <w:spacing w:after="0"/>
        <w:jc w:val="both"/>
      </w:pPr>
    </w:p>
    <w:p w:rsidR="00EA554C" w:rsidRPr="00445F1B" w:rsidRDefault="00445F1B" w:rsidP="00EA554C">
      <w:pPr>
        <w:autoSpaceDE w:val="0"/>
        <w:autoSpaceDN w:val="0"/>
        <w:adjustRightInd w:val="0"/>
        <w:spacing w:after="0" w:line="240" w:lineRule="auto"/>
        <w:jc w:val="both"/>
        <w:rPr>
          <w:rFonts w:ascii="Arial" w:hAnsi="Arial" w:cs="Arial"/>
          <w:iCs/>
          <w:lang w:eastAsia="es-CO"/>
        </w:rPr>
      </w:pPr>
      <w:r w:rsidRPr="00445F1B">
        <w:rPr>
          <w:rFonts w:ascii="Arial" w:hAnsi="Arial" w:cs="Arial"/>
          <w:iCs/>
          <w:lang w:eastAsia="es-CO"/>
        </w:rPr>
        <w:t xml:space="preserve">En este mismo sentido, los presentes términos de referencias están dirigidos al control de contingencias por pérdida de contención de sustancias </w:t>
      </w:r>
      <w:r w:rsidR="00A84AD6">
        <w:rPr>
          <w:rFonts w:ascii="Arial" w:hAnsi="Arial" w:cs="Arial"/>
          <w:iCs/>
          <w:lang w:eastAsia="es-CO"/>
        </w:rPr>
        <w:t xml:space="preserve">nocivas teniendo en cuenta dentro de estas las más complejas, las sustancias </w:t>
      </w:r>
      <w:r w:rsidRPr="00445F1B">
        <w:rPr>
          <w:rFonts w:ascii="Arial" w:hAnsi="Arial" w:cs="Arial"/>
          <w:iCs/>
          <w:lang w:eastAsia="es-CO"/>
        </w:rPr>
        <w:t>peligrosas. Para la formulación del plan de contingencia del transporte de alguna sustancia nociva que no esté clasificada como sustancia peligrosa, la autoridad ambiental definirá que aspectos de los presentes té</w:t>
      </w:r>
      <w:r w:rsidR="00A84AD6">
        <w:rPr>
          <w:rFonts w:ascii="Arial" w:hAnsi="Arial" w:cs="Arial"/>
          <w:iCs/>
          <w:lang w:eastAsia="es-CO"/>
        </w:rPr>
        <w:t xml:space="preserve">rminos no resultan pertinentes. </w:t>
      </w:r>
      <w:bookmarkStart w:id="1" w:name="_GoBack"/>
      <w:bookmarkEnd w:id="1"/>
      <w:r w:rsidRPr="00445F1B">
        <w:rPr>
          <w:rFonts w:ascii="Arial" w:hAnsi="Arial" w:cs="Arial"/>
          <w:iCs/>
          <w:lang w:eastAsia="es-CO"/>
        </w:rPr>
        <w:t xml:space="preserve">Acorde con lo anterior, la autoridad ambiental regional deberá determinar para qué tipo de sustancias nocivas no peligrosas y en qué condiciones de transporte se requiere </w:t>
      </w:r>
      <w:r w:rsidR="007860EF">
        <w:rPr>
          <w:rFonts w:ascii="Arial" w:hAnsi="Arial" w:cs="Arial"/>
          <w:iCs/>
          <w:lang w:eastAsia="es-CO"/>
        </w:rPr>
        <w:t>formular el</w:t>
      </w:r>
      <w:r w:rsidRPr="00445F1B">
        <w:rPr>
          <w:rFonts w:ascii="Arial" w:hAnsi="Arial" w:cs="Arial"/>
          <w:iCs/>
          <w:lang w:eastAsia="es-CO"/>
        </w:rPr>
        <w:t xml:space="preserve"> plan de contingencia.</w:t>
      </w:r>
    </w:p>
    <w:p w:rsidR="00445F1B" w:rsidRPr="00445F1B" w:rsidRDefault="00445F1B" w:rsidP="00EA554C">
      <w:pPr>
        <w:autoSpaceDE w:val="0"/>
        <w:autoSpaceDN w:val="0"/>
        <w:adjustRightInd w:val="0"/>
        <w:spacing w:after="0" w:line="240" w:lineRule="auto"/>
        <w:jc w:val="both"/>
        <w:rPr>
          <w:rFonts w:ascii="Arial" w:hAnsi="Arial" w:cs="Arial"/>
          <w:color w:val="000000"/>
          <w:lang w:eastAsia="es-CO"/>
        </w:rPr>
      </w:pPr>
    </w:p>
    <w:p w:rsidR="00EA668B" w:rsidRDefault="00EA668B" w:rsidP="00EA554C">
      <w:pPr>
        <w:autoSpaceDE w:val="0"/>
        <w:autoSpaceDN w:val="0"/>
        <w:adjustRightInd w:val="0"/>
        <w:spacing w:after="0" w:line="240" w:lineRule="auto"/>
        <w:jc w:val="both"/>
        <w:rPr>
          <w:rFonts w:ascii="Arial" w:hAnsi="Arial" w:cs="Arial"/>
          <w:color w:val="000000"/>
          <w:lang w:eastAsia="es-CO"/>
        </w:rPr>
      </w:pPr>
      <w:r>
        <w:rPr>
          <w:rFonts w:ascii="Arial" w:hAnsi="Arial" w:cs="Arial"/>
          <w:color w:val="000000"/>
          <w:lang w:eastAsia="es-CO"/>
        </w:rPr>
        <w:t>Para el transporte fluvial los presentes términos servirán como referencia, sin embargo, la empresa que elabore el Plan de Contingencia deberá adaptarlos a las particularidades de una vía fluvial y las condiciones particulares de la labor de transporte y d</w:t>
      </w:r>
      <w:r w:rsidR="00A63E9B">
        <w:rPr>
          <w:rFonts w:ascii="Arial" w:hAnsi="Arial" w:cs="Arial"/>
          <w:color w:val="000000"/>
          <w:lang w:eastAsia="es-CO"/>
        </w:rPr>
        <w:t xml:space="preserve">el entorno donde se desarrollará </w:t>
      </w:r>
      <w:r>
        <w:rPr>
          <w:rFonts w:ascii="Arial" w:hAnsi="Arial" w:cs="Arial"/>
          <w:color w:val="000000"/>
          <w:lang w:eastAsia="es-CO"/>
        </w:rPr>
        <w:t>la actividad.</w:t>
      </w:r>
    </w:p>
    <w:p w:rsidR="004411A0" w:rsidRDefault="004411A0" w:rsidP="00EA554C">
      <w:pPr>
        <w:autoSpaceDE w:val="0"/>
        <w:autoSpaceDN w:val="0"/>
        <w:adjustRightInd w:val="0"/>
        <w:spacing w:after="0" w:line="240" w:lineRule="auto"/>
        <w:jc w:val="both"/>
        <w:rPr>
          <w:rFonts w:ascii="Arial" w:hAnsi="Arial" w:cs="Arial"/>
          <w:color w:val="000000"/>
          <w:lang w:eastAsia="es-CO"/>
        </w:rPr>
      </w:pPr>
    </w:p>
    <w:p w:rsidR="009577F3" w:rsidRPr="009B2D15" w:rsidRDefault="009577F3" w:rsidP="00EA554C">
      <w:pPr>
        <w:autoSpaceDE w:val="0"/>
        <w:autoSpaceDN w:val="0"/>
        <w:adjustRightInd w:val="0"/>
        <w:spacing w:after="0" w:line="240" w:lineRule="auto"/>
        <w:jc w:val="both"/>
        <w:rPr>
          <w:rFonts w:ascii="Arial" w:hAnsi="Arial" w:cs="Arial"/>
          <w:color w:val="000000"/>
          <w:lang w:eastAsia="es-CO"/>
        </w:rPr>
      </w:pPr>
    </w:p>
    <w:p w:rsidR="00EE1B8E" w:rsidRPr="00CB1A39" w:rsidRDefault="00AB58C9" w:rsidP="00E0147B">
      <w:pPr>
        <w:pStyle w:val="Ttulo1"/>
      </w:pPr>
      <w:bookmarkStart w:id="2" w:name="_Toc507065049"/>
      <w:bookmarkEnd w:id="0"/>
      <w:r>
        <w:t>MARCO NORMATIVO</w:t>
      </w:r>
      <w:bookmarkEnd w:id="2"/>
    </w:p>
    <w:p w:rsidR="00EE1B8E" w:rsidRPr="00CB1A39" w:rsidRDefault="00EE1B8E" w:rsidP="00EE1B8E">
      <w:pPr>
        <w:tabs>
          <w:tab w:val="left" w:pos="426"/>
        </w:tabs>
        <w:spacing w:after="0" w:line="240" w:lineRule="auto"/>
        <w:jc w:val="both"/>
        <w:rPr>
          <w:rFonts w:ascii="Arial" w:hAnsi="Arial" w:cs="Arial"/>
          <w:color w:val="000000"/>
        </w:rPr>
      </w:pPr>
    </w:p>
    <w:p w:rsidR="00EE1B8E" w:rsidRPr="00CB1A39" w:rsidRDefault="00EE1B8E" w:rsidP="00EE1B8E">
      <w:pPr>
        <w:tabs>
          <w:tab w:val="left" w:pos="426"/>
        </w:tabs>
        <w:spacing w:after="0" w:line="240" w:lineRule="auto"/>
        <w:jc w:val="both"/>
        <w:rPr>
          <w:rFonts w:ascii="Arial" w:hAnsi="Arial" w:cs="Arial"/>
          <w:color w:val="000000"/>
        </w:rPr>
      </w:pPr>
    </w:p>
    <w:p w:rsidR="00621480" w:rsidRPr="00621480" w:rsidRDefault="00EE1B8E" w:rsidP="00EE1B8E">
      <w:pPr>
        <w:numPr>
          <w:ilvl w:val="0"/>
          <w:numId w:val="1"/>
        </w:numPr>
        <w:tabs>
          <w:tab w:val="left" w:pos="426"/>
        </w:tabs>
        <w:spacing w:after="0" w:line="240" w:lineRule="auto"/>
        <w:jc w:val="both"/>
        <w:rPr>
          <w:rFonts w:ascii="Arial" w:hAnsi="Arial" w:cs="Arial"/>
          <w:color w:val="000000"/>
        </w:rPr>
      </w:pPr>
      <w:r w:rsidRPr="00CB1A39">
        <w:rPr>
          <w:rFonts w:ascii="Arial" w:hAnsi="Arial" w:cs="Arial"/>
          <w:b/>
          <w:color w:val="000000"/>
        </w:rPr>
        <w:t xml:space="preserve">Constitución Política de Colombia: </w:t>
      </w:r>
    </w:p>
    <w:p w:rsidR="00FC3076" w:rsidRDefault="00FC3076" w:rsidP="00621480">
      <w:pPr>
        <w:tabs>
          <w:tab w:val="left" w:pos="426"/>
        </w:tabs>
        <w:spacing w:after="0" w:line="240" w:lineRule="auto"/>
        <w:ind w:left="720"/>
        <w:jc w:val="both"/>
        <w:rPr>
          <w:rFonts w:ascii="Arial" w:hAnsi="Arial" w:cs="Arial"/>
          <w:b/>
          <w:color w:val="000000"/>
        </w:rPr>
      </w:pPr>
    </w:p>
    <w:p w:rsidR="00FC3076" w:rsidRDefault="00FC3076" w:rsidP="00621480">
      <w:pPr>
        <w:tabs>
          <w:tab w:val="left" w:pos="426"/>
        </w:tabs>
        <w:spacing w:after="0" w:line="240" w:lineRule="auto"/>
        <w:ind w:left="720"/>
        <w:jc w:val="both"/>
        <w:rPr>
          <w:rFonts w:ascii="Arial" w:hAnsi="Arial" w:cs="Arial"/>
          <w:b/>
          <w:color w:val="000000"/>
        </w:rPr>
      </w:pPr>
      <w:r>
        <w:rPr>
          <w:rFonts w:ascii="Arial" w:hAnsi="Arial" w:cs="Arial"/>
          <w:b/>
          <w:color w:val="000000"/>
        </w:rPr>
        <w:t xml:space="preserve">Artículo 8: </w:t>
      </w:r>
      <w:r w:rsidRPr="00FC3076">
        <w:rPr>
          <w:rFonts w:ascii="Arial" w:hAnsi="Arial" w:cs="Arial"/>
          <w:color w:val="000000"/>
        </w:rPr>
        <w:t>Es obligación del Estado y de las personas proteger las riquezas culturales y naturales de la Nación.</w:t>
      </w:r>
    </w:p>
    <w:p w:rsidR="00FC3076" w:rsidRDefault="00FC3076" w:rsidP="00621480">
      <w:pPr>
        <w:tabs>
          <w:tab w:val="left" w:pos="426"/>
        </w:tabs>
        <w:spacing w:after="0" w:line="240" w:lineRule="auto"/>
        <w:ind w:left="720"/>
        <w:jc w:val="both"/>
        <w:rPr>
          <w:rFonts w:ascii="Arial" w:hAnsi="Arial" w:cs="Arial"/>
          <w:b/>
          <w:color w:val="000000"/>
        </w:rPr>
      </w:pPr>
    </w:p>
    <w:p w:rsidR="00EE1B8E" w:rsidRDefault="00EE1B8E" w:rsidP="00621480">
      <w:pPr>
        <w:tabs>
          <w:tab w:val="left" w:pos="426"/>
        </w:tabs>
        <w:spacing w:after="0" w:line="240" w:lineRule="auto"/>
        <w:ind w:left="720"/>
        <w:jc w:val="both"/>
        <w:rPr>
          <w:rFonts w:ascii="Arial" w:hAnsi="Arial" w:cs="Arial"/>
          <w:color w:val="000000"/>
        </w:rPr>
      </w:pPr>
      <w:r w:rsidRPr="00CB1A39">
        <w:rPr>
          <w:rFonts w:ascii="Arial" w:hAnsi="Arial" w:cs="Arial"/>
          <w:b/>
          <w:color w:val="000000"/>
        </w:rPr>
        <w:t>Artículo 79:</w:t>
      </w:r>
      <w:r w:rsidRPr="00CB1A39">
        <w:rPr>
          <w:rFonts w:ascii="Arial" w:hAnsi="Arial" w:cs="Arial"/>
          <w:color w:val="000000"/>
        </w:rPr>
        <w:t xml:space="preserve"> Todas las personas tienen derecho a gozar de un ambiente sano. La ley garantizará la participación de la comunidad en las decisiones que puedan afectarlo.</w:t>
      </w:r>
    </w:p>
    <w:p w:rsidR="00EE1B8E" w:rsidRDefault="00EE1B8E" w:rsidP="00703B0D">
      <w:pPr>
        <w:tabs>
          <w:tab w:val="left" w:pos="426"/>
        </w:tabs>
        <w:spacing w:after="0" w:line="240" w:lineRule="auto"/>
        <w:ind w:left="708"/>
        <w:jc w:val="both"/>
        <w:rPr>
          <w:rFonts w:ascii="Arial" w:hAnsi="Arial" w:cs="Arial"/>
          <w:color w:val="000000"/>
        </w:rPr>
      </w:pPr>
      <w:r w:rsidRPr="00CB1A39">
        <w:rPr>
          <w:rFonts w:ascii="Arial" w:hAnsi="Arial" w:cs="Arial"/>
          <w:color w:val="000000"/>
        </w:rPr>
        <w:t>Es deber del Estado proteger la diversidad e integridad del ambiente, conservar las áreas de especial importancia ecológica y fomentar la educación para el logro de estos fines.</w:t>
      </w:r>
    </w:p>
    <w:p w:rsidR="00621480" w:rsidRDefault="00621480" w:rsidP="00EE1B8E">
      <w:pPr>
        <w:tabs>
          <w:tab w:val="left" w:pos="426"/>
        </w:tabs>
        <w:spacing w:after="0" w:line="240" w:lineRule="auto"/>
        <w:ind w:left="720"/>
        <w:jc w:val="both"/>
        <w:rPr>
          <w:rFonts w:ascii="Arial" w:hAnsi="Arial" w:cs="Arial"/>
          <w:color w:val="000000"/>
        </w:rPr>
      </w:pPr>
    </w:p>
    <w:p w:rsidR="00B96284" w:rsidRPr="00B96284" w:rsidRDefault="00621480" w:rsidP="00B96284">
      <w:pPr>
        <w:tabs>
          <w:tab w:val="left" w:pos="426"/>
        </w:tabs>
        <w:spacing w:after="0" w:line="240" w:lineRule="auto"/>
        <w:ind w:left="720"/>
        <w:jc w:val="both"/>
        <w:rPr>
          <w:rFonts w:ascii="Arial" w:hAnsi="Arial" w:cs="Arial"/>
          <w:color w:val="000000"/>
        </w:rPr>
      </w:pPr>
      <w:r w:rsidRPr="00B96284">
        <w:rPr>
          <w:rFonts w:ascii="Arial" w:hAnsi="Arial" w:cs="Arial"/>
          <w:b/>
          <w:color w:val="000000"/>
        </w:rPr>
        <w:t>Artículo 80:</w:t>
      </w:r>
      <w:r>
        <w:rPr>
          <w:rFonts w:ascii="Arial" w:hAnsi="Arial" w:cs="Arial"/>
          <w:color w:val="000000"/>
        </w:rPr>
        <w:t xml:space="preserve"> </w:t>
      </w:r>
      <w:r w:rsidR="00B96284" w:rsidRPr="00B96284">
        <w:rPr>
          <w:rFonts w:ascii="Arial" w:hAnsi="Arial" w:cs="Arial"/>
          <w:color w:val="000000"/>
        </w:rPr>
        <w:t>El Estado planificará el manejo y aprovechamiento de los recursos naturales, para garantizar su desarrollo sostenible, su conservación, restauración o sustitución.</w:t>
      </w:r>
    </w:p>
    <w:p w:rsidR="00B96284" w:rsidRPr="00B96284" w:rsidRDefault="00B96284" w:rsidP="00B96284">
      <w:pPr>
        <w:tabs>
          <w:tab w:val="left" w:pos="426"/>
        </w:tabs>
        <w:spacing w:after="0" w:line="240" w:lineRule="auto"/>
        <w:ind w:left="720"/>
        <w:jc w:val="both"/>
        <w:rPr>
          <w:rFonts w:ascii="Arial" w:hAnsi="Arial" w:cs="Arial"/>
          <w:color w:val="000000"/>
        </w:rPr>
      </w:pPr>
      <w:r w:rsidRPr="00B96284">
        <w:rPr>
          <w:rFonts w:ascii="Arial" w:hAnsi="Arial" w:cs="Arial"/>
          <w:color w:val="000000"/>
        </w:rPr>
        <w:t>Además, deberá prevenir y controlar los factores de deterioro ambiental, imponer las sanciones legales y exigir la reparación de los daños causados.</w:t>
      </w:r>
    </w:p>
    <w:p w:rsidR="00621480" w:rsidRDefault="00B96284" w:rsidP="00B96284">
      <w:pPr>
        <w:tabs>
          <w:tab w:val="left" w:pos="426"/>
        </w:tabs>
        <w:spacing w:after="0" w:line="240" w:lineRule="auto"/>
        <w:ind w:left="720"/>
        <w:jc w:val="both"/>
        <w:rPr>
          <w:rFonts w:ascii="Arial" w:hAnsi="Arial" w:cs="Arial"/>
          <w:color w:val="000000"/>
        </w:rPr>
      </w:pPr>
      <w:r w:rsidRPr="00B96284">
        <w:rPr>
          <w:rFonts w:ascii="Arial" w:hAnsi="Arial" w:cs="Arial"/>
          <w:color w:val="000000"/>
        </w:rPr>
        <w:t>Así mismo, cooperará con otras naciones en la protección de los ecosistemas situados en las zonas fronterizas.</w:t>
      </w:r>
    </w:p>
    <w:p w:rsidR="00EE1B8E" w:rsidRPr="00CB1A39" w:rsidRDefault="00EE1B8E" w:rsidP="00F240DD">
      <w:pPr>
        <w:tabs>
          <w:tab w:val="left" w:pos="426"/>
        </w:tabs>
        <w:spacing w:after="0" w:line="240" w:lineRule="auto"/>
        <w:jc w:val="both"/>
        <w:rPr>
          <w:rFonts w:ascii="Arial" w:hAnsi="Arial" w:cs="Arial"/>
          <w:color w:val="000000"/>
        </w:rPr>
      </w:pPr>
    </w:p>
    <w:p w:rsidR="00EE1B8E" w:rsidRPr="00F2731E" w:rsidRDefault="00EE1B8E" w:rsidP="00F2731E">
      <w:pPr>
        <w:numPr>
          <w:ilvl w:val="0"/>
          <w:numId w:val="1"/>
        </w:numPr>
        <w:tabs>
          <w:tab w:val="left" w:pos="426"/>
        </w:tabs>
        <w:spacing w:after="0" w:line="240" w:lineRule="auto"/>
        <w:jc w:val="both"/>
        <w:rPr>
          <w:color w:val="000000"/>
        </w:rPr>
      </w:pPr>
      <w:r w:rsidRPr="00CB1A39">
        <w:rPr>
          <w:rFonts w:ascii="Arial" w:hAnsi="Arial" w:cs="Arial"/>
          <w:b/>
          <w:color w:val="000000"/>
        </w:rPr>
        <w:t>El Decreto 321 de 1999:</w:t>
      </w:r>
      <w:r w:rsidRPr="00F2731E">
        <w:rPr>
          <w:rFonts w:ascii="Arial" w:hAnsi="Arial"/>
          <w:color w:val="000000"/>
        </w:rPr>
        <w:t xml:space="preserve"> en su artículo 8 establece que los lineamientos, principios, facultades y organización establecidos en el Plan Nacional de Contingencia – PNC -, </w:t>
      </w:r>
      <w:r w:rsidRPr="00F2731E">
        <w:rPr>
          <w:rFonts w:ascii="Arial" w:hAnsi="Arial"/>
          <w:color w:val="000000"/>
        </w:rPr>
        <w:lastRenderedPageBreak/>
        <w:t>deberán ser incorporados en los planes de contingencia de todas las personas naturales y jurídicas, públicas o privadas, que exploren, investiguen, exploten, produzcan, almacenen, transporten, comercialicen o efectúen cualquier manejo de hidrocarburos, derivados o Plan Nacional de Contingencia contra Derrames de Hidrocarburos, Derivados y Sustancias Nocivas, o que tengan bajo su responsabilidad el control y prevención de los derrames en aguas marinas, fluviales o lacustres.</w:t>
      </w:r>
    </w:p>
    <w:p w:rsidR="001E6DB4" w:rsidRPr="003A6906" w:rsidRDefault="001E6DB4" w:rsidP="003A6906">
      <w:pPr>
        <w:tabs>
          <w:tab w:val="left" w:pos="426"/>
        </w:tabs>
        <w:spacing w:after="0" w:line="240" w:lineRule="auto"/>
        <w:jc w:val="both"/>
        <w:rPr>
          <w:color w:val="000000"/>
        </w:rPr>
      </w:pPr>
    </w:p>
    <w:p w:rsidR="00C655BA" w:rsidRPr="008641A7" w:rsidRDefault="00EE1B8E" w:rsidP="00C655BA">
      <w:pPr>
        <w:pStyle w:val="Prrafodelista"/>
        <w:numPr>
          <w:ilvl w:val="0"/>
          <w:numId w:val="2"/>
        </w:numPr>
        <w:tabs>
          <w:tab w:val="left" w:pos="426"/>
        </w:tabs>
        <w:spacing w:after="0" w:line="240" w:lineRule="auto"/>
        <w:jc w:val="both"/>
        <w:rPr>
          <w:color w:val="000000"/>
        </w:rPr>
      </w:pPr>
      <w:r w:rsidRPr="00C655BA">
        <w:rPr>
          <w:rFonts w:ascii="Arial" w:hAnsi="Arial"/>
          <w:b/>
          <w:color w:val="000000"/>
        </w:rPr>
        <w:t>Ley 1523 de 2012</w:t>
      </w:r>
      <w:r w:rsidRPr="00C655BA">
        <w:rPr>
          <w:rFonts w:ascii="Arial" w:hAnsi="Arial"/>
          <w:color w:val="000000"/>
        </w:rPr>
        <w:t>, Por la cual se adopta la política nacional de gestión del riesgo de desastres y se establece el Sistema Nacional de Gestión del Riesgo de Desastres y se dictan otras disposiciones.</w:t>
      </w:r>
    </w:p>
    <w:p w:rsidR="00C655BA" w:rsidRPr="008641A7" w:rsidRDefault="00C655BA" w:rsidP="00F240DD">
      <w:pPr>
        <w:tabs>
          <w:tab w:val="left" w:pos="426"/>
        </w:tabs>
        <w:spacing w:after="0" w:line="240" w:lineRule="auto"/>
        <w:jc w:val="both"/>
        <w:rPr>
          <w:color w:val="000000"/>
        </w:rPr>
      </w:pPr>
    </w:p>
    <w:p w:rsidR="008641A7" w:rsidRDefault="002529C5" w:rsidP="008641A7">
      <w:pPr>
        <w:spacing w:after="0" w:line="240" w:lineRule="auto"/>
        <w:ind w:left="851"/>
        <w:jc w:val="both"/>
        <w:rPr>
          <w:rFonts w:ascii="Arial" w:hAnsi="Arial"/>
          <w:color w:val="000000"/>
        </w:rPr>
      </w:pPr>
      <w:r w:rsidRPr="002529C5">
        <w:rPr>
          <w:rFonts w:ascii="Arial" w:hAnsi="Arial"/>
          <w:color w:val="000000"/>
        </w:rPr>
        <w:t xml:space="preserve">En el </w:t>
      </w:r>
      <w:r w:rsidR="00C655BA" w:rsidRPr="002529C5">
        <w:rPr>
          <w:rFonts w:ascii="Arial" w:hAnsi="Arial"/>
          <w:color w:val="000000"/>
        </w:rPr>
        <w:t>Artículo 42</w:t>
      </w:r>
      <w:r w:rsidRPr="002529C5">
        <w:rPr>
          <w:rFonts w:ascii="Arial" w:hAnsi="Arial"/>
          <w:color w:val="000000"/>
        </w:rPr>
        <w:t xml:space="preserve"> </w:t>
      </w:r>
      <w:r w:rsidR="001E6DB4">
        <w:rPr>
          <w:rFonts w:ascii="Arial" w:hAnsi="Arial"/>
          <w:color w:val="000000"/>
        </w:rPr>
        <w:t xml:space="preserve">se </w:t>
      </w:r>
      <w:r w:rsidRPr="002529C5">
        <w:rPr>
          <w:rFonts w:ascii="Arial" w:hAnsi="Arial"/>
          <w:color w:val="000000"/>
        </w:rPr>
        <w:t>establece que se debe hacer un a</w:t>
      </w:r>
      <w:r w:rsidR="00C655BA" w:rsidRPr="002529C5">
        <w:rPr>
          <w:rFonts w:ascii="Arial" w:hAnsi="Arial"/>
          <w:color w:val="000000"/>
        </w:rPr>
        <w:t>n</w:t>
      </w:r>
      <w:r w:rsidR="00C655BA" w:rsidRPr="00C655BA">
        <w:rPr>
          <w:rFonts w:ascii="Arial" w:hAnsi="Arial"/>
          <w:color w:val="000000"/>
        </w:rPr>
        <w:t>álisis específicos de riesgo y planes de contingencia:</w:t>
      </w:r>
      <w:r w:rsidR="005A1161">
        <w:rPr>
          <w:rFonts w:ascii="Arial" w:hAnsi="Arial"/>
          <w:color w:val="000000"/>
        </w:rPr>
        <w:t xml:space="preserve"> </w:t>
      </w:r>
      <w:r w:rsidR="00C655BA" w:rsidRPr="00C655BA">
        <w:rPr>
          <w:rFonts w:ascii="Arial" w:hAnsi="Arial"/>
          <w:color w:val="000000"/>
        </w:rPr>
        <w:t xml:space="preserve">Todas las entidades públicas </w:t>
      </w:r>
      <w:r w:rsidR="00C655BA">
        <w:rPr>
          <w:rFonts w:ascii="Arial" w:hAnsi="Arial"/>
          <w:color w:val="000000"/>
        </w:rPr>
        <w:t>o</w:t>
      </w:r>
      <w:r w:rsidR="00C655BA" w:rsidRPr="00C655BA">
        <w:rPr>
          <w:rFonts w:ascii="Arial" w:hAnsi="Arial"/>
          <w:color w:val="000000"/>
        </w:rPr>
        <w:t xml:space="preserve"> privadas encargadas de la prestación de servicios públicos que ejecuten obras civiles mayores o que desarrollen</w:t>
      </w:r>
      <w:r w:rsidR="005A1161">
        <w:rPr>
          <w:rFonts w:ascii="Arial" w:hAnsi="Arial"/>
          <w:color w:val="000000"/>
        </w:rPr>
        <w:t xml:space="preserve"> </w:t>
      </w:r>
      <w:r w:rsidR="00C655BA" w:rsidRPr="00C655BA">
        <w:rPr>
          <w:rFonts w:ascii="Arial" w:hAnsi="Arial"/>
          <w:color w:val="000000"/>
        </w:rPr>
        <w:t>actividades industriales o de otros tipo que puedan</w:t>
      </w:r>
      <w:r w:rsidR="005A1161">
        <w:rPr>
          <w:rFonts w:ascii="Arial" w:hAnsi="Arial"/>
          <w:color w:val="000000"/>
        </w:rPr>
        <w:t xml:space="preserve"> </w:t>
      </w:r>
      <w:r w:rsidR="00C655BA" w:rsidRPr="00C655BA">
        <w:rPr>
          <w:rFonts w:ascii="Arial" w:hAnsi="Arial"/>
          <w:color w:val="000000"/>
        </w:rPr>
        <w:t>significar</w:t>
      </w:r>
      <w:r w:rsidR="005A1161">
        <w:rPr>
          <w:rFonts w:ascii="Arial" w:hAnsi="Arial"/>
          <w:color w:val="000000"/>
        </w:rPr>
        <w:t xml:space="preserve"> </w:t>
      </w:r>
      <w:r w:rsidR="00C655BA" w:rsidRPr="00C655BA">
        <w:rPr>
          <w:rFonts w:ascii="Arial" w:hAnsi="Arial"/>
          <w:color w:val="000000"/>
        </w:rPr>
        <w:t>riesgo de desastre para la sociedad, así</w:t>
      </w:r>
      <w:r w:rsidR="005A1161">
        <w:rPr>
          <w:rFonts w:ascii="Arial" w:hAnsi="Arial"/>
          <w:color w:val="000000"/>
        </w:rPr>
        <w:t xml:space="preserve"> </w:t>
      </w:r>
      <w:r w:rsidR="00C655BA" w:rsidRPr="00C655BA">
        <w:rPr>
          <w:rFonts w:ascii="Arial" w:hAnsi="Arial"/>
          <w:color w:val="000000"/>
        </w:rPr>
        <w:t>como</w:t>
      </w:r>
      <w:r w:rsidR="005A1161">
        <w:rPr>
          <w:rFonts w:ascii="Arial" w:hAnsi="Arial"/>
          <w:color w:val="000000"/>
        </w:rPr>
        <w:t xml:space="preserve"> </w:t>
      </w:r>
      <w:r w:rsidR="00C655BA" w:rsidRPr="00C655BA">
        <w:rPr>
          <w:rFonts w:ascii="Arial" w:hAnsi="Arial"/>
          <w:color w:val="000000"/>
        </w:rPr>
        <w:t>las que</w:t>
      </w:r>
      <w:r w:rsidR="005A1161">
        <w:rPr>
          <w:rFonts w:ascii="Arial" w:hAnsi="Arial"/>
          <w:color w:val="000000"/>
        </w:rPr>
        <w:t xml:space="preserve"> </w:t>
      </w:r>
      <w:r w:rsidR="00C655BA" w:rsidRPr="00C655BA">
        <w:rPr>
          <w:rFonts w:ascii="Arial" w:hAnsi="Arial"/>
          <w:color w:val="000000"/>
        </w:rPr>
        <w:t>específicamente determine la Unidad Nacional para la Gestión del Riesgo de Desastres, deberán realizar</w:t>
      </w:r>
      <w:r w:rsidR="005A1161">
        <w:rPr>
          <w:rFonts w:ascii="Arial" w:hAnsi="Arial"/>
          <w:color w:val="000000"/>
        </w:rPr>
        <w:t xml:space="preserve"> </w:t>
      </w:r>
      <w:r w:rsidR="00C655BA" w:rsidRPr="00C655BA">
        <w:rPr>
          <w:rFonts w:ascii="Arial" w:hAnsi="Arial"/>
          <w:color w:val="000000"/>
        </w:rPr>
        <w:t>un análisis especifico</w:t>
      </w:r>
      <w:r w:rsidR="005A1161">
        <w:rPr>
          <w:rFonts w:ascii="Arial" w:hAnsi="Arial"/>
          <w:color w:val="000000"/>
        </w:rPr>
        <w:t xml:space="preserve"> </w:t>
      </w:r>
      <w:r w:rsidR="00C655BA" w:rsidRPr="00C655BA">
        <w:rPr>
          <w:rFonts w:ascii="Arial" w:hAnsi="Arial"/>
          <w:color w:val="000000"/>
        </w:rPr>
        <w:t>de riesgo que considere los posibles afectos de</w:t>
      </w:r>
      <w:r w:rsidR="00C655BA">
        <w:rPr>
          <w:rFonts w:ascii="Arial" w:hAnsi="Arial"/>
          <w:color w:val="000000"/>
        </w:rPr>
        <w:t xml:space="preserve"> </w:t>
      </w:r>
      <w:r w:rsidR="00C655BA" w:rsidRPr="00C655BA">
        <w:rPr>
          <w:rFonts w:ascii="Arial" w:hAnsi="Arial"/>
          <w:color w:val="000000"/>
        </w:rPr>
        <w:t>la misma en su área de influencia, así</w:t>
      </w:r>
      <w:r w:rsidR="005A1161">
        <w:rPr>
          <w:rFonts w:ascii="Arial" w:hAnsi="Arial"/>
          <w:color w:val="000000"/>
        </w:rPr>
        <w:t xml:space="preserve"> </w:t>
      </w:r>
      <w:r w:rsidR="00C655BA" w:rsidRPr="00C655BA">
        <w:rPr>
          <w:rFonts w:ascii="Arial" w:hAnsi="Arial"/>
          <w:color w:val="000000"/>
        </w:rPr>
        <w:t>como</w:t>
      </w:r>
      <w:r w:rsidR="005A1161">
        <w:rPr>
          <w:rFonts w:ascii="Arial" w:hAnsi="Arial"/>
          <w:color w:val="000000"/>
        </w:rPr>
        <w:t xml:space="preserve"> </w:t>
      </w:r>
      <w:r w:rsidR="00C655BA" w:rsidRPr="00C655BA">
        <w:rPr>
          <w:rFonts w:ascii="Arial" w:hAnsi="Arial"/>
          <w:color w:val="000000"/>
        </w:rPr>
        <w:t>los que se deriven</w:t>
      </w:r>
      <w:r w:rsidR="005A1161">
        <w:rPr>
          <w:rFonts w:ascii="Arial" w:hAnsi="Arial"/>
          <w:color w:val="000000"/>
        </w:rPr>
        <w:t xml:space="preserve"> </w:t>
      </w:r>
      <w:r w:rsidR="00C655BA" w:rsidRPr="00C655BA">
        <w:rPr>
          <w:rFonts w:ascii="Arial" w:hAnsi="Arial"/>
          <w:color w:val="000000"/>
        </w:rPr>
        <w:t>de su operación.</w:t>
      </w:r>
      <w:r w:rsidR="005A1161">
        <w:rPr>
          <w:rFonts w:ascii="Arial" w:hAnsi="Arial"/>
          <w:color w:val="000000"/>
        </w:rPr>
        <w:t xml:space="preserve"> </w:t>
      </w:r>
      <w:r w:rsidR="00C655BA" w:rsidRPr="00C655BA">
        <w:rPr>
          <w:rFonts w:ascii="Arial" w:hAnsi="Arial"/>
          <w:color w:val="000000"/>
        </w:rPr>
        <w:t>Con base en este análisis diseñar</w:t>
      </w:r>
      <w:r w:rsidR="00C655BA">
        <w:rPr>
          <w:rFonts w:ascii="Arial" w:hAnsi="Arial"/>
          <w:color w:val="000000"/>
        </w:rPr>
        <w:t>á</w:t>
      </w:r>
      <w:r w:rsidR="00C655BA" w:rsidRPr="00C655BA">
        <w:rPr>
          <w:rFonts w:ascii="Arial" w:hAnsi="Arial"/>
          <w:color w:val="000000"/>
        </w:rPr>
        <w:t xml:space="preserve"> e implementarán las medidas de reducción del riesgo y plan de emergencia y contingencia que serán</w:t>
      </w:r>
      <w:r w:rsidR="005A1161">
        <w:rPr>
          <w:rFonts w:ascii="Arial" w:hAnsi="Arial"/>
          <w:color w:val="000000"/>
        </w:rPr>
        <w:t xml:space="preserve"> </w:t>
      </w:r>
      <w:r w:rsidR="00C655BA" w:rsidRPr="00C655BA">
        <w:rPr>
          <w:rFonts w:ascii="Arial" w:hAnsi="Arial"/>
          <w:color w:val="000000"/>
        </w:rPr>
        <w:t>de su obligatorio cumplimiento.</w:t>
      </w:r>
    </w:p>
    <w:p w:rsidR="008641A7" w:rsidRPr="00F240DD" w:rsidRDefault="008641A7" w:rsidP="00F240DD">
      <w:pPr>
        <w:spacing w:after="0" w:line="240" w:lineRule="auto"/>
        <w:jc w:val="both"/>
        <w:rPr>
          <w:rFonts w:ascii="Arial" w:hAnsi="Arial"/>
          <w:color w:val="000000"/>
        </w:rPr>
      </w:pPr>
    </w:p>
    <w:p w:rsidR="008641A7" w:rsidRPr="008641A7" w:rsidRDefault="008641A7" w:rsidP="008641A7">
      <w:pPr>
        <w:pStyle w:val="Prrafodelista"/>
        <w:numPr>
          <w:ilvl w:val="0"/>
          <w:numId w:val="2"/>
        </w:numPr>
        <w:tabs>
          <w:tab w:val="left" w:pos="426"/>
        </w:tabs>
        <w:spacing w:after="0" w:line="240" w:lineRule="auto"/>
        <w:jc w:val="both"/>
        <w:rPr>
          <w:rFonts w:ascii="Arial" w:hAnsi="Arial"/>
          <w:color w:val="000000"/>
        </w:rPr>
      </w:pPr>
      <w:r w:rsidRPr="008641A7">
        <w:rPr>
          <w:rFonts w:ascii="Arial" w:hAnsi="Arial"/>
          <w:b/>
          <w:color w:val="000000"/>
        </w:rPr>
        <w:t>Decreto 1079 de 2015</w:t>
      </w:r>
      <w:r w:rsidRPr="008641A7">
        <w:rPr>
          <w:rFonts w:ascii="Arial" w:hAnsi="Arial"/>
          <w:color w:val="000000"/>
        </w:rPr>
        <w:tab/>
        <w:t>Por medio del cual se expide el Decreto Único Regla</w:t>
      </w:r>
      <w:r w:rsidR="001757A3">
        <w:rPr>
          <w:rFonts w:ascii="Arial" w:hAnsi="Arial"/>
          <w:color w:val="000000"/>
        </w:rPr>
        <w:t xml:space="preserve">mentario del Sector Transporte. </w:t>
      </w:r>
      <w:r w:rsidRPr="00B16B33">
        <w:rPr>
          <w:rFonts w:ascii="Arial" w:hAnsi="Arial"/>
        </w:rPr>
        <w:t xml:space="preserve">En este se compila el Decreto 1609 de 2002, </w:t>
      </w:r>
      <w:r w:rsidR="00B16B33" w:rsidRPr="00B16B33">
        <w:rPr>
          <w:rFonts w:ascii="Arial" w:hAnsi="Arial"/>
        </w:rPr>
        <w:t>p</w:t>
      </w:r>
      <w:r w:rsidR="00594FB5" w:rsidRPr="00B16B33">
        <w:rPr>
          <w:rFonts w:ascii="Arial" w:hAnsi="Arial" w:cs="Arial"/>
          <w:shd w:val="clear" w:color="auto" w:fill="FFFFFF"/>
        </w:rPr>
        <w:t>or el cual se reglamenta el manejo y transporte terrestre automotor de mercancías peligrosas por carretera</w:t>
      </w:r>
      <w:r w:rsidRPr="00B16B33">
        <w:rPr>
          <w:rFonts w:ascii="Arial" w:hAnsi="Arial"/>
        </w:rPr>
        <w:t>.</w:t>
      </w:r>
    </w:p>
    <w:p w:rsidR="008641A7" w:rsidRDefault="008641A7" w:rsidP="008641A7">
      <w:pPr>
        <w:tabs>
          <w:tab w:val="left" w:pos="426"/>
        </w:tabs>
        <w:spacing w:after="0" w:line="240" w:lineRule="auto"/>
        <w:ind w:left="426"/>
        <w:jc w:val="both"/>
        <w:rPr>
          <w:rFonts w:ascii="Arial" w:hAnsi="Arial"/>
          <w:color w:val="000000"/>
        </w:rPr>
      </w:pPr>
    </w:p>
    <w:p w:rsidR="008641A7" w:rsidRDefault="008641A7" w:rsidP="00F336FA">
      <w:pPr>
        <w:spacing w:after="0" w:line="240" w:lineRule="auto"/>
        <w:ind w:left="851"/>
        <w:jc w:val="both"/>
        <w:rPr>
          <w:rFonts w:ascii="Arial" w:hAnsi="Arial"/>
          <w:color w:val="000000"/>
        </w:rPr>
      </w:pPr>
      <w:r w:rsidRPr="008641A7">
        <w:rPr>
          <w:rFonts w:ascii="Arial" w:hAnsi="Arial"/>
          <w:color w:val="000000"/>
        </w:rPr>
        <w:t>Aquí se determina que el Plan de contingencia, es un Programa de tipo predictivo, preventivo y reactivo con una estructura estratégica, operativa e informática desarrollado por la empresa, industria o algún actor de la cadena del tran</w:t>
      </w:r>
      <w:r w:rsidR="001757A3">
        <w:rPr>
          <w:rFonts w:ascii="Arial" w:hAnsi="Arial"/>
          <w:color w:val="000000"/>
        </w:rPr>
        <w:t xml:space="preserve">sporte, para el control de una </w:t>
      </w:r>
      <w:r w:rsidR="007A6628">
        <w:rPr>
          <w:rFonts w:ascii="Arial" w:hAnsi="Arial"/>
          <w:color w:val="000000"/>
        </w:rPr>
        <w:t>emergencia</w:t>
      </w:r>
      <w:r w:rsidRPr="008641A7">
        <w:rPr>
          <w:rFonts w:ascii="Arial" w:hAnsi="Arial"/>
          <w:color w:val="000000"/>
        </w:rPr>
        <w:t xml:space="preserve"> que se produzca durante el manejo, transporte y almacenamiento de mercancías </w:t>
      </w:r>
      <w:r w:rsidR="00594FB5">
        <w:rPr>
          <w:rFonts w:ascii="Arial" w:hAnsi="Arial"/>
          <w:color w:val="000000"/>
        </w:rPr>
        <w:t>peligrosas</w:t>
      </w:r>
      <w:r w:rsidRPr="008641A7">
        <w:rPr>
          <w:rFonts w:ascii="Arial" w:hAnsi="Arial"/>
          <w:color w:val="000000"/>
        </w:rPr>
        <w:t>, con el propósito de mitigar las consecuencias y reducir los riesgos de empeoramiento de la situación y acciones inapropiadas, así como para regresar a la normalidad con el mínimo de consecuencias negativas para la población y el medio ambiente.</w:t>
      </w:r>
    </w:p>
    <w:p w:rsidR="008641A7" w:rsidRDefault="008641A7" w:rsidP="008641A7">
      <w:pPr>
        <w:spacing w:after="0" w:line="240" w:lineRule="auto"/>
        <w:ind w:left="851"/>
        <w:jc w:val="both"/>
        <w:rPr>
          <w:rFonts w:ascii="Arial" w:hAnsi="Arial"/>
          <w:color w:val="000000"/>
        </w:rPr>
      </w:pPr>
    </w:p>
    <w:p w:rsidR="008641A7" w:rsidRDefault="008641A7" w:rsidP="008641A7">
      <w:pPr>
        <w:spacing w:after="0" w:line="240" w:lineRule="auto"/>
        <w:ind w:left="851"/>
        <w:jc w:val="both"/>
        <w:rPr>
          <w:rFonts w:ascii="Arial" w:hAnsi="Arial"/>
          <w:color w:val="000000"/>
        </w:rPr>
      </w:pPr>
      <w:r w:rsidRPr="008641A7">
        <w:rPr>
          <w:rFonts w:ascii="Arial" w:hAnsi="Arial"/>
          <w:color w:val="000000"/>
        </w:rPr>
        <w:t xml:space="preserve">En su artículo 2.2.1.7.8.1.1, literal J, establece como una obligación del remitente y/o propietario de mercancías </w:t>
      </w:r>
      <w:r w:rsidR="00107325">
        <w:rPr>
          <w:rFonts w:ascii="Arial" w:hAnsi="Arial"/>
          <w:color w:val="000000"/>
        </w:rPr>
        <w:t>nocivas</w:t>
      </w:r>
      <w:r w:rsidRPr="008641A7">
        <w:rPr>
          <w:rFonts w:ascii="Arial" w:hAnsi="Arial"/>
          <w:color w:val="000000"/>
        </w:rPr>
        <w:t xml:space="preserve">; diseñar el Plan de Contingencia para la atención </w:t>
      </w:r>
      <w:r w:rsidRPr="008641A7">
        <w:rPr>
          <w:rFonts w:ascii="Arial" w:hAnsi="Arial"/>
          <w:b/>
          <w:color w:val="000000"/>
        </w:rPr>
        <w:t xml:space="preserve">de accidentes durante las operaciones de transporte de mercancías </w:t>
      </w:r>
      <w:r w:rsidR="00594FB5">
        <w:rPr>
          <w:rFonts w:ascii="Arial" w:hAnsi="Arial"/>
          <w:b/>
          <w:color w:val="000000"/>
        </w:rPr>
        <w:t>peligrosas</w:t>
      </w:r>
      <w:r w:rsidRPr="008641A7">
        <w:rPr>
          <w:rFonts w:ascii="Arial" w:hAnsi="Arial"/>
          <w:b/>
          <w:color w:val="000000"/>
        </w:rPr>
        <w:t>, cuando</w:t>
      </w:r>
      <w:r w:rsidRPr="008641A7">
        <w:rPr>
          <w:rFonts w:ascii="Arial" w:hAnsi="Arial"/>
          <w:color w:val="000000"/>
        </w:rPr>
        <w:t xml:space="preserve"> se realice en vehículos propios, teniendo en cuenta lo estipulado en la Tarjeta de Emergencia NTC 4532 y los lineamientos establecidos en el Plan Nacional de Contingencias contra derrames de hidrocarburos, sus derivados y sustancias nocivas en aguas marinas, fluviales y lacustres, establecidos mediante Decreto 321 del 17 de febrero de 1999 o las demás disposiciones que se expidan sobre el tema. Estos planes pueden ser parte del plan de contingencia general o integral de la empresa.</w:t>
      </w:r>
    </w:p>
    <w:p w:rsidR="00F80860" w:rsidRDefault="00F80860" w:rsidP="008641A7">
      <w:pPr>
        <w:spacing w:after="0" w:line="240" w:lineRule="auto"/>
        <w:ind w:left="851"/>
        <w:jc w:val="both"/>
        <w:rPr>
          <w:rFonts w:ascii="Arial" w:hAnsi="Arial"/>
          <w:color w:val="000000"/>
        </w:rPr>
      </w:pPr>
    </w:p>
    <w:p w:rsidR="00932A13" w:rsidRDefault="008641A7" w:rsidP="00932A13">
      <w:pPr>
        <w:pStyle w:val="Prrafodelista"/>
        <w:numPr>
          <w:ilvl w:val="0"/>
          <w:numId w:val="2"/>
        </w:numPr>
        <w:tabs>
          <w:tab w:val="left" w:pos="426"/>
        </w:tabs>
        <w:spacing w:after="0" w:line="240" w:lineRule="auto"/>
        <w:jc w:val="both"/>
        <w:rPr>
          <w:rFonts w:ascii="Arial" w:hAnsi="Arial"/>
          <w:color w:val="000000"/>
        </w:rPr>
      </w:pPr>
      <w:r w:rsidRPr="008641A7">
        <w:rPr>
          <w:rFonts w:ascii="Arial" w:hAnsi="Arial"/>
          <w:b/>
          <w:color w:val="000000"/>
        </w:rPr>
        <w:lastRenderedPageBreak/>
        <w:t>Decreto 1076 de 2015</w:t>
      </w:r>
      <w:r w:rsidRPr="008641A7">
        <w:rPr>
          <w:rFonts w:ascii="Arial" w:hAnsi="Arial"/>
          <w:color w:val="000000"/>
        </w:rPr>
        <w:tab/>
        <w:t>Por medio del cual se expide el Decreto Único Reglamentario del Sector Ambiente y Desarrollo Sostenible.</w:t>
      </w:r>
      <w:r w:rsidRPr="008641A7">
        <w:rPr>
          <w:rFonts w:ascii="Arial" w:hAnsi="Arial"/>
          <w:color w:val="000000"/>
        </w:rPr>
        <w:tab/>
        <w:t>En este se compilan entre muchos decretos, el Decreto 4741 de 2005, por el cual se reglamenta parcialmente la prevención y manejó de los residuos o desechos peligrosos generados en el marco de la gestión integral; el Decreto 3930 de 2010, por el cual se reglamenta parcialmente el Título I de la Ley 9ª de 1979, así como el Capítulo II del Título VI -Parte III- Libro II del Decreto-ley 2811 de 1974 en cuanto a usos del agua y residuos líquidos y se dictan otras disposiciones y el Decreto 2041 de 2014, por el cual se reglamenta el Título VIII de la Ley 99 de 1993 sobre licencias ambientales.</w:t>
      </w:r>
    </w:p>
    <w:p w:rsidR="00932A13" w:rsidRDefault="00932A13" w:rsidP="00932A13">
      <w:pPr>
        <w:pStyle w:val="Prrafodelista"/>
        <w:tabs>
          <w:tab w:val="left" w:pos="426"/>
        </w:tabs>
        <w:spacing w:after="0" w:line="240" w:lineRule="auto"/>
        <w:ind w:left="786"/>
        <w:jc w:val="both"/>
        <w:rPr>
          <w:rFonts w:ascii="Arial" w:hAnsi="Arial"/>
          <w:b/>
          <w:color w:val="000000"/>
        </w:rPr>
      </w:pPr>
    </w:p>
    <w:p w:rsidR="00932A13" w:rsidRDefault="008641A7" w:rsidP="00932A13">
      <w:pPr>
        <w:pStyle w:val="Prrafodelista"/>
        <w:tabs>
          <w:tab w:val="left" w:pos="426"/>
        </w:tabs>
        <w:spacing w:after="0" w:line="240" w:lineRule="auto"/>
        <w:ind w:left="786"/>
        <w:jc w:val="both"/>
        <w:rPr>
          <w:rFonts w:ascii="Arial" w:hAnsi="Arial"/>
          <w:color w:val="000000"/>
        </w:rPr>
      </w:pPr>
      <w:r w:rsidRPr="00932A13">
        <w:rPr>
          <w:rFonts w:ascii="Arial" w:hAnsi="Arial"/>
          <w:color w:val="000000"/>
        </w:rPr>
        <w:t>Adicional establece en sus artículos 2.2.2.3.9.1, numeral 7 establece que la autoridad ambiental determinará la necesidad de verificar los hechos, las medidas ambientales implementadas para corregir la contingencia y podrá imponer medidas adicionales a las ya implementadas en caso de ser necesario.</w:t>
      </w:r>
    </w:p>
    <w:p w:rsidR="00932A13" w:rsidRDefault="00932A13" w:rsidP="00932A13">
      <w:pPr>
        <w:pStyle w:val="Prrafodelista"/>
        <w:tabs>
          <w:tab w:val="left" w:pos="426"/>
        </w:tabs>
        <w:spacing w:after="0" w:line="240" w:lineRule="auto"/>
        <w:ind w:left="786"/>
        <w:jc w:val="both"/>
        <w:rPr>
          <w:rFonts w:ascii="Arial" w:hAnsi="Arial"/>
          <w:color w:val="000000"/>
        </w:rPr>
      </w:pPr>
    </w:p>
    <w:p w:rsidR="00932A13" w:rsidRDefault="008641A7" w:rsidP="00932A13">
      <w:pPr>
        <w:pStyle w:val="Prrafodelista"/>
        <w:tabs>
          <w:tab w:val="left" w:pos="426"/>
        </w:tabs>
        <w:spacing w:after="0" w:line="240" w:lineRule="auto"/>
        <w:ind w:left="786"/>
        <w:jc w:val="both"/>
        <w:rPr>
          <w:rFonts w:ascii="Arial" w:hAnsi="Arial"/>
          <w:color w:val="000000"/>
        </w:rPr>
      </w:pPr>
      <w:r w:rsidRPr="008641A7">
        <w:rPr>
          <w:rFonts w:ascii="Arial" w:hAnsi="Arial"/>
          <w:color w:val="000000"/>
        </w:rPr>
        <w:t>Artículo 2.2.2.3.9.3. Contingencias ambientales, establece que si durante la ejecución de los proyectos, obras, o actividades sujetos a licenciamiento ambiental o plan de manejo ambiental ocurriese incendios, derrames, escapes, parámetros de emisión y/o vertimientos por fuera de los límites permitidos o cualquier otra contingencia ambiental, el titular deberá ejecutar todas las acciones necesarias con el fin de hacer cesar la contingencia ambiental e informar a la autoridad ambiental competente en un término no mayor a veinticuatro (24) horas.</w:t>
      </w:r>
    </w:p>
    <w:p w:rsidR="00932A13" w:rsidRDefault="00932A13" w:rsidP="00932A13">
      <w:pPr>
        <w:pStyle w:val="Prrafodelista"/>
        <w:tabs>
          <w:tab w:val="left" w:pos="426"/>
        </w:tabs>
        <w:spacing w:after="0" w:line="240" w:lineRule="auto"/>
        <w:ind w:left="786"/>
        <w:jc w:val="both"/>
        <w:rPr>
          <w:rFonts w:ascii="Arial" w:hAnsi="Arial"/>
          <w:color w:val="000000"/>
        </w:rPr>
      </w:pPr>
    </w:p>
    <w:p w:rsidR="008641A7" w:rsidRDefault="008641A7" w:rsidP="00932A13">
      <w:pPr>
        <w:pStyle w:val="Prrafodelista"/>
        <w:tabs>
          <w:tab w:val="left" w:pos="426"/>
        </w:tabs>
        <w:spacing w:after="0" w:line="240" w:lineRule="auto"/>
        <w:ind w:left="786"/>
        <w:jc w:val="both"/>
        <w:rPr>
          <w:rFonts w:ascii="Arial" w:hAnsi="Arial"/>
          <w:color w:val="000000"/>
        </w:rPr>
      </w:pPr>
      <w:r w:rsidRPr="008641A7">
        <w:rPr>
          <w:rFonts w:ascii="Arial" w:hAnsi="Arial"/>
          <w:color w:val="000000"/>
        </w:rPr>
        <w:t>Indicando adicionalmente que las contingencias generadas por derrames de hidrocarburos, derivados y sustancias nocivas, se regirán además por lo dispuesto en el Decreto 321 de 1999 o la norma que lo modifique o sustituya..</w:t>
      </w:r>
    </w:p>
    <w:p w:rsidR="00C81A8F" w:rsidRPr="008641A7" w:rsidRDefault="00C81A8F" w:rsidP="00932A13">
      <w:pPr>
        <w:pStyle w:val="Prrafodelista"/>
        <w:tabs>
          <w:tab w:val="left" w:pos="426"/>
        </w:tabs>
        <w:spacing w:after="0" w:line="240" w:lineRule="auto"/>
        <w:ind w:left="786"/>
        <w:jc w:val="both"/>
        <w:rPr>
          <w:rFonts w:ascii="Arial" w:hAnsi="Arial"/>
          <w:color w:val="000000"/>
        </w:rPr>
      </w:pPr>
    </w:p>
    <w:p w:rsidR="008641A7" w:rsidRPr="009B2D15" w:rsidRDefault="00C81A8F" w:rsidP="00F80860">
      <w:pPr>
        <w:pStyle w:val="Prrafodelista"/>
        <w:numPr>
          <w:ilvl w:val="0"/>
          <w:numId w:val="2"/>
        </w:numPr>
        <w:autoSpaceDE w:val="0"/>
        <w:autoSpaceDN w:val="0"/>
        <w:adjustRightInd w:val="0"/>
        <w:spacing w:after="0" w:line="240" w:lineRule="auto"/>
        <w:jc w:val="both"/>
        <w:rPr>
          <w:rFonts w:ascii="Arial" w:hAnsi="Arial"/>
          <w:color w:val="000000"/>
        </w:rPr>
      </w:pPr>
      <w:r w:rsidRPr="00C81A8F">
        <w:rPr>
          <w:rFonts w:ascii="Arial" w:hAnsi="Arial"/>
          <w:b/>
          <w:color w:val="000000"/>
        </w:rPr>
        <w:t>Decreto 050</w:t>
      </w:r>
      <w:r w:rsidRPr="009B2D15">
        <w:rPr>
          <w:rFonts w:ascii="Arial" w:hAnsi="Arial"/>
          <w:b/>
          <w:color w:val="000000"/>
        </w:rPr>
        <w:t xml:space="preserve"> de 201</w:t>
      </w:r>
      <w:r w:rsidRPr="00C81A8F">
        <w:rPr>
          <w:rFonts w:ascii="Arial" w:hAnsi="Arial"/>
          <w:b/>
          <w:color w:val="000000"/>
        </w:rPr>
        <w:t>8</w:t>
      </w:r>
      <w:r w:rsidR="00F80860">
        <w:rPr>
          <w:rFonts w:ascii="Arial" w:hAnsi="Arial"/>
          <w:b/>
          <w:color w:val="000000"/>
        </w:rPr>
        <w:t xml:space="preserve"> </w:t>
      </w:r>
      <w:r w:rsidR="00F80860" w:rsidRPr="00F80860">
        <w:rPr>
          <w:rFonts w:ascii="Arial" w:hAnsi="Arial"/>
          <w:color w:val="000000"/>
        </w:rPr>
        <w:t>(compilado en el Decreto 1076 de 2015</w:t>
      </w:r>
      <w:r w:rsidR="00EC5537" w:rsidRPr="00F80860">
        <w:rPr>
          <w:rFonts w:ascii="Arial" w:hAnsi="Arial"/>
          <w:color w:val="000000"/>
        </w:rPr>
        <w:t xml:space="preserve"> </w:t>
      </w:r>
      <w:r w:rsidR="00F80860" w:rsidRPr="00F80860">
        <w:rPr>
          <w:rFonts w:ascii="Arial" w:hAnsi="Arial"/>
          <w:color w:val="000000"/>
        </w:rPr>
        <w:t>“Por medio del cual se expide el Decreto Único Reglamentario del Sector Ambiente y Desarrollo Sostenible”)</w:t>
      </w:r>
      <w:r w:rsidR="00EC5537" w:rsidRPr="009B2D15">
        <w:rPr>
          <w:rFonts w:ascii="Arial" w:hAnsi="Arial"/>
          <w:color w:val="000000"/>
        </w:rPr>
        <w:t xml:space="preserve">A través del cual en el artículo 7 se </w:t>
      </w:r>
      <w:r w:rsidRPr="009B2D15">
        <w:rPr>
          <w:rFonts w:ascii="Arial" w:hAnsi="Arial"/>
          <w:color w:val="000000"/>
        </w:rPr>
        <w:t xml:space="preserve"> modifica el artículo 2.2.3.3.4.14 </w:t>
      </w:r>
      <w:r w:rsidR="00EC5537" w:rsidRPr="009B2D15">
        <w:rPr>
          <w:rFonts w:ascii="Arial" w:hAnsi="Arial"/>
          <w:color w:val="000000"/>
        </w:rPr>
        <w:t xml:space="preserve">del  Decreto 1076 de 2015, en relación al Plan de Contingencia para el Manejo de Derrames Hidrocarburos o Sustancias Nocivas. El </w:t>
      </w:r>
      <w:r w:rsidR="00150A25" w:rsidRPr="009B2D15">
        <w:rPr>
          <w:rFonts w:ascii="Arial" w:hAnsi="Arial"/>
          <w:color w:val="000000"/>
        </w:rPr>
        <w:t>artículo</w:t>
      </w:r>
      <w:r w:rsidR="00EC5537" w:rsidRPr="009B2D15">
        <w:rPr>
          <w:rFonts w:ascii="Arial" w:hAnsi="Arial"/>
          <w:color w:val="000000"/>
        </w:rPr>
        <w:t xml:space="preserve"> 7 establece que los usuarios que exploren, exploten, manufacturen, refinen</w:t>
      </w:r>
      <w:r w:rsidR="00150A25" w:rsidRPr="009B2D15">
        <w:rPr>
          <w:rFonts w:ascii="Arial" w:hAnsi="Arial"/>
          <w:color w:val="000000"/>
        </w:rPr>
        <w:t>, transformen, procesen, transporten o almacenen hidrocarburos o sustancias nocivas para la salud y para los recursos hidrobiológicos, deberán estar provistos de un plan de contingencia para el manejo de derrames.</w:t>
      </w:r>
      <w:r w:rsidR="00150A25">
        <w:rPr>
          <w:rFonts w:ascii="Arial" w:hAnsi="Arial"/>
          <w:b/>
          <w:color w:val="000000"/>
        </w:rPr>
        <w:t xml:space="preserve"> </w:t>
      </w:r>
    </w:p>
    <w:p w:rsidR="00150A25" w:rsidRDefault="00150A25" w:rsidP="009B2D15">
      <w:pPr>
        <w:pStyle w:val="Prrafodelista"/>
        <w:autoSpaceDE w:val="0"/>
        <w:autoSpaceDN w:val="0"/>
        <w:adjustRightInd w:val="0"/>
        <w:spacing w:after="0" w:line="240" w:lineRule="auto"/>
        <w:ind w:left="786"/>
        <w:rPr>
          <w:rFonts w:ascii="Arial" w:hAnsi="Arial"/>
          <w:color w:val="000000"/>
        </w:rPr>
      </w:pPr>
    </w:p>
    <w:p w:rsidR="00150A25" w:rsidRPr="009B2D15" w:rsidRDefault="00150A25" w:rsidP="009B2D15">
      <w:pPr>
        <w:pStyle w:val="Prrafodelista"/>
        <w:autoSpaceDE w:val="0"/>
        <w:autoSpaceDN w:val="0"/>
        <w:adjustRightInd w:val="0"/>
        <w:spacing w:after="0" w:line="240" w:lineRule="auto"/>
        <w:ind w:left="786"/>
        <w:jc w:val="both"/>
        <w:rPr>
          <w:rFonts w:ascii="Arial" w:hAnsi="Arial"/>
          <w:color w:val="000000"/>
        </w:rPr>
      </w:pPr>
      <w:r>
        <w:rPr>
          <w:rFonts w:ascii="Arial" w:hAnsi="Arial"/>
          <w:color w:val="000000"/>
        </w:rPr>
        <w:t>Indicando adicionalmente en los parágrafos 1 y 2   que estos usuarios  deben formular el Plan de Contingencia para el manejo de derrames</w:t>
      </w:r>
      <w:r w:rsidR="00091FEF">
        <w:rPr>
          <w:rFonts w:ascii="Arial" w:hAnsi="Arial"/>
          <w:color w:val="000000"/>
        </w:rPr>
        <w:t xml:space="preserve"> de acuerdo a los términos de referencia específicos que adopte el Ministerio de Ambiente y Desarrollo Sostenible. Además deberá ser entregado a las autoridades ambientales, con el fin de que estas lo conozcan y realicen el seguimiento respectivo a la atención, ejecución e implementación de las medidas determinadas por los usuarios en dichos planes. </w:t>
      </w:r>
    </w:p>
    <w:p w:rsidR="008641A7" w:rsidRPr="00F240DD" w:rsidRDefault="008641A7" w:rsidP="008641A7">
      <w:pPr>
        <w:autoSpaceDE w:val="0"/>
        <w:autoSpaceDN w:val="0"/>
        <w:adjustRightInd w:val="0"/>
        <w:spacing w:after="0" w:line="240" w:lineRule="auto"/>
        <w:rPr>
          <w:rFonts w:ascii="Arial" w:hAnsi="Arial"/>
          <w:color w:val="000000"/>
        </w:rPr>
      </w:pPr>
    </w:p>
    <w:p w:rsidR="001F100E" w:rsidRPr="00032003" w:rsidRDefault="006D68DC" w:rsidP="00F240DD">
      <w:pPr>
        <w:pStyle w:val="Ttulo1"/>
        <w:ind w:left="357" w:hanging="357"/>
      </w:pPr>
      <w:bookmarkStart w:id="3" w:name="_Toc507065050"/>
      <w:r w:rsidRPr="00F240DD">
        <w:rPr>
          <w:color w:val="000000"/>
        </w:rPr>
        <w:lastRenderedPageBreak/>
        <w:t>GENERALIDADES</w:t>
      </w:r>
      <w:bookmarkEnd w:id="3"/>
    </w:p>
    <w:p w:rsidR="001F100E" w:rsidRPr="00F240DD" w:rsidRDefault="006D68DC" w:rsidP="00F240DD">
      <w:pPr>
        <w:pStyle w:val="Ttulo2"/>
        <w:rPr>
          <w:rStyle w:val="Ttulo2Car"/>
          <w:b/>
          <w:bCs/>
          <w:i/>
        </w:rPr>
      </w:pPr>
      <w:r>
        <w:rPr>
          <w:rStyle w:val="Ttulo2Car"/>
          <w:i/>
        </w:rPr>
        <w:t xml:space="preserve"> </w:t>
      </w:r>
      <w:bookmarkStart w:id="4" w:name="_Toc507065051"/>
      <w:r w:rsidR="001F100E" w:rsidRPr="00F240DD">
        <w:rPr>
          <w:rStyle w:val="Ttulo2Car"/>
          <w:b/>
          <w:bCs/>
          <w:i/>
          <w:iCs/>
        </w:rPr>
        <w:t>Análisis de Riesgos y Capacidad de Respuesta.</w:t>
      </w:r>
      <w:bookmarkEnd w:id="4"/>
      <w:r w:rsidR="001F100E" w:rsidRPr="00F240DD">
        <w:rPr>
          <w:rStyle w:val="Ttulo2Car"/>
          <w:b/>
          <w:bCs/>
          <w:i/>
          <w:iCs/>
        </w:rPr>
        <w:t xml:space="preserve"> </w:t>
      </w:r>
    </w:p>
    <w:p w:rsidR="001F100E" w:rsidRPr="0093040C" w:rsidRDefault="001F100E" w:rsidP="001F100E">
      <w:pPr>
        <w:autoSpaceDE w:val="0"/>
        <w:autoSpaceDN w:val="0"/>
        <w:adjustRightInd w:val="0"/>
        <w:spacing w:after="0" w:line="240" w:lineRule="auto"/>
        <w:jc w:val="both"/>
        <w:rPr>
          <w:sz w:val="23"/>
        </w:rPr>
      </w:pPr>
      <w:r w:rsidRPr="00E63D5B">
        <w:rPr>
          <w:rFonts w:ascii="Arial" w:hAnsi="Arial"/>
          <w:sz w:val="23"/>
        </w:rPr>
        <w:t xml:space="preserve">La evaluación de riesgos es la base fundamental para la formulación de los planes de contingencia. El factor determinante de la capacidad de respuesta será la identificación y conocimiento de las sustancias, sus peligros asociados, su comportamiento, las áreas críticas, entendidas como los sitios donde los recursos naturales son de alto valor ecológico, comercial o turístico, sensibles a la presencia masiva de un derrame y susceptibles en alto grado a la ocurrencia de dicho evento. </w:t>
      </w:r>
    </w:p>
    <w:p w:rsidR="004747ED" w:rsidRDefault="004747ED" w:rsidP="001F100E">
      <w:pPr>
        <w:autoSpaceDE w:val="0"/>
        <w:autoSpaceDN w:val="0"/>
        <w:adjustRightInd w:val="0"/>
        <w:spacing w:after="0" w:line="240" w:lineRule="auto"/>
        <w:jc w:val="both"/>
        <w:rPr>
          <w:rFonts w:ascii="Arial" w:hAnsi="Arial"/>
          <w:sz w:val="23"/>
        </w:rPr>
      </w:pPr>
    </w:p>
    <w:p w:rsidR="001F100E" w:rsidRPr="0093040C" w:rsidRDefault="00D050FF" w:rsidP="001F100E">
      <w:pPr>
        <w:autoSpaceDE w:val="0"/>
        <w:autoSpaceDN w:val="0"/>
        <w:adjustRightInd w:val="0"/>
        <w:spacing w:after="0" w:line="240" w:lineRule="auto"/>
        <w:jc w:val="both"/>
        <w:rPr>
          <w:sz w:val="23"/>
        </w:rPr>
      </w:pPr>
      <w:r>
        <w:rPr>
          <w:rFonts w:ascii="Arial" w:hAnsi="Arial"/>
          <w:sz w:val="23"/>
        </w:rPr>
        <w:t>Las</w:t>
      </w:r>
      <w:r w:rsidR="001F100E" w:rsidRPr="00E63D5B">
        <w:rPr>
          <w:rFonts w:ascii="Arial" w:hAnsi="Arial"/>
          <w:sz w:val="23"/>
        </w:rPr>
        <w:t xml:space="preserve"> sustancias </w:t>
      </w:r>
      <w:r>
        <w:rPr>
          <w:rFonts w:ascii="Arial" w:hAnsi="Arial"/>
          <w:sz w:val="23"/>
        </w:rPr>
        <w:t xml:space="preserve">peligrosas </w:t>
      </w:r>
      <w:r w:rsidR="001F100E" w:rsidRPr="00E63D5B">
        <w:rPr>
          <w:rFonts w:ascii="Arial" w:hAnsi="Arial"/>
          <w:sz w:val="23"/>
        </w:rPr>
        <w:t xml:space="preserve">se encuentran clasificadas por </w:t>
      </w:r>
      <w:r w:rsidR="007A1497">
        <w:rPr>
          <w:rFonts w:ascii="Arial" w:hAnsi="Arial"/>
          <w:sz w:val="23"/>
        </w:rPr>
        <w:t xml:space="preserve">Organización de las </w:t>
      </w:r>
      <w:r w:rsidR="001F100E" w:rsidRPr="00E63D5B">
        <w:rPr>
          <w:rFonts w:ascii="Arial" w:hAnsi="Arial"/>
          <w:sz w:val="23"/>
        </w:rPr>
        <w:t xml:space="preserve">Naciones Unidas (con sus respectivas divisiones) en el capítulo 3.2 de las Recomendaciones Relativas al Transporte de Mercancías </w:t>
      </w:r>
      <w:r w:rsidR="00594FB5">
        <w:rPr>
          <w:rFonts w:ascii="Arial" w:hAnsi="Arial"/>
          <w:sz w:val="23"/>
        </w:rPr>
        <w:t>Peligrosas</w:t>
      </w:r>
      <w:r w:rsidR="00594FB5" w:rsidRPr="00E63D5B">
        <w:rPr>
          <w:rFonts w:ascii="Arial" w:hAnsi="Arial"/>
          <w:sz w:val="23"/>
        </w:rPr>
        <w:t xml:space="preserve"> </w:t>
      </w:r>
      <w:r w:rsidR="001F100E" w:rsidRPr="00E63D5B">
        <w:rPr>
          <w:rFonts w:ascii="Arial" w:hAnsi="Arial"/>
          <w:sz w:val="23"/>
        </w:rPr>
        <w:t xml:space="preserve">(última actualización): </w:t>
      </w:r>
    </w:p>
    <w:p w:rsidR="001F100E" w:rsidRPr="002E55DE" w:rsidRDefault="001F100E" w:rsidP="001F100E">
      <w:pPr>
        <w:autoSpaceDE w:val="0"/>
        <w:autoSpaceDN w:val="0"/>
        <w:adjustRightInd w:val="0"/>
        <w:spacing w:after="0" w:line="240" w:lineRule="auto"/>
        <w:rPr>
          <w:rFonts w:ascii="Arial" w:hAnsi="Arial" w:cs="Arial"/>
          <w:sz w:val="23"/>
          <w:szCs w:val="23"/>
          <w:lang w:eastAsia="es-CO"/>
        </w:rPr>
      </w:pPr>
    </w:p>
    <w:p w:rsidR="001F100E" w:rsidRPr="0093040C" w:rsidRDefault="001F100E" w:rsidP="001F100E">
      <w:pPr>
        <w:autoSpaceDE w:val="0"/>
        <w:autoSpaceDN w:val="0"/>
        <w:adjustRightInd w:val="0"/>
        <w:spacing w:after="0" w:line="240" w:lineRule="auto"/>
        <w:rPr>
          <w:sz w:val="23"/>
        </w:rPr>
      </w:pPr>
      <w:r w:rsidRPr="00E63D5B">
        <w:rPr>
          <w:rFonts w:ascii="Arial" w:hAnsi="Arial"/>
          <w:sz w:val="23"/>
        </w:rPr>
        <w:t xml:space="preserve">Clase 1 – Explosivos. </w:t>
      </w:r>
    </w:p>
    <w:p w:rsidR="001F100E" w:rsidRPr="0093040C" w:rsidRDefault="001F100E" w:rsidP="001F100E">
      <w:pPr>
        <w:autoSpaceDE w:val="0"/>
        <w:autoSpaceDN w:val="0"/>
        <w:adjustRightInd w:val="0"/>
        <w:spacing w:after="0" w:line="240" w:lineRule="auto"/>
        <w:rPr>
          <w:sz w:val="23"/>
        </w:rPr>
      </w:pPr>
      <w:r w:rsidRPr="00E63D5B">
        <w:rPr>
          <w:rFonts w:ascii="Arial" w:hAnsi="Arial"/>
          <w:sz w:val="23"/>
        </w:rPr>
        <w:t xml:space="preserve">Clase 2 – Gases. </w:t>
      </w:r>
    </w:p>
    <w:p w:rsidR="001F100E" w:rsidRPr="0093040C" w:rsidRDefault="001F100E" w:rsidP="001F100E">
      <w:pPr>
        <w:autoSpaceDE w:val="0"/>
        <w:autoSpaceDN w:val="0"/>
        <w:adjustRightInd w:val="0"/>
        <w:spacing w:after="0" w:line="240" w:lineRule="auto"/>
        <w:rPr>
          <w:sz w:val="23"/>
        </w:rPr>
      </w:pPr>
      <w:r w:rsidRPr="00E63D5B">
        <w:rPr>
          <w:rFonts w:ascii="Arial" w:hAnsi="Arial"/>
          <w:sz w:val="23"/>
        </w:rPr>
        <w:t xml:space="preserve">Clase 3 </w:t>
      </w:r>
      <w:r w:rsidRPr="002E55DE">
        <w:rPr>
          <w:rFonts w:ascii="Arial" w:hAnsi="Arial" w:cs="Arial"/>
          <w:sz w:val="23"/>
          <w:szCs w:val="23"/>
          <w:lang w:eastAsia="es-CO"/>
        </w:rPr>
        <w:t>–</w:t>
      </w:r>
      <w:r w:rsidRPr="00E63D5B">
        <w:rPr>
          <w:rFonts w:ascii="Arial" w:hAnsi="Arial"/>
          <w:sz w:val="23"/>
        </w:rPr>
        <w:t xml:space="preserve"> Líquidos inflamables. </w:t>
      </w:r>
    </w:p>
    <w:p w:rsidR="001F100E" w:rsidRPr="0093040C" w:rsidRDefault="001F100E" w:rsidP="001F100E">
      <w:pPr>
        <w:autoSpaceDE w:val="0"/>
        <w:autoSpaceDN w:val="0"/>
        <w:adjustRightInd w:val="0"/>
        <w:spacing w:after="0" w:line="240" w:lineRule="auto"/>
        <w:rPr>
          <w:sz w:val="23"/>
        </w:rPr>
      </w:pPr>
      <w:r w:rsidRPr="00E63D5B">
        <w:rPr>
          <w:rFonts w:ascii="Arial" w:hAnsi="Arial"/>
          <w:sz w:val="23"/>
        </w:rPr>
        <w:t>Clase 4</w:t>
      </w:r>
      <w:r>
        <w:rPr>
          <w:rFonts w:ascii="Arial" w:hAnsi="Arial" w:cs="Arial"/>
          <w:sz w:val="23"/>
          <w:szCs w:val="23"/>
          <w:lang w:eastAsia="es-CO"/>
        </w:rPr>
        <w:t xml:space="preserve"> </w:t>
      </w:r>
      <w:r w:rsidRPr="002E55DE">
        <w:rPr>
          <w:rFonts w:ascii="Arial" w:hAnsi="Arial" w:cs="Arial"/>
          <w:sz w:val="23"/>
          <w:szCs w:val="23"/>
          <w:lang w:eastAsia="es-CO"/>
        </w:rPr>
        <w:t>–</w:t>
      </w:r>
      <w:r w:rsidRPr="00E63D5B">
        <w:rPr>
          <w:rFonts w:ascii="Arial" w:hAnsi="Arial"/>
          <w:sz w:val="23"/>
        </w:rPr>
        <w:t xml:space="preserve">Sólidos inflamables. </w:t>
      </w:r>
    </w:p>
    <w:p w:rsidR="001F100E" w:rsidRPr="0093040C" w:rsidRDefault="001F100E" w:rsidP="001F100E">
      <w:pPr>
        <w:autoSpaceDE w:val="0"/>
        <w:autoSpaceDN w:val="0"/>
        <w:adjustRightInd w:val="0"/>
        <w:spacing w:after="0" w:line="240" w:lineRule="auto"/>
        <w:rPr>
          <w:sz w:val="23"/>
        </w:rPr>
      </w:pPr>
      <w:r w:rsidRPr="00E63D5B">
        <w:rPr>
          <w:rFonts w:ascii="Arial" w:hAnsi="Arial"/>
          <w:sz w:val="23"/>
        </w:rPr>
        <w:t xml:space="preserve">Clase 5 </w:t>
      </w:r>
      <w:r w:rsidRPr="002E55DE">
        <w:rPr>
          <w:rFonts w:ascii="Arial" w:hAnsi="Arial" w:cs="Arial"/>
          <w:sz w:val="23"/>
          <w:szCs w:val="23"/>
          <w:lang w:eastAsia="es-CO"/>
        </w:rPr>
        <w:t>–</w:t>
      </w:r>
      <w:r w:rsidRPr="00E63D5B">
        <w:rPr>
          <w:rFonts w:ascii="Arial" w:hAnsi="Arial"/>
          <w:sz w:val="23"/>
        </w:rPr>
        <w:t xml:space="preserve"> Sustancias (agentes) comburentes y peróxidos orgánicos. </w:t>
      </w:r>
    </w:p>
    <w:p w:rsidR="001F100E" w:rsidRPr="0093040C" w:rsidRDefault="001F100E" w:rsidP="001F100E">
      <w:pPr>
        <w:autoSpaceDE w:val="0"/>
        <w:autoSpaceDN w:val="0"/>
        <w:adjustRightInd w:val="0"/>
        <w:spacing w:after="0" w:line="240" w:lineRule="auto"/>
        <w:rPr>
          <w:sz w:val="23"/>
        </w:rPr>
      </w:pPr>
      <w:r w:rsidRPr="00E63D5B">
        <w:rPr>
          <w:rFonts w:ascii="Arial" w:hAnsi="Arial"/>
          <w:sz w:val="23"/>
        </w:rPr>
        <w:t xml:space="preserve">Clase 6 </w:t>
      </w:r>
      <w:r w:rsidRPr="002E55DE">
        <w:rPr>
          <w:rFonts w:ascii="Arial" w:hAnsi="Arial" w:cs="Arial"/>
          <w:sz w:val="23"/>
          <w:szCs w:val="23"/>
          <w:lang w:eastAsia="es-CO"/>
        </w:rPr>
        <w:t>–</w:t>
      </w:r>
      <w:r w:rsidRPr="00E63D5B">
        <w:rPr>
          <w:rFonts w:ascii="Arial" w:hAnsi="Arial"/>
          <w:sz w:val="23"/>
        </w:rPr>
        <w:t xml:space="preserve"> Sustancias tóxicas (venenosas) y sustancias infecciosas. </w:t>
      </w:r>
    </w:p>
    <w:p w:rsidR="001F100E" w:rsidRPr="0093040C" w:rsidRDefault="001F100E" w:rsidP="001F100E">
      <w:pPr>
        <w:autoSpaceDE w:val="0"/>
        <w:autoSpaceDN w:val="0"/>
        <w:adjustRightInd w:val="0"/>
        <w:spacing w:after="0" w:line="240" w:lineRule="auto"/>
        <w:rPr>
          <w:sz w:val="23"/>
        </w:rPr>
      </w:pPr>
      <w:r w:rsidRPr="00E63D5B">
        <w:rPr>
          <w:rFonts w:ascii="Arial" w:hAnsi="Arial"/>
          <w:sz w:val="23"/>
        </w:rPr>
        <w:t xml:space="preserve">Clase 7 </w:t>
      </w:r>
      <w:r w:rsidRPr="002E55DE">
        <w:rPr>
          <w:rFonts w:ascii="Arial" w:hAnsi="Arial" w:cs="Arial"/>
          <w:sz w:val="23"/>
          <w:szCs w:val="23"/>
          <w:lang w:eastAsia="es-CO"/>
        </w:rPr>
        <w:t>–</w:t>
      </w:r>
      <w:r w:rsidRPr="00E63D5B">
        <w:rPr>
          <w:rFonts w:ascii="Arial" w:hAnsi="Arial"/>
          <w:sz w:val="23"/>
        </w:rPr>
        <w:t xml:space="preserve"> Materiales radioactivos. </w:t>
      </w:r>
    </w:p>
    <w:p w:rsidR="001F100E" w:rsidRPr="0093040C" w:rsidRDefault="001F100E" w:rsidP="001F100E">
      <w:pPr>
        <w:autoSpaceDE w:val="0"/>
        <w:autoSpaceDN w:val="0"/>
        <w:adjustRightInd w:val="0"/>
        <w:spacing w:after="0" w:line="240" w:lineRule="auto"/>
        <w:rPr>
          <w:sz w:val="23"/>
        </w:rPr>
      </w:pPr>
      <w:r w:rsidRPr="00E63D5B">
        <w:rPr>
          <w:rFonts w:ascii="Arial" w:hAnsi="Arial"/>
          <w:sz w:val="23"/>
        </w:rPr>
        <w:t xml:space="preserve">Clase 8 </w:t>
      </w:r>
      <w:r w:rsidRPr="002E55DE">
        <w:rPr>
          <w:rFonts w:ascii="Arial" w:hAnsi="Arial" w:cs="Arial"/>
          <w:sz w:val="23"/>
          <w:szCs w:val="23"/>
          <w:lang w:eastAsia="es-CO"/>
        </w:rPr>
        <w:t>–</w:t>
      </w:r>
      <w:r w:rsidRPr="00E63D5B">
        <w:rPr>
          <w:rFonts w:ascii="Arial" w:hAnsi="Arial"/>
          <w:sz w:val="23"/>
        </w:rPr>
        <w:t xml:space="preserve"> Sustancias corrosivas. </w:t>
      </w:r>
    </w:p>
    <w:p w:rsidR="001F100E" w:rsidRPr="0093040C" w:rsidRDefault="001F100E" w:rsidP="001F100E">
      <w:pPr>
        <w:autoSpaceDE w:val="0"/>
        <w:autoSpaceDN w:val="0"/>
        <w:adjustRightInd w:val="0"/>
        <w:spacing w:after="0" w:line="240" w:lineRule="auto"/>
        <w:rPr>
          <w:sz w:val="23"/>
        </w:rPr>
      </w:pPr>
      <w:r w:rsidRPr="00E63D5B">
        <w:rPr>
          <w:rFonts w:ascii="Arial" w:hAnsi="Arial"/>
          <w:sz w:val="23"/>
        </w:rPr>
        <w:t xml:space="preserve">Clase 9 </w:t>
      </w:r>
      <w:r w:rsidRPr="002E55DE">
        <w:rPr>
          <w:rFonts w:ascii="Arial" w:hAnsi="Arial" w:cs="Arial"/>
          <w:sz w:val="23"/>
          <w:szCs w:val="23"/>
          <w:lang w:eastAsia="es-CO"/>
        </w:rPr>
        <w:t>–</w:t>
      </w:r>
      <w:r w:rsidRPr="00E63D5B">
        <w:rPr>
          <w:rFonts w:ascii="Arial" w:hAnsi="Arial"/>
          <w:sz w:val="23"/>
        </w:rPr>
        <w:t xml:space="preserve"> Sustancias y artículos peligrosos varios. </w:t>
      </w:r>
    </w:p>
    <w:p w:rsidR="001F100E" w:rsidRPr="002E55DE" w:rsidRDefault="001F100E" w:rsidP="001F100E">
      <w:pPr>
        <w:autoSpaceDE w:val="0"/>
        <w:autoSpaceDN w:val="0"/>
        <w:adjustRightInd w:val="0"/>
        <w:spacing w:after="0" w:line="240" w:lineRule="auto"/>
        <w:rPr>
          <w:rFonts w:ascii="Arial" w:hAnsi="Arial" w:cs="Arial"/>
          <w:sz w:val="23"/>
          <w:szCs w:val="23"/>
          <w:lang w:eastAsia="es-CO"/>
        </w:rPr>
      </w:pPr>
    </w:p>
    <w:p w:rsidR="001F100E" w:rsidRPr="00F240DD" w:rsidRDefault="001F100E" w:rsidP="001F100E">
      <w:pPr>
        <w:autoSpaceDE w:val="0"/>
        <w:autoSpaceDN w:val="0"/>
        <w:adjustRightInd w:val="0"/>
        <w:spacing w:after="0" w:line="240" w:lineRule="auto"/>
        <w:jc w:val="both"/>
        <w:rPr>
          <w:rFonts w:ascii="Arial" w:hAnsi="Arial"/>
          <w:sz w:val="23"/>
        </w:rPr>
      </w:pPr>
      <w:r w:rsidRPr="0093040C">
        <w:rPr>
          <w:rFonts w:ascii="Arial" w:hAnsi="Arial" w:cs="Arial"/>
          <w:color w:val="000000"/>
          <w:sz w:val="23"/>
          <w:szCs w:val="24"/>
          <w:lang w:eastAsia="es-CO"/>
        </w:rPr>
        <w:t>Con respecto a residuos peligrosos también se debe consultar las listas del Convenio de Basilea sobre el control de los movimientos transfronterizos de los desechos peligrosos y su eliminación, ratificado en Colombia mediante la Ley 253 de 1996; y en el ca</w:t>
      </w:r>
      <w:r w:rsidRPr="00E63D5B">
        <w:rPr>
          <w:rFonts w:ascii="Arial" w:hAnsi="Arial" w:cs="Arial"/>
          <w:color w:val="000000"/>
          <w:sz w:val="23"/>
          <w:szCs w:val="24"/>
          <w:lang w:eastAsia="es-CO"/>
        </w:rPr>
        <w:t xml:space="preserve">so de sustancias que van a ser transportadas por vía marítima se debe consultar la Convención Internacional para la Prevención de la Contaminación por Buques de 1973 y su Protocolo de 1978 </w:t>
      </w:r>
      <w:r w:rsidRPr="00E63D5B">
        <w:rPr>
          <w:rFonts w:ascii="Arial" w:hAnsi="Arial"/>
          <w:sz w:val="23"/>
        </w:rPr>
        <w:t xml:space="preserve">y disposiciones de la </w:t>
      </w:r>
      <w:r w:rsidR="00D75E28">
        <w:rPr>
          <w:rFonts w:ascii="Arial" w:hAnsi="Arial"/>
          <w:sz w:val="23"/>
        </w:rPr>
        <w:t xml:space="preserve">Organización </w:t>
      </w:r>
      <w:r w:rsidR="007B512F">
        <w:rPr>
          <w:rFonts w:ascii="Arial" w:hAnsi="Arial"/>
          <w:sz w:val="23"/>
        </w:rPr>
        <w:t>Marítima</w:t>
      </w:r>
      <w:r w:rsidR="00D75E28">
        <w:rPr>
          <w:rFonts w:ascii="Arial" w:hAnsi="Arial"/>
          <w:sz w:val="23"/>
        </w:rPr>
        <w:t xml:space="preserve"> </w:t>
      </w:r>
      <w:r w:rsidR="007B512F">
        <w:rPr>
          <w:rFonts w:ascii="Arial" w:hAnsi="Arial"/>
          <w:sz w:val="23"/>
        </w:rPr>
        <w:t>Internacional- OMI (</w:t>
      </w:r>
      <w:r w:rsidRPr="00E63D5B">
        <w:rPr>
          <w:rFonts w:ascii="Arial" w:hAnsi="Arial"/>
          <w:sz w:val="23"/>
        </w:rPr>
        <w:t xml:space="preserve">IMO - </w:t>
      </w:r>
      <w:r w:rsidRPr="003F0BA5">
        <w:rPr>
          <w:rFonts w:ascii="Arial" w:hAnsi="Arial"/>
          <w:i/>
          <w:sz w:val="23"/>
        </w:rPr>
        <w:t>International Maritime Organization</w:t>
      </w:r>
      <w:r w:rsidR="007B512F">
        <w:rPr>
          <w:rFonts w:ascii="Arial" w:hAnsi="Arial"/>
          <w:i/>
          <w:sz w:val="23"/>
        </w:rPr>
        <w:t>)</w:t>
      </w:r>
      <w:r w:rsidRPr="00E63D5B">
        <w:rPr>
          <w:rFonts w:ascii="Arial" w:hAnsi="Arial"/>
          <w:sz w:val="23"/>
        </w:rPr>
        <w:t>, Contaminantes del Mar (</w:t>
      </w:r>
      <w:r w:rsidRPr="003F0BA5">
        <w:rPr>
          <w:rFonts w:ascii="Arial" w:hAnsi="Arial"/>
          <w:i/>
          <w:sz w:val="23"/>
        </w:rPr>
        <w:t>Marinepolutions</w:t>
      </w:r>
      <w:r w:rsidRPr="00E63D5B">
        <w:rPr>
          <w:rFonts w:ascii="Arial" w:hAnsi="Arial"/>
          <w:sz w:val="23"/>
        </w:rPr>
        <w:t xml:space="preserve">). </w:t>
      </w:r>
    </w:p>
    <w:p w:rsidR="001E7636" w:rsidRPr="00F240DD" w:rsidRDefault="001E7636" w:rsidP="00F240DD">
      <w:pPr>
        <w:autoSpaceDE w:val="0"/>
        <w:autoSpaceDN w:val="0"/>
        <w:adjustRightInd w:val="0"/>
        <w:spacing w:after="0" w:line="240" w:lineRule="auto"/>
        <w:jc w:val="both"/>
        <w:rPr>
          <w:sz w:val="23"/>
        </w:rPr>
      </w:pPr>
    </w:p>
    <w:p w:rsidR="001E7636" w:rsidRPr="001E7636" w:rsidRDefault="001E7636" w:rsidP="00E03E8B">
      <w:pPr>
        <w:autoSpaceDE w:val="0"/>
        <w:autoSpaceDN w:val="0"/>
        <w:adjustRightInd w:val="0"/>
        <w:spacing w:after="0" w:line="240" w:lineRule="auto"/>
        <w:jc w:val="both"/>
        <w:rPr>
          <w:rFonts w:ascii="Arial" w:hAnsi="Arial" w:cs="Arial"/>
          <w:color w:val="000000"/>
          <w:sz w:val="23"/>
          <w:szCs w:val="24"/>
          <w:lang w:eastAsia="es-CO"/>
        </w:rPr>
      </w:pPr>
      <w:r>
        <w:rPr>
          <w:rFonts w:ascii="Arial" w:hAnsi="Arial" w:cs="Arial"/>
          <w:color w:val="000000"/>
          <w:sz w:val="23"/>
          <w:szCs w:val="24"/>
          <w:lang w:eastAsia="es-CO"/>
        </w:rPr>
        <w:t>L</w:t>
      </w:r>
      <w:r w:rsidRPr="001E7636">
        <w:rPr>
          <w:rFonts w:ascii="Arial" w:hAnsi="Arial" w:cs="Arial"/>
          <w:color w:val="000000"/>
          <w:sz w:val="23"/>
          <w:szCs w:val="24"/>
          <w:lang w:eastAsia="es-CO"/>
        </w:rPr>
        <w:t>os remitentes o destinatarios de la carga están obligados a suministrar la información pertinente a las e</w:t>
      </w:r>
      <w:r>
        <w:rPr>
          <w:rFonts w:ascii="Arial" w:hAnsi="Arial" w:cs="Arial"/>
          <w:color w:val="000000"/>
          <w:sz w:val="23"/>
          <w:szCs w:val="24"/>
          <w:lang w:eastAsia="es-CO"/>
        </w:rPr>
        <w:t>mpresas de transporte, para la movilización de su mercancía</w:t>
      </w:r>
      <w:r w:rsidRPr="001E7636">
        <w:rPr>
          <w:rFonts w:ascii="Arial" w:hAnsi="Arial" w:cs="Arial"/>
          <w:color w:val="000000"/>
          <w:sz w:val="23"/>
          <w:szCs w:val="24"/>
          <w:lang w:eastAsia="es-CO"/>
        </w:rPr>
        <w:t xml:space="preserve"> las hojas de seguridad, conforme lo dispone </w:t>
      </w:r>
      <w:r w:rsidR="0084581C">
        <w:rPr>
          <w:rFonts w:ascii="Arial" w:hAnsi="Arial" w:cs="Arial"/>
          <w:color w:val="000000"/>
          <w:sz w:val="23"/>
          <w:szCs w:val="24"/>
          <w:lang w:eastAsia="es-CO"/>
        </w:rPr>
        <w:t>el precitado Decreto Único 1079 de 20</w:t>
      </w:r>
      <w:r w:rsidRPr="001E7636">
        <w:rPr>
          <w:rFonts w:ascii="Arial" w:hAnsi="Arial" w:cs="Arial"/>
          <w:color w:val="000000"/>
          <w:sz w:val="23"/>
          <w:szCs w:val="24"/>
          <w:lang w:eastAsia="es-CO"/>
        </w:rPr>
        <w:t>15</w:t>
      </w:r>
      <w:r w:rsidR="00462416">
        <w:rPr>
          <w:rFonts w:ascii="Arial" w:hAnsi="Arial" w:cs="Arial"/>
          <w:color w:val="000000"/>
          <w:sz w:val="23"/>
          <w:szCs w:val="24"/>
          <w:lang w:eastAsia="es-CO"/>
        </w:rPr>
        <w:t xml:space="preserve">, capitulo 7, </w:t>
      </w:r>
      <w:r w:rsidRPr="001E7636">
        <w:rPr>
          <w:rFonts w:ascii="Arial" w:hAnsi="Arial" w:cs="Arial"/>
          <w:color w:val="000000"/>
          <w:sz w:val="23"/>
          <w:szCs w:val="24"/>
          <w:lang w:eastAsia="es-CO"/>
        </w:rPr>
        <w:t>sección 8, artículo 2.2.1.7.8.1 y siguientes.</w:t>
      </w:r>
    </w:p>
    <w:p w:rsidR="001F100E" w:rsidRPr="001E7636" w:rsidRDefault="001F100E" w:rsidP="00322299">
      <w:pPr>
        <w:pStyle w:val="Default"/>
        <w:rPr>
          <w:sz w:val="23"/>
        </w:rPr>
      </w:pPr>
    </w:p>
    <w:p w:rsidR="006D68DC" w:rsidRDefault="006D68DC" w:rsidP="00322299">
      <w:pPr>
        <w:pStyle w:val="Default"/>
        <w:rPr>
          <w:b/>
          <w:bCs/>
          <w:color w:val="auto"/>
          <w:sz w:val="23"/>
          <w:szCs w:val="23"/>
        </w:rPr>
      </w:pPr>
    </w:p>
    <w:p w:rsidR="002D67F4" w:rsidRPr="00F240DD" w:rsidRDefault="006D68DC" w:rsidP="00F240DD">
      <w:pPr>
        <w:pStyle w:val="Ttulo2"/>
        <w:rPr>
          <w:rStyle w:val="Ttulo2Car"/>
          <w:i/>
        </w:rPr>
      </w:pPr>
      <w:r>
        <w:rPr>
          <w:rStyle w:val="Ttulo2Car"/>
          <w:i/>
        </w:rPr>
        <w:t xml:space="preserve"> </w:t>
      </w:r>
      <w:bookmarkStart w:id="5" w:name="_Toc507065052"/>
      <w:r w:rsidR="002D67F4" w:rsidRPr="00F240DD">
        <w:rPr>
          <w:rStyle w:val="Ttulo2Car"/>
          <w:b/>
          <w:bCs/>
          <w:i/>
          <w:iCs/>
        </w:rPr>
        <w:t>Criterios de prioridad en la respuesta.</w:t>
      </w:r>
      <w:bookmarkEnd w:id="5"/>
      <w:r w:rsidR="002D67F4" w:rsidRPr="00F240DD">
        <w:rPr>
          <w:rStyle w:val="Ttulo2Car"/>
          <w:b/>
          <w:bCs/>
          <w:i/>
          <w:iCs/>
        </w:rPr>
        <w:t xml:space="preserve"> </w:t>
      </w:r>
    </w:p>
    <w:p w:rsidR="002D67F4" w:rsidRPr="0093040C" w:rsidRDefault="002D67F4" w:rsidP="00F2731E">
      <w:pPr>
        <w:shd w:val="clear" w:color="auto" w:fill="FFFFFF"/>
        <w:autoSpaceDE w:val="0"/>
        <w:autoSpaceDN w:val="0"/>
        <w:adjustRightInd w:val="0"/>
        <w:spacing w:after="0" w:line="240" w:lineRule="auto"/>
        <w:rPr>
          <w:sz w:val="23"/>
        </w:rPr>
      </w:pPr>
      <w:r w:rsidRPr="00F2731E">
        <w:rPr>
          <w:rFonts w:ascii="Arial" w:hAnsi="Arial"/>
          <w:sz w:val="23"/>
        </w:rPr>
        <w:t xml:space="preserve">Mientras dure la </w:t>
      </w:r>
      <w:r w:rsidR="00F336FA">
        <w:rPr>
          <w:rFonts w:ascii="Arial" w:hAnsi="Arial"/>
          <w:sz w:val="23"/>
        </w:rPr>
        <w:t>contingencia</w:t>
      </w:r>
      <w:r w:rsidRPr="00F2731E">
        <w:rPr>
          <w:rFonts w:ascii="Arial" w:hAnsi="Arial"/>
          <w:sz w:val="23"/>
        </w:rPr>
        <w:t xml:space="preserve">, las actividades prioritarias contempladas en este Plan serán la preservación de la vida humana y minimización de los daños ambientales. </w:t>
      </w:r>
    </w:p>
    <w:p w:rsidR="00271639" w:rsidRPr="00271639" w:rsidRDefault="00271639" w:rsidP="00905EB6">
      <w:pPr>
        <w:shd w:val="clear" w:color="auto" w:fill="FFFFFF"/>
        <w:autoSpaceDE w:val="0"/>
        <w:autoSpaceDN w:val="0"/>
        <w:adjustRightInd w:val="0"/>
        <w:spacing w:after="0" w:line="240" w:lineRule="auto"/>
        <w:rPr>
          <w:rFonts w:ascii="Arial" w:hAnsi="Arial" w:cs="Arial"/>
          <w:sz w:val="23"/>
          <w:szCs w:val="23"/>
          <w:lang w:eastAsia="es-CO"/>
        </w:rPr>
      </w:pPr>
    </w:p>
    <w:p w:rsidR="002D67F4" w:rsidRPr="0093040C" w:rsidRDefault="002D67F4" w:rsidP="00F2731E">
      <w:pPr>
        <w:shd w:val="clear" w:color="auto" w:fill="FFFFFF"/>
        <w:autoSpaceDE w:val="0"/>
        <w:autoSpaceDN w:val="0"/>
        <w:adjustRightInd w:val="0"/>
        <w:spacing w:after="0" w:line="240" w:lineRule="auto"/>
        <w:rPr>
          <w:sz w:val="23"/>
        </w:rPr>
      </w:pPr>
      <w:r w:rsidRPr="00F2731E">
        <w:rPr>
          <w:rFonts w:ascii="Arial" w:hAnsi="Arial"/>
          <w:sz w:val="23"/>
        </w:rPr>
        <w:t xml:space="preserve">En su orden las prioridades serán: </w:t>
      </w:r>
    </w:p>
    <w:p w:rsidR="002D67F4" w:rsidRPr="0093040C" w:rsidRDefault="002D67F4" w:rsidP="00F2731E">
      <w:pPr>
        <w:numPr>
          <w:ilvl w:val="0"/>
          <w:numId w:val="22"/>
        </w:numPr>
        <w:shd w:val="clear" w:color="auto" w:fill="FFFFFF"/>
        <w:autoSpaceDE w:val="0"/>
        <w:autoSpaceDN w:val="0"/>
        <w:adjustRightInd w:val="0"/>
        <w:spacing w:after="28" w:line="240" w:lineRule="auto"/>
        <w:rPr>
          <w:sz w:val="23"/>
        </w:rPr>
      </w:pPr>
      <w:r w:rsidRPr="00F2731E">
        <w:rPr>
          <w:rFonts w:ascii="Arial" w:hAnsi="Arial"/>
          <w:sz w:val="23"/>
        </w:rPr>
        <w:lastRenderedPageBreak/>
        <w:t xml:space="preserve">La más alta prioridad va dirigida a proteger y preservar la vida humana amenazada por el incidente. </w:t>
      </w:r>
    </w:p>
    <w:p w:rsidR="002D67F4" w:rsidRPr="0093040C" w:rsidRDefault="002D67F4" w:rsidP="00F2731E">
      <w:pPr>
        <w:numPr>
          <w:ilvl w:val="0"/>
          <w:numId w:val="22"/>
        </w:numPr>
        <w:shd w:val="clear" w:color="auto" w:fill="FFFFFF"/>
        <w:autoSpaceDE w:val="0"/>
        <w:autoSpaceDN w:val="0"/>
        <w:adjustRightInd w:val="0"/>
        <w:spacing w:after="28" w:line="240" w:lineRule="auto"/>
        <w:rPr>
          <w:sz w:val="23"/>
        </w:rPr>
      </w:pPr>
      <w:r w:rsidRPr="00F2731E">
        <w:rPr>
          <w:rFonts w:ascii="Arial" w:hAnsi="Arial"/>
          <w:sz w:val="23"/>
        </w:rPr>
        <w:t xml:space="preserve">Las fuentes de abastecimiento de agua potable y para consumo. </w:t>
      </w:r>
    </w:p>
    <w:p w:rsidR="002D67F4" w:rsidRPr="0093040C" w:rsidRDefault="002D67F4" w:rsidP="00F2731E">
      <w:pPr>
        <w:numPr>
          <w:ilvl w:val="0"/>
          <w:numId w:val="22"/>
        </w:numPr>
        <w:shd w:val="clear" w:color="auto" w:fill="FFFFFF"/>
        <w:autoSpaceDE w:val="0"/>
        <w:autoSpaceDN w:val="0"/>
        <w:adjustRightInd w:val="0"/>
        <w:spacing w:after="28" w:line="240" w:lineRule="auto"/>
        <w:rPr>
          <w:sz w:val="23"/>
        </w:rPr>
      </w:pPr>
      <w:r w:rsidRPr="00F2731E">
        <w:rPr>
          <w:rFonts w:ascii="Arial" w:hAnsi="Arial"/>
          <w:sz w:val="23"/>
        </w:rPr>
        <w:t xml:space="preserve">La protección de aquellos recursos que tengan mayor valor e importancia para la seguridad y bienestar de la población humana del área. </w:t>
      </w:r>
    </w:p>
    <w:p w:rsidR="002D67F4" w:rsidRPr="0093040C" w:rsidRDefault="002D67F4" w:rsidP="00F2731E">
      <w:pPr>
        <w:numPr>
          <w:ilvl w:val="0"/>
          <w:numId w:val="22"/>
        </w:numPr>
        <w:shd w:val="clear" w:color="auto" w:fill="FFFFFF"/>
        <w:autoSpaceDE w:val="0"/>
        <w:autoSpaceDN w:val="0"/>
        <w:adjustRightInd w:val="0"/>
        <w:spacing w:after="28" w:line="240" w:lineRule="auto"/>
        <w:rPr>
          <w:sz w:val="23"/>
        </w:rPr>
      </w:pPr>
      <w:r w:rsidRPr="00F2731E">
        <w:rPr>
          <w:rFonts w:ascii="Arial" w:hAnsi="Arial"/>
          <w:sz w:val="23"/>
        </w:rPr>
        <w:t>Se protegerán los</w:t>
      </w:r>
      <w:r w:rsidR="00F732CE">
        <w:rPr>
          <w:rFonts w:ascii="Arial" w:hAnsi="Arial"/>
          <w:sz w:val="23"/>
        </w:rPr>
        <w:t xml:space="preserve"> animales y los </w:t>
      </w:r>
      <w:r w:rsidRPr="00F2731E">
        <w:rPr>
          <w:rFonts w:ascii="Arial" w:hAnsi="Arial"/>
          <w:sz w:val="23"/>
        </w:rPr>
        <w:t xml:space="preserve">recursos de alto valor ecológico. </w:t>
      </w:r>
    </w:p>
    <w:p w:rsidR="00942A67" w:rsidRPr="000A1154" w:rsidRDefault="002D67F4" w:rsidP="000A1154">
      <w:pPr>
        <w:numPr>
          <w:ilvl w:val="0"/>
          <w:numId w:val="22"/>
        </w:numPr>
        <w:shd w:val="clear" w:color="auto" w:fill="FFFFFF"/>
        <w:autoSpaceDE w:val="0"/>
        <w:autoSpaceDN w:val="0"/>
        <w:adjustRightInd w:val="0"/>
        <w:spacing w:after="0" w:line="240" w:lineRule="auto"/>
        <w:rPr>
          <w:sz w:val="23"/>
        </w:rPr>
      </w:pPr>
      <w:r w:rsidRPr="00F2731E">
        <w:rPr>
          <w:rFonts w:ascii="Arial" w:hAnsi="Arial"/>
          <w:sz w:val="23"/>
        </w:rPr>
        <w:t xml:space="preserve">En caso de que circunstancias imprevisibles hagan peligrar la operación y la seguridad de los equipos que estén comprometidos en la maniobra de respuesta, se optará por suspenderla o variarla de tal forma que se obtenga el máximo de seguridad para el equipo de respuesta y se pierda al mínimo la posición ventajosa para tratar de controlar el incidente de contaminación. </w:t>
      </w:r>
    </w:p>
    <w:p w:rsidR="008439B8" w:rsidRPr="00F240DD" w:rsidRDefault="00E66B17" w:rsidP="00F240DD">
      <w:pPr>
        <w:pStyle w:val="Ttulo2"/>
        <w:ind w:left="731" w:hanging="374"/>
        <w:rPr>
          <w:rStyle w:val="Ttulo2Car"/>
          <w:b/>
          <w:i/>
        </w:rPr>
      </w:pPr>
      <w:bookmarkStart w:id="6" w:name="_Toc487123177"/>
      <w:bookmarkStart w:id="7" w:name="_Toc507065053"/>
      <w:r>
        <w:rPr>
          <w:rStyle w:val="Ttulo2Car"/>
          <w:b/>
          <w:i/>
        </w:rPr>
        <w:t>Organización de la Respuesta</w:t>
      </w:r>
      <w:bookmarkEnd w:id="6"/>
      <w:bookmarkEnd w:id="7"/>
    </w:p>
    <w:p w:rsidR="008439B8" w:rsidRPr="00D47F20" w:rsidRDefault="008439B8" w:rsidP="008439B8">
      <w:pPr>
        <w:pStyle w:val="Sinespaciado"/>
        <w:jc w:val="both"/>
        <w:rPr>
          <w:rFonts w:ascii="Arial" w:hAnsi="Arial" w:cs="Arial"/>
          <w:sz w:val="23"/>
          <w:szCs w:val="23"/>
        </w:rPr>
      </w:pPr>
      <w:r w:rsidRPr="00D47F20">
        <w:rPr>
          <w:rFonts w:ascii="Arial" w:hAnsi="Arial" w:cs="Arial"/>
          <w:sz w:val="23"/>
          <w:szCs w:val="23"/>
        </w:rPr>
        <w:t>La organización para la respuesta efectiva a emergencias se fundamenta en la participación de los actores públicos, privados y comunitarios y en la coordinación interinstitucional y multisectorial.</w:t>
      </w:r>
    </w:p>
    <w:p w:rsidR="008439B8" w:rsidRPr="00D47F20" w:rsidRDefault="008439B8" w:rsidP="008439B8">
      <w:pPr>
        <w:pStyle w:val="Sinespaciado"/>
        <w:jc w:val="both"/>
        <w:rPr>
          <w:rFonts w:ascii="Arial" w:hAnsi="Arial" w:cs="Arial"/>
          <w:sz w:val="23"/>
          <w:szCs w:val="23"/>
        </w:rPr>
      </w:pPr>
    </w:p>
    <w:p w:rsidR="00467556" w:rsidRDefault="00467556" w:rsidP="008439B8">
      <w:pPr>
        <w:pStyle w:val="Sinespaciado"/>
        <w:jc w:val="both"/>
        <w:rPr>
          <w:rFonts w:ascii="Arial" w:hAnsi="Arial" w:cs="Arial"/>
          <w:sz w:val="23"/>
          <w:szCs w:val="23"/>
        </w:rPr>
      </w:pPr>
      <w:r>
        <w:rPr>
          <w:rFonts w:ascii="Arial" w:hAnsi="Arial" w:cs="Arial"/>
          <w:sz w:val="23"/>
          <w:szCs w:val="23"/>
        </w:rPr>
        <w:t xml:space="preserve">La organización </w:t>
      </w:r>
      <w:r w:rsidR="005C747F">
        <w:rPr>
          <w:rFonts w:ascii="Arial" w:hAnsi="Arial" w:cs="Arial"/>
          <w:sz w:val="23"/>
          <w:szCs w:val="23"/>
        </w:rPr>
        <w:t>para</w:t>
      </w:r>
      <w:r>
        <w:rPr>
          <w:rFonts w:ascii="Arial" w:hAnsi="Arial" w:cs="Arial"/>
          <w:sz w:val="23"/>
          <w:szCs w:val="23"/>
        </w:rPr>
        <w:t xml:space="preserve"> la respuesta parte de identificar la capacidad de la empresa de transporte</w:t>
      </w:r>
      <w:r w:rsidRPr="00467556">
        <w:rPr>
          <w:rFonts w:ascii="Arial" w:hAnsi="Arial" w:cs="Arial"/>
          <w:sz w:val="23"/>
          <w:szCs w:val="23"/>
        </w:rPr>
        <w:t xml:space="preserve"> </w:t>
      </w:r>
      <w:r w:rsidR="005C747F">
        <w:rPr>
          <w:rFonts w:ascii="Arial" w:hAnsi="Arial" w:cs="Arial"/>
          <w:sz w:val="23"/>
          <w:szCs w:val="23"/>
        </w:rPr>
        <w:t xml:space="preserve">misma </w:t>
      </w:r>
      <w:r>
        <w:rPr>
          <w:rFonts w:ascii="Arial" w:hAnsi="Arial" w:cs="Arial"/>
          <w:sz w:val="23"/>
          <w:szCs w:val="23"/>
        </w:rPr>
        <w:t xml:space="preserve">para </w:t>
      </w:r>
      <w:r w:rsidR="005C747F">
        <w:rPr>
          <w:rFonts w:ascii="Arial" w:hAnsi="Arial" w:cs="Arial"/>
          <w:sz w:val="23"/>
          <w:szCs w:val="23"/>
        </w:rPr>
        <w:t xml:space="preserve">atender el evento y proporcionar </w:t>
      </w:r>
      <w:r>
        <w:rPr>
          <w:rFonts w:ascii="Arial" w:hAnsi="Arial" w:cs="Arial"/>
          <w:sz w:val="23"/>
          <w:szCs w:val="23"/>
        </w:rPr>
        <w:t>la repuesta</w:t>
      </w:r>
      <w:r w:rsidR="005C747F">
        <w:rPr>
          <w:rFonts w:ascii="Arial" w:hAnsi="Arial" w:cs="Arial"/>
          <w:sz w:val="23"/>
          <w:szCs w:val="23"/>
        </w:rPr>
        <w:t xml:space="preserve"> adecuada, normalmente su capacidad está limitada por las instalaciones que se tienen en un vehículo de transporte, su limitación de personal y la distancia que se puede presentar a una centralidad, es por ello que el concepto de los niveles de activación deben quedar bien determinados, éstos permiten identificar previamente los acuerdos previos de la empresa con servicios especializados de respuesta a eventos, que mejoran sus posibilidades y deben ser suficientes para la atención en un nivel 1 de emergencia.</w:t>
      </w:r>
    </w:p>
    <w:p w:rsidR="00467556" w:rsidRDefault="00467556" w:rsidP="008439B8">
      <w:pPr>
        <w:pStyle w:val="Sinespaciado"/>
        <w:jc w:val="both"/>
        <w:rPr>
          <w:rFonts w:ascii="Arial" w:hAnsi="Arial" w:cs="Arial"/>
          <w:sz w:val="23"/>
          <w:szCs w:val="23"/>
        </w:rPr>
      </w:pPr>
    </w:p>
    <w:p w:rsidR="008439B8" w:rsidRPr="00D47F20" w:rsidRDefault="008439B8" w:rsidP="008439B8">
      <w:pPr>
        <w:pStyle w:val="Sinespaciado"/>
        <w:jc w:val="both"/>
        <w:rPr>
          <w:rFonts w:ascii="Arial" w:hAnsi="Arial" w:cs="Arial"/>
          <w:sz w:val="23"/>
          <w:szCs w:val="23"/>
        </w:rPr>
      </w:pPr>
      <w:r w:rsidRPr="00D47F20">
        <w:rPr>
          <w:rFonts w:ascii="Arial" w:hAnsi="Arial" w:cs="Arial"/>
          <w:sz w:val="23"/>
          <w:szCs w:val="23"/>
        </w:rPr>
        <w:t>La</w:t>
      </w:r>
      <w:r w:rsidR="00467556">
        <w:rPr>
          <w:rFonts w:ascii="Arial" w:hAnsi="Arial" w:cs="Arial"/>
          <w:sz w:val="23"/>
          <w:szCs w:val="23"/>
        </w:rPr>
        <w:t xml:space="preserve"> organización para la respuesta</w:t>
      </w:r>
      <w:r w:rsidRPr="00D47F20">
        <w:rPr>
          <w:rFonts w:ascii="Arial" w:hAnsi="Arial" w:cs="Arial"/>
          <w:sz w:val="23"/>
          <w:szCs w:val="23"/>
        </w:rPr>
        <w:t xml:space="preserve"> así establecida</w:t>
      </w:r>
      <w:r w:rsidR="00467556">
        <w:rPr>
          <w:rFonts w:ascii="Arial" w:hAnsi="Arial" w:cs="Arial"/>
          <w:sz w:val="23"/>
          <w:szCs w:val="23"/>
        </w:rPr>
        <w:t>,</w:t>
      </w:r>
      <w:r w:rsidRPr="00D47F20">
        <w:rPr>
          <w:rFonts w:ascii="Arial" w:hAnsi="Arial" w:cs="Arial"/>
          <w:sz w:val="23"/>
          <w:szCs w:val="23"/>
        </w:rPr>
        <w:t xml:space="preserve"> se cimienta en la</w:t>
      </w:r>
      <w:r w:rsidR="005C747F">
        <w:rPr>
          <w:rFonts w:ascii="Arial" w:hAnsi="Arial" w:cs="Arial"/>
          <w:sz w:val="23"/>
          <w:szCs w:val="23"/>
        </w:rPr>
        <w:t xml:space="preserve"> capacidad de la empresa para la actividad de transporte y la</w:t>
      </w:r>
      <w:r w:rsidRPr="00D47F20">
        <w:rPr>
          <w:rFonts w:ascii="Arial" w:hAnsi="Arial" w:cs="Arial"/>
          <w:sz w:val="23"/>
          <w:szCs w:val="23"/>
        </w:rPr>
        <w:t xml:space="preserve"> coordinación de las instituciones, sin desconocer la jerarquía. Se enfoca en el apoyo a la empresa Responsable de la Actividad, que dirige las operaciones para el control de la pérdida de </w:t>
      </w:r>
      <w:r w:rsidR="003A6906" w:rsidRPr="00D47F20">
        <w:rPr>
          <w:rFonts w:ascii="Arial" w:hAnsi="Arial" w:cs="Arial"/>
          <w:sz w:val="23"/>
          <w:szCs w:val="23"/>
        </w:rPr>
        <w:t>contención y</w:t>
      </w:r>
      <w:r w:rsidRPr="00D47F20">
        <w:rPr>
          <w:rFonts w:ascii="Arial" w:hAnsi="Arial" w:cs="Arial"/>
          <w:sz w:val="23"/>
          <w:szCs w:val="23"/>
        </w:rPr>
        <w:t xml:space="preserve"> la prestación efectiva de los servicios básicos de respuesta. Para ello define </w:t>
      </w:r>
      <w:r w:rsidR="005C747F">
        <w:rPr>
          <w:rFonts w:ascii="Arial" w:hAnsi="Arial" w:cs="Arial"/>
          <w:sz w:val="23"/>
          <w:szCs w:val="23"/>
        </w:rPr>
        <w:t xml:space="preserve">los niveles de activación de un lado y </w:t>
      </w:r>
      <w:r w:rsidRPr="00D47F20">
        <w:rPr>
          <w:rFonts w:ascii="Arial" w:hAnsi="Arial" w:cs="Arial"/>
          <w:sz w:val="23"/>
          <w:szCs w:val="23"/>
        </w:rPr>
        <w:t>los niveles de emergencia</w:t>
      </w:r>
      <w:r w:rsidR="005C747F">
        <w:rPr>
          <w:rFonts w:ascii="Arial" w:hAnsi="Arial" w:cs="Arial"/>
          <w:sz w:val="23"/>
          <w:szCs w:val="23"/>
        </w:rPr>
        <w:t xml:space="preserve"> de otro</w:t>
      </w:r>
      <w:r w:rsidRPr="00D47F20">
        <w:rPr>
          <w:rFonts w:ascii="Arial" w:hAnsi="Arial" w:cs="Arial"/>
          <w:sz w:val="23"/>
          <w:szCs w:val="23"/>
        </w:rPr>
        <w:t>, los actores e instancias para la respuesta y los mecanismos de coordinación y articulación para la respuesta nacional.</w:t>
      </w:r>
    </w:p>
    <w:p w:rsidR="008439B8" w:rsidRDefault="008439B8" w:rsidP="009A58EE">
      <w:pPr>
        <w:autoSpaceDE w:val="0"/>
        <w:autoSpaceDN w:val="0"/>
        <w:adjustRightInd w:val="0"/>
        <w:spacing w:after="0" w:line="240" w:lineRule="auto"/>
        <w:jc w:val="both"/>
        <w:rPr>
          <w:rFonts w:ascii="Arial" w:hAnsi="Arial" w:cs="Arial"/>
          <w:color w:val="000000"/>
          <w:sz w:val="23"/>
          <w:szCs w:val="24"/>
          <w:lang w:eastAsia="es-CO"/>
        </w:rPr>
      </w:pPr>
    </w:p>
    <w:p w:rsidR="00CE4D6F" w:rsidRDefault="00CE4D6F" w:rsidP="009A58EE">
      <w:pPr>
        <w:autoSpaceDE w:val="0"/>
        <w:autoSpaceDN w:val="0"/>
        <w:adjustRightInd w:val="0"/>
        <w:spacing w:after="0" w:line="240" w:lineRule="auto"/>
        <w:jc w:val="both"/>
        <w:rPr>
          <w:rFonts w:ascii="Arial" w:hAnsi="Arial" w:cs="Arial"/>
          <w:color w:val="000000"/>
          <w:sz w:val="23"/>
          <w:szCs w:val="24"/>
          <w:lang w:eastAsia="es-CO"/>
        </w:rPr>
      </w:pPr>
    </w:p>
    <w:p w:rsidR="008F5B09" w:rsidRPr="00F240DD" w:rsidRDefault="00032003" w:rsidP="00F240DD">
      <w:pPr>
        <w:pStyle w:val="Ttulo3"/>
        <w:ind w:left="1134"/>
        <w:rPr>
          <w:rStyle w:val="Ttulo2Car"/>
          <w:b/>
          <w:sz w:val="24"/>
          <w:szCs w:val="24"/>
        </w:rPr>
      </w:pPr>
      <w:bookmarkStart w:id="8" w:name="_Toc487123154"/>
      <w:bookmarkStart w:id="9" w:name="_Toc507065054"/>
      <w:r w:rsidRPr="00F240DD">
        <w:rPr>
          <w:sz w:val="24"/>
          <w:szCs w:val="24"/>
        </w:rPr>
        <w:t>Niveles de activación</w:t>
      </w:r>
      <w:bookmarkEnd w:id="8"/>
      <w:bookmarkEnd w:id="9"/>
    </w:p>
    <w:p w:rsidR="008F5B09" w:rsidRPr="00F240DD" w:rsidRDefault="008F5B09" w:rsidP="008F5B09">
      <w:pPr>
        <w:spacing w:after="0" w:line="240" w:lineRule="auto"/>
        <w:jc w:val="both"/>
        <w:rPr>
          <w:rFonts w:ascii="Arial" w:hAnsi="Arial" w:cs="Arial"/>
          <w:sz w:val="23"/>
          <w:szCs w:val="23"/>
        </w:rPr>
      </w:pPr>
      <w:r w:rsidRPr="00F240DD">
        <w:rPr>
          <w:rFonts w:ascii="Arial" w:hAnsi="Arial" w:cs="Arial"/>
          <w:sz w:val="23"/>
          <w:szCs w:val="23"/>
        </w:rPr>
        <w:t>Debido a factores tanto de la instalación como operativos que no sólo afectan al perfil de riesgo sino que también influyen en la forma en que se proporcionarán los recursos, con el fin de identificar el nivel de activación, la capacidad de atención se debe considerar independiente y debe tener en cuenta al menos los siguientes cuatro factores determinantes:</w:t>
      </w:r>
    </w:p>
    <w:p w:rsidR="008F5B09" w:rsidRPr="00F240DD" w:rsidRDefault="008F5B09" w:rsidP="008F5B09">
      <w:pPr>
        <w:spacing w:after="0" w:line="240" w:lineRule="auto"/>
        <w:jc w:val="both"/>
        <w:rPr>
          <w:rFonts w:ascii="Arial" w:hAnsi="Arial" w:cs="Arial"/>
          <w:sz w:val="23"/>
          <w:szCs w:val="23"/>
        </w:rPr>
      </w:pPr>
      <w:r w:rsidRPr="00F240DD">
        <w:rPr>
          <w:rFonts w:ascii="Arial" w:hAnsi="Arial" w:cs="Arial"/>
          <w:sz w:val="23"/>
          <w:szCs w:val="23"/>
        </w:rPr>
        <w:t>•</w:t>
      </w:r>
      <w:r w:rsidRPr="00F240DD">
        <w:rPr>
          <w:rFonts w:ascii="Arial" w:hAnsi="Arial" w:cs="Arial"/>
          <w:sz w:val="23"/>
          <w:szCs w:val="23"/>
        </w:rPr>
        <w:tab/>
        <w:t xml:space="preserve">Aspectos inherentes a la operación (por ejemplo, el tipo de hidrocarburo o sustancia </w:t>
      </w:r>
      <w:r w:rsidR="002A026C">
        <w:rPr>
          <w:rFonts w:ascii="Arial" w:hAnsi="Arial" w:cs="Arial"/>
          <w:sz w:val="23"/>
          <w:szCs w:val="23"/>
        </w:rPr>
        <w:t>nociva</w:t>
      </w:r>
      <w:r w:rsidRPr="00F240DD">
        <w:rPr>
          <w:rFonts w:ascii="Arial" w:hAnsi="Arial" w:cs="Arial"/>
          <w:sz w:val="23"/>
          <w:szCs w:val="23"/>
        </w:rPr>
        <w:t>), el inventario y los escenarios de liberación relacionados;</w:t>
      </w:r>
    </w:p>
    <w:p w:rsidR="008F5B09" w:rsidRPr="00F240DD" w:rsidRDefault="008F5B09" w:rsidP="008F5B09">
      <w:pPr>
        <w:spacing w:after="0" w:line="240" w:lineRule="auto"/>
        <w:jc w:val="both"/>
        <w:rPr>
          <w:rFonts w:ascii="Arial" w:hAnsi="Arial" w:cs="Arial"/>
          <w:sz w:val="23"/>
          <w:szCs w:val="23"/>
        </w:rPr>
      </w:pPr>
      <w:r w:rsidRPr="00F240DD">
        <w:rPr>
          <w:rFonts w:ascii="Arial" w:hAnsi="Arial" w:cs="Arial"/>
          <w:sz w:val="23"/>
          <w:szCs w:val="23"/>
        </w:rPr>
        <w:lastRenderedPageBreak/>
        <w:t>•</w:t>
      </w:r>
      <w:r w:rsidRPr="00F240DD">
        <w:rPr>
          <w:rFonts w:ascii="Arial" w:hAnsi="Arial" w:cs="Arial"/>
          <w:sz w:val="23"/>
          <w:szCs w:val="23"/>
        </w:rPr>
        <w:tab/>
        <w:t xml:space="preserve">La ubicación (por ejemplo, la proximidad de receptores ambientales sensibles al hidrocarburo o sustancia </w:t>
      </w:r>
      <w:r w:rsidR="002A026C">
        <w:rPr>
          <w:rFonts w:ascii="Arial" w:hAnsi="Arial" w:cs="Arial"/>
          <w:sz w:val="23"/>
          <w:szCs w:val="23"/>
        </w:rPr>
        <w:t>nociva</w:t>
      </w:r>
      <w:r w:rsidRPr="00F240DD">
        <w:rPr>
          <w:rFonts w:ascii="Arial" w:hAnsi="Arial" w:cs="Arial"/>
          <w:sz w:val="23"/>
          <w:szCs w:val="23"/>
        </w:rPr>
        <w:t>);</w:t>
      </w:r>
    </w:p>
    <w:p w:rsidR="008F5B09" w:rsidRPr="00F240DD" w:rsidRDefault="008F5B09" w:rsidP="008F5B09">
      <w:pPr>
        <w:spacing w:after="0" w:line="240" w:lineRule="auto"/>
        <w:jc w:val="both"/>
        <w:rPr>
          <w:rFonts w:ascii="Arial" w:hAnsi="Arial" w:cs="Arial"/>
          <w:sz w:val="23"/>
          <w:szCs w:val="23"/>
        </w:rPr>
      </w:pPr>
      <w:r w:rsidRPr="00F240DD">
        <w:rPr>
          <w:rFonts w:ascii="Arial" w:hAnsi="Arial" w:cs="Arial"/>
          <w:sz w:val="23"/>
          <w:szCs w:val="23"/>
        </w:rPr>
        <w:t>•</w:t>
      </w:r>
      <w:r w:rsidRPr="00F240DD">
        <w:rPr>
          <w:rFonts w:ascii="Arial" w:hAnsi="Arial" w:cs="Arial"/>
          <w:sz w:val="23"/>
          <w:szCs w:val="23"/>
        </w:rPr>
        <w:tab/>
        <w:t xml:space="preserve">La proximidad relativa y el acceso a los recursos de apoyo y a sus necesidades logísticas; </w:t>
      </w:r>
    </w:p>
    <w:p w:rsidR="008F5B09" w:rsidRPr="00F240DD" w:rsidRDefault="008F5B09" w:rsidP="008F5B09">
      <w:pPr>
        <w:spacing w:after="0" w:line="240" w:lineRule="auto"/>
        <w:jc w:val="both"/>
        <w:rPr>
          <w:rFonts w:ascii="Arial" w:hAnsi="Arial" w:cs="Arial"/>
          <w:sz w:val="23"/>
          <w:szCs w:val="23"/>
        </w:rPr>
      </w:pPr>
      <w:r w:rsidRPr="00F240DD">
        <w:rPr>
          <w:rFonts w:ascii="Arial" w:hAnsi="Arial" w:cs="Arial"/>
          <w:sz w:val="23"/>
          <w:szCs w:val="23"/>
        </w:rPr>
        <w:t>•</w:t>
      </w:r>
      <w:r w:rsidRPr="00F240DD">
        <w:rPr>
          <w:rFonts w:ascii="Arial" w:hAnsi="Arial" w:cs="Arial"/>
          <w:sz w:val="23"/>
          <w:szCs w:val="23"/>
        </w:rPr>
        <w:tab/>
        <w:t>Los requisitos legislativos aplicables o las condiciones reglamentarias estipuladas.</w:t>
      </w:r>
    </w:p>
    <w:p w:rsidR="008F5B09" w:rsidRPr="00F240DD" w:rsidRDefault="008F5B09" w:rsidP="008F5B09">
      <w:pPr>
        <w:spacing w:after="0" w:line="240" w:lineRule="auto"/>
        <w:jc w:val="both"/>
        <w:rPr>
          <w:rFonts w:ascii="Arial" w:hAnsi="Arial" w:cs="Arial"/>
          <w:sz w:val="23"/>
          <w:szCs w:val="23"/>
        </w:rPr>
      </w:pP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 xml:space="preserve">Cuando ocurre un evento por pérdida de contención de hidrocarburos u otras sustancias </w:t>
      </w:r>
      <w:r w:rsidR="00107325">
        <w:rPr>
          <w:rFonts w:ascii="Arial" w:hAnsi="Arial" w:cs="Arial"/>
          <w:sz w:val="23"/>
          <w:szCs w:val="23"/>
          <w:lang w:val="es-ES"/>
        </w:rPr>
        <w:t>nocivas</w:t>
      </w:r>
      <w:r w:rsidRPr="00F240DD">
        <w:rPr>
          <w:rFonts w:ascii="Arial" w:hAnsi="Arial" w:cs="Arial"/>
          <w:sz w:val="23"/>
          <w:szCs w:val="23"/>
          <w:lang w:val="es-ES"/>
        </w:rPr>
        <w:t xml:space="preserve"> y se activa el mecanismo de respuesta del Responsable de la Actividad, atendiendo al máximo la emergencia presentada y siguiendo sus propios protocolos y procedimientos, esta atención podrá incluir la activación del sistema nacional de la </w:t>
      </w:r>
      <w:r w:rsidR="00391D1F" w:rsidRPr="00F240DD">
        <w:rPr>
          <w:rFonts w:ascii="Arial" w:hAnsi="Arial" w:cs="Arial"/>
          <w:sz w:val="23"/>
          <w:szCs w:val="23"/>
          <w:lang w:val="es-ES"/>
        </w:rPr>
        <w:t>empresa,</w:t>
      </w:r>
      <w:r w:rsidRPr="00F240DD">
        <w:rPr>
          <w:rFonts w:ascii="Arial" w:hAnsi="Arial" w:cs="Arial"/>
          <w:sz w:val="23"/>
          <w:szCs w:val="23"/>
          <w:lang w:val="es-ES"/>
        </w:rPr>
        <w:t xml:space="preserve"> de planes de ayuda mutua preestablecidos</w:t>
      </w:r>
      <w:r w:rsidR="00391D1F" w:rsidRPr="00F240DD">
        <w:rPr>
          <w:rFonts w:ascii="Arial" w:hAnsi="Arial" w:cs="Arial"/>
          <w:sz w:val="23"/>
          <w:szCs w:val="23"/>
          <w:lang w:val="es-ES"/>
        </w:rPr>
        <w:t xml:space="preserve"> o de asistencia especializada</w:t>
      </w:r>
      <w:r w:rsidRPr="00F240DD">
        <w:rPr>
          <w:rFonts w:ascii="Arial" w:hAnsi="Arial" w:cs="Arial"/>
          <w:sz w:val="23"/>
          <w:szCs w:val="23"/>
          <w:lang w:val="es-ES"/>
        </w:rPr>
        <w:t xml:space="preserve"> que se precisarán de acuerdo con los siguientes niveles de activación.</w:t>
      </w:r>
    </w:p>
    <w:p w:rsidR="008F5B09" w:rsidRPr="003A6906" w:rsidRDefault="008F5B09" w:rsidP="00F240DD">
      <w:pPr>
        <w:pStyle w:val="Ttulo4"/>
      </w:pPr>
      <w:bookmarkStart w:id="10" w:name="_Toc487123155"/>
      <w:r w:rsidRPr="003A6906">
        <w:t>Nivel I de Activación</w:t>
      </w:r>
      <w:bookmarkEnd w:id="10"/>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 xml:space="preserve">El Nivel I corresponde con la capacidad de respuesta requerida para tratar inmediatamente una pérdida de contención de hidrocarburos u otras sustancias </w:t>
      </w:r>
      <w:r w:rsidR="00107325">
        <w:rPr>
          <w:rFonts w:ascii="Arial" w:hAnsi="Arial" w:cs="Arial"/>
          <w:sz w:val="23"/>
          <w:szCs w:val="23"/>
          <w:lang w:val="es-ES"/>
        </w:rPr>
        <w:t>nocivas</w:t>
      </w:r>
      <w:r w:rsidRPr="00F240DD">
        <w:rPr>
          <w:rFonts w:ascii="Arial" w:hAnsi="Arial" w:cs="Arial"/>
          <w:sz w:val="23"/>
          <w:szCs w:val="23"/>
          <w:lang w:val="es-ES"/>
        </w:rPr>
        <w:t>. Sin embargo, es importante reconocer que todas las pérdidas de contención, independientemente de la causa o consecuencia, tienen un componente de nivel I. El Nivel I es, por lo tanto, la piedra angular de la preparación y la respuesta para todas las pérdidas de contención, que pueden o no en última instancia escalar más allá del alcance de las acciones y capacidades iniciales de Nivel I.</w:t>
      </w:r>
    </w:p>
    <w:p w:rsidR="008F5B09" w:rsidRPr="00F240DD" w:rsidRDefault="008F5B09" w:rsidP="008F5B09">
      <w:pPr>
        <w:spacing w:after="0" w:line="240" w:lineRule="auto"/>
        <w:jc w:val="both"/>
        <w:rPr>
          <w:rFonts w:ascii="Arial" w:hAnsi="Arial" w:cs="Arial"/>
          <w:sz w:val="23"/>
          <w:szCs w:val="23"/>
          <w:lang w:val="es-ES"/>
        </w:rPr>
      </w:pP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La capacidad de Nivel I estará influenciada por la proximidad y puntualidad de la respuesta para el apoyo externo de los recursos de Nivel II y Nivel III. En algunos l</w:t>
      </w:r>
      <w:r w:rsidR="002E4285">
        <w:rPr>
          <w:rFonts w:ascii="Arial" w:hAnsi="Arial" w:cs="Arial"/>
          <w:sz w:val="23"/>
          <w:szCs w:val="23"/>
          <w:lang w:val="es-ES"/>
        </w:rPr>
        <w:t>u</w:t>
      </w:r>
      <w:r w:rsidRPr="00F240DD">
        <w:rPr>
          <w:rFonts w:ascii="Arial" w:hAnsi="Arial" w:cs="Arial"/>
          <w:sz w:val="23"/>
          <w:szCs w:val="23"/>
          <w:lang w:val="es-ES"/>
        </w:rPr>
        <w:t xml:space="preserve">gares remotos, por ejemplo, cuando los elementos específicos de la capacidad de Nivel II pueden ser invariablemente remotos o inexistentes, la capacidad de nivel I correspondiente debe tener suficientes recursos para pasar directamente al soporte de nivel III. Esta capacidad mejorada y autónoma es necesariamente robusta, ya que </w:t>
      </w:r>
      <w:r w:rsidR="00AD5D1C" w:rsidRPr="00AD5D1C">
        <w:rPr>
          <w:rFonts w:ascii="Arial" w:hAnsi="Arial" w:cs="Arial"/>
          <w:sz w:val="23"/>
          <w:szCs w:val="23"/>
          <w:lang w:val="es-ES"/>
        </w:rPr>
        <w:t xml:space="preserve">a menudo los recursos de nivel </w:t>
      </w:r>
      <w:r w:rsidR="006420FD">
        <w:rPr>
          <w:rFonts w:ascii="Arial" w:hAnsi="Arial" w:cs="Arial"/>
          <w:sz w:val="23"/>
          <w:szCs w:val="23"/>
          <w:lang w:val="es-ES"/>
        </w:rPr>
        <w:t>III</w:t>
      </w:r>
      <w:r w:rsidR="00AD5D1C" w:rsidRPr="00AD5D1C">
        <w:rPr>
          <w:rFonts w:ascii="Arial" w:hAnsi="Arial" w:cs="Arial"/>
          <w:sz w:val="23"/>
          <w:szCs w:val="23"/>
          <w:lang w:val="es-ES"/>
        </w:rPr>
        <w:t xml:space="preserve"> establecidos tienen un tiempo de movilización a sitio más largo.</w:t>
      </w:r>
    </w:p>
    <w:p w:rsidR="008F5B09" w:rsidRPr="00F240DD" w:rsidRDefault="008F5B09" w:rsidP="008F5B09">
      <w:pPr>
        <w:spacing w:after="0" w:line="240" w:lineRule="auto"/>
        <w:jc w:val="both"/>
        <w:rPr>
          <w:rFonts w:ascii="Arial" w:hAnsi="Arial" w:cs="Arial"/>
          <w:sz w:val="23"/>
          <w:szCs w:val="23"/>
          <w:lang w:val="es-ES"/>
        </w:rPr>
      </w:pP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Apoyo intermedio disponible. Por el contrario, en un lugar donde haya una respuesta establecida, la infraestructura ya existe, o donde puede haber una variedad de recursos de nivel II convenientemente ubicados, algunos aspectos de la capacidad de nivel I pueden permitirse un alcance más limitado sin afectar la capacidad de responder con eficacia.</w:t>
      </w:r>
    </w:p>
    <w:p w:rsidR="008F5B09" w:rsidRPr="00F240DD" w:rsidRDefault="008F5B09" w:rsidP="008F5B09">
      <w:pPr>
        <w:spacing w:after="0" w:line="240" w:lineRule="auto"/>
        <w:jc w:val="both"/>
        <w:rPr>
          <w:rFonts w:ascii="Arial" w:hAnsi="Arial" w:cs="Arial"/>
          <w:sz w:val="23"/>
          <w:szCs w:val="23"/>
          <w:lang w:val="es-ES"/>
        </w:rPr>
      </w:pPr>
    </w:p>
    <w:p w:rsidR="008F5B09" w:rsidRPr="00F240DD" w:rsidRDefault="008F5B09" w:rsidP="00F240DD">
      <w:pPr>
        <w:keepNext/>
        <w:spacing w:after="0" w:line="240" w:lineRule="auto"/>
        <w:jc w:val="both"/>
        <w:rPr>
          <w:rFonts w:ascii="Arial" w:hAnsi="Arial" w:cs="Arial"/>
          <w:sz w:val="23"/>
          <w:szCs w:val="23"/>
          <w:lang w:val="es-ES"/>
        </w:rPr>
      </w:pPr>
      <w:r w:rsidRPr="00F240DD">
        <w:rPr>
          <w:rFonts w:ascii="Arial" w:hAnsi="Arial" w:cs="Arial"/>
          <w:sz w:val="23"/>
          <w:szCs w:val="23"/>
          <w:lang w:val="es-ES"/>
        </w:rPr>
        <w:t>Recursos Nivel 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261"/>
        <w:gridCol w:w="3260"/>
      </w:tblGrid>
      <w:tr w:rsidR="00D86248" w:rsidRPr="00391D1F" w:rsidTr="00D86248">
        <w:trPr>
          <w:tblHeader/>
        </w:trPr>
        <w:tc>
          <w:tcPr>
            <w:tcW w:w="2263" w:type="dxa"/>
          </w:tcPr>
          <w:p w:rsidR="008F5B09" w:rsidRPr="00F240DD" w:rsidRDefault="008F5B09" w:rsidP="00F240DD">
            <w:pPr>
              <w:spacing w:after="0" w:line="240" w:lineRule="auto"/>
              <w:jc w:val="both"/>
              <w:rPr>
                <w:rFonts w:ascii="Arial" w:hAnsi="Arial" w:cs="Arial"/>
                <w:sz w:val="20"/>
                <w:szCs w:val="24"/>
                <w:lang w:val="es-ES"/>
              </w:rPr>
            </w:pPr>
            <w:r w:rsidRPr="00F240DD">
              <w:rPr>
                <w:rFonts w:ascii="Arial" w:hAnsi="Arial" w:cs="Arial"/>
                <w:sz w:val="20"/>
                <w:szCs w:val="24"/>
                <w:lang w:val="es-ES"/>
              </w:rPr>
              <w:t xml:space="preserve">Responden </w:t>
            </w:r>
          </w:p>
        </w:tc>
        <w:tc>
          <w:tcPr>
            <w:tcW w:w="3261" w:type="dxa"/>
          </w:tcPr>
          <w:p w:rsidR="008F5B09" w:rsidRPr="00F240DD" w:rsidRDefault="008F5B09" w:rsidP="00F240DD">
            <w:pPr>
              <w:spacing w:after="0" w:line="240" w:lineRule="auto"/>
              <w:jc w:val="both"/>
              <w:rPr>
                <w:rFonts w:ascii="Arial" w:hAnsi="Arial" w:cs="Arial"/>
                <w:sz w:val="20"/>
                <w:szCs w:val="24"/>
                <w:lang w:val="es-ES"/>
              </w:rPr>
            </w:pPr>
            <w:r w:rsidRPr="00F240DD">
              <w:rPr>
                <w:rFonts w:ascii="Arial" w:hAnsi="Arial" w:cs="Arial"/>
                <w:sz w:val="20"/>
                <w:szCs w:val="24"/>
                <w:lang w:val="es-ES"/>
              </w:rPr>
              <w:t>Equipo</w:t>
            </w:r>
          </w:p>
        </w:tc>
        <w:tc>
          <w:tcPr>
            <w:tcW w:w="3260" w:type="dxa"/>
          </w:tcPr>
          <w:p w:rsidR="008F5B09" w:rsidRPr="00F240DD" w:rsidRDefault="008F5B09" w:rsidP="00F240DD">
            <w:pPr>
              <w:spacing w:after="0" w:line="240" w:lineRule="auto"/>
              <w:jc w:val="both"/>
              <w:rPr>
                <w:rFonts w:ascii="Arial" w:hAnsi="Arial" w:cs="Arial"/>
                <w:sz w:val="20"/>
                <w:szCs w:val="24"/>
                <w:lang w:val="es-ES"/>
              </w:rPr>
            </w:pPr>
            <w:r w:rsidRPr="00F240DD">
              <w:rPr>
                <w:rFonts w:ascii="Arial" w:hAnsi="Arial" w:cs="Arial"/>
                <w:sz w:val="20"/>
                <w:szCs w:val="24"/>
                <w:lang w:val="es-ES"/>
              </w:rPr>
              <w:t>Soporte adicional</w:t>
            </w:r>
          </w:p>
        </w:tc>
      </w:tr>
      <w:tr w:rsidR="008F5B09" w:rsidRPr="00391D1F" w:rsidTr="00F240DD">
        <w:tc>
          <w:tcPr>
            <w:tcW w:w="2263" w:type="dxa"/>
          </w:tcPr>
          <w:p w:rsidR="008F5B09" w:rsidRPr="00F240DD" w:rsidRDefault="008F5B09" w:rsidP="00F240DD">
            <w:pPr>
              <w:spacing w:after="120" w:line="240" w:lineRule="auto"/>
              <w:jc w:val="both"/>
              <w:rPr>
                <w:rFonts w:ascii="Arial" w:hAnsi="Arial" w:cs="Arial"/>
                <w:sz w:val="20"/>
                <w:szCs w:val="24"/>
                <w:lang w:val="es-ES"/>
              </w:rPr>
            </w:pPr>
            <w:r w:rsidRPr="00F240DD">
              <w:rPr>
                <w:rFonts w:ascii="Arial" w:hAnsi="Arial" w:cs="Arial"/>
                <w:sz w:val="20"/>
                <w:szCs w:val="24"/>
                <w:lang w:val="es-ES"/>
              </w:rPr>
              <w:t>Entrenamiento del personal de respuesta en el lugar y disponible para emergencias, adicional a sus funciones normales.</w:t>
            </w:r>
          </w:p>
          <w:p w:rsidR="008F5B09" w:rsidRPr="00F240DD" w:rsidRDefault="008F5B09" w:rsidP="00F240DD">
            <w:pPr>
              <w:spacing w:after="120" w:line="240" w:lineRule="auto"/>
              <w:jc w:val="both"/>
              <w:rPr>
                <w:rFonts w:ascii="Arial" w:hAnsi="Arial" w:cs="Arial"/>
                <w:sz w:val="20"/>
                <w:szCs w:val="24"/>
                <w:lang w:val="es-ES"/>
              </w:rPr>
            </w:pPr>
            <w:r w:rsidRPr="00F240DD">
              <w:rPr>
                <w:rFonts w:ascii="Arial" w:hAnsi="Arial" w:cs="Arial"/>
                <w:sz w:val="20"/>
                <w:szCs w:val="24"/>
                <w:lang w:val="es-ES"/>
              </w:rPr>
              <w:t xml:space="preserve">Contratistas locales capacitados en </w:t>
            </w:r>
            <w:r w:rsidRPr="00F240DD">
              <w:rPr>
                <w:rFonts w:ascii="Arial" w:hAnsi="Arial" w:cs="Arial"/>
                <w:sz w:val="20"/>
                <w:szCs w:val="24"/>
                <w:lang w:val="es-ES"/>
              </w:rPr>
              <w:lastRenderedPageBreak/>
              <w:t xml:space="preserve">respuesta ante pérdida de contención de hidrocarburos u otras sustancias </w:t>
            </w:r>
            <w:r w:rsidR="00107325">
              <w:rPr>
                <w:rFonts w:ascii="Arial" w:hAnsi="Arial" w:cs="Arial"/>
                <w:sz w:val="20"/>
                <w:szCs w:val="24"/>
                <w:lang w:val="es-ES"/>
              </w:rPr>
              <w:t>nocivas</w:t>
            </w:r>
            <w:r w:rsidRPr="00F240DD">
              <w:rPr>
                <w:rFonts w:ascii="Arial" w:hAnsi="Arial" w:cs="Arial"/>
                <w:sz w:val="20"/>
                <w:szCs w:val="24"/>
                <w:lang w:val="es-ES"/>
              </w:rPr>
              <w:t>.</w:t>
            </w:r>
          </w:p>
        </w:tc>
        <w:tc>
          <w:tcPr>
            <w:tcW w:w="3261" w:type="dxa"/>
          </w:tcPr>
          <w:p w:rsidR="008F5B09" w:rsidRPr="00F240DD" w:rsidRDefault="008F5B09" w:rsidP="00F240DD">
            <w:pPr>
              <w:spacing w:after="120" w:line="240" w:lineRule="auto"/>
              <w:jc w:val="both"/>
              <w:rPr>
                <w:rFonts w:ascii="Arial" w:hAnsi="Arial" w:cs="Arial"/>
                <w:sz w:val="20"/>
                <w:szCs w:val="24"/>
                <w:lang w:val="es-ES"/>
              </w:rPr>
            </w:pPr>
            <w:r w:rsidRPr="00F240DD">
              <w:rPr>
                <w:rFonts w:ascii="Arial" w:hAnsi="Arial" w:cs="Arial"/>
                <w:sz w:val="20"/>
                <w:szCs w:val="24"/>
                <w:lang w:val="es-ES"/>
              </w:rPr>
              <w:lastRenderedPageBreak/>
              <w:t>En el sitio o acuerdos para disponibilidad local listos para una movilización rápida y efectiva.</w:t>
            </w:r>
          </w:p>
          <w:p w:rsidR="008F5B09" w:rsidRPr="00F240DD" w:rsidRDefault="008F5B09" w:rsidP="00F240DD">
            <w:pPr>
              <w:spacing w:after="120" w:line="240" w:lineRule="auto"/>
              <w:jc w:val="both"/>
              <w:rPr>
                <w:rFonts w:ascii="Arial" w:hAnsi="Arial" w:cs="Arial"/>
                <w:sz w:val="20"/>
                <w:szCs w:val="24"/>
                <w:lang w:val="es-ES"/>
              </w:rPr>
            </w:pPr>
            <w:r w:rsidRPr="00F240DD">
              <w:rPr>
                <w:rFonts w:ascii="Arial" w:hAnsi="Arial" w:cs="Arial"/>
                <w:sz w:val="20"/>
                <w:szCs w:val="24"/>
                <w:lang w:val="es-ES"/>
              </w:rPr>
              <w:t xml:space="preserve">La cantidad y el tipo son proporcionales al riesgo, incluyendo factores de localización (por ejemplo, </w:t>
            </w:r>
            <w:r w:rsidRPr="00F240DD">
              <w:rPr>
                <w:rFonts w:ascii="Arial" w:hAnsi="Arial" w:cs="Arial"/>
                <w:sz w:val="20"/>
                <w:szCs w:val="24"/>
                <w:lang w:val="es-ES"/>
              </w:rPr>
              <w:lastRenderedPageBreak/>
              <w:t>restricciones logísticas debido a geografías remotas).</w:t>
            </w:r>
          </w:p>
          <w:p w:rsidR="008F5B09" w:rsidRPr="00F240DD" w:rsidRDefault="008F5B09" w:rsidP="00F240DD">
            <w:pPr>
              <w:spacing w:after="120" w:line="240" w:lineRule="auto"/>
              <w:jc w:val="both"/>
              <w:rPr>
                <w:rFonts w:ascii="Arial" w:hAnsi="Arial" w:cs="Arial"/>
                <w:sz w:val="20"/>
                <w:szCs w:val="24"/>
                <w:lang w:val="es-ES"/>
              </w:rPr>
            </w:pPr>
            <w:r w:rsidRPr="00F240DD">
              <w:rPr>
                <w:rFonts w:ascii="Arial" w:hAnsi="Arial" w:cs="Arial"/>
                <w:sz w:val="20"/>
                <w:szCs w:val="24"/>
                <w:lang w:val="es-ES"/>
              </w:rPr>
              <w:t>Los tiempos de implementación (y las metodologías) son a menudo predeterminados. Logística de apoyo proporcionada.</w:t>
            </w:r>
          </w:p>
        </w:tc>
        <w:tc>
          <w:tcPr>
            <w:tcW w:w="3260" w:type="dxa"/>
          </w:tcPr>
          <w:p w:rsidR="008F5B09" w:rsidRPr="00F240DD" w:rsidRDefault="008F5B09" w:rsidP="00F240DD">
            <w:pPr>
              <w:spacing w:after="0" w:line="240" w:lineRule="auto"/>
              <w:jc w:val="both"/>
              <w:rPr>
                <w:rFonts w:ascii="Arial" w:hAnsi="Arial" w:cs="Arial"/>
                <w:sz w:val="20"/>
                <w:szCs w:val="24"/>
                <w:lang w:val="es-ES"/>
              </w:rPr>
            </w:pPr>
            <w:r w:rsidRPr="00F240DD">
              <w:rPr>
                <w:rFonts w:ascii="Arial" w:hAnsi="Arial" w:cs="Arial"/>
                <w:sz w:val="20"/>
                <w:szCs w:val="24"/>
                <w:lang w:val="es-ES"/>
              </w:rPr>
              <w:lastRenderedPageBreak/>
              <w:t>Algunos elementos de la capacidad de Nivel I pueden no estar permanentemente en el sitio, pero deberán estar disponibles en el momento de la necesidad, tales como:</w:t>
            </w:r>
          </w:p>
          <w:p w:rsidR="008F5B09" w:rsidRPr="00F240DD" w:rsidRDefault="008F5B09" w:rsidP="00F240DD">
            <w:pPr>
              <w:pStyle w:val="Prrafodelista"/>
              <w:numPr>
                <w:ilvl w:val="0"/>
                <w:numId w:val="53"/>
              </w:numPr>
              <w:spacing w:after="0" w:line="240" w:lineRule="auto"/>
              <w:ind w:left="0" w:firstLine="284"/>
              <w:jc w:val="both"/>
              <w:rPr>
                <w:rFonts w:ascii="Arial" w:hAnsi="Arial" w:cs="Arial"/>
                <w:sz w:val="20"/>
                <w:szCs w:val="24"/>
                <w:lang w:val="es-ES"/>
              </w:rPr>
            </w:pPr>
            <w:r w:rsidRPr="00F240DD">
              <w:rPr>
                <w:rFonts w:ascii="Arial" w:hAnsi="Arial" w:cs="Arial"/>
                <w:sz w:val="20"/>
                <w:szCs w:val="24"/>
                <w:lang w:val="es-ES"/>
              </w:rPr>
              <w:t xml:space="preserve">Equipos no especializados tales como canecas desplazables de </w:t>
            </w:r>
            <w:r w:rsidRPr="00F240DD">
              <w:rPr>
                <w:rFonts w:ascii="Arial" w:hAnsi="Arial" w:cs="Arial"/>
                <w:sz w:val="20"/>
                <w:szCs w:val="24"/>
                <w:lang w:val="es-ES"/>
              </w:rPr>
              <w:lastRenderedPageBreak/>
              <w:t>desechos, camiones de almacenamiento, transporte de personal, etc.;</w:t>
            </w:r>
          </w:p>
          <w:p w:rsidR="008F5B09" w:rsidRPr="00F240DD" w:rsidRDefault="008F5B09" w:rsidP="00F240DD">
            <w:pPr>
              <w:pStyle w:val="Prrafodelista"/>
              <w:numPr>
                <w:ilvl w:val="0"/>
                <w:numId w:val="53"/>
              </w:numPr>
              <w:spacing w:after="0" w:line="240" w:lineRule="auto"/>
              <w:ind w:left="0" w:firstLine="284"/>
              <w:jc w:val="both"/>
              <w:rPr>
                <w:rFonts w:ascii="Arial" w:hAnsi="Arial" w:cs="Arial"/>
                <w:sz w:val="20"/>
                <w:szCs w:val="24"/>
                <w:lang w:val="es-ES"/>
              </w:rPr>
            </w:pPr>
            <w:r w:rsidRPr="00F240DD">
              <w:rPr>
                <w:rFonts w:ascii="Arial" w:hAnsi="Arial" w:cs="Arial"/>
                <w:sz w:val="20"/>
                <w:szCs w:val="24"/>
                <w:lang w:val="es-ES"/>
              </w:rPr>
              <w:t>Elementos de apoyo/infraestructura tales como: seguridad adicional, alojamiento, etc.;</w:t>
            </w:r>
          </w:p>
          <w:p w:rsidR="008F5B09" w:rsidRPr="00F240DD" w:rsidRDefault="008F5B09" w:rsidP="00F240DD">
            <w:pPr>
              <w:pStyle w:val="Prrafodelista"/>
              <w:numPr>
                <w:ilvl w:val="0"/>
                <w:numId w:val="53"/>
              </w:numPr>
              <w:spacing w:after="0" w:line="240" w:lineRule="auto"/>
              <w:ind w:left="0" w:firstLine="284"/>
              <w:jc w:val="both"/>
              <w:rPr>
                <w:rFonts w:ascii="Arial" w:hAnsi="Arial" w:cs="Arial"/>
                <w:sz w:val="20"/>
                <w:szCs w:val="24"/>
                <w:lang w:val="es-ES"/>
              </w:rPr>
            </w:pPr>
            <w:r w:rsidRPr="00F240DD">
              <w:rPr>
                <w:rFonts w:ascii="Arial" w:hAnsi="Arial" w:cs="Arial"/>
                <w:sz w:val="20"/>
                <w:szCs w:val="24"/>
                <w:lang w:val="es-ES"/>
              </w:rPr>
              <w:t>Asesoramiento técnico y/o recursos especializados.</w:t>
            </w:r>
          </w:p>
        </w:tc>
      </w:tr>
    </w:tbl>
    <w:p w:rsidR="008F5B09" w:rsidRPr="003A6906" w:rsidRDefault="008F5B09" w:rsidP="00F240DD">
      <w:pPr>
        <w:pStyle w:val="Ttulo4"/>
      </w:pPr>
      <w:bookmarkStart w:id="11" w:name="_Toc487123156"/>
      <w:r w:rsidRPr="003A6906">
        <w:lastRenderedPageBreak/>
        <w:t>Nivel II de Activación</w:t>
      </w:r>
      <w:bookmarkEnd w:id="11"/>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La capacidad de nivel II incluye una selección más amplia de equipos adecuados para una variedad de opciones de respuesta estratégica. Más importante aún, Nivel II ofrece más personas y un mayor rango de especialización. Mientras que los respondientes de Nivel I pueden estar debidamente capacitados y bien informados, sus deberes de respuesta están invariablemente subordinados a su rol operacional. Los proveedores de servicios de nivel II vienen con la formación profesional apropiada y tienen conocimiento de la legislación nacional y las prácticas nacionales. En el contexto del incidente más amplio, los contratistas de nivel II también pueden proporcionar acceso a conocimientos especializados para elementos específicos de respuesta a pérdidas de contención (por ejemplo sistemas de comunicación y otros servicios relacionados con emergencias), cuya ausencia puede retrasar o dificultar una respuesta.</w:t>
      </w:r>
    </w:p>
    <w:p w:rsidR="008F5B09" w:rsidRPr="00F240DD" w:rsidRDefault="008F5B09" w:rsidP="008F5B09">
      <w:pPr>
        <w:spacing w:after="0" w:line="240" w:lineRule="auto"/>
        <w:jc w:val="both"/>
        <w:rPr>
          <w:rFonts w:ascii="Arial" w:hAnsi="Arial" w:cs="Arial"/>
          <w:sz w:val="23"/>
          <w:szCs w:val="23"/>
          <w:lang w:val="es-ES"/>
        </w:rPr>
      </w:pP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No existe un modelo único que ejemplifique la capacidad de Nivel II, en su lugar, una serie de manifestaciones de Nivel II han evolucionado para satisfacer una necesidad identificada, incluyendo:</w:t>
      </w:r>
    </w:p>
    <w:p w:rsidR="008F5B09" w:rsidRPr="00F240DD" w:rsidRDefault="008F5B09" w:rsidP="008F5B09">
      <w:pPr>
        <w:spacing w:after="0" w:line="240" w:lineRule="auto"/>
        <w:jc w:val="both"/>
        <w:rPr>
          <w:rFonts w:ascii="Arial" w:hAnsi="Arial" w:cs="Arial"/>
          <w:sz w:val="23"/>
          <w:szCs w:val="23"/>
          <w:lang w:val="es-ES"/>
        </w:rPr>
      </w:pP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w:t>
      </w:r>
      <w:r w:rsidRPr="00F240DD">
        <w:rPr>
          <w:rFonts w:ascii="Arial" w:hAnsi="Arial" w:cs="Arial"/>
          <w:sz w:val="23"/>
          <w:szCs w:val="23"/>
          <w:lang w:val="es-ES"/>
        </w:rPr>
        <w:tab/>
        <w:t>Acuerdos de ayuda mutua entre un grupo de operadores de la industria;</w:t>
      </w: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w:t>
      </w:r>
      <w:r w:rsidRPr="00F240DD">
        <w:rPr>
          <w:rFonts w:ascii="Arial" w:hAnsi="Arial" w:cs="Arial"/>
          <w:sz w:val="23"/>
          <w:szCs w:val="23"/>
          <w:lang w:val="es-ES"/>
        </w:rPr>
        <w:tab/>
        <w:t xml:space="preserve">Cooperativas de respuesta a pérdidas de contención de hidrocarburos u otras sustancias </w:t>
      </w:r>
      <w:r w:rsidR="00107325">
        <w:rPr>
          <w:rFonts w:ascii="Arial" w:hAnsi="Arial" w:cs="Arial"/>
          <w:sz w:val="23"/>
          <w:szCs w:val="23"/>
          <w:lang w:val="es-ES"/>
        </w:rPr>
        <w:t>nocivas</w:t>
      </w:r>
      <w:r w:rsidRPr="00F240DD">
        <w:rPr>
          <w:rFonts w:ascii="Arial" w:hAnsi="Arial" w:cs="Arial"/>
          <w:sz w:val="23"/>
          <w:szCs w:val="23"/>
          <w:lang w:val="es-ES"/>
        </w:rPr>
        <w:t xml:space="preserve"> financiadas por la industria;</w:t>
      </w: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w:t>
      </w:r>
      <w:r w:rsidRPr="00F240DD">
        <w:rPr>
          <w:rFonts w:ascii="Arial" w:hAnsi="Arial" w:cs="Arial"/>
          <w:sz w:val="23"/>
          <w:szCs w:val="23"/>
          <w:lang w:val="es-ES"/>
        </w:rPr>
        <w:tab/>
        <w:t>Servicios especializados de nivel II;</w:t>
      </w: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w:t>
      </w:r>
      <w:r w:rsidRPr="00F240DD">
        <w:rPr>
          <w:rFonts w:ascii="Arial" w:hAnsi="Arial" w:cs="Arial"/>
          <w:sz w:val="23"/>
          <w:szCs w:val="23"/>
          <w:lang w:val="es-ES"/>
        </w:rPr>
        <w:tab/>
        <w:t>Operadores comerciales locales/proveedores de servicios; y</w:t>
      </w: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w:t>
      </w:r>
      <w:r w:rsidRPr="00F240DD">
        <w:rPr>
          <w:rFonts w:ascii="Arial" w:hAnsi="Arial" w:cs="Arial"/>
          <w:sz w:val="23"/>
          <w:szCs w:val="23"/>
          <w:lang w:val="es-ES"/>
        </w:rPr>
        <w:tab/>
        <w:t>Cooperación a nivel de gobierno local/regional.</w:t>
      </w:r>
    </w:p>
    <w:p w:rsidR="008F5B09" w:rsidRPr="00F240DD" w:rsidRDefault="008F5B09" w:rsidP="008F5B09">
      <w:pPr>
        <w:spacing w:after="0" w:line="240" w:lineRule="auto"/>
        <w:jc w:val="both"/>
        <w:rPr>
          <w:rFonts w:eastAsiaTheme="minorHAnsi" w:cs="Arial"/>
          <w:b/>
          <w:bCs/>
          <w:sz w:val="23"/>
          <w:szCs w:val="23"/>
          <w:lang w:val="es-ES"/>
        </w:rPr>
      </w:pPr>
    </w:p>
    <w:p w:rsidR="008F5B09" w:rsidRPr="00F240DD" w:rsidRDefault="008F5B09" w:rsidP="00F240DD">
      <w:pPr>
        <w:keepNext/>
        <w:spacing w:after="0" w:line="240" w:lineRule="auto"/>
        <w:jc w:val="both"/>
        <w:rPr>
          <w:rFonts w:ascii="Arial" w:hAnsi="Arial" w:cs="Arial"/>
          <w:sz w:val="23"/>
          <w:szCs w:val="23"/>
          <w:lang w:val="es-ES"/>
        </w:rPr>
      </w:pPr>
      <w:r w:rsidRPr="00F240DD">
        <w:rPr>
          <w:rFonts w:ascii="Arial" w:hAnsi="Arial" w:cs="Arial"/>
          <w:sz w:val="23"/>
          <w:szCs w:val="23"/>
        </w:rPr>
        <w:t>Recursos Nivel II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686"/>
        <w:gridCol w:w="2879"/>
      </w:tblGrid>
      <w:tr w:rsidR="008F5B09" w:rsidRPr="006250B4" w:rsidTr="00F240DD">
        <w:trPr>
          <w:tblHeader/>
          <w:jc w:val="center"/>
        </w:trPr>
        <w:tc>
          <w:tcPr>
            <w:tcW w:w="2263" w:type="dxa"/>
            <w:shd w:val="clear" w:color="auto" w:fill="ED7D31" w:themeFill="accent2"/>
          </w:tcPr>
          <w:p w:rsidR="008F5B09" w:rsidRPr="00F240DD" w:rsidRDefault="008F5B09" w:rsidP="009F2267">
            <w:pPr>
              <w:spacing w:after="34" w:line="259" w:lineRule="auto"/>
              <w:ind w:left="74"/>
              <w:jc w:val="both"/>
              <w:rPr>
                <w:rFonts w:ascii="Arial" w:hAnsi="Arial" w:cs="Arial"/>
                <w:color w:val="FFFFFF" w:themeColor="background1"/>
                <w:sz w:val="20"/>
                <w:szCs w:val="24"/>
              </w:rPr>
            </w:pPr>
            <w:r w:rsidRPr="00F240DD">
              <w:rPr>
                <w:rFonts w:ascii="Arial" w:hAnsi="Arial" w:cs="Arial"/>
                <w:b/>
                <w:color w:val="FFFFFF" w:themeColor="background1"/>
                <w:sz w:val="20"/>
                <w:szCs w:val="24"/>
              </w:rPr>
              <w:t xml:space="preserve">Responden </w:t>
            </w:r>
          </w:p>
        </w:tc>
        <w:tc>
          <w:tcPr>
            <w:tcW w:w="3686" w:type="dxa"/>
            <w:shd w:val="clear" w:color="auto" w:fill="ED7D31" w:themeFill="accent2"/>
          </w:tcPr>
          <w:p w:rsidR="008F5B09" w:rsidRPr="00F240DD" w:rsidRDefault="008F5B09" w:rsidP="009F2267">
            <w:pPr>
              <w:spacing w:after="34"/>
              <w:ind w:left="11"/>
              <w:jc w:val="both"/>
              <w:rPr>
                <w:rFonts w:ascii="Arial" w:hAnsi="Arial" w:cs="Arial"/>
                <w:b/>
                <w:color w:val="FFFFFF" w:themeColor="background1"/>
                <w:sz w:val="20"/>
                <w:szCs w:val="24"/>
              </w:rPr>
            </w:pPr>
            <w:r w:rsidRPr="00F240DD">
              <w:rPr>
                <w:rFonts w:ascii="Arial" w:hAnsi="Arial" w:cs="Arial"/>
                <w:b/>
                <w:color w:val="FFFFFF" w:themeColor="background1"/>
                <w:sz w:val="20"/>
                <w:szCs w:val="24"/>
              </w:rPr>
              <w:t>Equipo</w:t>
            </w:r>
          </w:p>
        </w:tc>
        <w:tc>
          <w:tcPr>
            <w:tcW w:w="2879" w:type="dxa"/>
            <w:shd w:val="clear" w:color="auto" w:fill="ED7D31" w:themeFill="accent2"/>
          </w:tcPr>
          <w:p w:rsidR="008F5B09" w:rsidRPr="00F240DD" w:rsidRDefault="008F5B09" w:rsidP="009F2267">
            <w:pPr>
              <w:spacing w:after="34"/>
              <w:ind w:left="3"/>
              <w:jc w:val="both"/>
              <w:rPr>
                <w:rFonts w:ascii="Arial" w:hAnsi="Arial" w:cs="Arial"/>
                <w:b/>
                <w:color w:val="FFFFFF" w:themeColor="background1"/>
                <w:sz w:val="20"/>
                <w:szCs w:val="24"/>
              </w:rPr>
            </w:pPr>
            <w:r w:rsidRPr="00F240DD">
              <w:rPr>
                <w:rFonts w:ascii="Arial" w:hAnsi="Arial" w:cs="Arial"/>
                <w:b/>
                <w:color w:val="FFFFFF" w:themeColor="background1"/>
                <w:sz w:val="20"/>
                <w:szCs w:val="24"/>
              </w:rPr>
              <w:t>Soporte adicional</w:t>
            </w:r>
          </w:p>
        </w:tc>
      </w:tr>
      <w:tr w:rsidR="008F5B09" w:rsidRPr="006250B4" w:rsidTr="00F240DD">
        <w:trPr>
          <w:jc w:val="center"/>
        </w:trPr>
        <w:tc>
          <w:tcPr>
            <w:tcW w:w="2263" w:type="dxa"/>
          </w:tcPr>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Personal de respuesta dedicado y respondientes adicionales.</w:t>
            </w:r>
          </w:p>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La fuerza de trabajo local puede ser supervisada por el proveedor de Nivel II.</w:t>
            </w:r>
          </w:p>
        </w:tc>
        <w:tc>
          <w:tcPr>
            <w:tcW w:w="3686" w:type="dxa"/>
          </w:tcPr>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Recursos de Nivel I utilizados para montar la respuesta inicial y la caja de herramientas de respuesta del responsable de la actividad, incluyendo:</w:t>
            </w:r>
          </w:p>
          <w:p w:rsidR="008F5B09" w:rsidRPr="00F240DD" w:rsidRDefault="008F5B09" w:rsidP="008F5B09">
            <w:pPr>
              <w:pStyle w:val="Prrafodelista"/>
              <w:numPr>
                <w:ilvl w:val="1"/>
                <w:numId w:val="54"/>
              </w:numPr>
              <w:spacing w:after="34" w:line="240" w:lineRule="auto"/>
              <w:ind w:left="743" w:hanging="284"/>
              <w:jc w:val="both"/>
              <w:rPr>
                <w:rFonts w:ascii="Arial" w:hAnsi="Arial" w:cs="Arial"/>
                <w:sz w:val="20"/>
                <w:szCs w:val="24"/>
              </w:rPr>
            </w:pPr>
            <w:r w:rsidRPr="00F240DD">
              <w:rPr>
                <w:rFonts w:ascii="Arial" w:hAnsi="Arial" w:cs="Arial"/>
                <w:sz w:val="20"/>
                <w:szCs w:val="24"/>
              </w:rPr>
              <w:t>barreras de protección;</w:t>
            </w:r>
          </w:p>
          <w:p w:rsidR="008F5B09" w:rsidRPr="00F240DD" w:rsidRDefault="008F5B09" w:rsidP="008F5B09">
            <w:pPr>
              <w:pStyle w:val="Prrafodelista"/>
              <w:numPr>
                <w:ilvl w:val="1"/>
                <w:numId w:val="54"/>
              </w:numPr>
              <w:spacing w:after="34" w:line="240" w:lineRule="auto"/>
              <w:ind w:left="743" w:hanging="284"/>
              <w:jc w:val="both"/>
              <w:rPr>
                <w:rFonts w:ascii="Arial" w:hAnsi="Arial" w:cs="Arial"/>
                <w:sz w:val="20"/>
                <w:szCs w:val="24"/>
              </w:rPr>
            </w:pPr>
            <w:r w:rsidRPr="00F240DD">
              <w:rPr>
                <w:rFonts w:ascii="Arial" w:hAnsi="Arial" w:cs="Arial"/>
                <w:sz w:val="20"/>
                <w:szCs w:val="24"/>
              </w:rPr>
              <w:t xml:space="preserve">Equipo de limpieza </w:t>
            </w:r>
            <w:r w:rsidR="00FC65FC">
              <w:rPr>
                <w:rFonts w:ascii="Arial" w:hAnsi="Arial" w:cs="Arial"/>
                <w:sz w:val="20"/>
                <w:szCs w:val="24"/>
              </w:rPr>
              <w:t>del</w:t>
            </w:r>
            <w:r w:rsidRPr="00F240DD">
              <w:rPr>
                <w:rFonts w:ascii="Arial" w:hAnsi="Arial" w:cs="Arial"/>
                <w:sz w:val="20"/>
                <w:szCs w:val="24"/>
              </w:rPr>
              <w:t xml:space="preserve"> interior</w:t>
            </w:r>
          </w:p>
          <w:p w:rsidR="008F5B09" w:rsidRPr="00F240DD" w:rsidRDefault="008F5B09" w:rsidP="008F5B09">
            <w:pPr>
              <w:pStyle w:val="Prrafodelista"/>
              <w:numPr>
                <w:ilvl w:val="1"/>
                <w:numId w:val="54"/>
              </w:numPr>
              <w:spacing w:after="34" w:line="240" w:lineRule="auto"/>
              <w:ind w:left="743" w:hanging="284"/>
              <w:jc w:val="both"/>
              <w:rPr>
                <w:rFonts w:ascii="Arial" w:hAnsi="Arial" w:cs="Arial"/>
                <w:sz w:val="20"/>
                <w:szCs w:val="24"/>
              </w:rPr>
            </w:pPr>
            <w:r w:rsidRPr="00F240DD">
              <w:rPr>
                <w:rFonts w:ascii="Arial" w:hAnsi="Arial" w:cs="Arial"/>
                <w:sz w:val="20"/>
                <w:szCs w:val="24"/>
              </w:rPr>
              <w:t xml:space="preserve">Capacidades de almacenamiento del </w:t>
            </w:r>
            <w:r w:rsidRPr="00F240DD">
              <w:rPr>
                <w:rFonts w:ascii="Arial" w:hAnsi="Arial" w:cs="Arial"/>
                <w:sz w:val="20"/>
                <w:szCs w:val="24"/>
              </w:rPr>
              <w:lastRenderedPageBreak/>
              <w:t>hidrocarburo o la sustancia peligrosa liberada.</w:t>
            </w:r>
          </w:p>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Cantidad y tipo apropiado para posibles escenarios</w:t>
            </w:r>
          </w:p>
        </w:tc>
        <w:tc>
          <w:tcPr>
            <w:tcW w:w="2879" w:type="dxa"/>
          </w:tcPr>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lastRenderedPageBreak/>
              <w:t>Respuesta ante la pérdida de contención a nivel cooperativo designada</w:t>
            </w:r>
          </w:p>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Servicios especializados de Nivel III.</w:t>
            </w:r>
          </w:p>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Cooperación a nivel local/regional de gobierno.</w:t>
            </w:r>
          </w:p>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Red de recursos adicionales de respuesta.</w:t>
            </w:r>
          </w:p>
        </w:tc>
      </w:tr>
    </w:tbl>
    <w:p w:rsidR="008F5B09" w:rsidRPr="003A6906" w:rsidRDefault="008F5B09" w:rsidP="00F240DD">
      <w:pPr>
        <w:pStyle w:val="Ttulo4"/>
      </w:pPr>
      <w:bookmarkStart w:id="12" w:name="_Toc487123157"/>
      <w:r w:rsidRPr="003A6906">
        <w:lastRenderedPageBreak/>
        <w:t>Nivel III de Activación</w:t>
      </w:r>
      <w:bookmarkEnd w:id="12"/>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Recursos globales necesarios para las pérdidas de contención que requieren una sustancial respuesta externa debido a la escala del incidente, la complejidad y/o el potencial de las consecuencias</w:t>
      </w:r>
    </w:p>
    <w:p w:rsidR="008F5B09" w:rsidRPr="00F240DD" w:rsidRDefault="008F5B09" w:rsidP="008F5B09">
      <w:pPr>
        <w:spacing w:after="0" w:line="240" w:lineRule="auto"/>
        <w:jc w:val="both"/>
        <w:rPr>
          <w:rFonts w:ascii="Arial" w:hAnsi="Arial" w:cs="Arial"/>
          <w:sz w:val="23"/>
          <w:szCs w:val="23"/>
          <w:lang w:val="es-ES"/>
        </w:rPr>
      </w:pP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De la misma manera que el Nivel I debería encajar sin problemas con la respuesta de Nivel II, el Nivel III depende de manera similar de una integración con los niveles de apoyo para facilitar la escalada de la capacidad de respuesta. Cuando no existe una capacidad de nivel II, los recursos de nivel III deben integrarse con los recursos de Nivel I disponibles localmente.</w:t>
      </w:r>
    </w:p>
    <w:p w:rsidR="008F5B09" w:rsidRPr="00F240DD" w:rsidRDefault="008F5B09" w:rsidP="008F5B09">
      <w:pPr>
        <w:spacing w:after="0" w:line="240" w:lineRule="auto"/>
        <w:jc w:val="both"/>
        <w:rPr>
          <w:rFonts w:ascii="Arial" w:hAnsi="Arial" w:cs="Arial"/>
          <w:sz w:val="23"/>
          <w:szCs w:val="23"/>
          <w:lang w:val="es-ES"/>
        </w:rPr>
      </w:pP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Respuesta integral que amplía la capacidad de respuesta disponible en los niveles I y II; no simplemente "duplica" la capacidad al proporcionar más del mismo tipo de equipo. Esta capacidad altamente especializada requiere una cadena logística integral de apoyo, es una capacidad costosa de la que no se requiere frecuentemente. El modelo de nivel III es ideal para compartir costos entre toda la industria.</w:t>
      </w:r>
    </w:p>
    <w:p w:rsidR="008F5B09" w:rsidRPr="00F240DD" w:rsidRDefault="008F5B09" w:rsidP="008F5B09">
      <w:pPr>
        <w:spacing w:after="0" w:line="240" w:lineRule="auto"/>
        <w:jc w:val="both"/>
        <w:rPr>
          <w:rFonts w:ascii="Arial" w:hAnsi="Arial" w:cs="Arial"/>
          <w:sz w:val="23"/>
          <w:szCs w:val="23"/>
          <w:lang w:val="es-ES"/>
        </w:rPr>
      </w:pPr>
    </w:p>
    <w:p w:rsidR="008F5B09" w:rsidRPr="00F240DD" w:rsidRDefault="008F5B09" w:rsidP="008F5B09">
      <w:pPr>
        <w:spacing w:after="0" w:line="240" w:lineRule="auto"/>
        <w:jc w:val="both"/>
        <w:rPr>
          <w:rFonts w:ascii="Arial" w:hAnsi="Arial" w:cs="Arial"/>
          <w:sz w:val="23"/>
          <w:szCs w:val="23"/>
          <w:lang w:val="es-ES"/>
        </w:rPr>
      </w:pPr>
      <w:r w:rsidRPr="00F240DD">
        <w:rPr>
          <w:rFonts w:ascii="Arial" w:hAnsi="Arial" w:cs="Arial"/>
          <w:sz w:val="23"/>
          <w:szCs w:val="23"/>
          <w:lang w:val="es-ES"/>
        </w:rPr>
        <w:t>Recursos Nivel III</w:t>
      </w:r>
    </w:p>
    <w:tbl>
      <w:tblPr>
        <w:tblStyle w:val="Tablaconcuadrcula"/>
        <w:tblW w:w="0" w:type="auto"/>
        <w:tblLook w:val="04A0" w:firstRow="1" w:lastRow="0" w:firstColumn="1" w:lastColumn="0" w:noHBand="0" w:noVBand="1"/>
      </w:tblPr>
      <w:tblGrid>
        <w:gridCol w:w="2405"/>
        <w:gridCol w:w="4111"/>
        <w:gridCol w:w="2312"/>
      </w:tblGrid>
      <w:tr w:rsidR="008F5B09" w:rsidRPr="006250B4" w:rsidTr="009F2267">
        <w:trPr>
          <w:tblHeader/>
        </w:trPr>
        <w:tc>
          <w:tcPr>
            <w:tcW w:w="2405" w:type="dxa"/>
            <w:shd w:val="clear" w:color="auto" w:fill="ED7D31" w:themeFill="accent2"/>
          </w:tcPr>
          <w:p w:rsidR="008F5B09" w:rsidRPr="00F240DD" w:rsidRDefault="008F5B09" w:rsidP="009F2267">
            <w:pPr>
              <w:spacing w:after="34" w:line="259" w:lineRule="auto"/>
              <w:ind w:left="74"/>
              <w:jc w:val="both"/>
              <w:rPr>
                <w:rFonts w:ascii="Arial" w:hAnsi="Arial" w:cs="Arial"/>
                <w:color w:val="FFFFFF" w:themeColor="background1"/>
                <w:sz w:val="20"/>
                <w:szCs w:val="24"/>
              </w:rPr>
            </w:pPr>
            <w:r w:rsidRPr="00F240DD">
              <w:rPr>
                <w:rFonts w:ascii="Arial" w:hAnsi="Arial" w:cs="Arial"/>
                <w:b/>
                <w:color w:val="FFFFFF" w:themeColor="background1"/>
                <w:sz w:val="20"/>
                <w:szCs w:val="24"/>
              </w:rPr>
              <w:t>Responden</w:t>
            </w:r>
          </w:p>
        </w:tc>
        <w:tc>
          <w:tcPr>
            <w:tcW w:w="4111" w:type="dxa"/>
            <w:shd w:val="clear" w:color="auto" w:fill="ED7D31" w:themeFill="accent2"/>
          </w:tcPr>
          <w:p w:rsidR="008F5B09" w:rsidRPr="00F240DD" w:rsidRDefault="008F5B09" w:rsidP="009F2267">
            <w:pPr>
              <w:spacing w:after="34"/>
              <w:ind w:left="11"/>
              <w:jc w:val="both"/>
              <w:rPr>
                <w:rFonts w:ascii="Arial" w:hAnsi="Arial" w:cs="Arial"/>
                <w:b/>
                <w:color w:val="FFFFFF" w:themeColor="background1"/>
                <w:sz w:val="20"/>
                <w:szCs w:val="24"/>
              </w:rPr>
            </w:pPr>
            <w:r w:rsidRPr="00F240DD">
              <w:rPr>
                <w:rFonts w:ascii="Arial" w:hAnsi="Arial" w:cs="Arial"/>
                <w:b/>
                <w:color w:val="FFFFFF" w:themeColor="background1"/>
                <w:sz w:val="20"/>
                <w:szCs w:val="24"/>
              </w:rPr>
              <w:t>Equipo</w:t>
            </w:r>
          </w:p>
        </w:tc>
        <w:tc>
          <w:tcPr>
            <w:tcW w:w="2312" w:type="dxa"/>
            <w:shd w:val="clear" w:color="auto" w:fill="ED7D31" w:themeFill="accent2"/>
          </w:tcPr>
          <w:p w:rsidR="008F5B09" w:rsidRPr="00F240DD" w:rsidRDefault="008F5B09" w:rsidP="009F2267">
            <w:pPr>
              <w:spacing w:after="34"/>
              <w:ind w:left="3"/>
              <w:jc w:val="both"/>
              <w:rPr>
                <w:rFonts w:ascii="Arial" w:hAnsi="Arial" w:cs="Arial"/>
                <w:b/>
                <w:color w:val="FFFFFF" w:themeColor="background1"/>
                <w:sz w:val="20"/>
                <w:szCs w:val="24"/>
              </w:rPr>
            </w:pPr>
            <w:r w:rsidRPr="00F240DD">
              <w:rPr>
                <w:rFonts w:ascii="Arial" w:hAnsi="Arial" w:cs="Arial"/>
                <w:b/>
                <w:color w:val="FFFFFF" w:themeColor="background1"/>
                <w:sz w:val="20"/>
                <w:szCs w:val="24"/>
              </w:rPr>
              <w:t>Soporte adicional</w:t>
            </w:r>
          </w:p>
        </w:tc>
      </w:tr>
      <w:tr w:rsidR="008F5B09" w:rsidRPr="006250B4" w:rsidTr="009F2267">
        <w:tc>
          <w:tcPr>
            <w:tcW w:w="2405" w:type="dxa"/>
          </w:tcPr>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Personal de respuesta dedicado equipado con habilidades especializadas.</w:t>
            </w:r>
          </w:p>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Los respondientes de nivel III se integran con los respondientes locales del nivel I y de nivel II en todos los niveles, incluida la estructura de gestión de eventos.</w:t>
            </w:r>
          </w:p>
        </w:tc>
        <w:tc>
          <w:tcPr>
            <w:tcW w:w="4111" w:type="dxa"/>
          </w:tcPr>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Recursos de Nivel I y Nivel II utilizados para montar una respuesta inicial y la caja de herramientas de respuesta de la industria, incluyendo:</w:t>
            </w:r>
          </w:p>
          <w:p w:rsidR="008F5B09" w:rsidRPr="00F240DD" w:rsidRDefault="008F5B09" w:rsidP="008F5B09">
            <w:pPr>
              <w:pStyle w:val="Prrafodelista"/>
              <w:numPr>
                <w:ilvl w:val="1"/>
                <w:numId w:val="54"/>
              </w:numPr>
              <w:spacing w:after="34" w:line="240" w:lineRule="auto"/>
              <w:ind w:left="743" w:hanging="284"/>
              <w:jc w:val="both"/>
              <w:rPr>
                <w:rFonts w:ascii="Arial" w:hAnsi="Arial" w:cs="Arial"/>
                <w:sz w:val="20"/>
                <w:szCs w:val="24"/>
              </w:rPr>
            </w:pPr>
            <w:r w:rsidRPr="00F240DD">
              <w:rPr>
                <w:rFonts w:ascii="Arial" w:hAnsi="Arial" w:cs="Arial"/>
                <w:sz w:val="20"/>
                <w:szCs w:val="24"/>
              </w:rPr>
              <w:t>equipo de contención y recuperación a gran escala;</w:t>
            </w:r>
          </w:p>
          <w:p w:rsidR="008F5B09" w:rsidRPr="00F240DD" w:rsidRDefault="008F5B09" w:rsidP="008F5B09">
            <w:pPr>
              <w:pStyle w:val="Prrafodelista"/>
              <w:numPr>
                <w:ilvl w:val="1"/>
                <w:numId w:val="54"/>
              </w:numPr>
              <w:spacing w:after="34" w:line="240" w:lineRule="auto"/>
              <w:ind w:left="743" w:hanging="284"/>
              <w:jc w:val="both"/>
              <w:rPr>
                <w:rFonts w:ascii="Arial" w:hAnsi="Arial" w:cs="Arial"/>
                <w:sz w:val="20"/>
                <w:szCs w:val="24"/>
              </w:rPr>
            </w:pPr>
            <w:r w:rsidRPr="00F240DD">
              <w:rPr>
                <w:rFonts w:ascii="Arial" w:hAnsi="Arial" w:cs="Arial"/>
                <w:sz w:val="20"/>
                <w:szCs w:val="24"/>
              </w:rPr>
              <w:t xml:space="preserve">barreras de protección; </w:t>
            </w:r>
          </w:p>
          <w:p w:rsidR="008F5B09" w:rsidRPr="00F240DD" w:rsidRDefault="008F5B09" w:rsidP="008F5B09">
            <w:pPr>
              <w:pStyle w:val="Prrafodelista"/>
              <w:numPr>
                <w:ilvl w:val="1"/>
                <w:numId w:val="54"/>
              </w:numPr>
              <w:spacing w:after="34" w:line="240" w:lineRule="auto"/>
              <w:ind w:left="743" w:hanging="284"/>
              <w:jc w:val="both"/>
              <w:rPr>
                <w:rFonts w:ascii="Arial" w:hAnsi="Arial" w:cs="Arial"/>
                <w:sz w:val="20"/>
                <w:szCs w:val="24"/>
              </w:rPr>
            </w:pPr>
            <w:r w:rsidRPr="00F240DD">
              <w:rPr>
                <w:rFonts w:ascii="Arial" w:hAnsi="Arial" w:cs="Arial"/>
                <w:sz w:val="20"/>
                <w:szCs w:val="24"/>
              </w:rPr>
              <w:t>equipo especializado de limpieza;</w:t>
            </w:r>
          </w:p>
          <w:p w:rsidR="008F5B09" w:rsidRPr="00F240DD" w:rsidRDefault="008F5B09" w:rsidP="008F5B09">
            <w:pPr>
              <w:pStyle w:val="Prrafodelista"/>
              <w:numPr>
                <w:ilvl w:val="1"/>
                <w:numId w:val="54"/>
              </w:numPr>
              <w:spacing w:after="34" w:line="240" w:lineRule="auto"/>
              <w:ind w:left="743" w:hanging="284"/>
              <w:jc w:val="both"/>
              <w:rPr>
                <w:rFonts w:ascii="Arial" w:hAnsi="Arial" w:cs="Arial"/>
                <w:sz w:val="20"/>
                <w:szCs w:val="24"/>
              </w:rPr>
            </w:pPr>
            <w:r w:rsidRPr="00F240DD">
              <w:rPr>
                <w:rFonts w:ascii="Arial" w:hAnsi="Arial" w:cs="Arial"/>
                <w:sz w:val="20"/>
                <w:szCs w:val="24"/>
              </w:rPr>
              <w:t>capacidades logísticas.</w:t>
            </w:r>
          </w:p>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Cantidad y tipo apropiado para escenarios potenciales</w:t>
            </w:r>
          </w:p>
        </w:tc>
        <w:tc>
          <w:tcPr>
            <w:tcW w:w="2312" w:type="dxa"/>
          </w:tcPr>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Centros dedicados de respuesta de Nivel III de la industria.</w:t>
            </w:r>
          </w:p>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Gobierno o ayuda cooperativa con capacidades de nivel III.</w:t>
            </w:r>
          </w:p>
          <w:p w:rsidR="008F5B09" w:rsidRPr="00F240DD" w:rsidRDefault="008F5B09" w:rsidP="008F5B09">
            <w:pPr>
              <w:pStyle w:val="Prrafodelista"/>
              <w:numPr>
                <w:ilvl w:val="0"/>
                <w:numId w:val="54"/>
              </w:numPr>
              <w:spacing w:after="34" w:line="240" w:lineRule="auto"/>
              <w:ind w:left="94" w:hanging="141"/>
              <w:jc w:val="both"/>
              <w:rPr>
                <w:rFonts w:ascii="Arial" w:hAnsi="Arial" w:cs="Arial"/>
                <w:sz w:val="20"/>
                <w:szCs w:val="24"/>
              </w:rPr>
            </w:pPr>
            <w:r w:rsidRPr="00F240DD">
              <w:rPr>
                <w:rFonts w:ascii="Arial" w:hAnsi="Arial" w:cs="Arial"/>
                <w:sz w:val="20"/>
                <w:szCs w:val="24"/>
              </w:rPr>
              <w:t>Red de expertos adicional de respuesta.</w:t>
            </w:r>
          </w:p>
        </w:tc>
      </w:tr>
    </w:tbl>
    <w:p w:rsidR="008F5B09" w:rsidRDefault="008F5B09" w:rsidP="008F5B09">
      <w:pPr>
        <w:spacing w:after="0" w:line="240" w:lineRule="auto"/>
        <w:jc w:val="both"/>
        <w:rPr>
          <w:rFonts w:ascii="Arial" w:hAnsi="Arial" w:cs="Arial"/>
          <w:sz w:val="24"/>
          <w:szCs w:val="24"/>
        </w:rPr>
      </w:pPr>
    </w:p>
    <w:p w:rsidR="008F5B09" w:rsidRDefault="008F5B09" w:rsidP="008F5B09">
      <w:pPr>
        <w:spacing w:after="0" w:line="240" w:lineRule="auto"/>
        <w:jc w:val="both"/>
        <w:rPr>
          <w:rFonts w:ascii="Arial" w:hAnsi="Arial" w:cs="Arial"/>
          <w:sz w:val="23"/>
          <w:szCs w:val="23"/>
        </w:rPr>
      </w:pPr>
      <w:r w:rsidRPr="00F240DD">
        <w:rPr>
          <w:rFonts w:ascii="Arial" w:hAnsi="Arial" w:cs="Arial"/>
          <w:sz w:val="23"/>
          <w:szCs w:val="23"/>
        </w:rPr>
        <w:t>Un concepto erróneo común sobre el nivel III es que los proveedores de servicios entregarán un gran número de respondientes entrenados. En realidad, las organizaciones de nivel III se miden con mayor precisión, por las habilidades y la capacidad que su personal puede ofrecer, en lugar de por el número de personal que proporcionan. Este personal capacitado puede administrar y capacitar de manera efectiva a muchos más trabajadores no calificados, de origen local, lo que permite un poderoso efecto multiplicador de la fuerza.</w:t>
      </w:r>
    </w:p>
    <w:p w:rsidR="00FC65FC" w:rsidRPr="00F240DD" w:rsidRDefault="00FC65FC" w:rsidP="008F5B09">
      <w:pPr>
        <w:spacing w:after="0" w:line="240" w:lineRule="auto"/>
        <w:jc w:val="both"/>
        <w:rPr>
          <w:rFonts w:ascii="Arial" w:hAnsi="Arial" w:cs="Arial"/>
          <w:sz w:val="23"/>
          <w:szCs w:val="23"/>
        </w:rPr>
      </w:pPr>
    </w:p>
    <w:p w:rsidR="00791D74" w:rsidRPr="00775F8C" w:rsidRDefault="00791D74" w:rsidP="00F240DD">
      <w:pPr>
        <w:pStyle w:val="Ttulo3"/>
        <w:ind w:left="1418"/>
      </w:pPr>
      <w:bookmarkStart w:id="13" w:name="_Toc487123178"/>
      <w:bookmarkStart w:id="14" w:name="_Toc507065055"/>
      <w:r w:rsidRPr="00775F8C">
        <w:t xml:space="preserve">Niveles </w:t>
      </w:r>
      <w:r>
        <w:t>d</w:t>
      </w:r>
      <w:r w:rsidRPr="00775F8C">
        <w:t>e Emergencia</w:t>
      </w:r>
      <w:bookmarkEnd w:id="13"/>
      <w:bookmarkEnd w:id="14"/>
    </w:p>
    <w:p w:rsidR="004123B8" w:rsidRDefault="004123B8" w:rsidP="00F240DD">
      <w:pPr>
        <w:pStyle w:val="Sinespaciado"/>
        <w:jc w:val="both"/>
        <w:rPr>
          <w:rFonts w:ascii="Arial" w:hAnsi="Arial" w:cs="Arial"/>
          <w:sz w:val="23"/>
          <w:szCs w:val="23"/>
          <w:lang w:val="es-ES"/>
        </w:rPr>
      </w:pPr>
    </w:p>
    <w:p w:rsidR="004123B8" w:rsidRPr="00D657C6" w:rsidRDefault="004123B8" w:rsidP="004123B8">
      <w:pPr>
        <w:pStyle w:val="Sinespaciado"/>
        <w:jc w:val="both"/>
        <w:rPr>
          <w:rFonts w:ascii="Arial" w:hAnsi="Arial" w:cs="Arial"/>
          <w:sz w:val="23"/>
          <w:szCs w:val="23"/>
          <w:lang w:val="es-ES"/>
        </w:rPr>
      </w:pPr>
      <w:r w:rsidRPr="009B2D15">
        <w:rPr>
          <w:rFonts w:ascii="Arial" w:hAnsi="Arial" w:cs="Arial"/>
        </w:rPr>
        <w:t xml:space="preserve">Los niveles de emergencia definidos en el </w:t>
      </w:r>
      <w:r w:rsidR="00534845">
        <w:rPr>
          <w:rFonts w:ascii="Arial" w:hAnsi="Arial" w:cs="Arial"/>
        </w:rPr>
        <w:t>Plan de Contingencia</w:t>
      </w:r>
      <w:r w:rsidRPr="009B2D15">
        <w:rPr>
          <w:rFonts w:ascii="Arial" w:hAnsi="Arial" w:cs="Arial"/>
        </w:rPr>
        <w:t xml:space="preserve"> se describen en la Figura 1.</w:t>
      </w:r>
      <w:r w:rsidR="00DC2C2E">
        <w:rPr>
          <w:rFonts w:ascii="Arial" w:hAnsi="Arial" w:cs="Arial"/>
        </w:rPr>
        <w:t>Estos niveles deben ser ajustados acorde con lo dispuesto en el Plan  nacional de Contingencia</w:t>
      </w:r>
    </w:p>
    <w:p w:rsidR="00D657C6" w:rsidRDefault="00D657C6" w:rsidP="009B2D15">
      <w:pPr>
        <w:pStyle w:val="Default"/>
        <w:jc w:val="both"/>
        <w:rPr>
          <w:sz w:val="22"/>
          <w:szCs w:val="22"/>
        </w:rPr>
      </w:pPr>
    </w:p>
    <w:p w:rsidR="004123B8" w:rsidRDefault="004123B8" w:rsidP="009B2D15">
      <w:pPr>
        <w:pStyle w:val="Default"/>
        <w:jc w:val="both"/>
        <w:rPr>
          <w:sz w:val="22"/>
          <w:szCs w:val="22"/>
        </w:rPr>
      </w:pPr>
      <w:r>
        <w:rPr>
          <w:sz w:val="22"/>
          <w:szCs w:val="22"/>
        </w:rPr>
        <w:t xml:space="preserve">Una emergencia que inicia en un Nivel 1, puede escalarse a Nivel 2 e incluso hasta el Nivel 4 de acuerdo con la capacidad de respuesta, el nivel de control de la misma por parte del Responsable de la Actividad, la extensión de la afectación, el compromiso de áreas sensibles o la provisión de recursos básicos de la población que puede ser cubierto por el responsable de la actividad (suministro de agua potable, actividades de pesca, entre otros). </w:t>
      </w:r>
      <w:r w:rsidR="00D657C6">
        <w:rPr>
          <w:sz w:val="22"/>
          <w:szCs w:val="22"/>
        </w:rPr>
        <w:t xml:space="preserve"> </w:t>
      </w:r>
      <w:r>
        <w:rPr>
          <w:sz w:val="22"/>
          <w:szCs w:val="22"/>
        </w:rPr>
        <w:t xml:space="preserve">Es importante tener presente que cada actividad cuenta con su respectiva clasificación de emergencias consignada en su Plan de Contingencia, y que este plan debe ser socializado y puesto a prueba a través de ejercicios de simulaciones y simulacros con la participación, en lo posible, de las comunidades susceptibles de ser afectadas y los entes que intervendrían en la respuesta. </w:t>
      </w:r>
    </w:p>
    <w:p w:rsidR="00D657C6" w:rsidRDefault="00D657C6" w:rsidP="009B2D15">
      <w:pPr>
        <w:pStyle w:val="Default"/>
        <w:jc w:val="both"/>
        <w:rPr>
          <w:sz w:val="22"/>
          <w:szCs w:val="22"/>
        </w:rPr>
      </w:pPr>
    </w:p>
    <w:p w:rsidR="004123B8" w:rsidRDefault="004123B8" w:rsidP="009B2D15">
      <w:pPr>
        <w:pStyle w:val="Default"/>
        <w:jc w:val="both"/>
        <w:rPr>
          <w:sz w:val="22"/>
          <w:szCs w:val="22"/>
        </w:rPr>
      </w:pPr>
      <w:r>
        <w:rPr>
          <w:sz w:val="22"/>
          <w:szCs w:val="22"/>
        </w:rPr>
        <w:t xml:space="preserve">Es obligación del Responsable de la Actividad verificar y dar aviso de la emergencia al cuerpo de bomberos más cercano al lugar de ocurrencia del evento o en su defecto a la autoridad más cercana, y establecer preliminarmente el nivel de la misma de acuerdo a la Figura </w:t>
      </w:r>
      <w:r w:rsidR="00D657C6">
        <w:rPr>
          <w:sz w:val="22"/>
          <w:szCs w:val="22"/>
        </w:rPr>
        <w:t>1</w:t>
      </w:r>
      <w:r>
        <w:rPr>
          <w:sz w:val="22"/>
          <w:szCs w:val="22"/>
        </w:rPr>
        <w:t xml:space="preserve">. Sin importar el nivel de la emergencia, el Responsable de la Actividad debe activar los servicios de respuesta y funciones de soporte que requiera para responder al evento. </w:t>
      </w:r>
    </w:p>
    <w:p w:rsidR="00D657C6" w:rsidRDefault="00D657C6" w:rsidP="009B2D15">
      <w:pPr>
        <w:pStyle w:val="Default"/>
        <w:jc w:val="both"/>
        <w:rPr>
          <w:sz w:val="22"/>
          <w:szCs w:val="22"/>
        </w:rPr>
      </w:pPr>
    </w:p>
    <w:p w:rsidR="004123B8" w:rsidRDefault="004123B8" w:rsidP="009B2D15">
      <w:pPr>
        <w:pStyle w:val="Default"/>
        <w:jc w:val="both"/>
        <w:rPr>
          <w:sz w:val="22"/>
          <w:szCs w:val="22"/>
        </w:rPr>
      </w:pPr>
      <w:r>
        <w:rPr>
          <w:sz w:val="22"/>
          <w:szCs w:val="22"/>
        </w:rPr>
        <w:t xml:space="preserve">Es probable que se realice una identificación inicial del nivel de la emergencia y se activen los primeros servicios para la respuesta y funciones de soporte. Sin embargo, puede que la misma resulte ser menos o más grave, en cuyo caso corresponde al Responsable de la Actividad o a la delegación departamental de bomberos o a la autoridad ambiental presente reajustar el nivel de la emergencia y actuar en conformidad, ya sea desactivando o activando servicios para la respuesta y funciones de soporte según corresponda. </w:t>
      </w:r>
      <w:r w:rsidR="00D657C6">
        <w:rPr>
          <w:sz w:val="22"/>
          <w:szCs w:val="22"/>
        </w:rPr>
        <w:t xml:space="preserve">  </w:t>
      </w:r>
      <w:r>
        <w:rPr>
          <w:sz w:val="22"/>
          <w:szCs w:val="22"/>
        </w:rPr>
        <w:t xml:space="preserve">Si la autoridad ambiental correspondiente o la delegación departamental de bomberos o la Comisión Nacional del PNC identifican que el nivel de emergencia declarado por el Responsable de la Actividad no corresponde a la situación en curso, tendrán la potestad de ajustar el nivel de emergencia según sea necesario. </w:t>
      </w:r>
    </w:p>
    <w:p w:rsidR="00D657C6" w:rsidRDefault="00D657C6" w:rsidP="009B2D15">
      <w:pPr>
        <w:pStyle w:val="Default"/>
        <w:jc w:val="both"/>
        <w:rPr>
          <w:sz w:val="22"/>
          <w:szCs w:val="22"/>
        </w:rPr>
      </w:pPr>
    </w:p>
    <w:p w:rsidR="004123B8" w:rsidRDefault="004123B8" w:rsidP="009B2D15">
      <w:pPr>
        <w:pStyle w:val="Default"/>
        <w:jc w:val="both"/>
        <w:rPr>
          <w:sz w:val="22"/>
          <w:szCs w:val="22"/>
        </w:rPr>
      </w:pPr>
      <w:r>
        <w:rPr>
          <w:sz w:val="22"/>
          <w:szCs w:val="22"/>
        </w:rPr>
        <w:t xml:space="preserve">En el caso de presentarse un evento en el cual no hay un Responsable de la Actividad identificado, el cuerpo de bomberos delegado por la DNBC definirá el nivel de emergencia y actuará conforme a </w:t>
      </w:r>
      <w:r w:rsidR="00D657C6">
        <w:rPr>
          <w:sz w:val="22"/>
          <w:szCs w:val="22"/>
        </w:rPr>
        <w:t xml:space="preserve">lo definido en este protocolo.  </w:t>
      </w:r>
      <w:r>
        <w:rPr>
          <w:sz w:val="22"/>
          <w:szCs w:val="22"/>
        </w:rPr>
        <w:t xml:space="preserve">En caso que la pérdida de contención haya ocurrido en un punto alejado del área de influencia del Plan de Emergencia y Contingencia del Responsable de la Actividad, el cuerpo de bomberos delegado por la DNBC asumirá el mando de las acciones operativas de control y atención, mientras el Responsable de la Actividad se hace presente en el lugar de la emergencia. </w:t>
      </w:r>
    </w:p>
    <w:p w:rsidR="00D657C6" w:rsidRDefault="00D657C6" w:rsidP="009B2D15">
      <w:pPr>
        <w:pStyle w:val="Default"/>
        <w:jc w:val="both"/>
        <w:rPr>
          <w:b/>
          <w:bCs/>
          <w:i/>
          <w:iCs/>
          <w:sz w:val="22"/>
          <w:szCs w:val="22"/>
        </w:rPr>
      </w:pPr>
    </w:p>
    <w:p w:rsidR="004123B8" w:rsidRDefault="00D657C6" w:rsidP="009B2D15">
      <w:pPr>
        <w:pStyle w:val="Default"/>
        <w:jc w:val="both"/>
        <w:rPr>
          <w:sz w:val="22"/>
          <w:szCs w:val="22"/>
        </w:rPr>
      </w:pPr>
      <w:r>
        <w:rPr>
          <w:b/>
          <w:bCs/>
          <w:i/>
          <w:iCs/>
          <w:sz w:val="22"/>
          <w:szCs w:val="22"/>
        </w:rPr>
        <w:t>3.4.2.1</w:t>
      </w:r>
      <w:r w:rsidR="004123B8">
        <w:rPr>
          <w:b/>
          <w:bCs/>
          <w:i/>
          <w:iCs/>
          <w:sz w:val="22"/>
          <w:szCs w:val="22"/>
        </w:rPr>
        <w:t xml:space="preserve"> Nivel 1 de Emergencia. </w:t>
      </w:r>
    </w:p>
    <w:p w:rsidR="004123B8" w:rsidRDefault="004123B8" w:rsidP="009B2D15">
      <w:pPr>
        <w:pStyle w:val="Default"/>
        <w:jc w:val="both"/>
        <w:rPr>
          <w:sz w:val="22"/>
          <w:szCs w:val="22"/>
        </w:rPr>
      </w:pPr>
    </w:p>
    <w:p w:rsidR="00D657C6" w:rsidRDefault="004123B8" w:rsidP="00D657C6">
      <w:pPr>
        <w:pStyle w:val="Sinespaciado"/>
        <w:jc w:val="both"/>
        <w:rPr>
          <w:rFonts w:ascii="Arial" w:hAnsi="Arial" w:cs="Arial"/>
          <w:lang w:val="es-ES"/>
        </w:rPr>
      </w:pPr>
      <w:r w:rsidRPr="009B2D15">
        <w:rPr>
          <w:rFonts w:ascii="Arial" w:hAnsi="Arial" w:cs="Arial"/>
        </w:rPr>
        <w:t xml:space="preserve">Este nivel corresponde a la ocurrencia de un evento de pérdida de contención de hidrocarburos </w:t>
      </w:r>
      <w:r w:rsidR="003716B0">
        <w:rPr>
          <w:rFonts w:ascii="Arial" w:hAnsi="Arial" w:cs="Arial"/>
        </w:rPr>
        <w:t xml:space="preserve">o sustancia nociva </w:t>
      </w:r>
      <w:r w:rsidRPr="009B2D15">
        <w:rPr>
          <w:rFonts w:ascii="Arial" w:hAnsi="Arial" w:cs="Arial"/>
        </w:rPr>
        <w:t>de carácter interno o localizado por pérdida de contención de sustancias</w:t>
      </w:r>
      <w:r w:rsidRPr="009B2D15">
        <w:rPr>
          <w:rFonts w:ascii="Arial" w:hAnsi="Arial" w:cs="Arial"/>
          <w:lang w:val="es-ES"/>
        </w:rPr>
        <w:t xml:space="preserve"> peligrosas derivadas de las actividades en zona continental o el nivel de control que el Responsable de la Actividad tiene de la emergencia de acuerdo a su dinámica y al grado de afectación que puede representar es suficiente o no hay elementos sensibles presentes en las zonas que previamente fueron identificadas como susceptibles de afectación o en caso de pérdida de contención de sustancias peligrosas diferentes a hidrocarburos, cuando de acuerdo a </w:t>
      </w:r>
      <w:r w:rsidRPr="009B2D15">
        <w:rPr>
          <w:rFonts w:ascii="Arial" w:hAnsi="Arial" w:cs="Arial"/>
          <w:lang w:val="es-ES"/>
        </w:rPr>
        <w:lastRenderedPageBreak/>
        <w:t xml:space="preserve">sus características y cantidad, reviste un peligro leve de contaminación de los recursos agua o suelo. En estos casos se activa el Plan de Emergencia y Contingencia del Responsable de la Actividad, el cual tiene la capacidad suficiente para realizar el manejo de la emergencia, la prestación de los servicios de respuesta y el desempeño de </w:t>
      </w:r>
      <w:r w:rsidR="00534845" w:rsidRPr="00534845">
        <w:rPr>
          <w:rFonts w:ascii="Arial" w:hAnsi="Arial" w:cs="Arial"/>
          <w:lang w:val="es-ES"/>
        </w:rPr>
        <w:t>las funciones</w:t>
      </w:r>
      <w:r w:rsidRPr="009B2D15">
        <w:rPr>
          <w:rFonts w:ascii="Arial" w:hAnsi="Arial" w:cs="Arial"/>
          <w:lang w:val="es-ES"/>
        </w:rPr>
        <w:t xml:space="preserve"> de soporte requeridos, y actúa bajo la aplicación de sus procedimientos. </w:t>
      </w:r>
    </w:p>
    <w:p w:rsidR="004123B8" w:rsidRDefault="004123B8" w:rsidP="00D657C6">
      <w:pPr>
        <w:pStyle w:val="Sinespaciado"/>
        <w:jc w:val="both"/>
        <w:rPr>
          <w:rFonts w:ascii="Arial" w:hAnsi="Arial" w:cs="Arial"/>
          <w:sz w:val="23"/>
          <w:szCs w:val="23"/>
          <w:lang w:val="es-ES"/>
        </w:rPr>
      </w:pPr>
    </w:p>
    <w:p w:rsidR="0084581C" w:rsidRDefault="0084581C" w:rsidP="00D657C6">
      <w:pPr>
        <w:pStyle w:val="Sinespaciado"/>
        <w:jc w:val="both"/>
        <w:rPr>
          <w:rFonts w:ascii="Arial" w:hAnsi="Arial" w:cs="Arial"/>
          <w:sz w:val="23"/>
          <w:szCs w:val="23"/>
          <w:lang w:val="es-ES"/>
        </w:rPr>
      </w:pPr>
    </w:p>
    <w:p w:rsidR="004123B8" w:rsidRDefault="00D657C6" w:rsidP="00D657C6">
      <w:pPr>
        <w:pStyle w:val="Sinespaciado"/>
        <w:jc w:val="both"/>
        <w:rPr>
          <w:rFonts w:ascii="Arial" w:hAnsi="Arial" w:cs="Arial"/>
          <w:sz w:val="23"/>
          <w:szCs w:val="23"/>
          <w:lang w:val="es-ES"/>
        </w:rPr>
      </w:pPr>
      <w:r>
        <w:rPr>
          <w:b/>
          <w:bCs/>
        </w:rPr>
        <w:t xml:space="preserve">Figura 1. </w:t>
      </w:r>
      <w:r>
        <w:t>Niveles de emergencia</w:t>
      </w:r>
    </w:p>
    <w:p w:rsidR="004123B8" w:rsidRDefault="004123B8" w:rsidP="00D657C6">
      <w:pPr>
        <w:pStyle w:val="Sinespaciado"/>
        <w:jc w:val="both"/>
        <w:rPr>
          <w:rFonts w:ascii="Arial" w:hAnsi="Arial" w:cs="Arial"/>
          <w:sz w:val="23"/>
          <w:szCs w:val="23"/>
          <w:lang w:val="es-ES"/>
        </w:rPr>
      </w:pPr>
      <w:r w:rsidRPr="004123B8">
        <w:rPr>
          <w:noProof/>
        </w:rPr>
        <w:drawing>
          <wp:inline distT="0" distB="0" distL="0" distR="0" wp14:anchorId="2EADF1D3" wp14:editId="6222FBD3">
            <wp:extent cx="5915025" cy="4610100"/>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23421" cy="4616644"/>
                    </a:xfrm>
                    <a:prstGeom prst="rect">
                      <a:avLst/>
                    </a:prstGeom>
                  </pic:spPr>
                </pic:pic>
              </a:graphicData>
            </a:graphic>
          </wp:inline>
        </w:drawing>
      </w:r>
    </w:p>
    <w:p w:rsidR="004123B8" w:rsidRDefault="004123B8" w:rsidP="00534845">
      <w:pPr>
        <w:pStyle w:val="Sinespaciado"/>
        <w:jc w:val="both"/>
        <w:rPr>
          <w:rFonts w:ascii="Arial" w:hAnsi="Arial" w:cs="Arial"/>
          <w:sz w:val="23"/>
          <w:szCs w:val="23"/>
          <w:lang w:val="es-ES"/>
        </w:rPr>
      </w:pPr>
    </w:p>
    <w:p w:rsidR="004123B8" w:rsidRPr="000209AC" w:rsidRDefault="004123B8" w:rsidP="009B2D15">
      <w:pPr>
        <w:pStyle w:val="Default"/>
        <w:jc w:val="both"/>
        <w:rPr>
          <w:sz w:val="22"/>
          <w:szCs w:val="22"/>
        </w:rPr>
      </w:pPr>
      <w:r w:rsidRPr="00534845">
        <w:rPr>
          <w:sz w:val="22"/>
          <w:szCs w:val="22"/>
        </w:rPr>
        <w:t xml:space="preserve">Se requiere una activación preventiva del SNGRD a nivel local (a través de los Consejos Municipales o Distritales para la Gestión del Riesgo) de las zonas que previamente fueron identificadas como susceptibles de afectación. Se notificará al cuerpo de bomberos o en su defecto a la autoridad local más cercana al lugar de ocurrencia del evento utilizando cualquier medio de comunicación disponible. </w:t>
      </w:r>
    </w:p>
    <w:p w:rsidR="004123B8" w:rsidRPr="005851FE" w:rsidRDefault="004123B8" w:rsidP="009B2D15">
      <w:pPr>
        <w:pStyle w:val="Default"/>
        <w:jc w:val="both"/>
        <w:rPr>
          <w:sz w:val="22"/>
          <w:szCs w:val="22"/>
        </w:rPr>
      </w:pPr>
      <w:r w:rsidRPr="005851FE">
        <w:rPr>
          <w:sz w:val="22"/>
          <w:szCs w:val="22"/>
        </w:rPr>
        <w:t xml:space="preserve">Sin intervenir en la estructura ni las operaciones de control y atención del Responsable de la Actividad, la DNBC podrá coordinar el apoyo que le sea requerido. </w:t>
      </w:r>
    </w:p>
    <w:p w:rsidR="004123B8" w:rsidRPr="005851FE" w:rsidRDefault="004123B8" w:rsidP="009B2D15">
      <w:pPr>
        <w:pStyle w:val="Default"/>
        <w:jc w:val="both"/>
        <w:rPr>
          <w:sz w:val="22"/>
          <w:szCs w:val="22"/>
        </w:rPr>
      </w:pPr>
      <w:r w:rsidRPr="005851FE">
        <w:rPr>
          <w:sz w:val="22"/>
          <w:szCs w:val="22"/>
        </w:rPr>
        <w:t xml:space="preserve">Si para la prestación de servicios de respuesta y el desempeño de las funciones de soporte en las operaciones de control y atención en tierra, el Responsable de la Actividad requiere apoyo de </w:t>
      </w:r>
      <w:r w:rsidRPr="005851FE">
        <w:rPr>
          <w:sz w:val="22"/>
          <w:szCs w:val="22"/>
        </w:rPr>
        <w:lastRenderedPageBreak/>
        <w:t xml:space="preserve">entidades del SNGRD, éste será solicitado a, y coordinado por, los respectivos Consejos Territoriales de Gestión del Riesgo de Desastres. </w:t>
      </w:r>
    </w:p>
    <w:p w:rsidR="00534845" w:rsidRPr="00534845" w:rsidRDefault="00534845" w:rsidP="009B2D15">
      <w:pPr>
        <w:pStyle w:val="Default"/>
        <w:jc w:val="both"/>
        <w:rPr>
          <w:b/>
          <w:bCs/>
          <w:i/>
          <w:iCs/>
          <w:sz w:val="22"/>
          <w:szCs w:val="22"/>
        </w:rPr>
      </w:pPr>
    </w:p>
    <w:p w:rsidR="004123B8" w:rsidRPr="00534845" w:rsidRDefault="00534845" w:rsidP="009B2D15">
      <w:pPr>
        <w:pStyle w:val="Default"/>
        <w:jc w:val="both"/>
        <w:rPr>
          <w:sz w:val="22"/>
          <w:szCs w:val="22"/>
        </w:rPr>
      </w:pPr>
      <w:r w:rsidRPr="00534845">
        <w:rPr>
          <w:b/>
          <w:bCs/>
          <w:i/>
          <w:iCs/>
          <w:sz w:val="22"/>
          <w:szCs w:val="22"/>
        </w:rPr>
        <w:t>3..4.2.2</w:t>
      </w:r>
      <w:r w:rsidR="004123B8" w:rsidRPr="00534845">
        <w:rPr>
          <w:b/>
          <w:bCs/>
          <w:i/>
          <w:iCs/>
          <w:sz w:val="22"/>
          <w:szCs w:val="22"/>
        </w:rPr>
        <w:t xml:space="preserve"> Nivel 2 de Emergencia. </w:t>
      </w:r>
    </w:p>
    <w:p w:rsidR="004123B8" w:rsidRPr="00534845" w:rsidRDefault="004123B8" w:rsidP="009B2D15">
      <w:pPr>
        <w:pStyle w:val="Default"/>
        <w:jc w:val="both"/>
        <w:rPr>
          <w:sz w:val="22"/>
          <w:szCs w:val="22"/>
        </w:rPr>
      </w:pPr>
    </w:p>
    <w:p w:rsidR="004123B8" w:rsidRPr="00534845" w:rsidRDefault="004123B8" w:rsidP="009B2D15">
      <w:pPr>
        <w:pStyle w:val="Default"/>
        <w:jc w:val="both"/>
        <w:rPr>
          <w:sz w:val="22"/>
          <w:szCs w:val="22"/>
        </w:rPr>
      </w:pPr>
      <w:r w:rsidRPr="00534845">
        <w:rPr>
          <w:sz w:val="22"/>
          <w:szCs w:val="22"/>
        </w:rPr>
        <w:t xml:space="preserve">Este nivel corresponde a la ocurrencia de un evento de pérdida de contención de hidrocarburos </w:t>
      </w:r>
      <w:r w:rsidR="003716B0">
        <w:rPr>
          <w:sz w:val="22"/>
          <w:szCs w:val="22"/>
        </w:rPr>
        <w:t xml:space="preserve">o sustancia nociva </w:t>
      </w:r>
      <w:r w:rsidRPr="00534845">
        <w:rPr>
          <w:sz w:val="22"/>
          <w:szCs w:val="22"/>
        </w:rPr>
        <w:t xml:space="preserve">que trasciende los límites del proyecto y la extensión de la afectación es moderada o compromete áreas sensibles del ámbito local o la provisión de recursos básicos de la población que puede ser cubierto por el responsable de la actividad (suministro de agua potable, actividades de pesca, entre otros), o la capacidad de respuesta o el nivel de control que el Responsable de la Actividad tiene de la emergencia de acuerdo a su dinámica y al grado de afectación que puede representar es insuficiente y se requiere de la activación local de al menos una de las entidades del SNGRD o en caso de pérdida de contención de sustancias peligrosas diferentes a hidrocarburos, cuando de acuerdo a sus características y cantidad, reviste un peligro moderado de contaminación de los recursos agua o suelo. </w:t>
      </w:r>
    </w:p>
    <w:p w:rsidR="00534845" w:rsidRDefault="00534845" w:rsidP="009B2D15">
      <w:pPr>
        <w:pStyle w:val="Default"/>
        <w:jc w:val="both"/>
        <w:rPr>
          <w:sz w:val="22"/>
          <w:szCs w:val="22"/>
        </w:rPr>
      </w:pPr>
    </w:p>
    <w:p w:rsidR="004123B8" w:rsidRPr="000209AC" w:rsidRDefault="004123B8" w:rsidP="009B2D15">
      <w:pPr>
        <w:pStyle w:val="Default"/>
        <w:jc w:val="both"/>
        <w:rPr>
          <w:sz w:val="22"/>
          <w:szCs w:val="22"/>
        </w:rPr>
      </w:pPr>
      <w:r w:rsidRPr="00534845">
        <w:rPr>
          <w:sz w:val="22"/>
          <w:szCs w:val="22"/>
        </w:rPr>
        <w:t>Se mantiene la estructura de intervención inicial vigente hasta el momento, y se hace necesaria la conformación del Puesto de Mando Unificado (PMU) desde el cual se realiza la coordinación inter institucional con la participación de las entidades del SNGRD que en e</w:t>
      </w:r>
      <w:r w:rsidR="00534845" w:rsidRPr="00534845">
        <w:rPr>
          <w:sz w:val="22"/>
          <w:szCs w:val="22"/>
        </w:rPr>
        <w:t xml:space="preserve">l nivel local sean requeridas. </w:t>
      </w:r>
      <w:r w:rsidR="00534845">
        <w:rPr>
          <w:sz w:val="22"/>
          <w:szCs w:val="22"/>
        </w:rPr>
        <w:t xml:space="preserve"> </w:t>
      </w:r>
      <w:r w:rsidRPr="00534845">
        <w:rPr>
          <w:sz w:val="22"/>
          <w:szCs w:val="22"/>
        </w:rPr>
        <w:t>El Plan de Contingencias del Responsable de la Actividad continúa activo manteniendo las opera</w:t>
      </w:r>
      <w:r w:rsidRPr="000209AC">
        <w:rPr>
          <w:sz w:val="22"/>
          <w:szCs w:val="22"/>
        </w:rPr>
        <w:t xml:space="preserve">ciones de control bajo su mando. Se establecerá comunicación permanente y activación preventiva de la sala de crisis departamental, a través del responsable del Consejo Municipal o Distrital de Gestión del Riesgo, según corresponda. </w:t>
      </w:r>
    </w:p>
    <w:p w:rsidR="00534845" w:rsidRDefault="00534845" w:rsidP="009B2D15">
      <w:pPr>
        <w:pStyle w:val="Default"/>
        <w:jc w:val="both"/>
        <w:rPr>
          <w:sz w:val="22"/>
          <w:szCs w:val="22"/>
        </w:rPr>
      </w:pPr>
    </w:p>
    <w:p w:rsidR="004123B8" w:rsidRPr="000209AC" w:rsidRDefault="004123B8" w:rsidP="009B2D15">
      <w:pPr>
        <w:pStyle w:val="Default"/>
        <w:jc w:val="both"/>
        <w:rPr>
          <w:sz w:val="22"/>
          <w:szCs w:val="22"/>
        </w:rPr>
      </w:pPr>
      <w:r w:rsidRPr="00534845">
        <w:rPr>
          <w:sz w:val="22"/>
          <w:szCs w:val="22"/>
        </w:rPr>
        <w:t>Si para la prestación de servicios básicos de respuesta en las operaciones de control y atención, el PMU requiere apoyo de entidades operativas del SNGRD, éste será solicitado a, y coordinado por, el respectivo Consejo Municipal o Distrital de Gestión del Riesgo de Desastres. E</w:t>
      </w:r>
      <w:r w:rsidRPr="000209AC">
        <w:rPr>
          <w:sz w:val="22"/>
          <w:szCs w:val="22"/>
        </w:rPr>
        <w:t xml:space="preserve">l representante del Consejo Municipal o Distrital de Gestión de Riesgos de Desastres se desplazará y hará presencia permanente en el PMU para facilitar la comunicación y evidenciar físicamente el evento. En caso de ser necesario podrá sugerir el ajuste del nivel de emergencia declarado. </w:t>
      </w:r>
    </w:p>
    <w:p w:rsidR="00534845" w:rsidRPr="005851FE" w:rsidRDefault="00534845" w:rsidP="009B2D15">
      <w:pPr>
        <w:pStyle w:val="Default"/>
        <w:jc w:val="both"/>
        <w:rPr>
          <w:b/>
          <w:bCs/>
          <w:i/>
          <w:iCs/>
          <w:sz w:val="22"/>
          <w:szCs w:val="22"/>
        </w:rPr>
      </w:pPr>
    </w:p>
    <w:p w:rsidR="004123B8" w:rsidRPr="00534845" w:rsidRDefault="00534845" w:rsidP="009B2D15">
      <w:pPr>
        <w:pStyle w:val="Default"/>
        <w:jc w:val="both"/>
        <w:rPr>
          <w:b/>
          <w:bCs/>
          <w:i/>
          <w:iCs/>
          <w:sz w:val="22"/>
          <w:szCs w:val="22"/>
        </w:rPr>
      </w:pPr>
      <w:r w:rsidRPr="005851FE">
        <w:rPr>
          <w:b/>
          <w:bCs/>
          <w:i/>
          <w:iCs/>
          <w:sz w:val="22"/>
          <w:szCs w:val="22"/>
        </w:rPr>
        <w:t>3.4</w:t>
      </w:r>
      <w:r w:rsidRPr="00534845">
        <w:rPr>
          <w:b/>
          <w:bCs/>
          <w:i/>
          <w:iCs/>
          <w:sz w:val="22"/>
          <w:szCs w:val="22"/>
        </w:rPr>
        <w:t>.2.3</w:t>
      </w:r>
      <w:r w:rsidR="004123B8" w:rsidRPr="00534845">
        <w:rPr>
          <w:b/>
          <w:bCs/>
          <w:i/>
          <w:iCs/>
          <w:sz w:val="22"/>
          <w:szCs w:val="22"/>
        </w:rPr>
        <w:t xml:space="preserve"> Nivel 3 de Emergencia. </w:t>
      </w:r>
    </w:p>
    <w:p w:rsidR="00534845" w:rsidRPr="00534845" w:rsidRDefault="00534845" w:rsidP="009B2D15">
      <w:pPr>
        <w:pStyle w:val="Default"/>
        <w:jc w:val="both"/>
        <w:rPr>
          <w:sz w:val="22"/>
          <w:szCs w:val="22"/>
        </w:rPr>
      </w:pPr>
    </w:p>
    <w:p w:rsidR="004123B8" w:rsidRPr="00534845" w:rsidRDefault="004123B8" w:rsidP="009B2D15">
      <w:pPr>
        <w:pStyle w:val="Default"/>
        <w:jc w:val="both"/>
        <w:rPr>
          <w:sz w:val="22"/>
          <w:szCs w:val="22"/>
        </w:rPr>
      </w:pPr>
      <w:r w:rsidRPr="00534845">
        <w:rPr>
          <w:sz w:val="22"/>
          <w:szCs w:val="22"/>
        </w:rPr>
        <w:t>El evento de pérdida de contención de hidrocarburos</w:t>
      </w:r>
      <w:r w:rsidR="003716B0">
        <w:rPr>
          <w:sz w:val="22"/>
          <w:szCs w:val="22"/>
        </w:rPr>
        <w:t xml:space="preserve"> o sustancia nociva </w:t>
      </w:r>
      <w:r w:rsidRPr="00534845">
        <w:rPr>
          <w:sz w:val="22"/>
          <w:szCs w:val="22"/>
        </w:rPr>
        <w:t xml:space="preserve"> trasciende los límites del proyecto y la extensión de la afectación es severa o compromete áreas sensibles del ámbito regional o la provisión de recursos básicos de la población que puede ser cubierto por el responsable de la actividad (suministro de agua potable, actividades de pesca, entre otros), o la capacidad de respuesta para la atención del evento o el nivel de control del evento a nivel municipal o distrital es insuficiente o en caso de pérdida de contención de sustancias peligrosas diferentes a hidrocarburos cuando de acuerdo a las características y cantidad, reviste un peligro grave de contaminación de los recursos agua o suelo, cualquiera sea el volumen de la pérdida de contención. </w:t>
      </w:r>
      <w:r w:rsidR="00534845">
        <w:rPr>
          <w:sz w:val="22"/>
          <w:szCs w:val="22"/>
        </w:rPr>
        <w:t xml:space="preserve"> </w:t>
      </w:r>
      <w:r w:rsidRPr="00534845">
        <w:rPr>
          <w:sz w:val="22"/>
          <w:szCs w:val="22"/>
        </w:rPr>
        <w:t xml:space="preserve">Para que el evento sea controlado, requiere de la activación de las entidades del SNGRD en el nivel departamental (CDGRD) y la conformación del Puesto de Mando Unificado (PMU). </w:t>
      </w:r>
    </w:p>
    <w:p w:rsidR="00534845" w:rsidRDefault="00534845" w:rsidP="009B2D15">
      <w:pPr>
        <w:pStyle w:val="Default"/>
        <w:jc w:val="both"/>
        <w:rPr>
          <w:sz w:val="22"/>
          <w:szCs w:val="22"/>
        </w:rPr>
      </w:pPr>
    </w:p>
    <w:p w:rsidR="004123B8" w:rsidRPr="000209AC" w:rsidRDefault="004123B8" w:rsidP="009B2D15">
      <w:pPr>
        <w:pStyle w:val="Default"/>
        <w:jc w:val="both"/>
        <w:rPr>
          <w:sz w:val="22"/>
          <w:szCs w:val="22"/>
        </w:rPr>
      </w:pPr>
      <w:r w:rsidRPr="00534845">
        <w:rPr>
          <w:sz w:val="22"/>
          <w:szCs w:val="22"/>
        </w:rPr>
        <w:lastRenderedPageBreak/>
        <w:t>Se requiere una activación preventi</w:t>
      </w:r>
      <w:r w:rsidR="00534845" w:rsidRPr="00534845">
        <w:rPr>
          <w:sz w:val="22"/>
          <w:szCs w:val="22"/>
        </w:rPr>
        <w:t xml:space="preserve">va del SNGRD a nivel nacional. </w:t>
      </w:r>
      <w:r w:rsidR="00534845">
        <w:rPr>
          <w:sz w:val="22"/>
          <w:szCs w:val="22"/>
        </w:rPr>
        <w:t xml:space="preserve"> </w:t>
      </w:r>
      <w:r w:rsidRPr="00534845">
        <w:rPr>
          <w:sz w:val="22"/>
          <w:szCs w:val="22"/>
        </w:rPr>
        <w:t>Se mantiene la estructura de intervención inicial vigente hasta el momento, continuando con la coordinación inter institucional desde el PMU, teniendo el apoyo de las entidades del SNGRD que en el nivel departamental sean</w:t>
      </w:r>
      <w:r w:rsidRPr="000209AC">
        <w:rPr>
          <w:sz w:val="22"/>
          <w:szCs w:val="22"/>
        </w:rPr>
        <w:t xml:space="preserve"> requeridas. El Plan de Emergencia y Contingencias del Responsable de la Actividad continúa activo. Se establecerá comunicación permanente y activación preventiva de la sala de crisis nacional, a través del responsable del Consejo Departamental de Gestión del Riesgo o la DNBC. </w:t>
      </w:r>
    </w:p>
    <w:p w:rsidR="00534845" w:rsidRDefault="00534845" w:rsidP="009B2D15">
      <w:pPr>
        <w:pStyle w:val="Default"/>
        <w:jc w:val="both"/>
        <w:rPr>
          <w:sz w:val="22"/>
          <w:szCs w:val="22"/>
        </w:rPr>
      </w:pPr>
    </w:p>
    <w:p w:rsidR="004123B8" w:rsidRPr="00534845" w:rsidRDefault="004123B8" w:rsidP="009B2D15">
      <w:pPr>
        <w:pStyle w:val="Default"/>
        <w:jc w:val="both"/>
        <w:rPr>
          <w:sz w:val="22"/>
          <w:szCs w:val="22"/>
        </w:rPr>
      </w:pPr>
      <w:r w:rsidRPr="00534845">
        <w:rPr>
          <w:sz w:val="22"/>
          <w:szCs w:val="22"/>
        </w:rPr>
        <w:t>Si para la prestación de servicios de respuesta y el desempeño de las funciones de soporte en las operaciones, se requiere apoyo de entidades del SNGRD, éste será solicitado a, y coordinado por, el respectivo Consejo Departamental de Gestión del Riesgo de Desastres. El representante de éste se desplazará y hará presencia permanente en el PMU para facilitar la comunicación y evidenciar físicamente el evento. En caso de ser necesario podrá sugerir el ajuste del nivel de emergencia decla</w:t>
      </w:r>
      <w:r w:rsidR="00534845" w:rsidRPr="00534845">
        <w:rPr>
          <w:sz w:val="22"/>
          <w:szCs w:val="22"/>
        </w:rPr>
        <w:t xml:space="preserve">rado. </w:t>
      </w:r>
      <w:r w:rsidR="00534845">
        <w:rPr>
          <w:sz w:val="22"/>
          <w:szCs w:val="22"/>
        </w:rPr>
        <w:t xml:space="preserve"> </w:t>
      </w:r>
      <w:r w:rsidRPr="00534845">
        <w:rPr>
          <w:sz w:val="22"/>
          <w:szCs w:val="22"/>
        </w:rPr>
        <w:t xml:space="preserve">De ser requerido, la UNGRD podrá convocar a la Comisión Nacional del Plan Nacional de Contingencia para la gestión de insumos estratégicos tales como servicios cooperativos especializados, personal y equipos de gran capacidad, definidos como fuentes de apoyo. </w:t>
      </w:r>
    </w:p>
    <w:p w:rsidR="00534845" w:rsidRPr="000209AC" w:rsidRDefault="00534845" w:rsidP="009B2D15">
      <w:pPr>
        <w:pStyle w:val="Default"/>
        <w:jc w:val="both"/>
        <w:rPr>
          <w:b/>
          <w:bCs/>
          <w:i/>
          <w:iCs/>
          <w:sz w:val="22"/>
          <w:szCs w:val="22"/>
        </w:rPr>
      </w:pPr>
    </w:p>
    <w:p w:rsidR="004123B8" w:rsidRPr="005851FE" w:rsidRDefault="00534845" w:rsidP="009B2D15">
      <w:pPr>
        <w:pStyle w:val="Default"/>
        <w:jc w:val="both"/>
        <w:rPr>
          <w:sz w:val="22"/>
          <w:szCs w:val="22"/>
        </w:rPr>
      </w:pPr>
      <w:r w:rsidRPr="005851FE">
        <w:rPr>
          <w:b/>
          <w:bCs/>
          <w:i/>
          <w:iCs/>
          <w:sz w:val="22"/>
          <w:szCs w:val="22"/>
        </w:rPr>
        <w:t>3.4.2.4</w:t>
      </w:r>
      <w:r w:rsidR="004123B8" w:rsidRPr="005851FE">
        <w:rPr>
          <w:b/>
          <w:bCs/>
          <w:i/>
          <w:iCs/>
          <w:sz w:val="22"/>
          <w:szCs w:val="22"/>
        </w:rPr>
        <w:t xml:space="preserve"> Nivel 4 de Emergencia. </w:t>
      </w:r>
    </w:p>
    <w:p w:rsidR="004123B8" w:rsidRPr="005851FE" w:rsidRDefault="004123B8" w:rsidP="009B2D15">
      <w:pPr>
        <w:pStyle w:val="Default"/>
        <w:jc w:val="both"/>
        <w:rPr>
          <w:sz w:val="22"/>
          <w:szCs w:val="22"/>
        </w:rPr>
      </w:pPr>
    </w:p>
    <w:p w:rsidR="004123B8" w:rsidRDefault="004123B8" w:rsidP="004123B8">
      <w:pPr>
        <w:pStyle w:val="Sinespaciado"/>
        <w:jc w:val="both"/>
        <w:rPr>
          <w:rFonts w:ascii="Arial" w:hAnsi="Arial" w:cs="Arial"/>
        </w:rPr>
      </w:pPr>
      <w:r w:rsidRPr="009B2D15">
        <w:rPr>
          <w:rFonts w:ascii="Arial" w:hAnsi="Arial" w:cs="Arial"/>
        </w:rPr>
        <w:t>El evento de pérdida de contención de hidrocarburos trasciende los límites del proyecto y la extensión de la afectación es crítica o puede trascender los límites nacionales o compromete áreas sensibles del ámbito nacional o la provisión de recursos básicos de la población a nivel municipal o regional (suministro de agua potable, actividades de pesca, entre otros), o la capacidad de respuesta para la atención del evento y/o el nivel de control del evento por el área operativa regional es insuficiente, o es muy limitada la capacidad para el manejo y/o la prestación de los servicios de respuesta por parte de la nación por lo que se requieren medidas excepcionales de acuerdo a la Ley 1523 de 2012 y/o apoyo internacional o en caso de eventos de pérdida de contención de sustancias peligrosas diferentes a hidrocarburos cuando de acuerdo a las características y cantidad, reviste un peligro gravísimo de contaminación de los recursos agua o suelos cualquiera sea el volumen de la pérdida de contención.</w:t>
      </w:r>
    </w:p>
    <w:p w:rsidR="00534845" w:rsidRPr="009B2D15" w:rsidRDefault="00534845" w:rsidP="004123B8">
      <w:pPr>
        <w:pStyle w:val="Sinespaciado"/>
        <w:jc w:val="both"/>
        <w:rPr>
          <w:rFonts w:ascii="Arial" w:hAnsi="Arial" w:cs="Arial"/>
          <w:lang w:val="es-ES"/>
        </w:rPr>
      </w:pPr>
    </w:p>
    <w:p w:rsidR="004123B8" w:rsidRPr="00534845" w:rsidRDefault="004123B8" w:rsidP="009B2D15">
      <w:pPr>
        <w:pStyle w:val="Default"/>
        <w:jc w:val="both"/>
        <w:rPr>
          <w:sz w:val="22"/>
          <w:szCs w:val="22"/>
        </w:rPr>
      </w:pPr>
      <w:r w:rsidRPr="00534845">
        <w:rPr>
          <w:sz w:val="22"/>
          <w:szCs w:val="22"/>
        </w:rPr>
        <w:t xml:space="preserve">Este nivel se declara cuando la capacidad de respuesta del área operativa departamental se ve superada o cuando es muy limitada la capacidad de la nación, por lo que se requieren medidas excepcionales de acuerdo a la ley 1523 de 2012 y/o apoyo internacional. También aplica cuando se trata de eventos transfronterizos. En este nivel se requiere la activación inmediata del SNGRD en el nivel nacional. </w:t>
      </w:r>
    </w:p>
    <w:p w:rsidR="00534845" w:rsidRDefault="00534845" w:rsidP="009B2D15">
      <w:pPr>
        <w:pStyle w:val="Default"/>
        <w:jc w:val="both"/>
        <w:rPr>
          <w:sz w:val="22"/>
          <w:szCs w:val="22"/>
        </w:rPr>
      </w:pPr>
    </w:p>
    <w:p w:rsidR="004123B8" w:rsidRPr="00534845" w:rsidRDefault="004123B8" w:rsidP="009B2D15">
      <w:pPr>
        <w:pStyle w:val="Default"/>
        <w:jc w:val="both"/>
        <w:rPr>
          <w:sz w:val="22"/>
          <w:szCs w:val="22"/>
        </w:rPr>
      </w:pPr>
      <w:r w:rsidRPr="00534845">
        <w:rPr>
          <w:sz w:val="22"/>
          <w:szCs w:val="22"/>
        </w:rPr>
        <w:t xml:space="preserve">El Nivel 4 de emergencia conduce a la convocatoria en el PMU de la UNGRD, DNBC y demás entidades del SNGRD en el nivel nacional, en la medida en que sean solicitadas. </w:t>
      </w:r>
    </w:p>
    <w:p w:rsidR="00534845" w:rsidRDefault="00534845" w:rsidP="009B2D15">
      <w:pPr>
        <w:pStyle w:val="Default"/>
        <w:jc w:val="both"/>
        <w:rPr>
          <w:sz w:val="22"/>
          <w:szCs w:val="22"/>
        </w:rPr>
      </w:pPr>
    </w:p>
    <w:p w:rsidR="004123B8" w:rsidRPr="00534845" w:rsidRDefault="004123B8" w:rsidP="009B2D15">
      <w:pPr>
        <w:pStyle w:val="Default"/>
        <w:jc w:val="both"/>
        <w:rPr>
          <w:sz w:val="22"/>
          <w:szCs w:val="22"/>
        </w:rPr>
      </w:pPr>
      <w:r w:rsidRPr="00534845">
        <w:rPr>
          <w:sz w:val="22"/>
          <w:szCs w:val="22"/>
        </w:rPr>
        <w:t>De ser requerido, la UNGRD podrá convocar a la Comisión Nacional del Plan Nacional de Contingencia, al Comité Nacional para el Manejo de Desastres o sus comisiones técnicas asesoras, instancias de coordinación para la gestión de insumos estratégicos tales como servicios cooperativos especializados, personal y equipos de gran capacidad, definidos como fuentes de apoyo. Así mismo, podrá coordinar el proceso de consecución del apoyo internacional, respaldado en los acuerdos bilaterales y conve</w:t>
      </w:r>
      <w:r w:rsidR="00534845" w:rsidRPr="00534845">
        <w:rPr>
          <w:sz w:val="22"/>
          <w:szCs w:val="22"/>
        </w:rPr>
        <w:t xml:space="preserve">nios internacionales vigentes. </w:t>
      </w:r>
      <w:r w:rsidRPr="00534845">
        <w:rPr>
          <w:sz w:val="22"/>
          <w:szCs w:val="22"/>
        </w:rPr>
        <w:t xml:space="preserve">En casos </w:t>
      </w:r>
      <w:r w:rsidRPr="00534845">
        <w:rPr>
          <w:sz w:val="22"/>
          <w:szCs w:val="22"/>
        </w:rPr>
        <w:lastRenderedPageBreak/>
        <w:t xml:space="preserve">excepcionales, el Presidente de la República podrá convocar al Consejo Nacional de Gestión de Riesgo de Desastres para que se tomen las medidas a que haya lugar. </w:t>
      </w:r>
    </w:p>
    <w:p w:rsidR="00534845" w:rsidRPr="000209AC" w:rsidRDefault="00534845" w:rsidP="009B2D15">
      <w:pPr>
        <w:pStyle w:val="Default"/>
        <w:jc w:val="both"/>
        <w:rPr>
          <w:b/>
          <w:bCs/>
          <w:i/>
          <w:iCs/>
          <w:sz w:val="22"/>
          <w:szCs w:val="22"/>
        </w:rPr>
      </w:pPr>
    </w:p>
    <w:p w:rsidR="004123B8" w:rsidRPr="005851FE" w:rsidRDefault="00534845" w:rsidP="009B2D15">
      <w:pPr>
        <w:pStyle w:val="Default"/>
        <w:jc w:val="both"/>
        <w:rPr>
          <w:sz w:val="22"/>
          <w:szCs w:val="22"/>
        </w:rPr>
      </w:pPr>
      <w:r w:rsidRPr="005851FE">
        <w:rPr>
          <w:b/>
          <w:bCs/>
          <w:i/>
          <w:iCs/>
          <w:sz w:val="22"/>
          <w:szCs w:val="22"/>
        </w:rPr>
        <w:t>3.4.3</w:t>
      </w:r>
      <w:r w:rsidR="004123B8" w:rsidRPr="005851FE">
        <w:rPr>
          <w:b/>
          <w:bCs/>
          <w:i/>
          <w:iCs/>
          <w:sz w:val="22"/>
          <w:szCs w:val="22"/>
        </w:rPr>
        <w:t xml:space="preserve"> Correlación de los Niveles de Emergencia con los Planes Contingencia del Responsable de la Actividad. </w:t>
      </w:r>
    </w:p>
    <w:p w:rsidR="004123B8" w:rsidRPr="005851FE" w:rsidRDefault="004123B8" w:rsidP="009B2D15">
      <w:pPr>
        <w:pStyle w:val="Default"/>
        <w:jc w:val="both"/>
        <w:rPr>
          <w:sz w:val="22"/>
          <w:szCs w:val="22"/>
        </w:rPr>
      </w:pPr>
    </w:p>
    <w:p w:rsidR="004123B8" w:rsidRPr="009B2D15" w:rsidRDefault="004123B8" w:rsidP="004123B8">
      <w:pPr>
        <w:pStyle w:val="Sinespaciado"/>
        <w:jc w:val="both"/>
        <w:rPr>
          <w:rFonts w:ascii="Arial" w:hAnsi="Arial" w:cs="Arial"/>
        </w:rPr>
      </w:pPr>
      <w:r w:rsidRPr="009B2D15">
        <w:rPr>
          <w:rFonts w:ascii="Arial" w:hAnsi="Arial" w:cs="Arial"/>
        </w:rPr>
        <w:t xml:space="preserve">Teniendo en cuenta que el Plan </w:t>
      </w:r>
      <w:r w:rsidR="00534845" w:rsidRPr="00534845">
        <w:rPr>
          <w:rFonts w:ascii="Arial" w:hAnsi="Arial" w:cs="Arial"/>
        </w:rPr>
        <w:t>de Contingencia</w:t>
      </w:r>
      <w:r w:rsidRPr="009B2D15">
        <w:rPr>
          <w:rFonts w:ascii="Arial" w:hAnsi="Arial" w:cs="Arial"/>
        </w:rPr>
        <w:t xml:space="preserve"> del Responsable de la Actividad debe tener el propósito de acceso y movilización de los recursos para los servicios de respuesta y funciones de soporte de forma rápida y eficaz, en el mismo debe establecerse la correspondencia entre los niveles de emergencia definidos por el Responsable de la Actividad y los definidos en </w:t>
      </w:r>
      <w:r w:rsidR="00F336FA">
        <w:rPr>
          <w:rFonts w:ascii="Arial" w:hAnsi="Arial" w:cs="Arial"/>
        </w:rPr>
        <w:t>los presentes del términos</w:t>
      </w:r>
      <w:r w:rsidRPr="009B2D15">
        <w:rPr>
          <w:rFonts w:ascii="Arial" w:hAnsi="Arial" w:cs="Arial"/>
        </w:rPr>
        <w:t>.</w:t>
      </w:r>
    </w:p>
    <w:p w:rsidR="004123B8" w:rsidRPr="009B2D15" w:rsidRDefault="004123B8" w:rsidP="00534845">
      <w:pPr>
        <w:pStyle w:val="Sinespaciado"/>
        <w:jc w:val="both"/>
        <w:rPr>
          <w:rFonts w:ascii="Arial" w:hAnsi="Arial" w:cs="Arial"/>
        </w:rPr>
      </w:pPr>
    </w:p>
    <w:p w:rsidR="004123B8" w:rsidRDefault="00534845" w:rsidP="009B2D15">
      <w:pPr>
        <w:pStyle w:val="Default"/>
        <w:jc w:val="both"/>
        <w:rPr>
          <w:b/>
          <w:bCs/>
          <w:sz w:val="22"/>
          <w:szCs w:val="22"/>
        </w:rPr>
      </w:pPr>
      <w:r w:rsidRPr="009B2D15">
        <w:rPr>
          <w:b/>
          <w:bCs/>
          <w:sz w:val="22"/>
          <w:szCs w:val="22"/>
        </w:rPr>
        <w:t>3.4.4</w:t>
      </w:r>
      <w:r w:rsidR="004123B8" w:rsidRPr="009B2D15">
        <w:rPr>
          <w:b/>
          <w:bCs/>
          <w:sz w:val="22"/>
          <w:szCs w:val="22"/>
        </w:rPr>
        <w:t xml:space="preserve"> Activación escalonada de Servicios de Respuesta y Funciones de Soporte </w:t>
      </w:r>
    </w:p>
    <w:p w:rsidR="00534845" w:rsidRPr="009B2D15" w:rsidRDefault="00534845" w:rsidP="009B2D15">
      <w:pPr>
        <w:pStyle w:val="Default"/>
        <w:jc w:val="both"/>
        <w:rPr>
          <w:sz w:val="22"/>
          <w:szCs w:val="22"/>
        </w:rPr>
      </w:pPr>
    </w:p>
    <w:p w:rsidR="004123B8" w:rsidRDefault="004123B8" w:rsidP="004123B8">
      <w:pPr>
        <w:pStyle w:val="Sinespaciado"/>
        <w:jc w:val="both"/>
      </w:pPr>
      <w:r w:rsidRPr="009B2D15">
        <w:rPr>
          <w:rFonts w:ascii="Arial" w:hAnsi="Arial" w:cs="Arial"/>
        </w:rPr>
        <w:t xml:space="preserve">El </w:t>
      </w:r>
      <w:r w:rsidR="00534845">
        <w:rPr>
          <w:rFonts w:ascii="Arial" w:hAnsi="Arial" w:cs="Arial"/>
        </w:rPr>
        <w:t>Plan de Contingencia  se debe e</w:t>
      </w:r>
      <w:r w:rsidRPr="009B2D15">
        <w:rPr>
          <w:rFonts w:ascii="Arial" w:hAnsi="Arial" w:cs="Arial"/>
        </w:rPr>
        <w:t>structura</w:t>
      </w:r>
      <w:r w:rsidR="00534845">
        <w:rPr>
          <w:rFonts w:ascii="Arial" w:hAnsi="Arial" w:cs="Arial"/>
        </w:rPr>
        <w:t>r</w:t>
      </w:r>
      <w:r w:rsidRPr="009B2D15">
        <w:rPr>
          <w:rFonts w:ascii="Arial" w:hAnsi="Arial" w:cs="Arial"/>
        </w:rPr>
        <w:t xml:space="preserve"> aplicando el principio de gradualidad y en el marco del modelo de respuesta escalonada propuesto por la Estrategia Nacional para la Respuesta a Emergencias – ENRE, por lo cual la autoridad coordinadora de la respuesta deberá, de ser necesario, escalar el nivel de cada uno de los servicios de respuesta y funciones de soporte identificados, de acuerdo a las necesidades dadas por la evolución de la emergencia, las capacidades disponibles y la vulnerabilidad y sensibilidad de los elementos expuestos en el escenario de la emergencia</w:t>
      </w:r>
      <w:r>
        <w:t>.</w:t>
      </w:r>
    </w:p>
    <w:p w:rsidR="004123B8" w:rsidRDefault="004123B8" w:rsidP="00534845">
      <w:pPr>
        <w:pStyle w:val="Sinespaciado"/>
        <w:jc w:val="both"/>
      </w:pPr>
    </w:p>
    <w:p w:rsidR="002D67F4" w:rsidRPr="00F240DD" w:rsidRDefault="002D67F4" w:rsidP="00F240DD">
      <w:pPr>
        <w:pStyle w:val="Ttulo2"/>
        <w:rPr>
          <w:rStyle w:val="Ttulo2Car"/>
          <w:i/>
        </w:rPr>
      </w:pPr>
      <w:bookmarkStart w:id="15" w:name="_Toc507065056"/>
      <w:r w:rsidRPr="00F240DD">
        <w:rPr>
          <w:rStyle w:val="Ttulo2Car"/>
          <w:b/>
          <w:bCs/>
          <w:i/>
          <w:iCs/>
        </w:rPr>
        <w:t>Capacitación, Entrenamientos y Simulacros.</w:t>
      </w:r>
      <w:bookmarkEnd w:id="15"/>
      <w:r w:rsidRPr="00F240DD">
        <w:rPr>
          <w:rStyle w:val="Ttulo2Car"/>
          <w:b/>
          <w:bCs/>
          <w:i/>
          <w:iCs/>
        </w:rPr>
        <w:t xml:space="preserve"> </w:t>
      </w:r>
    </w:p>
    <w:p w:rsidR="002D67F4" w:rsidRPr="0093040C" w:rsidRDefault="008A2E10" w:rsidP="00F2731E">
      <w:pPr>
        <w:autoSpaceDE w:val="0"/>
        <w:autoSpaceDN w:val="0"/>
        <w:adjustRightInd w:val="0"/>
        <w:spacing w:after="0" w:line="240" w:lineRule="auto"/>
        <w:jc w:val="both"/>
        <w:rPr>
          <w:sz w:val="23"/>
        </w:rPr>
      </w:pPr>
      <w:r>
        <w:rPr>
          <w:rFonts w:ascii="Arial" w:hAnsi="Arial" w:cs="Arial"/>
          <w:sz w:val="23"/>
          <w:szCs w:val="23"/>
          <w:lang w:eastAsia="es-CO"/>
        </w:rPr>
        <w:t>El</w:t>
      </w:r>
      <w:r w:rsidR="002D67F4" w:rsidRPr="00F2731E">
        <w:rPr>
          <w:rFonts w:ascii="Arial" w:hAnsi="Arial"/>
          <w:sz w:val="23"/>
        </w:rPr>
        <w:t xml:space="preserve"> Plan de Contingencia para ser efectivo no sólo requiere de la organización y el equipo necesarios para atender la emergencia</w:t>
      </w:r>
      <w:r w:rsidR="0082010D">
        <w:rPr>
          <w:rFonts w:ascii="Arial" w:hAnsi="Arial"/>
          <w:sz w:val="23"/>
        </w:rPr>
        <w:t xml:space="preserve"> en </w:t>
      </w:r>
      <w:r w:rsidR="009C3495">
        <w:rPr>
          <w:rFonts w:ascii="Arial" w:hAnsi="Arial"/>
          <w:sz w:val="23"/>
        </w:rPr>
        <w:t>cada</w:t>
      </w:r>
      <w:r w:rsidR="0082010D">
        <w:rPr>
          <w:rFonts w:ascii="Arial" w:hAnsi="Arial"/>
          <w:sz w:val="23"/>
        </w:rPr>
        <w:t xml:space="preserve"> Nivel de activación</w:t>
      </w:r>
      <w:r w:rsidR="0000311A" w:rsidRPr="0000311A">
        <w:t xml:space="preserve"> </w:t>
      </w:r>
      <w:r w:rsidR="0000311A" w:rsidRPr="0000311A">
        <w:rPr>
          <w:rFonts w:ascii="Arial" w:hAnsi="Arial"/>
          <w:sz w:val="23"/>
        </w:rPr>
        <w:t xml:space="preserve">y su interacción con los niveles </w:t>
      </w:r>
      <w:r w:rsidR="009C3495">
        <w:rPr>
          <w:rFonts w:ascii="Arial" w:hAnsi="Arial"/>
          <w:sz w:val="23"/>
        </w:rPr>
        <w:t>restantes</w:t>
      </w:r>
      <w:r w:rsidR="002D67F4" w:rsidRPr="00F2731E">
        <w:rPr>
          <w:rFonts w:ascii="Arial" w:hAnsi="Arial"/>
          <w:sz w:val="23"/>
        </w:rPr>
        <w:t xml:space="preserve">, sino que requiere del elemento básico que es la calidad y la eficiencia del personal </w:t>
      </w:r>
      <w:r w:rsidR="009C3495">
        <w:rPr>
          <w:rFonts w:ascii="Arial" w:hAnsi="Arial"/>
          <w:sz w:val="23"/>
        </w:rPr>
        <w:t xml:space="preserve">y las empresas que le prestan asistencia </w:t>
      </w:r>
      <w:r w:rsidR="002D67F4" w:rsidRPr="00F2731E">
        <w:rPr>
          <w:rFonts w:ascii="Arial" w:hAnsi="Arial"/>
          <w:sz w:val="23"/>
        </w:rPr>
        <w:t xml:space="preserve">y ello solo se logra mediante la capacitación y el entrenamiento. </w:t>
      </w:r>
      <w:r w:rsidR="0003220D" w:rsidRPr="00F2731E">
        <w:rPr>
          <w:rFonts w:ascii="Arial" w:hAnsi="Arial"/>
          <w:sz w:val="23"/>
        </w:rPr>
        <w:t xml:space="preserve">En </w:t>
      </w:r>
      <w:r w:rsidR="0003220D">
        <w:rPr>
          <w:rFonts w:ascii="Arial" w:hAnsi="Arial" w:cs="Arial"/>
          <w:sz w:val="23"/>
          <w:szCs w:val="23"/>
          <w:lang w:eastAsia="es-CO"/>
        </w:rPr>
        <w:t>los términos</w:t>
      </w:r>
      <w:r w:rsidR="002D67F4" w:rsidRPr="00F2731E">
        <w:rPr>
          <w:rFonts w:ascii="Arial" w:hAnsi="Arial"/>
          <w:b/>
          <w:sz w:val="23"/>
        </w:rPr>
        <w:t xml:space="preserve"> </w:t>
      </w:r>
      <w:r w:rsidR="002D67F4" w:rsidRPr="00F2731E">
        <w:rPr>
          <w:rFonts w:ascii="Arial" w:hAnsi="Arial"/>
          <w:sz w:val="23"/>
        </w:rPr>
        <w:t xml:space="preserve">se sugieren temas, recursos y procedimientos para la programación y realización de jornadas de capacitación, entrenamientos y simulacros. </w:t>
      </w:r>
    </w:p>
    <w:p w:rsidR="008A2E10" w:rsidRPr="008A2E10" w:rsidRDefault="008A2E10" w:rsidP="008A2E10">
      <w:pPr>
        <w:autoSpaceDE w:val="0"/>
        <w:autoSpaceDN w:val="0"/>
        <w:adjustRightInd w:val="0"/>
        <w:spacing w:after="0" w:line="240" w:lineRule="auto"/>
        <w:jc w:val="both"/>
        <w:rPr>
          <w:rFonts w:ascii="Arial" w:hAnsi="Arial" w:cs="Arial"/>
          <w:sz w:val="23"/>
          <w:szCs w:val="23"/>
          <w:lang w:eastAsia="es-CO"/>
        </w:rPr>
      </w:pPr>
    </w:p>
    <w:p w:rsidR="002D67F4" w:rsidRPr="00F240DD" w:rsidRDefault="002D67F4" w:rsidP="00F240DD">
      <w:pPr>
        <w:autoSpaceDE w:val="0"/>
        <w:autoSpaceDN w:val="0"/>
        <w:adjustRightInd w:val="0"/>
        <w:spacing w:after="0" w:line="240" w:lineRule="auto"/>
        <w:jc w:val="both"/>
        <w:rPr>
          <w:rFonts w:ascii="Arial" w:hAnsi="Arial"/>
          <w:sz w:val="23"/>
        </w:rPr>
      </w:pPr>
      <w:r w:rsidRPr="007361DF">
        <w:rPr>
          <w:rFonts w:ascii="Arial" w:hAnsi="Arial" w:cs="Arial"/>
          <w:sz w:val="23"/>
          <w:szCs w:val="23"/>
          <w:lang w:eastAsia="es-CO"/>
        </w:rPr>
        <w:t>Todas las personas naturales y jurídicas</w:t>
      </w:r>
      <w:r w:rsidR="00B25D7F" w:rsidRPr="007361DF">
        <w:rPr>
          <w:rFonts w:ascii="Arial" w:hAnsi="Arial" w:cs="Arial"/>
          <w:sz w:val="23"/>
          <w:szCs w:val="23"/>
          <w:lang w:eastAsia="es-CO"/>
        </w:rPr>
        <w:t xml:space="preserve"> (actores de la cadena de transporte)</w:t>
      </w:r>
      <w:r w:rsidRPr="007361DF">
        <w:rPr>
          <w:rFonts w:ascii="Arial" w:hAnsi="Arial" w:cs="Arial"/>
          <w:sz w:val="23"/>
          <w:szCs w:val="23"/>
          <w:lang w:eastAsia="es-CO"/>
        </w:rPr>
        <w:t xml:space="preserve"> que deben elaborar el Plan de Contingencia deberán participar en los entrenamientos y simulacros para la adecuada implementación del mismo</w:t>
      </w:r>
      <w:r w:rsidR="000D6845" w:rsidRPr="007361DF">
        <w:rPr>
          <w:rFonts w:ascii="Arial" w:hAnsi="Arial" w:cs="Arial"/>
          <w:sz w:val="23"/>
          <w:szCs w:val="23"/>
          <w:lang w:eastAsia="es-CO"/>
        </w:rPr>
        <w:t>, incluyendo las que se relacionan como recursos externos a</w:t>
      </w:r>
      <w:r w:rsidR="009C3495" w:rsidRPr="007361DF">
        <w:rPr>
          <w:rFonts w:ascii="Arial" w:hAnsi="Arial" w:cs="Arial"/>
          <w:sz w:val="23"/>
          <w:szCs w:val="23"/>
          <w:lang w:eastAsia="es-CO"/>
        </w:rPr>
        <w:t xml:space="preserve"> la organización a</w:t>
      </w:r>
      <w:r w:rsidR="000D6845" w:rsidRPr="007361DF">
        <w:rPr>
          <w:rFonts w:ascii="Arial" w:hAnsi="Arial" w:cs="Arial"/>
          <w:sz w:val="23"/>
          <w:szCs w:val="23"/>
          <w:lang w:eastAsia="es-CO"/>
        </w:rPr>
        <w:t xml:space="preserve"> los que se accede por el nivel de emergencia</w:t>
      </w:r>
      <w:r w:rsidRPr="007361DF">
        <w:rPr>
          <w:rFonts w:ascii="Arial" w:hAnsi="Arial" w:cs="Arial"/>
          <w:sz w:val="23"/>
          <w:szCs w:val="23"/>
          <w:lang w:eastAsia="es-CO"/>
        </w:rPr>
        <w:t>. Se sugiere que la periodicidad de los entrenamientos y simulacros sea como mínimo una vez al año.</w:t>
      </w:r>
      <w:r w:rsidRPr="0000189F">
        <w:rPr>
          <w:rFonts w:ascii="Arial" w:hAnsi="Arial" w:cs="Arial"/>
          <w:sz w:val="23"/>
          <w:szCs w:val="23"/>
          <w:lang w:eastAsia="es-CO"/>
        </w:rPr>
        <w:t xml:space="preserve"> </w:t>
      </w:r>
    </w:p>
    <w:p w:rsidR="009217D8" w:rsidRPr="0093040C" w:rsidRDefault="009217D8" w:rsidP="00F2731E">
      <w:pPr>
        <w:pStyle w:val="Prrafodelista"/>
        <w:spacing w:after="0"/>
        <w:ind w:left="0"/>
        <w:rPr>
          <w:sz w:val="23"/>
        </w:rPr>
      </w:pPr>
    </w:p>
    <w:p w:rsidR="006D1424" w:rsidRDefault="006D1424" w:rsidP="00AB58C9">
      <w:pPr>
        <w:autoSpaceDE w:val="0"/>
        <w:autoSpaceDN w:val="0"/>
        <w:adjustRightInd w:val="0"/>
        <w:spacing w:after="0" w:line="240" w:lineRule="auto"/>
        <w:jc w:val="both"/>
        <w:rPr>
          <w:rFonts w:ascii="Arial" w:hAnsi="Arial" w:cs="Arial"/>
          <w:sz w:val="23"/>
          <w:szCs w:val="23"/>
          <w:lang w:eastAsia="es-CO"/>
        </w:rPr>
      </w:pPr>
    </w:p>
    <w:p w:rsidR="006F0880" w:rsidRDefault="006F0880">
      <w:pPr>
        <w:spacing w:after="0" w:line="240" w:lineRule="auto"/>
        <w:rPr>
          <w:rFonts w:ascii="Arial" w:eastAsia="Times New Roman" w:hAnsi="Arial" w:cs="Arial"/>
          <w:b/>
          <w:bCs/>
          <w:kern w:val="32"/>
        </w:rPr>
      </w:pPr>
      <w:r>
        <w:br w:type="page"/>
      </w:r>
    </w:p>
    <w:p w:rsidR="00EE1B8E" w:rsidRDefault="00EE1B8E" w:rsidP="00E0147B">
      <w:pPr>
        <w:pStyle w:val="Ttulo1"/>
      </w:pPr>
      <w:bookmarkStart w:id="16" w:name="_Toc507065057"/>
      <w:r w:rsidRPr="00CB1A39">
        <w:lastRenderedPageBreak/>
        <w:t>CONTENIDO</w:t>
      </w:r>
      <w:r w:rsidR="00AB6442">
        <w:t xml:space="preserve"> DEL PLAN</w:t>
      </w:r>
      <w:r w:rsidR="00A85D1A">
        <w:t xml:space="preserve"> DE CONTINGENCIA</w:t>
      </w:r>
      <w:bookmarkEnd w:id="16"/>
    </w:p>
    <w:p w:rsidR="00EE1B8E" w:rsidRDefault="00EE1B8E" w:rsidP="00EE1B8E">
      <w:pPr>
        <w:tabs>
          <w:tab w:val="left" w:pos="426"/>
        </w:tabs>
        <w:spacing w:after="0" w:line="240" w:lineRule="auto"/>
        <w:ind w:left="284"/>
        <w:jc w:val="both"/>
        <w:rPr>
          <w:rFonts w:ascii="Arial" w:hAnsi="Arial" w:cs="Arial"/>
          <w:b/>
        </w:rPr>
      </w:pPr>
    </w:p>
    <w:p w:rsidR="006D1424" w:rsidRPr="0093040C" w:rsidRDefault="006D1424" w:rsidP="006D1424">
      <w:pPr>
        <w:autoSpaceDE w:val="0"/>
        <w:autoSpaceDN w:val="0"/>
        <w:adjustRightInd w:val="0"/>
        <w:spacing w:after="0" w:line="240" w:lineRule="auto"/>
        <w:jc w:val="both"/>
        <w:rPr>
          <w:sz w:val="23"/>
        </w:rPr>
      </w:pPr>
      <w:r w:rsidRPr="00F2731E">
        <w:rPr>
          <w:rFonts w:ascii="Arial" w:hAnsi="Arial"/>
          <w:sz w:val="23"/>
        </w:rPr>
        <w:t>El Plan de Contingencia</w:t>
      </w:r>
      <w:r w:rsidR="00BB4E6E">
        <w:rPr>
          <w:rFonts w:ascii="Arial" w:hAnsi="Arial"/>
          <w:sz w:val="23"/>
        </w:rPr>
        <w:t>-PDC</w:t>
      </w:r>
      <w:r w:rsidRPr="00F2731E">
        <w:rPr>
          <w:rFonts w:ascii="Arial" w:hAnsi="Arial"/>
          <w:sz w:val="23"/>
        </w:rPr>
        <w:t xml:space="preserve"> es un documento guía que establece estrategias de respuesta a través de procedimientos operativos normalizados (PON) y protocolos de respuesta para la atención de incidentes, entendiendo un incidente como un evento natural o causado por el hombre, en el que se requiere la intervención de personal de emergencia para evitar o minimizar la pérdida de vidas</w:t>
      </w:r>
      <w:r>
        <w:rPr>
          <w:rFonts w:ascii="Arial" w:hAnsi="Arial"/>
          <w:sz w:val="23"/>
        </w:rPr>
        <w:t>,</w:t>
      </w:r>
      <w:r w:rsidRPr="00F2731E">
        <w:rPr>
          <w:rFonts w:ascii="Arial" w:hAnsi="Arial"/>
          <w:sz w:val="23"/>
        </w:rPr>
        <w:t xml:space="preserve"> el daño a propiedades y/o a los recursos naturales</w:t>
      </w:r>
      <w:r w:rsidR="00DC2C2E">
        <w:rPr>
          <w:rFonts w:ascii="Arial" w:hAnsi="Arial"/>
          <w:sz w:val="23"/>
        </w:rPr>
        <w:t xml:space="preserve">.  Los criterios bajo los cuales se formule el Plan de Contingencia </w:t>
      </w:r>
      <w:r w:rsidR="0097496F">
        <w:rPr>
          <w:rFonts w:ascii="Arial" w:hAnsi="Arial"/>
          <w:sz w:val="23"/>
        </w:rPr>
        <w:t xml:space="preserve">aquí previsto </w:t>
      </w:r>
      <w:r w:rsidR="00DC2C2E">
        <w:rPr>
          <w:rFonts w:ascii="Arial" w:hAnsi="Arial"/>
          <w:sz w:val="23"/>
        </w:rPr>
        <w:t xml:space="preserve">debe obedecer a los lineamientos </w:t>
      </w:r>
      <w:r w:rsidR="0097496F">
        <w:rPr>
          <w:rFonts w:ascii="Arial" w:hAnsi="Arial"/>
          <w:sz w:val="23"/>
        </w:rPr>
        <w:t xml:space="preserve">y alcances </w:t>
      </w:r>
      <w:r w:rsidR="00DC2C2E">
        <w:rPr>
          <w:rFonts w:ascii="Arial" w:hAnsi="Arial"/>
          <w:sz w:val="23"/>
        </w:rPr>
        <w:t xml:space="preserve">definidos en el plan nacional de contingencia vigente. </w:t>
      </w:r>
      <w:r w:rsidR="00DC2C2E" w:rsidRPr="00F2731E">
        <w:rPr>
          <w:rFonts w:ascii="Arial" w:hAnsi="Arial"/>
          <w:sz w:val="23"/>
        </w:rPr>
        <w:t xml:space="preserve"> </w:t>
      </w:r>
    </w:p>
    <w:p w:rsidR="006D1424" w:rsidRPr="00F2731E" w:rsidRDefault="006D1424" w:rsidP="006D1424">
      <w:pPr>
        <w:tabs>
          <w:tab w:val="left" w:pos="284"/>
        </w:tabs>
        <w:spacing w:after="0" w:line="240" w:lineRule="auto"/>
        <w:ind w:left="284"/>
        <w:jc w:val="both"/>
      </w:pPr>
    </w:p>
    <w:p w:rsidR="006D1424" w:rsidRPr="00CB1A39" w:rsidRDefault="006D1424" w:rsidP="006D1424">
      <w:pPr>
        <w:tabs>
          <w:tab w:val="left" w:pos="426"/>
        </w:tabs>
        <w:spacing w:after="0" w:line="240" w:lineRule="auto"/>
        <w:jc w:val="both"/>
        <w:rPr>
          <w:rFonts w:ascii="Arial" w:hAnsi="Arial" w:cs="Arial"/>
          <w:color w:val="000000"/>
        </w:rPr>
      </w:pPr>
      <w:r w:rsidRPr="00F2731E">
        <w:rPr>
          <w:rFonts w:ascii="Arial" w:hAnsi="Arial"/>
          <w:color w:val="000000"/>
        </w:rPr>
        <w:t xml:space="preserve">La </w:t>
      </w:r>
      <w:r w:rsidRPr="00CB1A39">
        <w:rPr>
          <w:rFonts w:ascii="Arial" w:hAnsi="Arial" w:cs="Arial"/>
          <w:color w:val="000000"/>
        </w:rPr>
        <w:t xml:space="preserve">presentación del documento - PDC con sujeción a los términos de referencia contenidos en este documento, no limita de manera alguna la facultad que tiene la </w:t>
      </w:r>
      <w:r w:rsidR="00D75110">
        <w:rPr>
          <w:rFonts w:ascii="Arial" w:hAnsi="Arial" w:cs="Arial"/>
          <w:color w:val="000000"/>
        </w:rPr>
        <w:t xml:space="preserve">Autoridad Ambiental competente </w:t>
      </w:r>
      <w:r w:rsidRPr="00CB1A39">
        <w:rPr>
          <w:rFonts w:ascii="Arial" w:hAnsi="Arial" w:cs="Arial"/>
          <w:color w:val="000000"/>
        </w:rPr>
        <w:t xml:space="preserve">de solicitar al interesado </w:t>
      </w:r>
      <w:r w:rsidR="00BB6074">
        <w:rPr>
          <w:rFonts w:ascii="Arial" w:hAnsi="Arial" w:cs="Arial"/>
          <w:color w:val="000000"/>
        </w:rPr>
        <w:t>las aclaraciones y precisiones que considere necesarias</w:t>
      </w:r>
      <w:r w:rsidRPr="00CB1A39">
        <w:rPr>
          <w:rFonts w:ascii="Arial" w:hAnsi="Arial" w:cs="Arial"/>
          <w:color w:val="000000"/>
        </w:rPr>
        <w:t>.</w:t>
      </w:r>
    </w:p>
    <w:p w:rsidR="006D1424" w:rsidRDefault="006D1424" w:rsidP="006D1424">
      <w:pPr>
        <w:tabs>
          <w:tab w:val="left" w:pos="426"/>
        </w:tabs>
        <w:spacing w:after="0" w:line="240" w:lineRule="auto"/>
        <w:jc w:val="both"/>
        <w:rPr>
          <w:color w:val="000000"/>
        </w:rPr>
      </w:pPr>
    </w:p>
    <w:p w:rsidR="00D75110" w:rsidRPr="00FD07CC" w:rsidRDefault="00D75110" w:rsidP="006D1424">
      <w:pPr>
        <w:tabs>
          <w:tab w:val="left" w:pos="426"/>
        </w:tabs>
        <w:spacing w:after="0" w:line="240" w:lineRule="auto"/>
        <w:jc w:val="both"/>
        <w:rPr>
          <w:rFonts w:ascii="Arial" w:hAnsi="Arial"/>
          <w:color w:val="000000"/>
        </w:rPr>
      </w:pPr>
      <w:r w:rsidRPr="00FD07CC">
        <w:rPr>
          <w:rFonts w:ascii="Arial" w:hAnsi="Arial"/>
          <w:color w:val="000000"/>
        </w:rPr>
        <w:t>Así mismo, las autoridades ambientales en donde se materialice una contingencia, podrán en el marco del seguimiento de dichas situaciones, imponer medidas adicionales para el manejo o atención en su jurisdicción, mediante acto administrativo debidamente motivado, tal como lo define el Decreto 050 de 2018.</w:t>
      </w:r>
    </w:p>
    <w:p w:rsidR="00D75110" w:rsidRPr="00FD07CC" w:rsidRDefault="00D75110" w:rsidP="006D1424">
      <w:pPr>
        <w:tabs>
          <w:tab w:val="left" w:pos="426"/>
        </w:tabs>
        <w:spacing w:after="0" w:line="240" w:lineRule="auto"/>
        <w:jc w:val="both"/>
        <w:rPr>
          <w:rFonts w:ascii="Arial" w:hAnsi="Arial"/>
          <w:color w:val="000000"/>
        </w:rPr>
      </w:pPr>
      <w:r w:rsidRPr="00FD07CC">
        <w:rPr>
          <w:rFonts w:ascii="Arial" w:hAnsi="Arial"/>
          <w:color w:val="000000"/>
        </w:rPr>
        <w:t xml:space="preserve"> </w:t>
      </w:r>
    </w:p>
    <w:p w:rsidR="006D1424" w:rsidRPr="000E5B16" w:rsidRDefault="006D1424" w:rsidP="006D1424">
      <w:pPr>
        <w:tabs>
          <w:tab w:val="left" w:pos="426"/>
        </w:tabs>
        <w:spacing w:after="0" w:line="240" w:lineRule="auto"/>
        <w:jc w:val="both"/>
        <w:rPr>
          <w:rFonts w:ascii="Arial" w:hAnsi="Arial" w:cs="Arial"/>
        </w:rPr>
      </w:pPr>
      <w:r w:rsidRPr="00AB58C9">
        <w:rPr>
          <w:rFonts w:ascii="Arial" w:hAnsi="Arial"/>
        </w:rPr>
        <w:t xml:space="preserve">El plan de contingencia debe incluir los siguientes </w:t>
      </w:r>
      <w:r w:rsidR="00017139">
        <w:rPr>
          <w:rFonts w:ascii="Arial" w:hAnsi="Arial"/>
        </w:rPr>
        <w:t>ítems</w:t>
      </w:r>
      <w:r w:rsidRPr="00AB58C9">
        <w:rPr>
          <w:rFonts w:ascii="Arial" w:hAnsi="Arial"/>
        </w:rPr>
        <w:t>:</w:t>
      </w:r>
    </w:p>
    <w:p w:rsidR="006D1424" w:rsidRPr="000E5B16" w:rsidRDefault="006D1424" w:rsidP="006D1424">
      <w:pPr>
        <w:tabs>
          <w:tab w:val="left" w:pos="426"/>
        </w:tabs>
        <w:spacing w:after="0" w:line="240" w:lineRule="auto"/>
        <w:jc w:val="both"/>
        <w:rPr>
          <w:rFonts w:ascii="Arial" w:hAnsi="Arial" w:cs="Arial"/>
        </w:rPr>
      </w:pPr>
    </w:p>
    <w:p w:rsidR="009217D8" w:rsidRDefault="00DB2701" w:rsidP="009217D8">
      <w:pPr>
        <w:numPr>
          <w:ilvl w:val="0"/>
          <w:numId w:val="9"/>
        </w:numPr>
        <w:tabs>
          <w:tab w:val="left" w:pos="426"/>
        </w:tabs>
        <w:spacing w:after="0" w:line="240" w:lineRule="auto"/>
        <w:ind w:left="426"/>
        <w:jc w:val="both"/>
        <w:rPr>
          <w:rFonts w:ascii="Arial" w:hAnsi="Arial" w:cs="Arial"/>
        </w:rPr>
      </w:pPr>
      <w:r w:rsidRPr="009217D8">
        <w:rPr>
          <w:rFonts w:ascii="Arial" w:hAnsi="Arial" w:cs="Arial"/>
          <w:b/>
        </w:rPr>
        <w:t>Medidas de</w:t>
      </w:r>
      <w:r w:rsidR="00017139" w:rsidRPr="009217D8">
        <w:rPr>
          <w:rFonts w:ascii="Arial" w:hAnsi="Arial" w:cs="Arial"/>
          <w:b/>
        </w:rPr>
        <w:t xml:space="preserve"> Reducción del Riesgo</w:t>
      </w:r>
      <w:r w:rsidR="00017139">
        <w:rPr>
          <w:rFonts w:ascii="Arial" w:hAnsi="Arial" w:cs="Arial"/>
        </w:rPr>
        <w:t xml:space="preserve">: Contiene las medidas prevención y mitigación del riesgo que </w:t>
      </w:r>
      <w:r w:rsidR="0048239A">
        <w:rPr>
          <w:rFonts w:ascii="Arial" w:hAnsi="Arial" w:cs="Arial"/>
        </w:rPr>
        <w:t>se identifique</w:t>
      </w:r>
      <w:r w:rsidR="00017139">
        <w:rPr>
          <w:rFonts w:ascii="Arial" w:hAnsi="Arial" w:cs="Arial"/>
        </w:rPr>
        <w:t xml:space="preserve"> para  las actividades a desarrollar, con el fin de disminuir las posibilidades que se  materialicen los riesgos identificados.</w:t>
      </w:r>
    </w:p>
    <w:p w:rsidR="00017139" w:rsidRPr="009217D8" w:rsidRDefault="00017139" w:rsidP="009217D8">
      <w:pPr>
        <w:tabs>
          <w:tab w:val="left" w:pos="426"/>
        </w:tabs>
        <w:spacing w:after="0" w:line="240" w:lineRule="auto"/>
        <w:ind w:left="426"/>
        <w:jc w:val="both"/>
        <w:rPr>
          <w:rFonts w:ascii="Arial" w:hAnsi="Arial" w:cs="Arial"/>
        </w:rPr>
      </w:pPr>
      <w:r w:rsidRPr="009217D8">
        <w:rPr>
          <w:rFonts w:ascii="Arial" w:hAnsi="Arial" w:cs="Arial"/>
        </w:rPr>
        <w:t xml:space="preserve">  </w:t>
      </w:r>
    </w:p>
    <w:p w:rsidR="006D1424" w:rsidRPr="000E5B16" w:rsidRDefault="006D1424" w:rsidP="006D1424">
      <w:pPr>
        <w:numPr>
          <w:ilvl w:val="0"/>
          <w:numId w:val="9"/>
        </w:numPr>
        <w:tabs>
          <w:tab w:val="left" w:pos="426"/>
        </w:tabs>
        <w:spacing w:after="0" w:line="240" w:lineRule="auto"/>
        <w:ind w:left="426"/>
        <w:jc w:val="both"/>
        <w:rPr>
          <w:rFonts w:ascii="Arial" w:hAnsi="Arial" w:cs="Arial"/>
        </w:rPr>
      </w:pPr>
      <w:r w:rsidRPr="000E5B16">
        <w:rPr>
          <w:rFonts w:ascii="Arial" w:hAnsi="Arial" w:cs="Arial"/>
          <w:b/>
        </w:rPr>
        <w:t>Plan Estratégico:</w:t>
      </w:r>
      <w:r w:rsidRPr="000E5B16">
        <w:rPr>
          <w:rFonts w:ascii="Arial" w:hAnsi="Arial" w:cs="Arial"/>
        </w:rPr>
        <w:t xml:space="preserve"> El Plan Estratégico del Plan de Contingencia es el documento que contiene la filosofía, los objetivos, el alcance del plan, su cobertura geográfica, organización y asignación de responsabilidades y los niveles de respuesta.</w:t>
      </w:r>
    </w:p>
    <w:p w:rsidR="006D1424" w:rsidRPr="000E5B16" w:rsidRDefault="006D1424" w:rsidP="006D1424">
      <w:pPr>
        <w:tabs>
          <w:tab w:val="left" w:pos="426"/>
        </w:tabs>
        <w:spacing w:after="0" w:line="240" w:lineRule="auto"/>
        <w:ind w:left="426"/>
        <w:jc w:val="both"/>
        <w:rPr>
          <w:rFonts w:ascii="Arial" w:hAnsi="Arial" w:cs="Arial"/>
        </w:rPr>
      </w:pPr>
    </w:p>
    <w:p w:rsidR="006D1424" w:rsidRPr="000E5B16" w:rsidRDefault="006D1424" w:rsidP="006D1424">
      <w:pPr>
        <w:numPr>
          <w:ilvl w:val="0"/>
          <w:numId w:val="9"/>
        </w:numPr>
        <w:tabs>
          <w:tab w:val="left" w:pos="426"/>
        </w:tabs>
        <w:spacing w:after="0" w:line="240" w:lineRule="auto"/>
        <w:ind w:left="426"/>
        <w:jc w:val="both"/>
        <w:rPr>
          <w:rFonts w:ascii="Arial" w:hAnsi="Arial" w:cs="Arial"/>
        </w:rPr>
      </w:pPr>
      <w:r w:rsidRPr="000E5B16">
        <w:rPr>
          <w:rFonts w:ascii="Arial" w:hAnsi="Arial" w:cs="Arial"/>
          <w:b/>
        </w:rPr>
        <w:t>Plan Operativo:</w:t>
      </w:r>
      <w:r w:rsidRPr="000E5B16">
        <w:rPr>
          <w:rFonts w:ascii="Arial" w:hAnsi="Arial" w:cs="Arial"/>
        </w:rPr>
        <w:t xml:space="preserve"> El Plan Operativo establece los procedimientos básicos de la operación y define las bases y mecanismos de notificación, organización, funcionamiento y apoyo del PNC.</w:t>
      </w:r>
    </w:p>
    <w:p w:rsidR="006D1424" w:rsidRPr="000E5B16" w:rsidRDefault="006D1424" w:rsidP="006D1424">
      <w:pPr>
        <w:tabs>
          <w:tab w:val="left" w:pos="426"/>
        </w:tabs>
        <w:spacing w:after="0" w:line="240" w:lineRule="auto"/>
        <w:ind w:left="426"/>
        <w:jc w:val="both"/>
        <w:rPr>
          <w:rFonts w:ascii="Arial" w:hAnsi="Arial" w:cs="Arial"/>
        </w:rPr>
      </w:pPr>
    </w:p>
    <w:p w:rsidR="006D1424" w:rsidRPr="00F240DD" w:rsidRDefault="006D1424" w:rsidP="00F240DD">
      <w:pPr>
        <w:numPr>
          <w:ilvl w:val="0"/>
          <w:numId w:val="9"/>
        </w:numPr>
        <w:tabs>
          <w:tab w:val="left" w:pos="426"/>
        </w:tabs>
        <w:spacing w:after="0" w:line="240" w:lineRule="auto"/>
        <w:ind w:left="426"/>
        <w:jc w:val="both"/>
        <w:rPr>
          <w:rFonts w:ascii="Arial" w:hAnsi="Arial" w:cs="Arial"/>
        </w:rPr>
      </w:pPr>
      <w:r w:rsidRPr="000E5B16">
        <w:rPr>
          <w:rFonts w:ascii="Arial" w:hAnsi="Arial" w:cs="Arial"/>
          <w:b/>
        </w:rPr>
        <w:t>Plan Informático:</w:t>
      </w:r>
      <w:r w:rsidRPr="000E5B16">
        <w:rPr>
          <w:rFonts w:ascii="Arial" w:hAnsi="Arial" w:cs="Arial"/>
        </w:rPr>
        <w:t xml:space="preserve"> establece las bases de lo que este requiere en términos de manejo de información, a fin de que los planes estratégicos y operativos sean eficientes, a partir de la recopilación y actualización permanente de la información requerida por estos</w:t>
      </w:r>
    </w:p>
    <w:p w:rsidR="0090105A" w:rsidRDefault="0090105A" w:rsidP="00F240DD">
      <w:pPr>
        <w:pStyle w:val="Prrafodelista"/>
        <w:ind w:left="0"/>
        <w:rPr>
          <w:rFonts w:ascii="Arial" w:hAnsi="Arial" w:cs="Arial"/>
        </w:rPr>
      </w:pPr>
    </w:p>
    <w:p w:rsidR="00EE1B8E" w:rsidRPr="00CB1A39" w:rsidRDefault="00EE1B8E" w:rsidP="00F240DD">
      <w:pPr>
        <w:pStyle w:val="Lista"/>
        <w:tabs>
          <w:tab w:val="left" w:pos="426"/>
        </w:tabs>
        <w:ind w:left="0" w:firstLine="1"/>
        <w:jc w:val="both"/>
        <w:rPr>
          <w:rFonts w:ascii="Arial" w:hAnsi="Arial" w:cs="Arial"/>
          <w:sz w:val="22"/>
          <w:szCs w:val="22"/>
        </w:rPr>
      </w:pPr>
    </w:p>
    <w:p w:rsidR="009819EB" w:rsidRDefault="00EE1B8E" w:rsidP="003F0BA5">
      <w:pPr>
        <w:keepNext/>
        <w:numPr>
          <w:ilvl w:val="1"/>
          <w:numId w:val="8"/>
        </w:numPr>
        <w:spacing w:after="0" w:line="240" w:lineRule="auto"/>
        <w:jc w:val="both"/>
        <w:rPr>
          <w:rStyle w:val="Ttulo2Car"/>
          <w:i w:val="0"/>
          <w:lang w:val="es-ES_tradnl"/>
        </w:rPr>
      </w:pPr>
      <w:bookmarkStart w:id="17" w:name="_Toc414375523"/>
      <w:bookmarkStart w:id="18" w:name="_Toc424741700"/>
      <w:bookmarkStart w:id="19" w:name="_Toc507065059"/>
      <w:r w:rsidRPr="00E30C17">
        <w:rPr>
          <w:rStyle w:val="Ttulo2Car"/>
          <w:i w:val="0"/>
        </w:rPr>
        <w:t>OBJETIVOS</w:t>
      </w:r>
      <w:bookmarkEnd w:id="17"/>
      <w:bookmarkEnd w:id="18"/>
      <w:bookmarkEnd w:id="19"/>
    </w:p>
    <w:p w:rsidR="009819EB" w:rsidRDefault="009819EB" w:rsidP="003F0BA5">
      <w:pPr>
        <w:keepNext/>
        <w:spacing w:after="0" w:line="240" w:lineRule="auto"/>
        <w:ind w:left="360"/>
        <w:jc w:val="both"/>
        <w:rPr>
          <w:rStyle w:val="Ttulo2Car"/>
          <w:i w:val="0"/>
        </w:rPr>
      </w:pPr>
    </w:p>
    <w:p w:rsidR="009819EB" w:rsidRPr="00646434" w:rsidRDefault="000F6322" w:rsidP="00F240DD">
      <w:pPr>
        <w:pStyle w:val="Ttulo3"/>
        <w:rPr>
          <w:rStyle w:val="Ttulo2Car"/>
          <w:rFonts w:ascii="Calibri Light" w:hAnsi="Calibri Light" w:cs="Times New Roman"/>
          <w:iCs w:val="0"/>
          <w:sz w:val="26"/>
          <w:szCs w:val="26"/>
        </w:rPr>
      </w:pPr>
      <w:bookmarkStart w:id="20" w:name="_Toc507065060"/>
      <w:r w:rsidRPr="009819EB">
        <w:rPr>
          <w:rStyle w:val="Ttulo2Car"/>
          <w:rFonts w:ascii="Calibri Light" w:hAnsi="Calibri Light" w:cs="Times New Roman"/>
          <w:iCs w:val="0"/>
          <w:sz w:val="26"/>
          <w:szCs w:val="26"/>
        </w:rPr>
        <w:t>General</w:t>
      </w:r>
      <w:bookmarkEnd w:id="20"/>
    </w:p>
    <w:p w:rsidR="00EE1B8E" w:rsidRPr="00CB1A39" w:rsidRDefault="00EE1B8E" w:rsidP="00E30C17">
      <w:pPr>
        <w:spacing w:after="0" w:line="240" w:lineRule="auto"/>
        <w:jc w:val="both"/>
        <w:rPr>
          <w:rStyle w:val="Ttulo2Car"/>
          <w:i w:val="0"/>
        </w:rPr>
      </w:pPr>
    </w:p>
    <w:p w:rsidR="00EE1B8E" w:rsidRPr="00AE2695" w:rsidRDefault="00AE2695" w:rsidP="00AE2695">
      <w:pPr>
        <w:spacing w:after="0" w:line="240" w:lineRule="auto"/>
        <w:jc w:val="both"/>
        <w:rPr>
          <w:rFonts w:ascii="Arial" w:hAnsi="Arial" w:cs="Arial"/>
          <w:color w:val="000000"/>
        </w:rPr>
      </w:pPr>
      <w:r w:rsidRPr="00AE2695">
        <w:rPr>
          <w:rFonts w:ascii="Arial" w:hAnsi="Arial" w:cs="Arial"/>
          <w:color w:val="000000"/>
        </w:rPr>
        <w:t xml:space="preserve">Generar una herramienta de prevención, mitigación, </w:t>
      </w:r>
      <w:r w:rsidR="005A1161">
        <w:rPr>
          <w:rFonts w:ascii="Arial" w:hAnsi="Arial" w:cs="Arial"/>
          <w:color w:val="000000"/>
        </w:rPr>
        <w:t xml:space="preserve">corrección, </w:t>
      </w:r>
      <w:r w:rsidRPr="00AE2695">
        <w:rPr>
          <w:rFonts w:ascii="Arial" w:hAnsi="Arial" w:cs="Arial"/>
          <w:color w:val="000000"/>
        </w:rPr>
        <w:t xml:space="preserve">control y respuesta a posibles </w:t>
      </w:r>
      <w:r w:rsidR="0048239A">
        <w:rPr>
          <w:rFonts w:ascii="Arial" w:hAnsi="Arial" w:cs="Arial"/>
          <w:color w:val="000000"/>
        </w:rPr>
        <w:t xml:space="preserve">derrames y fugas que se sucedan </w:t>
      </w:r>
      <w:r w:rsidR="00673697">
        <w:rPr>
          <w:rFonts w:ascii="Arial" w:hAnsi="Arial" w:cs="Arial"/>
          <w:color w:val="000000"/>
        </w:rPr>
        <w:t xml:space="preserve">en desarrollo de las </w:t>
      </w:r>
      <w:r w:rsidRPr="00AE2695">
        <w:rPr>
          <w:rFonts w:ascii="Arial" w:hAnsi="Arial" w:cs="Arial"/>
          <w:color w:val="000000"/>
        </w:rPr>
        <w:t xml:space="preserve">labores </w:t>
      </w:r>
      <w:r w:rsidR="00DB2701">
        <w:rPr>
          <w:rFonts w:ascii="Arial" w:hAnsi="Arial" w:cs="Arial"/>
          <w:color w:val="000000"/>
        </w:rPr>
        <w:t xml:space="preserve">de </w:t>
      </w:r>
      <w:r w:rsidR="00DB2701" w:rsidRPr="00AE2695">
        <w:rPr>
          <w:rFonts w:ascii="Arial" w:hAnsi="Arial" w:cs="Arial"/>
          <w:color w:val="000000"/>
        </w:rPr>
        <w:t>transporte</w:t>
      </w:r>
      <w:r w:rsidRPr="00AE2695">
        <w:rPr>
          <w:rFonts w:ascii="Arial" w:hAnsi="Arial" w:cs="Arial"/>
          <w:color w:val="000000"/>
        </w:rPr>
        <w:t xml:space="preserve"> de</w:t>
      </w:r>
      <w:r w:rsidR="005A1161">
        <w:rPr>
          <w:rFonts w:ascii="Arial" w:hAnsi="Arial" w:cs="Arial"/>
          <w:color w:val="000000"/>
        </w:rPr>
        <w:t xml:space="preserve"> </w:t>
      </w:r>
      <w:r w:rsidRPr="00AE2695">
        <w:rPr>
          <w:rFonts w:ascii="Arial" w:hAnsi="Arial" w:cs="Arial"/>
          <w:color w:val="000000"/>
        </w:rPr>
        <w:t>hidrocarburos</w:t>
      </w:r>
      <w:r w:rsidR="0091690B">
        <w:rPr>
          <w:rFonts w:ascii="Arial" w:hAnsi="Arial" w:cs="Arial"/>
          <w:color w:val="000000"/>
        </w:rPr>
        <w:t xml:space="preserve">, </w:t>
      </w:r>
      <w:r w:rsidR="0091690B">
        <w:rPr>
          <w:rFonts w:ascii="Arial" w:hAnsi="Arial" w:cs="Arial"/>
          <w:color w:val="000000"/>
        </w:rPr>
        <w:lastRenderedPageBreak/>
        <w:t>sus derivados</w:t>
      </w:r>
      <w:r w:rsidR="005A1161">
        <w:rPr>
          <w:rFonts w:ascii="Arial" w:hAnsi="Arial" w:cs="Arial"/>
          <w:color w:val="000000"/>
        </w:rPr>
        <w:t xml:space="preserve"> </w:t>
      </w:r>
      <w:r w:rsidRPr="00AE2695">
        <w:rPr>
          <w:rFonts w:ascii="Arial" w:hAnsi="Arial" w:cs="Arial"/>
          <w:color w:val="000000"/>
        </w:rPr>
        <w:t xml:space="preserve">y sustancias </w:t>
      </w:r>
      <w:r w:rsidR="00107325">
        <w:rPr>
          <w:rFonts w:ascii="Arial" w:hAnsi="Arial" w:cs="Arial"/>
          <w:color w:val="000000"/>
        </w:rPr>
        <w:t>nocivas</w:t>
      </w:r>
      <w:r w:rsidRPr="00AE2695">
        <w:rPr>
          <w:rFonts w:ascii="Arial" w:hAnsi="Arial" w:cs="Arial"/>
          <w:color w:val="000000"/>
        </w:rPr>
        <w:t xml:space="preserve">, </w:t>
      </w:r>
      <w:r w:rsidR="00066B08">
        <w:rPr>
          <w:rFonts w:ascii="Arial" w:hAnsi="Arial" w:cs="Arial"/>
          <w:color w:val="000000"/>
        </w:rPr>
        <w:t>lo anterior, con el fin que las labores</w:t>
      </w:r>
      <w:r w:rsidR="005A1161">
        <w:rPr>
          <w:rFonts w:ascii="Arial" w:hAnsi="Arial" w:cs="Arial"/>
          <w:color w:val="000000"/>
        </w:rPr>
        <w:t xml:space="preserve"> </w:t>
      </w:r>
      <w:r w:rsidR="00896E96">
        <w:rPr>
          <w:rFonts w:ascii="Arial" w:hAnsi="Arial" w:cs="Arial"/>
          <w:color w:val="000000"/>
        </w:rPr>
        <w:t xml:space="preserve">de transporte </w:t>
      </w:r>
      <w:r w:rsidR="00066B08">
        <w:rPr>
          <w:rFonts w:ascii="Arial" w:hAnsi="Arial" w:cs="Arial"/>
          <w:color w:val="000000"/>
        </w:rPr>
        <w:t xml:space="preserve">no </w:t>
      </w:r>
      <w:r w:rsidR="000547D6" w:rsidRPr="00CB1A39">
        <w:rPr>
          <w:rFonts w:ascii="Arial" w:hAnsi="Arial" w:cs="Arial"/>
          <w:color w:val="000000"/>
        </w:rPr>
        <w:t>sea</w:t>
      </w:r>
      <w:r w:rsidR="00EE1B8E" w:rsidRPr="00CB1A39">
        <w:rPr>
          <w:rFonts w:ascii="Arial" w:hAnsi="Arial" w:cs="Arial"/>
          <w:color w:val="000000"/>
        </w:rPr>
        <w:t xml:space="preserve"> una amenaza para la integridad física de</w:t>
      </w:r>
      <w:r w:rsidR="00066B08">
        <w:rPr>
          <w:rFonts w:ascii="Arial" w:hAnsi="Arial" w:cs="Arial"/>
          <w:color w:val="000000"/>
        </w:rPr>
        <w:t xml:space="preserve">l ambiente </w:t>
      </w:r>
      <w:r w:rsidR="00EE1B8E" w:rsidRPr="00CB1A39">
        <w:rPr>
          <w:rFonts w:ascii="Arial" w:hAnsi="Arial" w:cs="Arial"/>
          <w:color w:val="000000"/>
        </w:rPr>
        <w:t xml:space="preserve">o </w:t>
      </w:r>
      <w:r w:rsidR="00896E96">
        <w:rPr>
          <w:rFonts w:ascii="Arial" w:hAnsi="Arial" w:cs="Arial"/>
          <w:color w:val="000000"/>
        </w:rPr>
        <w:t xml:space="preserve">la </w:t>
      </w:r>
      <w:r w:rsidR="00EE1B8E" w:rsidRPr="00CB1A39">
        <w:rPr>
          <w:rFonts w:ascii="Arial" w:hAnsi="Arial" w:cs="Arial"/>
          <w:color w:val="000000"/>
        </w:rPr>
        <w:t>comunidad en general.</w:t>
      </w:r>
    </w:p>
    <w:p w:rsidR="00AB6442" w:rsidRPr="0093040C" w:rsidRDefault="00AB6442" w:rsidP="00F2731E">
      <w:pPr>
        <w:spacing w:after="0" w:line="240" w:lineRule="auto"/>
      </w:pPr>
    </w:p>
    <w:p w:rsidR="00AB0F36" w:rsidRPr="0093040C" w:rsidRDefault="00AB0F36" w:rsidP="00F2731E">
      <w:pPr>
        <w:spacing w:after="0" w:line="240" w:lineRule="auto"/>
      </w:pPr>
    </w:p>
    <w:p w:rsidR="00EE1B8E" w:rsidRPr="009819EB" w:rsidRDefault="000F6322" w:rsidP="00F240DD">
      <w:pPr>
        <w:pStyle w:val="Ttulo3"/>
        <w:rPr>
          <w:rStyle w:val="Ttulo2Car"/>
          <w:rFonts w:ascii="Calibri Light" w:hAnsi="Calibri Light" w:cs="Times New Roman"/>
          <w:iCs w:val="0"/>
          <w:sz w:val="26"/>
          <w:szCs w:val="26"/>
        </w:rPr>
      </w:pPr>
      <w:r w:rsidRPr="009819EB">
        <w:rPr>
          <w:rStyle w:val="Ttulo2Car"/>
          <w:rFonts w:ascii="Calibri Light" w:hAnsi="Calibri Light" w:cs="Times New Roman"/>
          <w:iCs w:val="0"/>
          <w:sz w:val="26"/>
          <w:szCs w:val="26"/>
        </w:rPr>
        <w:t xml:space="preserve"> </w:t>
      </w:r>
      <w:bookmarkStart w:id="21" w:name="_Toc507065061"/>
      <w:r w:rsidRPr="009819EB">
        <w:rPr>
          <w:rStyle w:val="Ttulo2Car"/>
          <w:rFonts w:ascii="Calibri Light" w:hAnsi="Calibri Light" w:cs="Times New Roman"/>
          <w:iCs w:val="0"/>
          <w:sz w:val="26"/>
          <w:szCs w:val="26"/>
        </w:rPr>
        <w:t>Específicos</w:t>
      </w:r>
      <w:bookmarkEnd w:id="21"/>
    </w:p>
    <w:p w:rsidR="00EE1B8E" w:rsidRPr="00CB1A39" w:rsidRDefault="00EE1B8E" w:rsidP="00EE1B8E">
      <w:pPr>
        <w:spacing w:after="0" w:line="240" w:lineRule="auto"/>
        <w:ind w:left="360"/>
        <w:rPr>
          <w:rStyle w:val="Ttulo2Car"/>
          <w:i w:val="0"/>
        </w:rPr>
      </w:pPr>
    </w:p>
    <w:p w:rsidR="00EE1B8E" w:rsidRPr="00CB1A39" w:rsidRDefault="00EE1B8E" w:rsidP="00BB479B">
      <w:pPr>
        <w:spacing w:after="0" w:line="240" w:lineRule="auto"/>
        <w:rPr>
          <w:rFonts w:ascii="Arial" w:hAnsi="Arial" w:cs="Arial"/>
          <w:color w:val="000000"/>
        </w:rPr>
      </w:pPr>
      <w:bookmarkStart w:id="22" w:name="_Toc422842488"/>
      <w:bookmarkStart w:id="23" w:name="_Toc422842556"/>
      <w:bookmarkStart w:id="24" w:name="_Toc422842631"/>
      <w:bookmarkStart w:id="25" w:name="_Toc422928699"/>
      <w:bookmarkStart w:id="26" w:name="_Toc423947548"/>
      <w:bookmarkStart w:id="27" w:name="_Toc424054680"/>
      <w:bookmarkStart w:id="28" w:name="_Toc424284676"/>
      <w:bookmarkStart w:id="29" w:name="_Toc424741703"/>
      <w:bookmarkStart w:id="30" w:name="_Toc507065062"/>
      <w:r w:rsidRPr="00CB1A39">
        <w:rPr>
          <w:rStyle w:val="Ttulo2Car"/>
          <w:b w:val="0"/>
          <w:i w:val="0"/>
        </w:rPr>
        <w:t xml:space="preserve">Deben estar </w:t>
      </w:r>
      <w:bookmarkEnd w:id="22"/>
      <w:bookmarkEnd w:id="23"/>
      <w:bookmarkEnd w:id="24"/>
      <w:r w:rsidRPr="00CB1A39">
        <w:rPr>
          <w:rStyle w:val="Ttulo2Car"/>
          <w:b w:val="0"/>
          <w:i w:val="0"/>
        </w:rPr>
        <w:t>b</w:t>
      </w:r>
      <w:bookmarkEnd w:id="25"/>
      <w:bookmarkEnd w:id="26"/>
      <w:bookmarkEnd w:id="27"/>
      <w:bookmarkEnd w:id="28"/>
      <w:bookmarkEnd w:id="29"/>
      <w:bookmarkEnd w:id="30"/>
      <w:r w:rsidRPr="00CB1A39">
        <w:rPr>
          <w:rFonts w:ascii="Arial" w:hAnsi="Arial" w:cs="Arial"/>
          <w:color w:val="000000"/>
        </w:rPr>
        <w:t>asados en el cumplimiento de lo siguiente:</w:t>
      </w:r>
    </w:p>
    <w:p w:rsidR="00EE1B8E" w:rsidRPr="00CB1A39" w:rsidRDefault="00EE1B8E" w:rsidP="00EE1B8E">
      <w:pPr>
        <w:pStyle w:val="Lista2"/>
        <w:spacing w:after="0" w:line="240" w:lineRule="auto"/>
        <w:ind w:left="284" w:firstLine="0"/>
        <w:jc w:val="both"/>
        <w:rPr>
          <w:rFonts w:ascii="Arial" w:hAnsi="Arial" w:cs="Arial"/>
          <w:color w:val="000000"/>
        </w:rPr>
      </w:pPr>
    </w:p>
    <w:p w:rsidR="00EE1B8E" w:rsidRPr="00CB1A39" w:rsidRDefault="00EE1B8E" w:rsidP="00EE1B8E">
      <w:pPr>
        <w:pStyle w:val="Lista2"/>
        <w:numPr>
          <w:ilvl w:val="0"/>
          <w:numId w:val="3"/>
        </w:numPr>
        <w:spacing w:after="0" w:line="240" w:lineRule="auto"/>
        <w:jc w:val="both"/>
        <w:rPr>
          <w:rFonts w:ascii="Arial" w:hAnsi="Arial" w:cs="Arial"/>
          <w:color w:val="000000"/>
        </w:rPr>
      </w:pPr>
      <w:r w:rsidRPr="00A34A88">
        <w:rPr>
          <w:rFonts w:ascii="Arial" w:hAnsi="Arial" w:cs="Arial"/>
          <w:color w:val="000000"/>
          <w:lang w:eastAsia="es-CO"/>
        </w:rPr>
        <w:t>Identificar</w:t>
      </w:r>
      <w:r w:rsidR="005A1161">
        <w:rPr>
          <w:rFonts w:ascii="Arial" w:hAnsi="Arial" w:cs="Arial"/>
          <w:color w:val="000000"/>
          <w:lang w:eastAsia="es-CO"/>
        </w:rPr>
        <w:t xml:space="preserve"> </w:t>
      </w:r>
      <w:r w:rsidRPr="00A34A88">
        <w:rPr>
          <w:rFonts w:ascii="Arial" w:hAnsi="Arial" w:cs="Arial"/>
          <w:color w:val="000000"/>
          <w:lang w:eastAsia="es-CO"/>
        </w:rPr>
        <w:t xml:space="preserve">y </w:t>
      </w:r>
      <w:r w:rsidR="00D22397">
        <w:rPr>
          <w:rFonts w:ascii="Arial" w:hAnsi="Arial" w:cs="Arial"/>
          <w:color w:val="000000"/>
          <w:lang w:eastAsia="es-CO"/>
        </w:rPr>
        <w:t>valorar</w:t>
      </w:r>
      <w:r w:rsidRPr="00A34A88">
        <w:rPr>
          <w:rFonts w:ascii="Arial" w:hAnsi="Arial" w:cs="Arial"/>
          <w:color w:val="000000"/>
          <w:lang w:eastAsia="es-CO"/>
        </w:rPr>
        <w:t xml:space="preserve"> los riesgos</w:t>
      </w:r>
      <w:r w:rsidR="00D22397">
        <w:rPr>
          <w:rFonts w:ascii="Arial" w:hAnsi="Arial" w:cs="Arial"/>
          <w:color w:val="000000"/>
          <w:lang w:eastAsia="es-CO"/>
        </w:rPr>
        <w:t xml:space="preserve"> potenciales</w:t>
      </w:r>
      <w:r w:rsidR="005A1161">
        <w:rPr>
          <w:rFonts w:ascii="Arial" w:hAnsi="Arial" w:cs="Arial"/>
          <w:color w:val="000000"/>
          <w:lang w:eastAsia="es-CO"/>
        </w:rPr>
        <w:t xml:space="preserve"> </w:t>
      </w:r>
      <w:r w:rsidRPr="00A34A88">
        <w:rPr>
          <w:rFonts w:ascii="Arial" w:hAnsi="Arial" w:cs="Arial"/>
          <w:color w:val="000000"/>
          <w:lang w:eastAsia="es-CO"/>
        </w:rPr>
        <w:t xml:space="preserve">que puedan generar </w:t>
      </w:r>
      <w:r w:rsidR="00D22397">
        <w:rPr>
          <w:rFonts w:ascii="Arial" w:hAnsi="Arial" w:cs="Arial"/>
          <w:color w:val="000000"/>
          <w:lang w:eastAsia="es-CO"/>
        </w:rPr>
        <w:t>por acciones naturales o antrópicas</w:t>
      </w:r>
      <w:r w:rsidR="005A1161">
        <w:rPr>
          <w:rFonts w:ascii="Arial" w:hAnsi="Arial" w:cs="Arial"/>
          <w:color w:val="000000"/>
          <w:lang w:eastAsia="es-CO"/>
        </w:rPr>
        <w:t xml:space="preserve"> </w:t>
      </w:r>
      <w:r w:rsidR="006D1DD3">
        <w:rPr>
          <w:rFonts w:ascii="Arial" w:hAnsi="Arial" w:cs="Arial"/>
          <w:color w:val="000000"/>
          <w:lang w:eastAsia="es-CO"/>
        </w:rPr>
        <w:t xml:space="preserve">durante las labores de manejo y transporte de hidrocarburos y sustancias </w:t>
      </w:r>
      <w:r w:rsidR="00107325">
        <w:rPr>
          <w:rFonts w:ascii="Arial" w:hAnsi="Arial" w:cs="Arial"/>
          <w:color w:val="000000"/>
          <w:lang w:eastAsia="es-CO"/>
        </w:rPr>
        <w:t>nocivas</w:t>
      </w:r>
      <w:r>
        <w:rPr>
          <w:rFonts w:ascii="Arial" w:hAnsi="Arial" w:cs="Arial"/>
          <w:color w:val="000000"/>
          <w:lang w:eastAsia="es-CO"/>
        </w:rPr>
        <w:t>.</w:t>
      </w:r>
    </w:p>
    <w:p w:rsidR="00EE1B8E" w:rsidRPr="00CB1A39" w:rsidRDefault="00D22397" w:rsidP="00EE1B8E">
      <w:pPr>
        <w:pStyle w:val="Lista2"/>
        <w:numPr>
          <w:ilvl w:val="0"/>
          <w:numId w:val="3"/>
        </w:numPr>
        <w:spacing w:after="0" w:line="240" w:lineRule="auto"/>
        <w:jc w:val="both"/>
        <w:rPr>
          <w:rFonts w:ascii="Arial" w:hAnsi="Arial" w:cs="Arial"/>
          <w:color w:val="000000"/>
        </w:rPr>
      </w:pPr>
      <w:r>
        <w:rPr>
          <w:rFonts w:ascii="Arial" w:hAnsi="Arial" w:cs="Arial"/>
          <w:color w:val="000000"/>
        </w:rPr>
        <w:t>Definir mecanismos</w:t>
      </w:r>
      <w:r w:rsidR="005A1161">
        <w:rPr>
          <w:rFonts w:ascii="Arial" w:hAnsi="Arial" w:cs="Arial"/>
          <w:color w:val="000000"/>
        </w:rPr>
        <w:t xml:space="preserve"> </w:t>
      </w:r>
      <w:r>
        <w:rPr>
          <w:rFonts w:ascii="Arial" w:hAnsi="Arial" w:cs="Arial"/>
          <w:color w:val="000000"/>
        </w:rPr>
        <w:t>de prevención</w:t>
      </w:r>
      <w:r w:rsidR="005A1161">
        <w:rPr>
          <w:rFonts w:ascii="Arial" w:hAnsi="Arial" w:cs="Arial"/>
          <w:color w:val="000000"/>
        </w:rPr>
        <w:t xml:space="preserve"> </w:t>
      </w:r>
      <w:r>
        <w:rPr>
          <w:rFonts w:ascii="Arial" w:hAnsi="Arial" w:cs="Arial"/>
          <w:color w:val="000000"/>
        </w:rPr>
        <w:t>y control, con el fin de e</w:t>
      </w:r>
      <w:r w:rsidR="00EE1B8E" w:rsidRPr="00CB1A39">
        <w:rPr>
          <w:rFonts w:ascii="Arial" w:hAnsi="Arial" w:cs="Arial"/>
          <w:color w:val="000000"/>
        </w:rPr>
        <w:t>vitar o minimizar el impacto de los siniestros sobre la salud y el medio ambiente.</w:t>
      </w:r>
    </w:p>
    <w:p w:rsidR="00EE1B8E" w:rsidRPr="00CB1A39" w:rsidRDefault="00EE1B8E" w:rsidP="00EE1B8E">
      <w:pPr>
        <w:pStyle w:val="Lista2"/>
        <w:numPr>
          <w:ilvl w:val="0"/>
          <w:numId w:val="3"/>
        </w:numPr>
        <w:spacing w:after="0" w:line="240" w:lineRule="auto"/>
        <w:jc w:val="both"/>
        <w:rPr>
          <w:rFonts w:ascii="Arial" w:hAnsi="Arial" w:cs="Arial"/>
          <w:color w:val="000000"/>
        </w:rPr>
      </w:pPr>
      <w:r w:rsidRPr="00CB1A39">
        <w:rPr>
          <w:rFonts w:ascii="Arial" w:hAnsi="Arial" w:cs="Arial"/>
          <w:color w:val="000000"/>
        </w:rPr>
        <w:t>Capacitar permanentemente a todo el personal en prevención de riesgos y entrenamientos en acciones de respuestas ante situaciones de emergencia.</w:t>
      </w:r>
    </w:p>
    <w:p w:rsidR="00D22397" w:rsidRDefault="00D22397" w:rsidP="00D22397">
      <w:pPr>
        <w:pStyle w:val="Lista2"/>
        <w:numPr>
          <w:ilvl w:val="0"/>
          <w:numId w:val="3"/>
        </w:numPr>
        <w:spacing w:after="0" w:line="240" w:lineRule="auto"/>
        <w:jc w:val="both"/>
        <w:rPr>
          <w:rFonts w:ascii="Arial" w:hAnsi="Arial" w:cs="Arial"/>
          <w:color w:val="000000"/>
        </w:rPr>
      </w:pPr>
      <w:r w:rsidRPr="00CB1A39">
        <w:rPr>
          <w:rFonts w:ascii="Arial" w:hAnsi="Arial" w:cs="Arial"/>
          <w:color w:val="000000"/>
        </w:rPr>
        <w:t>Contar con los procedimientos a seguirse durante las operaciones de respuesta a la contingencia.</w:t>
      </w:r>
    </w:p>
    <w:p w:rsidR="00D22397" w:rsidRPr="00D22397" w:rsidRDefault="00D22397" w:rsidP="00EE1B8E">
      <w:pPr>
        <w:pStyle w:val="Lista2"/>
        <w:numPr>
          <w:ilvl w:val="0"/>
          <w:numId w:val="3"/>
        </w:numPr>
        <w:spacing w:after="0" w:line="240" w:lineRule="auto"/>
        <w:jc w:val="both"/>
        <w:rPr>
          <w:rFonts w:ascii="Arial" w:hAnsi="Arial" w:cs="Arial"/>
          <w:color w:val="000000"/>
        </w:rPr>
      </w:pPr>
      <w:r w:rsidRPr="00D22397">
        <w:rPr>
          <w:rFonts w:ascii="Arial" w:hAnsi="Arial" w:cs="Arial"/>
          <w:color w:val="000000"/>
        </w:rPr>
        <w:t>Definir el grupo de respuesta con su respectivo organigrama y los procedimientos operativos.</w:t>
      </w:r>
    </w:p>
    <w:p w:rsidR="00EE1B8E" w:rsidRDefault="00EE1B8E" w:rsidP="00EE1B8E">
      <w:pPr>
        <w:pStyle w:val="Lista2"/>
        <w:spacing w:after="0" w:line="240" w:lineRule="auto"/>
        <w:jc w:val="both"/>
        <w:rPr>
          <w:rFonts w:ascii="Arial" w:hAnsi="Arial" w:cs="Arial"/>
          <w:color w:val="000000"/>
        </w:rPr>
      </w:pPr>
    </w:p>
    <w:p w:rsidR="00B5208D" w:rsidRPr="009819EB" w:rsidRDefault="00EE1B8E" w:rsidP="00F240DD">
      <w:pPr>
        <w:pStyle w:val="Ttulo2"/>
        <w:rPr>
          <w:rStyle w:val="Ttulo2Car"/>
        </w:rPr>
      </w:pPr>
      <w:bookmarkStart w:id="31" w:name="_Toc507065063"/>
      <w:bookmarkStart w:id="32" w:name="_Toc424741704"/>
      <w:r w:rsidRPr="009819EB">
        <w:rPr>
          <w:rStyle w:val="Ttulo2Car"/>
          <w:i/>
        </w:rPr>
        <w:t>ALCANCE</w:t>
      </w:r>
      <w:bookmarkEnd w:id="31"/>
      <w:r w:rsidRPr="009819EB">
        <w:rPr>
          <w:rStyle w:val="Ttulo2Car"/>
          <w:i/>
        </w:rPr>
        <w:t xml:space="preserve"> </w:t>
      </w:r>
    </w:p>
    <w:p w:rsidR="00B5208D" w:rsidRPr="00F2731E" w:rsidRDefault="00B5208D" w:rsidP="002A24E8">
      <w:pPr>
        <w:spacing w:after="0"/>
      </w:pPr>
    </w:p>
    <w:p w:rsidR="00E27217" w:rsidRDefault="00B5208D" w:rsidP="00BB479B">
      <w:pPr>
        <w:pStyle w:val="Lista2"/>
        <w:spacing w:after="0" w:line="240" w:lineRule="auto"/>
        <w:ind w:left="0" w:firstLine="1"/>
        <w:jc w:val="both"/>
        <w:rPr>
          <w:rFonts w:ascii="Arial" w:hAnsi="Arial" w:cs="Arial"/>
          <w:color w:val="000000"/>
        </w:rPr>
      </w:pPr>
      <w:r w:rsidRPr="00E27217">
        <w:rPr>
          <w:rFonts w:ascii="Arial" w:hAnsi="Arial" w:cs="Arial"/>
          <w:color w:val="000000"/>
        </w:rPr>
        <w:t xml:space="preserve">Definir el alcance del Plan de Contingencia de acuerdo con las actividades de manejo y transporte de hidrocarburos, derivados y sustancias </w:t>
      </w:r>
      <w:r w:rsidR="00107325">
        <w:rPr>
          <w:rFonts w:ascii="Arial" w:hAnsi="Arial" w:cs="Arial"/>
          <w:color w:val="000000"/>
        </w:rPr>
        <w:t>nocivas</w:t>
      </w:r>
      <w:r w:rsidR="001A4715" w:rsidRPr="00E27217">
        <w:rPr>
          <w:rFonts w:ascii="Arial" w:hAnsi="Arial" w:cs="Arial"/>
          <w:color w:val="000000"/>
        </w:rPr>
        <w:t xml:space="preserve"> </w:t>
      </w:r>
      <w:r w:rsidRPr="00E27217">
        <w:rPr>
          <w:rFonts w:ascii="Arial" w:hAnsi="Arial" w:cs="Arial"/>
          <w:color w:val="000000"/>
        </w:rPr>
        <w:t>de la empresa</w:t>
      </w:r>
      <w:r w:rsidR="00E27217" w:rsidRPr="00E27217">
        <w:rPr>
          <w:rFonts w:ascii="Arial" w:hAnsi="Arial" w:cs="Arial"/>
          <w:color w:val="000000"/>
        </w:rPr>
        <w:t>.</w:t>
      </w:r>
      <w:r w:rsidR="005A1161">
        <w:rPr>
          <w:rFonts w:ascii="Arial" w:hAnsi="Arial" w:cs="Arial"/>
          <w:color w:val="000000"/>
        </w:rPr>
        <w:t xml:space="preserve"> </w:t>
      </w:r>
      <w:r w:rsidR="00E27217" w:rsidRPr="00E27217">
        <w:rPr>
          <w:rFonts w:ascii="Arial" w:hAnsi="Arial" w:cs="Arial"/>
          <w:color w:val="000000"/>
        </w:rPr>
        <w:t xml:space="preserve">El plan de contingencia está orientado a la ejecución de las acciones preventivas y de control de emergencias ante la eventualidad de un suceso, y debe </w:t>
      </w:r>
      <w:r w:rsidR="00896E96">
        <w:rPr>
          <w:rFonts w:ascii="Arial" w:hAnsi="Arial" w:cs="Arial"/>
          <w:color w:val="000000"/>
        </w:rPr>
        <w:t xml:space="preserve">anticipar </w:t>
      </w:r>
      <w:r w:rsidR="00E27217">
        <w:rPr>
          <w:rFonts w:ascii="Arial" w:hAnsi="Arial" w:cs="Arial"/>
          <w:color w:val="000000"/>
        </w:rPr>
        <w:t>medidas preventivas, operativas y correctivas.</w:t>
      </w:r>
    </w:p>
    <w:p w:rsidR="00B5208D" w:rsidRPr="00F2731E" w:rsidRDefault="00B5208D" w:rsidP="00F2731E"/>
    <w:p w:rsidR="00EE1B8E" w:rsidRPr="009819EB" w:rsidRDefault="00EE1B8E" w:rsidP="00F240DD">
      <w:pPr>
        <w:pStyle w:val="Ttulo2"/>
        <w:rPr>
          <w:rStyle w:val="Ttulo2Car"/>
        </w:rPr>
      </w:pPr>
      <w:bookmarkStart w:id="33" w:name="_Toc507065064"/>
      <w:r w:rsidRPr="009819EB">
        <w:rPr>
          <w:rStyle w:val="Ttulo2Car"/>
          <w:i/>
        </w:rPr>
        <w:t>ÁMBITOS DE RESPONSABILIDAD Y COMPETENCIA</w:t>
      </w:r>
      <w:bookmarkEnd w:id="32"/>
      <w:bookmarkEnd w:id="33"/>
    </w:p>
    <w:p w:rsidR="00EE1B8E" w:rsidRPr="00C977F0" w:rsidRDefault="00EE1B8E" w:rsidP="00EE1B8E">
      <w:pPr>
        <w:pStyle w:val="Lista2"/>
        <w:spacing w:after="0" w:line="240" w:lineRule="auto"/>
        <w:jc w:val="both"/>
        <w:rPr>
          <w:rFonts w:ascii="Arial" w:hAnsi="Arial" w:cs="Arial"/>
          <w:color w:val="000000"/>
        </w:rPr>
      </w:pPr>
    </w:p>
    <w:p w:rsidR="00EE1B8E" w:rsidRDefault="00AC73A8" w:rsidP="001A4715">
      <w:pPr>
        <w:pStyle w:val="Lista2"/>
        <w:spacing w:after="0" w:line="240" w:lineRule="auto"/>
        <w:ind w:left="0" w:firstLine="1"/>
        <w:jc w:val="both"/>
        <w:rPr>
          <w:rFonts w:ascii="Arial" w:hAnsi="Arial" w:cs="Arial"/>
          <w:color w:val="000000"/>
        </w:rPr>
      </w:pPr>
      <w:r w:rsidRPr="00AC73A8">
        <w:rPr>
          <w:rFonts w:ascii="Arial" w:hAnsi="Arial" w:cs="Arial"/>
          <w:color w:val="000000"/>
        </w:rPr>
        <w:t xml:space="preserve">La empresa de transporte y/o industria que realice directamente el transporte </w:t>
      </w:r>
      <w:r w:rsidR="00EE1B8E" w:rsidRPr="00C977F0">
        <w:rPr>
          <w:rFonts w:ascii="Arial" w:hAnsi="Arial" w:cs="Arial"/>
          <w:color w:val="000000"/>
        </w:rPr>
        <w:t xml:space="preserve">debe indicar </w:t>
      </w:r>
      <w:r w:rsidR="00A97D7C">
        <w:rPr>
          <w:rFonts w:ascii="Arial" w:hAnsi="Arial" w:cs="Arial"/>
          <w:color w:val="000000"/>
        </w:rPr>
        <w:t>como</w:t>
      </w:r>
      <w:r w:rsidR="00EE1B8E" w:rsidRPr="00C977F0">
        <w:rPr>
          <w:rFonts w:ascii="Arial" w:hAnsi="Arial" w:cs="Arial"/>
          <w:color w:val="000000"/>
        </w:rPr>
        <w:t xml:space="preserve"> asumirá sus responsabilidades cubriendo la contingencia que se pueda llegar a presentar</w:t>
      </w:r>
      <w:r w:rsidR="00B60146">
        <w:rPr>
          <w:rFonts w:ascii="Arial" w:hAnsi="Arial" w:cs="Arial"/>
          <w:color w:val="000000"/>
        </w:rPr>
        <w:t>, tanto por eventos</w:t>
      </w:r>
      <w:r w:rsidR="005A1161">
        <w:rPr>
          <w:rFonts w:ascii="Arial" w:hAnsi="Arial" w:cs="Arial"/>
          <w:color w:val="000000"/>
        </w:rPr>
        <w:t xml:space="preserve"> </w:t>
      </w:r>
      <w:r w:rsidR="00B60146">
        <w:rPr>
          <w:rFonts w:ascii="Arial" w:hAnsi="Arial" w:cs="Arial"/>
          <w:color w:val="000000"/>
        </w:rPr>
        <w:t>operacionales como no operacionales</w:t>
      </w:r>
      <w:r w:rsidR="00EE1B8E" w:rsidRPr="00C977F0">
        <w:rPr>
          <w:rFonts w:ascii="Arial" w:hAnsi="Arial" w:cs="Arial"/>
          <w:color w:val="000000"/>
        </w:rPr>
        <w:t>.</w:t>
      </w:r>
      <w:r w:rsidR="0048239A">
        <w:rPr>
          <w:rFonts w:ascii="Arial" w:hAnsi="Arial" w:cs="Arial"/>
          <w:color w:val="000000"/>
        </w:rPr>
        <w:t xml:space="preserve"> Adicionalmente, debe precisar sin los aspectos operativos del plan serán desarrolladas directamente por la empresa o se recibirá apoyo por una empresa </w:t>
      </w:r>
      <w:r>
        <w:rPr>
          <w:rFonts w:ascii="Arial" w:hAnsi="Arial" w:cs="Arial"/>
          <w:color w:val="000000"/>
        </w:rPr>
        <w:t>especializada</w:t>
      </w:r>
      <w:r w:rsidR="0048239A">
        <w:rPr>
          <w:rFonts w:ascii="Arial" w:hAnsi="Arial" w:cs="Arial"/>
          <w:color w:val="000000"/>
        </w:rPr>
        <w:t>.</w:t>
      </w:r>
    </w:p>
    <w:p w:rsidR="00EE1B8E" w:rsidRDefault="00EE1B8E" w:rsidP="00EE1B8E">
      <w:pPr>
        <w:autoSpaceDE w:val="0"/>
        <w:autoSpaceDN w:val="0"/>
        <w:adjustRightInd w:val="0"/>
        <w:spacing w:after="0" w:line="240" w:lineRule="auto"/>
        <w:rPr>
          <w:rFonts w:ascii="Arial" w:hAnsi="Arial" w:cs="Arial"/>
          <w:color w:val="000000"/>
          <w:lang w:eastAsia="es-CO"/>
        </w:rPr>
      </w:pPr>
    </w:p>
    <w:p w:rsidR="00EE1B8E" w:rsidRPr="009819EB" w:rsidRDefault="002A24E8" w:rsidP="00F240DD">
      <w:pPr>
        <w:pStyle w:val="Ttulo2"/>
        <w:rPr>
          <w:rStyle w:val="Ttulo2Car"/>
        </w:rPr>
      </w:pPr>
      <w:bookmarkStart w:id="34" w:name="_Toc424741705"/>
      <w:bookmarkStart w:id="35" w:name="_Toc507065066"/>
      <w:r w:rsidRPr="009819EB">
        <w:rPr>
          <w:rStyle w:val="Ttulo2Car"/>
          <w:i/>
        </w:rPr>
        <w:t>DIAGNOSTICO</w:t>
      </w:r>
      <w:r w:rsidR="005A1161">
        <w:rPr>
          <w:rStyle w:val="Ttulo2Car"/>
          <w:i/>
        </w:rPr>
        <w:t xml:space="preserve"> </w:t>
      </w:r>
      <w:r w:rsidR="00EE1B8E" w:rsidRPr="009819EB">
        <w:rPr>
          <w:rStyle w:val="Ttulo2Car"/>
          <w:i/>
        </w:rPr>
        <w:t>DE LAS OPERACIONES</w:t>
      </w:r>
      <w:bookmarkEnd w:id="34"/>
      <w:bookmarkEnd w:id="35"/>
    </w:p>
    <w:p w:rsidR="00EE1B8E" w:rsidRPr="009819EB" w:rsidRDefault="00EE1B8E" w:rsidP="00F240DD">
      <w:pPr>
        <w:pStyle w:val="Ttulo3"/>
        <w:rPr>
          <w:rStyle w:val="Ttulo2Car"/>
          <w:rFonts w:ascii="Calibri Light" w:hAnsi="Calibri Light" w:cs="Times New Roman"/>
          <w:sz w:val="26"/>
          <w:szCs w:val="26"/>
        </w:rPr>
      </w:pPr>
      <w:bookmarkStart w:id="36" w:name="_Toc424741706"/>
      <w:bookmarkStart w:id="37" w:name="_Toc507065067"/>
      <w:r w:rsidRPr="009819EB">
        <w:rPr>
          <w:rStyle w:val="Ttulo2Car"/>
          <w:rFonts w:ascii="Calibri Light" w:hAnsi="Calibri Light" w:cs="Times New Roman"/>
          <w:iCs w:val="0"/>
          <w:sz w:val="26"/>
          <w:szCs w:val="26"/>
        </w:rPr>
        <w:t>D</w:t>
      </w:r>
      <w:r w:rsidR="000B77AA" w:rsidRPr="009819EB">
        <w:rPr>
          <w:rStyle w:val="Ttulo2Car"/>
          <w:rFonts w:ascii="Calibri Light" w:hAnsi="Calibri Light" w:cs="Times New Roman"/>
          <w:iCs w:val="0"/>
          <w:sz w:val="26"/>
          <w:szCs w:val="26"/>
        </w:rPr>
        <w:t>atos Generales</w:t>
      </w:r>
      <w:bookmarkEnd w:id="36"/>
      <w:bookmarkEnd w:id="37"/>
      <w:r w:rsidRPr="009819EB">
        <w:rPr>
          <w:rStyle w:val="Ttulo2Car"/>
          <w:rFonts w:ascii="Calibri Light" w:hAnsi="Calibri Light" w:cs="Times New Roman"/>
          <w:sz w:val="26"/>
          <w:szCs w:val="26"/>
        </w:rPr>
        <w:t xml:space="preserve"> </w:t>
      </w:r>
    </w:p>
    <w:p w:rsidR="00EE1B8E" w:rsidRPr="00F2731E" w:rsidRDefault="00EE1B8E" w:rsidP="001A4715">
      <w:pPr>
        <w:pStyle w:val="Default"/>
        <w:jc w:val="both"/>
        <w:rPr>
          <w:sz w:val="22"/>
        </w:rPr>
      </w:pPr>
      <w:r w:rsidRPr="00CB1A39">
        <w:rPr>
          <w:sz w:val="22"/>
          <w:szCs w:val="22"/>
        </w:rPr>
        <w:t xml:space="preserve">Debe contener </w:t>
      </w:r>
      <w:r w:rsidRPr="00F2731E">
        <w:rPr>
          <w:sz w:val="22"/>
        </w:rPr>
        <w:t xml:space="preserve">Razón social, dirección, teléfonos, si tiene otras sedes o sucursales, descripción de la actividad económica, sector al que pertenece, </w:t>
      </w:r>
      <w:r w:rsidR="00BB6074">
        <w:rPr>
          <w:sz w:val="22"/>
        </w:rPr>
        <w:t xml:space="preserve">si tiene o no </w:t>
      </w:r>
      <w:r w:rsidRPr="00F2731E">
        <w:rPr>
          <w:sz w:val="22"/>
        </w:rPr>
        <w:t xml:space="preserve">Certificaciones y/o sistemas de Gestión como ISO 9000, 14000, OSHAS 14000, entre otras, </w:t>
      </w:r>
      <w:r w:rsidR="00DB2701" w:rsidRPr="00F2731E">
        <w:rPr>
          <w:sz w:val="22"/>
        </w:rPr>
        <w:t>Misión,</w:t>
      </w:r>
      <w:r w:rsidRPr="00F2731E">
        <w:rPr>
          <w:sz w:val="22"/>
        </w:rPr>
        <w:t xml:space="preserve"> Visión, Valores Corporativos, </w:t>
      </w:r>
      <w:r w:rsidRPr="00F2731E">
        <w:rPr>
          <w:sz w:val="22"/>
        </w:rPr>
        <w:lastRenderedPageBreak/>
        <w:t>Organigrama de Compañía, horario de la compañía (tiene 1, 2 o 3 turnos), número de empleados</w:t>
      </w:r>
      <w:r w:rsidRPr="00CB1A39">
        <w:rPr>
          <w:sz w:val="22"/>
          <w:szCs w:val="22"/>
        </w:rPr>
        <w:t>; además de las siguientes consideraciones</w:t>
      </w:r>
    </w:p>
    <w:p w:rsidR="00EE1B8E" w:rsidRDefault="00EE1B8E" w:rsidP="00F240DD">
      <w:pPr>
        <w:pStyle w:val="Default"/>
        <w:rPr>
          <w:sz w:val="22"/>
        </w:rPr>
      </w:pPr>
    </w:p>
    <w:p w:rsidR="00EE1B8E" w:rsidRDefault="00EE1B8E" w:rsidP="00EE1B8E">
      <w:pPr>
        <w:pStyle w:val="Default"/>
        <w:numPr>
          <w:ilvl w:val="0"/>
          <w:numId w:val="4"/>
        </w:numPr>
        <w:ind w:left="993"/>
        <w:rPr>
          <w:sz w:val="22"/>
          <w:szCs w:val="22"/>
        </w:rPr>
      </w:pPr>
      <w:r w:rsidRPr="00CB1A39">
        <w:rPr>
          <w:sz w:val="22"/>
          <w:szCs w:val="22"/>
        </w:rPr>
        <w:t>Actividad y operaciones principales</w:t>
      </w:r>
      <w:r>
        <w:rPr>
          <w:sz w:val="22"/>
          <w:szCs w:val="22"/>
        </w:rPr>
        <w:t xml:space="preserve"> (Descripción de las diferentes operaciones, </w:t>
      </w:r>
      <w:r w:rsidR="00190B36">
        <w:rPr>
          <w:sz w:val="22"/>
          <w:szCs w:val="22"/>
        </w:rPr>
        <w:t>transporte de sustancias,</w:t>
      </w:r>
      <w:r w:rsidR="005A1161">
        <w:rPr>
          <w:sz w:val="22"/>
          <w:szCs w:val="22"/>
        </w:rPr>
        <w:t xml:space="preserve"> </w:t>
      </w:r>
      <w:r w:rsidR="00190B36">
        <w:rPr>
          <w:sz w:val="22"/>
          <w:szCs w:val="22"/>
        </w:rPr>
        <w:t>cargue y descargue</w:t>
      </w:r>
      <w:r w:rsidR="005A1161">
        <w:rPr>
          <w:sz w:val="22"/>
          <w:szCs w:val="22"/>
        </w:rPr>
        <w:t xml:space="preserve"> </w:t>
      </w:r>
      <w:r>
        <w:rPr>
          <w:sz w:val="22"/>
          <w:szCs w:val="22"/>
        </w:rPr>
        <w:t>de vehículos…etc).</w:t>
      </w:r>
    </w:p>
    <w:p w:rsidR="00190B36" w:rsidRDefault="00190B36" w:rsidP="00EE1B8E">
      <w:pPr>
        <w:pStyle w:val="Default"/>
        <w:numPr>
          <w:ilvl w:val="0"/>
          <w:numId w:val="4"/>
        </w:numPr>
        <w:ind w:left="993"/>
        <w:rPr>
          <w:sz w:val="22"/>
          <w:szCs w:val="22"/>
        </w:rPr>
      </w:pPr>
      <w:r>
        <w:rPr>
          <w:sz w:val="22"/>
          <w:szCs w:val="22"/>
        </w:rPr>
        <w:t>Tipo y cantidad de vehículo</w:t>
      </w:r>
      <w:r w:rsidR="005A1161">
        <w:rPr>
          <w:sz w:val="22"/>
          <w:szCs w:val="22"/>
        </w:rPr>
        <w:t xml:space="preserve"> </w:t>
      </w:r>
      <w:r>
        <w:rPr>
          <w:sz w:val="22"/>
          <w:szCs w:val="22"/>
        </w:rPr>
        <w:t xml:space="preserve">que tiene la empresa o </w:t>
      </w:r>
      <w:r w:rsidR="001A4715">
        <w:rPr>
          <w:sz w:val="22"/>
          <w:szCs w:val="22"/>
        </w:rPr>
        <w:t xml:space="preserve">que </w:t>
      </w:r>
      <w:r>
        <w:rPr>
          <w:sz w:val="22"/>
          <w:szCs w:val="22"/>
        </w:rPr>
        <w:t>están afiliados</w:t>
      </w:r>
      <w:r w:rsidR="001A4715">
        <w:rPr>
          <w:sz w:val="22"/>
          <w:szCs w:val="22"/>
        </w:rPr>
        <w:t xml:space="preserve"> (según el caso)</w:t>
      </w:r>
      <w:r>
        <w:rPr>
          <w:sz w:val="22"/>
          <w:szCs w:val="22"/>
        </w:rPr>
        <w:t>.</w:t>
      </w:r>
    </w:p>
    <w:p w:rsidR="00190B36" w:rsidRDefault="00190B36" w:rsidP="00EE1B8E">
      <w:pPr>
        <w:pStyle w:val="Default"/>
        <w:numPr>
          <w:ilvl w:val="0"/>
          <w:numId w:val="4"/>
        </w:numPr>
        <w:ind w:left="993"/>
        <w:rPr>
          <w:sz w:val="22"/>
          <w:szCs w:val="22"/>
        </w:rPr>
      </w:pPr>
      <w:r>
        <w:rPr>
          <w:sz w:val="22"/>
          <w:szCs w:val="22"/>
        </w:rPr>
        <w:t>Características de</w:t>
      </w:r>
      <w:r w:rsidR="005A1161">
        <w:rPr>
          <w:sz w:val="22"/>
          <w:szCs w:val="22"/>
        </w:rPr>
        <w:t xml:space="preserve"> </w:t>
      </w:r>
      <w:r>
        <w:rPr>
          <w:sz w:val="22"/>
          <w:szCs w:val="22"/>
        </w:rPr>
        <w:t>los vehículos</w:t>
      </w:r>
      <w:r w:rsidR="005A1161">
        <w:rPr>
          <w:sz w:val="22"/>
          <w:szCs w:val="22"/>
        </w:rPr>
        <w:t xml:space="preserve"> </w:t>
      </w:r>
      <w:r>
        <w:rPr>
          <w:sz w:val="22"/>
          <w:szCs w:val="22"/>
        </w:rPr>
        <w:t>habilitados y ayudas tecnológicas de monitoreo y</w:t>
      </w:r>
      <w:r w:rsidR="005A1161">
        <w:rPr>
          <w:sz w:val="22"/>
          <w:szCs w:val="22"/>
        </w:rPr>
        <w:t xml:space="preserve"> </w:t>
      </w:r>
      <w:r>
        <w:rPr>
          <w:sz w:val="22"/>
          <w:szCs w:val="22"/>
        </w:rPr>
        <w:t>seguimiento.</w:t>
      </w:r>
    </w:p>
    <w:p w:rsidR="00E84195" w:rsidRDefault="00E84195" w:rsidP="00EE1B8E">
      <w:pPr>
        <w:pStyle w:val="Default"/>
        <w:numPr>
          <w:ilvl w:val="0"/>
          <w:numId w:val="4"/>
        </w:numPr>
        <w:ind w:left="993"/>
        <w:rPr>
          <w:sz w:val="22"/>
          <w:szCs w:val="22"/>
        </w:rPr>
      </w:pPr>
      <w:r>
        <w:rPr>
          <w:sz w:val="22"/>
          <w:szCs w:val="22"/>
        </w:rPr>
        <w:t>Rutas establecidas</w:t>
      </w:r>
      <w:r w:rsidR="005A1161">
        <w:rPr>
          <w:sz w:val="22"/>
          <w:szCs w:val="22"/>
        </w:rPr>
        <w:t xml:space="preserve"> </w:t>
      </w:r>
      <w:r>
        <w:rPr>
          <w:sz w:val="22"/>
          <w:szCs w:val="22"/>
        </w:rPr>
        <w:t>por la empresa para prestación del servicio</w:t>
      </w:r>
      <w:r w:rsidR="00252CAB">
        <w:rPr>
          <w:sz w:val="22"/>
          <w:szCs w:val="22"/>
        </w:rPr>
        <w:t>, precisando el punto de cargue y descargue</w:t>
      </w:r>
      <w:r>
        <w:rPr>
          <w:sz w:val="22"/>
          <w:szCs w:val="22"/>
        </w:rPr>
        <w:t>.</w:t>
      </w:r>
    </w:p>
    <w:p w:rsidR="00E84195" w:rsidRDefault="00E84195" w:rsidP="00EE1B8E">
      <w:pPr>
        <w:pStyle w:val="Default"/>
        <w:numPr>
          <w:ilvl w:val="0"/>
          <w:numId w:val="4"/>
        </w:numPr>
        <w:ind w:left="993"/>
        <w:rPr>
          <w:sz w:val="22"/>
          <w:szCs w:val="22"/>
        </w:rPr>
      </w:pPr>
      <w:r>
        <w:rPr>
          <w:sz w:val="22"/>
          <w:szCs w:val="22"/>
        </w:rPr>
        <w:t>Tipo de sustancias</w:t>
      </w:r>
      <w:r w:rsidR="005A1161">
        <w:rPr>
          <w:sz w:val="22"/>
          <w:szCs w:val="22"/>
        </w:rPr>
        <w:t xml:space="preserve"> </w:t>
      </w:r>
      <w:r>
        <w:rPr>
          <w:sz w:val="22"/>
          <w:szCs w:val="22"/>
        </w:rPr>
        <w:t>transportadas en cada ruta</w:t>
      </w:r>
      <w:r w:rsidR="00FA39B5">
        <w:rPr>
          <w:sz w:val="22"/>
          <w:szCs w:val="22"/>
        </w:rPr>
        <w:t xml:space="preserve"> y volúmenes promedio transportados por ruta</w:t>
      </w:r>
      <w:r>
        <w:rPr>
          <w:sz w:val="22"/>
          <w:szCs w:val="22"/>
        </w:rPr>
        <w:t>.</w:t>
      </w:r>
    </w:p>
    <w:p w:rsidR="00EE1B8E" w:rsidRDefault="00EE1B8E" w:rsidP="00A62184">
      <w:pPr>
        <w:pStyle w:val="Default"/>
        <w:rPr>
          <w:sz w:val="22"/>
          <w:szCs w:val="22"/>
        </w:rPr>
      </w:pPr>
    </w:p>
    <w:p w:rsidR="00A62184" w:rsidRDefault="00A50D04" w:rsidP="00A50D04">
      <w:pPr>
        <w:pStyle w:val="Default"/>
        <w:jc w:val="both"/>
        <w:rPr>
          <w:sz w:val="22"/>
          <w:szCs w:val="22"/>
        </w:rPr>
      </w:pPr>
      <w:r w:rsidRPr="00AB1DE7">
        <w:rPr>
          <w:b/>
          <w:sz w:val="22"/>
          <w:szCs w:val="22"/>
        </w:rPr>
        <w:t>Nota</w:t>
      </w:r>
      <w:r w:rsidRPr="00A50D04">
        <w:rPr>
          <w:sz w:val="22"/>
          <w:szCs w:val="22"/>
        </w:rPr>
        <w:t xml:space="preserve">:  Cuando </w:t>
      </w:r>
      <w:r w:rsidR="00AB1DE7" w:rsidRPr="00A50D04">
        <w:rPr>
          <w:sz w:val="22"/>
          <w:szCs w:val="22"/>
        </w:rPr>
        <w:t xml:space="preserve">modifiquen </w:t>
      </w:r>
      <w:r w:rsidR="00AB1DE7">
        <w:rPr>
          <w:sz w:val="22"/>
          <w:szCs w:val="22"/>
        </w:rPr>
        <w:t xml:space="preserve">o se incluyan </w:t>
      </w:r>
      <w:r w:rsidRPr="00A50D04">
        <w:rPr>
          <w:sz w:val="22"/>
          <w:szCs w:val="22"/>
        </w:rPr>
        <w:t>nuev</w:t>
      </w:r>
      <w:r w:rsidR="00AB1DE7">
        <w:rPr>
          <w:sz w:val="22"/>
          <w:szCs w:val="22"/>
        </w:rPr>
        <w:t xml:space="preserve">os tramos de </w:t>
      </w:r>
      <w:r w:rsidRPr="00A50D04">
        <w:rPr>
          <w:sz w:val="22"/>
          <w:szCs w:val="22"/>
        </w:rPr>
        <w:t xml:space="preserve">rutas de transporte </w:t>
      </w:r>
      <w:r w:rsidR="00AB1DE7">
        <w:rPr>
          <w:sz w:val="22"/>
          <w:szCs w:val="22"/>
        </w:rPr>
        <w:t xml:space="preserve">previamente registradas </w:t>
      </w:r>
      <w:r w:rsidR="00AB1DE7" w:rsidRPr="00A50D04">
        <w:rPr>
          <w:sz w:val="22"/>
          <w:szCs w:val="22"/>
        </w:rPr>
        <w:t>en</w:t>
      </w:r>
      <w:r w:rsidRPr="00A50D04">
        <w:rPr>
          <w:sz w:val="22"/>
          <w:szCs w:val="22"/>
        </w:rPr>
        <w:t xml:space="preserve"> el Plan de Contingencia presentado a la Autoridad(es), </w:t>
      </w:r>
      <w:r w:rsidR="00AB1DE7">
        <w:rPr>
          <w:sz w:val="22"/>
          <w:szCs w:val="22"/>
        </w:rPr>
        <w:t>se debe radicar documento con la modificación o lo</w:t>
      </w:r>
      <w:r w:rsidRPr="00A50D04">
        <w:rPr>
          <w:sz w:val="22"/>
          <w:szCs w:val="22"/>
        </w:rPr>
        <w:t>(s) nuev</w:t>
      </w:r>
      <w:r w:rsidR="00AB1DE7">
        <w:rPr>
          <w:sz w:val="22"/>
          <w:szCs w:val="22"/>
        </w:rPr>
        <w:t>o</w:t>
      </w:r>
      <w:r w:rsidRPr="00A50D04">
        <w:rPr>
          <w:sz w:val="22"/>
          <w:szCs w:val="22"/>
        </w:rPr>
        <w:t xml:space="preserve">(s) </w:t>
      </w:r>
      <w:r w:rsidR="0096370D">
        <w:rPr>
          <w:sz w:val="22"/>
          <w:szCs w:val="22"/>
        </w:rPr>
        <w:t xml:space="preserve">tramos de </w:t>
      </w:r>
      <w:r w:rsidRPr="00A50D04">
        <w:rPr>
          <w:sz w:val="22"/>
          <w:szCs w:val="22"/>
        </w:rPr>
        <w:t>ruta(s) con ocho (8) días de antelación al inicio de la actividad, precisando los ajustes operativos y el despliegue logístico para atender la contingencia en el tramo de la</w:t>
      </w:r>
      <w:r w:rsidR="0096370D">
        <w:rPr>
          <w:sz w:val="22"/>
          <w:szCs w:val="22"/>
        </w:rPr>
        <w:t xml:space="preserve"> modificación o el (los) nuevo(s) tramo(s) de </w:t>
      </w:r>
      <w:r w:rsidR="0096370D" w:rsidRPr="00A50D04">
        <w:rPr>
          <w:sz w:val="22"/>
          <w:szCs w:val="22"/>
        </w:rPr>
        <w:t>ruta</w:t>
      </w:r>
      <w:r w:rsidRPr="00A50D04">
        <w:rPr>
          <w:sz w:val="22"/>
          <w:szCs w:val="22"/>
        </w:rPr>
        <w:t xml:space="preserve"> que no esté incluida el en Plan.  Cuando la(s) nueva(s) ruta(s) en </w:t>
      </w:r>
      <w:r w:rsidR="0096370D">
        <w:rPr>
          <w:sz w:val="22"/>
          <w:szCs w:val="22"/>
        </w:rPr>
        <w:t>más del 50% de su</w:t>
      </w:r>
      <w:r w:rsidRPr="00A50D04">
        <w:rPr>
          <w:sz w:val="22"/>
          <w:szCs w:val="22"/>
        </w:rPr>
        <w:t xml:space="preserve"> trayecto no estaba(n) incluida(s) en el Plan </w:t>
      </w:r>
      <w:r w:rsidR="0096370D">
        <w:rPr>
          <w:sz w:val="22"/>
          <w:szCs w:val="22"/>
        </w:rPr>
        <w:t>previamente p</w:t>
      </w:r>
      <w:r w:rsidRPr="00A50D04">
        <w:rPr>
          <w:sz w:val="22"/>
          <w:szCs w:val="22"/>
        </w:rPr>
        <w:t>resentado a la Autoridad, se debe hacer una actualización del plan y presentarlo a la autoridad ambiental con treinta (30) días de antelación al inicio de la labor.</w:t>
      </w:r>
    </w:p>
    <w:p w:rsidR="00A50D04" w:rsidRPr="00A50D04" w:rsidRDefault="00A50D04" w:rsidP="00A50D04">
      <w:pPr>
        <w:pStyle w:val="Default"/>
        <w:jc w:val="both"/>
        <w:rPr>
          <w:sz w:val="22"/>
          <w:szCs w:val="22"/>
        </w:rPr>
      </w:pPr>
    </w:p>
    <w:p w:rsidR="000B77AA" w:rsidRPr="009819EB" w:rsidRDefault="00A64D8F" w:rsidP="00F240DD">
      <w:pPr>
        <w:pStyle w:val="Ttulo3"/>
        <w:rPr>
          <w:rStyle w:val="Ttulo2Car"/>
          <w:rFonts w:ascii="Calibri Light" w:hAnsi="Calibri Light" w:cs="Times New Roman"/>
          <w:iCs w:val="0"/>
          <w:color w:val="000000"/>
          <w:sz w:val="26"/>
          <w:szCs w:val="26"/>
        </w:rPr>
      </w:pPr>
      <w:bookmarkStart w:id="38" w:name="_Toc507065068"/>
      <w:r>
        <w:rPr>
          <w:rStyle w:val="Ttulo2Car"/>
          <w:rFonts w:ascii="Calibri Light" w:hAnsi="Calibri Light" w:cs="Times New Roman"/>
          <w:iCs w:val="0"/>
          <w:sz w:val="26"/>
          <w:szCs w:val="26"/>
        </w:rPr>
        <w:t xml:space="preserve">Operaciones de Transporte e </w:t>
      </w:r>
      <w:r w:rsidR="000B77AA" w:rsidRPr="009819EB">
        <w:rPr>
          <w:rStyle w:val="Ttulo2Car"/>
          <w:rFonts w:ascii="Calibri Light" w:hAnsi="Calibri Light" w:cs="Times New Roman"/>
          <w:iCs w:val="0"/>
          <w:sz w:val="26"/>
          <w:szCs w:val="26"/>
        </w:rPr>
        <w:t>Identificación de l</w:t>
      </w:r>
      <w:r w:rsidR="00107325">
        <w:rPr>
          <w:rStyle w:val="Ttulo2Car"/>
          <w:rFonts w:ascii="Calibri Light" w:hAnsi="Calibri Light" w:cs="Times New Roman"/>
          <w:iCs w:val="0"/>
          <w:sz w:val="26"/>
          <w:szCs w:val="26"/>
        </w:rPr>
        <w:t>o</w:t>
      </w:r>
      <w:r w:rsidR="000B77AA" w:rsidRPr="009819EB">
        <w:rPr>
          <w:rStyle w:val="Ttulo2Car"/>
          <w:rFonts w:ascii="Calibri Light" w:hAnsi="Calibri Light" w:cs="Times New Roman"/>
          <w:iCs w:val="0"/>
          <w:sz w:val="26"/>
          <w:szCs w:val="26"/>
        </w:rPr>
        <w:t xml:space="preserve">s </w:t>
      </w:r>
      <w:r w:rsidR="001A4715">
        <w:rPr>
          <w:rStyle w:val="Ttulo2Car"/>
          <w:rFonts w:ascii="Calibri Light" w:hAnsi="Calibri Light" w:cs="Times New Roman"/>
          <w:iCs w:val="0"/>
          <w:sz w:val="26"/>
          <w:szCs w:val="26"/>
        </w:rPr>
        <w:t xml:space="preserve">hidrocarburos o </w:t>
      </w:r>
      <w:r w:rsidR="000B77AA" w:rsidRPr="009819EB">
        <w:rPr>
          <w:rStyle w:val="Ttulo2Car"/>
          <w:rFonts w:ascii="Calibri Light" w:hAnsi="Calibri Light" w:cs="Times New Roman"/>
          <w:iCs w:val="0"/>
          <w:sz w:val="26"/>
          <w:szCs w:val="26"/>
        </w:rPr>
        <w:t xml:space="preserve">sustancias </w:t>
      </w:r>
      <w:r w:rsidR="00107325">
        <w:rPr>
          <w:rStyle w:val="Ttulo2Car"/>
          <w:rFonts w:ascii="Calibri Light" w:hAnsi="Calibri Light" w:cs="Times New Roman"/>
          <w:iCs w:val="0"/>
          <w:sz w:val="26"/>
          <w:szCs w:val="26"/>
        </w:rPr>
        <w:t>nocivas</w:t>
      </w:r>
      <w:r w:rsidR="0000189F" w:rsidRPr="009819EB">
        <w:rPr>
          <w:rStyle w:val="Ttulo2Car"/>
          <w:rFonts w:ascii="Calibri Light" w:hAnsi="Calibri Light" w:cs="Times New Roman"/>
          <w:iCs w:val="0"/>
          <w:sz w:val="26"/>
          <w:szCs w:val="26"/>
        </w:rPr>
        <w:t xml:space="preserve"> transportadas</w:t>
      </w:r>
      <w:bookmarkEnd w:id="38"/>
      <w:r w:rsidR="000B77AA" w:rsidRPr="009819EB">
        <w:rPr>
          <w:rStyle w:val="Ttulo2Car"/>
          <w:rFonts w:ascii="Calibri Light" w:hAnsi="Calibri Light" w:cs="Times New Roman"/>
          <w:iCs w:val="0"/>
          <w:sz w:val="26"/>
          <w:szCs w:val="26"/>
        </w:rPr>
        <w:t xml:space="preserve"> </w:t>
      </w:r>
    </w:p>
    <w:p w:rsidR="000B77AA" w:rsidRPr="00F2731E" w:rsidRDefault="000B77AA" w:rsidP="000B77AA">
      <w:pPr>
        <w:pStyle w:val="Default"/>
        <w:rPr>
          <w:sz w:val="23"/>
        </w:rPr>
      </w:pPr>
    </w:p>
    <w:p w:rsidR="00A64D8F" w:rsidRDefault="00BB7BDC" w:rsidP="001A4715">
      <w:pPr>
        <w:pStyle w:val="Default"/>
        <w:jc w:val="both"/>
        <w:rPr>
          <w:sz w:val="23"/>
        </w:rPr>
      </w:pPr>
      <w:r>
        <w:rPr>
          <w:sz w:val="23"/>
        </w:rPr>
        <w:t>D</w:t>
      </w:r>
      <w:r w:rsidR="000B77AA" w:rsidRPr="00F2731E">
        <w:rPr>
          <w:sz w:val="23"/>
        </w:rPr>
        <w:t xml:space="preserve">eberá presentar la identificación de la totalidad de las sustancias </w:t>
      </w:r>
      <w:r w:rsidR="00107325">
        <w:rPr>
          <w:sz w:val="23"/>
        </w:rPr>
        <w:t>nocivas</w:t>
      </w:r>
      <w:r w:rsidR="000B77AA" w:rsidRPr="00F2731E">
        <w:rPr>
          <w:sz w:val="23"/>
        </w:rPr>
        <w:t xml:space="preserve"> transportadas en la empresa (trátese de combustibles u otro tipo de sustancias), indicando la clase de peligrosidad según lo reglamentado por el Decreto 1609 de 2002 y lo indicado en el numeral </w:t>
      </w:r>
      <w:r w:rsidR="00174F52" w:rsidRPr="00174F52">
        <w:rPr>
          <w:sz w:val="23"/>
          <w:szCs w:val="23"/>
        </w:rPr>
        <w:t>“</w:t>
      </w:r>
      <w:r w:rsidR="00174F52" w:rsidRPr="00174F52">
        <w:rPr>
          <w:b/>
          <w:bCs/>
          <w:color w:val="auto"/>
          <w:sz w:val="23"/>
          <w:szCs w:val="23"/>
        </w:rPr>
        <w:t>Análisis de Riesgos y Capacidad de Respuesta”</w:t>
      </w:r>
      <w:r w:rsidR="00174F52" w:rsidRPr="00F2731E">
        <w:rPr>
          <w:sz w:val="23"/>
        </w:rPr>
        <w:t xml:space="preserve"> de los </w:t>
      </w:r>
      <w:r w:rsidR="000B77AA" w:rsidRPr="00F2731E">
        <w:rPr>
          <w:sz w:val="23"/>
        </w:rPr>
        <w:t>términos de referencia, cantidades promedio tran</w:t>
      </w:r>
      <w:r w:rsidR="00B15AB9">
        <w:rPr>
          <w:sz w:val="23"/>
        </w:rPr>
        <w:t xml:space="preserve">sportadas en un periodo de </w:t>
      </w:r>
      <w:r w:rsidR="00DB2701">
        <w:rPr>
          <w:sz w:val="23"/>
        </w:rPr>
        <w:t>tiempo.</w:t>
      </w:r>
    </w:p>
    <w:p w:rsidR="00A64D8F" w:rsidRDefault="00A64D8F" w:rsidP="001A4715">
      <w:pPr>
        <w:pStyle w:val="Default"/>
        <w:jc w:val="both"/>
        <w:rPr>
          <w:sz w:val="23"/>
        </w:rPr>
      </w:pPr>
    </w:p>
    <w:p w:rsidR="00A64D8F" w:rsidRDefault="00A64D8F" w:rsidP="00A64D8F">
      <w:pPr>
        <w:autoSpaceDE w:val="0"/>
        <w:autoSpaceDN w:val="0"/>
        <w:adjustRightInd w:val="0"/>
        <w:spacing w:after="151" w:line="240" w:lineRule="auto"/>
        <w:jc w:val="both"/>
        <w:rPr>
          <w:rFonts w:ascii="Arial" w:hAnsi="Arial" w:cs="Arial"/>
          <w:color w:val="000000"/>
          <w:sz w:val="23"/>
          <w:szCs w:val="24"/>
          <w:lang w:eastAsia="es-CO"/>
        </w:rPr>
      </w:pPr>
      <w:r w:rsidRPr="00A64D8F">
        <w:rPr>
          <w:rFonts w:ascii="Arial" w:hAnsi="Arial" w:cs="Arial"/>
          <w:color w:val="000000"/>
          <w:sz w:val="23"/>
          <w:szCs w:val="24"/>
          <w:lang w:eastAsia="es-CO"/>
        </w:rPr>
        <w:t>S</w:t>
      </w:r>
      <w:r w:rsidR="000B77AA" w:rsidRPr="00A64D8F">
        <w:rPr>
          <w:rFonts w:ascii="Arial" w:hAnsi="Arial" w:cs="Arial"/>
          <w:color w:val="000000"/>
          <w:sz w:val="23"/>
          <w:szCs w:val="24"/>
          <w:lang w:eastAsia="es-CO"/>
        </w:rPr>
        <w:t>e debe establecer las condiciones de transporte describiendo vehículos a usar, caracte</w:t>
      </w:r>
      <w:r w:rsidRPr="00A64D8F">
        <w:rPr>
          <w:rFonts w:ascii="Arial" w:hAnsi="Arial" w:cs="Arial"/>
          <w:color w:val="000000"/>
          <w:sz w:val="23"/>
          <w:szCs w:val="24"/>
          <w:lang w:eastAsia="es-CO"/>
        </w:rPr>
        <w:t>rísticas de los vehículos y</w:t>
      </w:r>
      <w:r w:rsidR="000B77AA" w:rsidRPr="00A64D8F">
        <w:rPr>
          <w:rFonts w:ascii="Arial" w:hAnsi="Arial" w:cs="Arial"/>
          <w:color w:val="000000"/>
          <w:sz w:val="23"/>
          <w:szCs w:val="24"/>
          <w:lang w:eastAsia="es-CO"/>
        </w:rPr>
        <w:t xml:space="preserve"> cantidades transportadas. La cobertura será desde el sitio de cargue </w:t>
      </w:r>
      <w:r w:rsidR="00B37155" w:rsidRPr="00A64D8F">
        <w:rPr>
          <w:rFonts w:ascii="Arial" w:hAnsi="Arial" w:cs="Arial"/>
          <w:color w:val="000000"/>
          <w:sz w:val="23"/>
          <w:szCs w:val="24"/>
          <w:lang w:eastAsia="es-CO"/>
        </w:rPr>
        <w:t>(ciudad</w:t>
      </w:r>
      <w:r w:rsidR="00B37155">
        <w:rPr>
          <w:rFonts w:ascii="Arial" w:hAnsi="Arial" w:cs="Arial"/>
          <w:color w:val="000000"/>
          <w:sz w:val="23"/>
          <w:szCs w:val="24"/>
          <w:lang w:eastAsia="es-CO"/>
        </w:rPr>
        <w:t xml:space="preserve">, </w:t>
      </w:r>
      <w:r w:rsidR="00B37155" w:rsidRPr="00A64D8F">
        <w:rPr>
          <w:rFonts w:ascii="Arial" w:hAnsi="Arial" w:cs="Arial"/>
          <w:color w:val="000000"/>
          <w:sz w:val="23"/>
          <w:szCs w:val="24"/>
          <w:lang w:eastAsia="es-CO"/>
        </w:rPr>
        <w:t>municipio</w:t>
      </w:r>
      <w:r w:rsidR="00B37155">
        <w:rPr>
          <w:rFonts w:ascii="Arial" w:hAnsi="Arial" w:cs="Arial"/>
          <w:color w:val="000000"/>
          <w:sz w:val="23"/>
          <w:szCs w:val="24"/>
          <w:lang w:eastAsia="es-CO"/>
        </w:rPr>
        <w:t xml:space="preserve"> o vereda</w:t>
      </w:r>
      <w:r w:rsidR="00B37155" w:rsidRPr="00A64D8F">
        <w:rPr>
          <w:rFonts w:ascii="Arial" w:hAnsi="Arial" w:cs="Arial"/>
          <w:color w:val="000000"/>
          <w:sz w:val="23"/>
          <w:szCs w:val="24"/>
          <w:lang w:eastAsia="es-CO"/>
        </w:rPr>
        <w:t xml:space="preserve">) </w:t>
      </w:r>
      <w:r w:rsidR="000B77AA" w:rsidRPr="00A64D8F">
        <w:rPr>
          <w:rFonts w:ascii="Arial" w:hAnsi="Arial" w:cs="Arial"/>
          <w:color w:val="000000"/>
          <w:sz w:val="23"/>
          <w:szCs w:val="24"/>
          <w:lang w:eastAsia="es-CO"/>
        </w:rPr>
        <w:t>del producto</w:t>
      </w:r>
      <w:r w:rsidR="00DE7E50">
        <w:rPr>
          <w:rFonts w:ascii="Arial" w:hAnsi="Arial" w:cs="Arial"/>
          <w:color w:val="000000"/>
          <w:sz w:val="23"/>
          <w:szCs w:val="24"/>
          <w:lang w:eastAsia="es-CO"/>
        </w:rPr>
        <w:t xml:space="preserve"> </w:t>
      </w:r>
      <w:r w:rsidR="000B77AA" w:rsidRPr="00A64D8F">
        <w:rPr>
          <w:rFonts w:ascii="Arial" w:hAnsi="Arial" w:cs="Arial"/>
          <w:color w:val="000000"/>
          <w:sz w:val="23"/>
          <w:szCs w:val="24"/>
          <w:lang w:eastAsia="es-CO"/>
        </w:rPr>
        <w:t xml:space="preserve">- hidrocarburos o sustancias </w:t>
      </w:r>
      <w:r w:rsidR="00107325">
        <w:rPr>
          <w:rFonts w:ascii="Arial" w:hAnsi="Arial" w:cs="Arial"/>
          <w:color w:val="000000"/>
          <w:sz w:val="23"/>
          <w:szCs w:val="24"/>
          <w:lang w:eastAsia="es-CO"/>
        </w:rPr>
        <w:t>nocivas</w:t>
      </w:r>
      <w:r w:rsidR="00896E96" w:rsidRPr="00A64D8F">
        <w:rPr>
          <w:rFonts w:ascii="Arial" w:hAnsi="Arial" w:cs="Arial"/>
          <w:color w:val="000000"/>
          <w:sz w:val="23"/>
          <w:szCs w:val="24"/>
          <w:lang w:eastAsia="es-CO"/>
        </w:rPr>
        <w:t xml:space="preserve"> </w:t>
      </w:r>
      <w:r w:rsidR="000B77AA" w:rsidRPr="00A64D8F">
        <w:rPr>
          <w:rFonts w:ascii="Arial" w:hAnsi="Arial" w:cs="Arial"/>
          <w:color w:val="000000"/>
          <w:sz w:val="23"/>
          <w:szCs w:val="24"/>
          <w:lang w:eastAsia="es-CO"/>
        </w:rPr>
        <w:t>- hasta el lugar de destino (ciudad</w:t>
      </w:r>
      <w:r w:rsidR="00DE7E50">
        <w:rPr>
          <w:rFonts w:ascii="Arial" w:hAnsi="Arial" w:cs="Arial"/>
          <w:color w:val="000000"/>
          <w:sz w:val="23"/>
          <w:szCs w:val="24"/>
          <w:lang w:eastAsia="es-CO"/>
        </w:rPr>
        <w:t xml:space="preserve">, </w:t>
      </w:r>
      <w:r w:rsidR="000B77AA" w:rsidRPr="00A64D8F">
        <w:rPr>
          <w:rFonts w:ascii="Arial" w:hAnsi="Arial" w:cs="Arial"/>
          <w:color w:val="000000"/>
          <w:sz w:val="23"/>
          <w:szCs w:val="24"/>
          <w:lang w:eastAsia="es-CO"/>
        </w:rPr>
        <w:t>municipio</w:t>
      </w:r>
      <w:r w:rsidR="00DE7E50">
        <w:rPr>
          <w:rFonts w:ascii="Arial" w:hAnsi="Arial" w:cs="Arial"/>
          <w:color w:val="000000"/>
          <w:sz w:val="23"/>
          <w:szCs w:val="24"/>
          <w:lang w:eastAsia="es-CO"/>
        </w:rPr>
        <w:t xml:space="preserve"> o vereda</w:t>
      </w:r>
      <w:r w:rsidR="000B77AA" w:rsidRPr="00A64D8F">
        <w:rPr>
          <w:rFonts w:ascii="Arial" w:hAnsi="Arial" w:cs="Arial"/>
          <w:color w:val="000000"/>
          <w:sz w:val="23"/>
          <w:szCs w:val="24"/>
          <w:lang w:eastAsia="es-CO"/>
        </w:rPr>
        <w:t>)</w:t>
      </w:r>
      <w:r>
        <w:rPr>
          <w:rFonts w:ascii="Arial" w:hAnsi="Arial" w:cs="Arial"/>
          <w:color w:val="000000"/>
          <w:sz w:val="23"/>
          <w:szCs w:val="24"/>
          <w:lang w:eastAsia="es-CO"/>
        </w:rPr>
        <w:t xml:space="preserve">, </w:t>
      </w:r>
      <w:r w:rsidRPr="00A64D8F">
        <w:rPr>
          <w:rFonts w:ascii="Arial" w:hAnsi="Arial" w:cs="Arial"/>
          <w:color w:val="000000"/>
          <w:lang w:eastAsia="es-CO"/>
        </w:rPr>
        <w:t>Controles establecidos a lo largo de las rutas</w:t>
      </w:r>
      <w:r>
        <w:rPr>
          <w:rFonts w:ascii="Arial" w:hAnsi="Arial" w:cs="Arial"/>
          <w:color w:val="000000"/>
          <w:lang w:eastAsia="es-CO"/>
        </w:rPr>
        <w:t>, c</w:t>
      </w:r>
      <w:r w:rsidRPr="00A64D8F">
        <w:rPr>
          <w:rFonts w:ascii="Arial" w:hAnsi="Arial" w:cs="Arial"/>
          <w:color w:val="000000"/>
          <w:sz w:val="23"/>
          <w:szCs w:val="24"/>
          <w:lang w:eastAsia="es-CO"/>
        </w:rPr>
        <w:t xml:space="preserve">riterios para establecer la condición de compatibilidad química de los materiales y sustancias objeto del transporte. </w:t>
      </w:r>
    </w:p>
    <w:p w:rsidR="00A64D8F" w:rsidRPr="00A64D8F" w:rsidRDefault="00A64D8F" w:rsidP="00A64D8F">
      <w:pPr>
        <w:autoSpaceDE w:val="0"/>
        <w:autoSpaceDN w:val="0"/>
        <w:adjustRightInd w:val="0"/>
        <w:spacing w:after="0" w:line="240" w:lineRule="auto"/>
        <w:jc w:val="both"/>
        <w:rPr>
          <w:rFonts w:ascii="Arial" w:hAnsi="Arial" w:cs="Arial"/>
          <w:color w:val="000000"/>
          <w:sz w:val="23"/>
          <w:szCs w:val="24"/>
          <w:lang w:eastAsia="es-CO"/>
        </w:rPr>
      </w:pPr>
    </w:p>
    <w:p w:rsidR="00BB7BDC" w:rsidRDefault="000B77AA" w:rsidP="001A4715">
      <w:pPr>
        <w:pStyle w:val="Default"/>
        <w:jc w:val="both"/>
        <w:rPr>
          <w:sz w:val="23"/>
        </w:rPr>
      </w:pPr>
      <w:r w:rsidRPr="00F2731E">
        <w:rPr>
          <w:sz w:val="23"/>
        </w:rPr>
        <w:t>Deberá presentar en medio magnético la Hoja de seguridad de cada sustancia.</w:t>
      </w:r>
      <w:r w:rsidR="00BB7BDC">
        <w:rPr>
          <w:sz w:val="23"/>
        </w:rPr>
        <w:t>.</w:t>
      </w:r>
    </w:p>
    <w:p w:rsidR="000B77AA" w:rsidRPr="00F2731E" w:rsidRDefault="000B77AA" w:rsidP="001A4715">
      <w:pPr>
        <w:pStyle w:val="Default"/>
        <w:jc w:val="both"/>
        <w:rPr>
          <w:sz w:val="23"/>
        </w:rPr>
      </w:pPr>
    </w:p>
    <w:p w:rsidR="00EE1B8E" w:rsidRPr="00F240DD" w:rsidRDefault="00174F52" w:rsidP="00F240DD">
      <w:pPr>
        <w:pStyle w:val="Ttulo3"/>
        <w:rPr>
          <w:rStyle w:val="Ttulo2Car"/>
          <w:rFonts w:ascii="Calibri Light" w:hAnsi="Calibri Light" w:cs="Times New Roman"/>
          <w:bCs w:val="0"/>
          <w:i w:val="0"/>
          <w:iCs w:val="0"/>
          <w:sz w:val="26"/>
          <w:szCs w:val="26"/>
        </w:rPr>
      </w:pPr>
      <w:bookmarkStart w:id="39" w:name="_Toc424741709"/>
      <w:r w:rsidRPr="00A64D8F">
        <w:rPr>
          <w:rStyle w:val="Ttulo2Car"/>
          <w:rFonts w:ascii="Calibri Light" w:hAnsi="Calibri Light" w:cs="Times New Roman"/>
          <w:iCs w:val="0"/>
          <w:sz w:val="26"/>
          <w:szCs w:val="26"/>
        </w:rPr>
        <w:t xml:space="preserve"> </w:t>
      </w:r>
      <w:bookmarkStart w:id="40" w:name="_Toc507065069"/>
      <w:r w:rsidRPr="00646434">
        <w:rPr>
          <w:rStyle w:val="Ttulo2Car"/>
          <w:rFonts w:ascii="Calibri Light" w:hAnsi="Calibri Light" w:cs="Times New Roman"/>
          <w:b/>
          <w:bCs w:val="0"/>
          <w:i w:val="0"/>
          <w:iCs w:val="0"/>
          <w:sz w:val="26"/>
          <w:szCs w:val="26"/>
        </w:rPr>
        <w:t>Caracterización y diagnóstico de las rutas de transporte</w:t>
      </w:r>
      <w:bookmarkEnd w:id="40"/>
      <w:r w:rsidR="0064383B" w:rsidRPr="00646434">
        <w:rPr>
          <w:rStyle w:val="Ttulo2Car"/>
          <w:rFonts w:ascii="Calibri Light" w:hAnsi="Calibri Light" w:cs="Times New Roman"/>
          <w:b/>
          <w:bCs w:val="0"/>
          <w:i w:val="0"/>
          <w:iCs w:val="0"/>
          <w:sz w:val="26"/>
          <w:szCs w:val="26"/>
        </w:rPr>
        <w:t xml:space="preserve"> </w:t>
      </w:r>
      <w:bookmarkEnd w:id="39"/>
    </w:p>
    <w:p w:rsidR="00B61A01" w:rsidRPr="000904EB" w:rsidRDefault="00B61A01" w:rsidP="0086561E">
      <w:pPr>
        <w:pStyle w:val="Default"/>
        <w:numPr>
          <w:ilvl w:val="0"/>
          <w:numId w:val="11"/>
        </w:numPr>
        <w:ind w:left="709"/>
        <w:jc w:val="both"/>
        <w:rPr>
          <w:sz w:val="22"/>
          <w:szCs w:val="22"/>
        </w:rPr>
      </w:pPr>
      <w:r>
        <w:rPr>
          <w:sz w:val="22"/>
          <w:szCs w:val="22"/>
        </w:rPr>
        <w:lastRenderedPageBreak/>
        <w:t xml:space="preserve">Identificación de abcisado de las vías nacionales, regionales </w:t>
      </w:r>
      <w:r w:rsidR="004161E2">
        <w:rPr>
          <w:sz w:val="22"/>
          <w:szCs w:val="22"/>
        </w:rPr>
        <w:t>o</w:t>
      </w:r>
      <w:r>
        <w:rPr>
          <w:sz w:val="22"/>
          <w:szCs w:val="22"/>
        </w:rPr>
        <w:t xml:space="preserve"> municipales por donde</w:t>
      </w:r>
      <w:r w:rsidR="005A1161">
        <w:rPr>
          <w:sz w:val="22"/>
          <w:szCs w:val="22"/>
        </w:rPr>
        <w:t xml:space="preserve"> </w:t>
      </w:r>
      <w:r>
        <w:rPr>
          <w:sz w:val="22"/>
          <w:szCs w:val="22"/>
        </w:rPr>
        <w:t>transcurren las rutas</w:t>
      </w:r>
      <w:r w:rsidR="00BB4E6E">
        <w:rPr>
          <w:sz w:val="22"/>
          <w:szCs w:val="22"/>
        </w:rPr>
        <w:t xml:space="preserve"> de transporte</w:t>
      </w:r>
      <w:r>
        <w:rPr>
          <w:sz w:val="22"/>
          <w:szCs w:val="22"/>
        </w:rPr>
        <w:t>.</w:t>
      </w:r>
      <w:r w:rsidR="005A1161">
        <w:rPr>
          <w:sz w:val="22"/>
          <w:szCs w:val="22"/>
        </w:rPr>
        <w:t xml:space="preserve"> </w:t>
      </w:r>
    </w:p>
    <w:p w:rsidR="00B61A01" w:rsidRDefault="00B61A01" w:rsidP="00896E96">
      <w:pPr>
        <w:pStyle w:val="Default"/>
        <w:numPr>
          <w:ilvl w:val="0"/>
          <w:numId w:val="11"/>
        </w:numPr>
        <w:jc w:val="both"/>
        <w:rPr>
          <w:sz w:val="22"/>
          <w:szCs w:val="22"/>
        </w:rPr>
      </w:pPr>
      <w:r>
        <w:rPr>
          <w:sz w:val="22"/>
          <w:szCs w:val="22"/>
        </w:rPr>
        <w:t>Identificación de los puntos a lo largo de la ruta de mayor</w:t>
      </w:r>
      <w:r w:rsidR="005A1161">
        <w:rPr>
          <w:sz w:val="22"/>
          <w:szCs w:val="22"/>
        </w:rPr>
        <w:t xml:space="preserve"> </w:t>
      </w:r>
      <w:r w:rsidR="004622FE">
        <w:rPr>
          <w:sz w:val="22"/>
          <w:szCs w:val="22"/>
        </w:rPr>
        <w:t>accidentalidad</w:t>
      </w:r>
      <w:r>
        <w:rPr>
          <w:sz w:val="22"/>
          <w:szCs w:val="22"/>
        </w:rPr>
        <w:t>, acorde con estadísticas</w:t>
      </w:r>
      <w:r w:rsidR="005A1161">
        <w:rPr>
          <w:sz w:val="22"/>
          <w:szCs w:val="22"/>
        </w:rPr>
        <w:t xml:space="preserve"> </w:t>
      </w:r>
      <w:r>
        <w:rPr>
          <w:sz w:val="22"/>
          <w:szCs w:val="22"/>
        </w:rPr>
        <w:t>de las secretarias de tránsito</w:t>
      </w:r>
      <w:r w:rsidR="005A1161">
        <w:rPr>
          <w:sz w:val="22"/>
          <w:szCs w:val="22"/>
        </w:rPr>
        <w:t xml:space="preserve"> </w:t>
      </w:r>
      <w:r>
        <w:rPr>
          <w:sz w:val="22"/>
          <w:szCs w:val="22"/>
        </w:rPr>
        <w:t>y de los análisis particulares para</w:t>
      </w:r>
      <w:r w:rsidR="005A1161">
        <w:rPr>
          <w:sz w:val="22"/>
          <w:szCs w:val="22"/>
        </w:rPr>
        <w:t xml:space="preserve"> </w:t>
      </w:r>
      <w:r>
        <w:rPr>
          <w:sz w:val="22"/>
          <w:szCs w:val="22"/>
        </w:rPr>
        <w:t>el transporte de carga (</w:t>
      </w:r>
      <w:r w:rsidR="00896E96">
        <w:rPr>
          <w:sz w:val="22"/>
          <w:szCs w:val="22"/>
        </w:rPr>
        <w:t xml:space="preserve">entregar </w:t>
      </w:r>
      <w:r w:rsidR="00896E96" w:rsidRPr="00896E96">
        <w:rPr>
          <w:sz w:val="22"/>
          <w:szCs w:val="22"/>
        </w:rPr>
        <w:t>información geográfica, cumpliendo lo previsto en la Resolución 2182 de 2016 del MInambiente, en lo que corresponda</w:t>
      </w:r>
      <w:r>
        <w:rPr>
          <w:sz w:val="22"/>
          <w:szCs w:val="22"/>
        </w:rPr>
        <w:t>).</w:t>
      </w:r>
    </w:p>
    <w:p w:rsidR="00BB4E6E" w:rsidRDefault="00BB4E6E" w:rsidP="00896E96">
      <w:pPr>
        <w:pStyle w:val="Default"/>
        <w:numPr>
          <w:ilvl w:val="0"/>
          <w:numId w:val="11"/>
        </w:numPr>
        <w:jc w:val="both"/>
        <w:rPr>
          <w:sz w:val="22"/>
          <w:szCs w:val="22"/>
        </w:rPr>
      </w:pPr>
      <w:r>
        <w:rPr>
          <w:sz w:val="22"/>
          <w:szCs w:val="22"/>
        </w:rPr>
        <w:t xml:space="preserve">Identificación de puntos en las rutas de alto riesgo para </w:t>
      </w:r>
      <w:r w:rsidR="004622FE">
        <w:rPr>
          <w:sz w:val="22"/>
          <w:szCs w:val="22"/>
        </w:rPr>
        <w:t xml:space="preserve">la movilización </w:t>
      </w:r>
      <w:r>
        <w:rPr>
          <w:sz w:val="22"/>
          <w:szCs w:val="22"/>
        </w:rPr>
        <w:t>de vehículos pesados</w:t>
      </w:r>
      <w:r w:rsidR="004622FE">
        <w:rPr>
          <w:sz w:val="22"/>
          <w:szCs w:val="22"/>
        </w:rPr>
        <w:t xml:space="preserve"> referido </w:t>
      </w:r>
      <w:r w:rsidR="00B15AB9">
        <w:rPr>
          <w:sz w:val="22"/>
          <w:szCs w:val="22"/>
        </w:rPr>
        <w:t>a afectación</w:t>
      </w:r>
      <w:r w:rsidR="004622FE">
        <w:rPr>
          <w:sz w:val="22"/>
          <w:szCs w:val="22"/>
        </w:rPr>
        <w:t xml:space="preserve"> de la comunidad, de infraestructura comunitaria, </w:t>
      </w:r>
      <w:r w:rsidR="00B15AB9">
        <w:rPr>
          <w:sz w:val="22"/>
          <w:szCs w:val="22"/>
        </w:rPr>
        <w:t>actividades industriales, de</w:t>
      </w:r>
      <w:r w:rsidR="004622FE">
        <w:rPr>
          <w:sz w:val="22"/>
          <w:szCs w:val="22"/>
        </w:rPr>
        <w:t xml:space="preserve"> servicios</w:t>
      </w:r>
      <w:r w:rsidR="004B5566">
        <w:rPr>
          <w:sz w:val="22"/>
          <w:szCs w:val="22"/>
        </w:rPr>
        <w:t xml:space="preserve"> de educación y salud o </w:t>
      </w:r>
      <w:r w:rsidR="004A090F">
        <w:rPr>
          <w:sz w:val="22"/>
          <w:szCs w:val="22"/>
        </w:rPr>
        <w:t xml:space="preserve">infraestructura de </w:t>
      </w:r>
      <w:r w:rsidR="00B15AB9">
        <w:rPr>
          <w:sz w:val="22"/>
          <w:szCs w:val="22"/>
        </w:rPr>
        <w:t>servicios públicos</w:t>
      </w:r>
      <w:r w:rsidR="004622FE">
        <w:rPr>
          <w:sz w:val="22"/>
          <w:szCs w:val="22"/>
        </w:rPr>
        <w:t>.</w:t>
      </w:r>
    </w:p>
    <w:p w:rsidR="00EE1B8E" w:rsidRPr="00C977F0" w:rsidRDefault="00EE1B8E" w:rsidP="004622FE">
      <w:pPr>
        <w:pStyle w:val="Default"/>
        <w:numPr>
          <w:ilvl w:val="0"/>
          <w:numId w:val="11"/>
        </w:numPr>
        <w:jc w:val="both"/>
        <w:rPr>
          <w:sz w:val="22"/>
          <w:szCs w:val="22"/>
        </w:rPr>
      </w:pPr>
      <w:r w:rsidRPr="007A33D8">
        <w:rPr>
          <w:sz w:val="22"/>
          <w:szCs w:val="22"/>
        </w:rPr>
        <w:t xml:space="preserve">Identificación y ubicación de recursos naturales </w:t>
      </w:r>
      <w:r w:rsidR="0064383B" w:rsidRPr="007A33D8">
        <w:rPr>
          <w:sz w:val="22"/>
          <w:szCs w:val="22"/>
        </w:rPr>
        <w:t>vulnerables</w:t>
      </w:r>
      <w:r w:rsidR="00BB7BDC">
        <w:rPr>
          <w:sz w:val="22"/>
          <w:szCs w:val="22"/>
        </w:rPr>
        <w:t xml:space="preserve">, los ecosistemas estratégicos y áreas sensibles ambientalmente que puedan </w:t>
      </w:r>
      <w:r w:rsidR="0064383B" w:rsidRPr="007A33D8">
        <w:rPr>
          <w:sz w:val="22"/>
          <w:szCs w:val="22"/>
        </w:rPr>
        <w:t xml:space="preserve">ser afectados por eventual </w:t>
      </w:r>
      <w:r w:rsidRPr="007A33D8">
        <w:rPr>
          <w:sz w:val="22"/>
          <w:szCs w:val="22"/>
        </w:rPr>
        <w:t>derrame de hidrocarburos (</w:t>
      </w:r>
      <w:r w:rsidR="00896E96">
        <w:rPr>
          <w:sz w:val="22"/>
          <w:szCs w:val="22"/>
        </w:rPr>
        <w:t xml:space="preserve">entregar </w:t>
      </w:r>
      <w:r w:rsidR="00896E96" w:rsidRPr="00896E96">
        <w:rPr>
          <w:sz w:val="22"/>
          <w:szCs w:val="22"/>
        </w:rPr>
        <w:t>información geográfica, cumpliendo lo previsto en la Resolución 2182 de 2016 del MInambiente, en lo que corresponda</w:t>
      </w:r>
      <w:r w:rsidRPr="007A33D8">
        <w:rPr>
          <w:sz w:val="22"/>
          <w:szCs w:val="22"/>
        </w:rPr>
        <w:t>)</w:t>
      </w:r>
      <w:r w:rsidRPr="00C977F0">
        <w:rPr>
          <w:sz w:val="22"/>
          <w:szCs w:val="22"/>
        </w:rPr>
        <w:t>:</w:t>
      </w:r>
    </w:p>
    <w:p w:rsidR="00EE1B8E" w:rsidRPr="00C977F0" w:rsidRDefault="00EE1B8E" w:rsidP="00B61A01">
      <w:pPr>
        <w:pStyle w:val="Default"/>
        <w:rPr>
          <w:sz w:val="22"/>
          <w:szCs w:val="22"/>
        </w:rPr>
      </w:pPr>
    </w:p>
    <w:p w:rsidR="00DE17B8" w:rsidRDefault="004B5566" w:rsidP="00DE17B8">
      <w:pPr>
        <w:pStyle w:val="Default"/>
        <w:numPr>
          <w:ilvl w:val="0"/>
          <w:numId w:val="12"/>
        </w:numPr>
        <w:tabs>
          <w:tab w:val="left" w:pos="851"/>
        </w:tabs>
        <w:ind w:left="1418" w:hanging="284"/>
        <w:jc w:val="both"/>
        <w:rPr>
          <w:sz w:val="22"/>
          <w:szCs w:val="22"/>
        </w:rPr>
      </w:pPr>
      <w:r>
        <w:rPr>
          <w:sz w:val="22"/>
          <w:szCs w:val="22"/>
        </w:rPr>
        <w:t>Cuerpos de agua l</w:t>
      </w:r>
      <w:r w:rsidR="00DE17B8">
        <w:rPr>
          <w:sz w:val="22"/>
          <w:szCs w:val="22"/>
        </w:rPr>
        <w:t>ó</w:t>
      </w:r>
      <w:r>
        <w:rPr>
          <w:sz w:val="22"/>
          <w:szCs w:val="22"/>
        </w:rPr>
        <w:t xml:space="preserve">tico y </w:t>
      </w:r>
      <w:r w:rsidR="00B15AB9">
        <w:rPr>
          <w:sz w:val="22"/>
          <w:szCs w:val="22"/>
        </w:rPr>
        <w:t xml:space="preserve">lénticos </w:t>
      </w:r>
      <w:r w:rsidR="00B15AB9" w:rsidRPr="003A15C5">
        <w:rPr>
          <w:sz w:val="22"/>
          <w:szCs w:val="22"/>
        </w:rPr>
        <w:t>que</w:t>
      </w:r>
      <w:r>
        <w:rPr>
          <w:sz w:val="22"/>
          <w:szCs w:val="22"/>
        </w:rPr>
        <w:t xml:space="preserve"> pueden verse </w:t>
      </w:r>
      <w:r w:rsidR="00B15AB9">
        <w:rPr>
          <w:sz w:val="22"/>
          <w:szCs w:val="22"/>
        </w:rPr>
        <w:t>afectadas a</w:t>
      </w:r>
      <w:r>
        <w:rPr>
          <w:sz w:val="22"/>
          <w:szCs w:val="22"/>
        </w:rPr>
        <w:t xml:space="preserve"> lo largo de las</w:t>
      </w:r>
      <w:r w:rsidR="0064383B">
        <w:rPr>
          <w:sz w:val="22"/>
          <w:szCs w:val="22"/>
        </w:rPr>
        <w:t xml:space="preserve"> rutas de transporte</w:t>
      </w:r>
      <w:r w:rsidR="00EE1B8E" w:rsidRPr="003A15C5">
        <w:rPr>
          <w:sz w:val="22"/>
          <w:szCs w:val="22"/>
        </w:rPr>
        <w:t>.</w:t>
      </w:r>
    </w:p>
    <w:p w:rsidR="00DE17B8" w:rsidRPr="00DE17B8" w:rsidRDefault="00DE17B8" w:rsidP="00DE17B8">
      <w:pPr>
        <w:pStyle w:val="Default"/>
        <w:numPr>
          <w:ilvl w:val="0"/>
          <w:numId w:val="12"/>
        </w:numPr>
        <w:tabs>
          <w:tab w:val="left" w:pos="851"/>
        </w:tabs>
        <w:ind w:left="1418" w:hanging="284"/>
        <w:jc w:val="both"/>
        <w:rPr>
          <w:sz w:val="22"/>
          <w:szCs w:val="22"/>
        </w:rPr>
      </w:pPr>
      <w:r w:rsidRPr="00DE17B8">
        <w:rPr>
          <w:sz w:val="22"/>
          <w:szCs w:val="22"/>
        </w:rPr>
        <w:t xml:space="preserve">Zonas de inestabilidad geológica (derrumbes, caída de bancada, hundimientos) </w:t>
      </w:r>
    </w:p>
    <w:p w:rsidR="00EE1B8E" w:rsidRDefault="004B5566" w:rsidP="00905EB6">
      <w:pPr>
        <w:pStyle w:val="Default"/>
        <w:numPr>
          <w:ilvl w:val="0"/>
          <w:numId w:val="12"/>
        </w:numPr>
        <w:tabs>
          <w:tab w:val="left" w:pos="851"/>
        </w:tabs>
        <w:ind w:left="1418" w:hanging="284"/>
        <w:jc w:val="both"/>
        <w:rPr>
          <w:sz w:val="22"/>
          <w:szCs w:val="22"/>
        </w:rPr>
      </w:pPr>
      <w:r>
        <w:rPr>
          <w:sz w:val="22"/>
          <w:szCs w:val="22"/>
        </w:rPr>
        <w:t>Áreas protegidas de importancia ambiental que intercepta la ruta</w:t>
      </w:r>
      <w:r w:rsidR="00EE1B8E" w:rsidRPr="003A15C5">
        <w:rPr>
          <w:sz w:val="22"/>
          <w:szCs w:val="22"/>
        </w:rPr>
        <w:t>.</w:t>
      </w:r>
    </w:p>
    <w:p w:rsidR="00EE1B8E" w:rsidRPr="0064383B" w:rsidRDefault="004A090F" w:rsidP="00905EB6">
      <w:pPr>
        <w:pStyle w:val="Default"/>
        <w:numPr>
          <w:ilvl w:val="0"/>
          <w:numId w:val="12"/>
        </w:numPr>
        <w:tabs>
          <w:tab w:val="left" w:pos="851"/>
        </w:tabs>
        <w:ind w:left="1418" w:hanging="284"/>
        <w:jc w:val="both"/>
        <w:rPr>
          <w:sz w:val="22"/>
          <w:szCs w:val="22"/>
        </w:rPr>
      </w:pPr>
      <w:r>
        <w:rPr>
          <w:sz w:val="22"/>
          <w:szCs w:val="22"/>
        </w:rPr>
        <w:t xml:space="preserve">Áreas de </w:t>
      </w:r>
      <w:r w:rsidR="00B15AB9">
        <w:rPr>
          <w:sz w:val="22"/>
          <w:szCs w:val="22"/>
        </w:rPr>
        <w:t>recarga de</w:t>
      </w:r>
      <w:r>
        <w:rPr>
          <w:sz w:val="22"/>
          <w:szCs w:val="22"/>
        </w:rPr>
        <w:t xml:space="preserve"> acuíferos </w:t>
      </w:r>
      <w:r w:rsidR="00B15AB9">
        <w:rPr>
          <w:sz w:val="22"/>
          <w:szCs w:val="22"/>
        </w:rPr>
        <w:t>o de</w:t>
      </w:r>
      <w:r>
        <w:rPr>
          <w:sz w:val="22"/>
          <w:szCs w:val="22"/>
        </w:rPr>
        <w:t xml:space="preserve"> alto niveles de </w:t>
      </w:r>
      <w:r w:rsidR="00B15AB9">
        <w:rPr>
          <w:sz w:val="22"/>
          <w:szCs w:val="22"/>
        </w:rPr>
        <w:t>permeabilidad.</w:t>
      </w:r>
    </w:p>
    <w:p w:rsidR="00634E1F" w:rsidRDefault="00EE1B8E" w:rsidP="009B2D15">
      <w:pPr>
        <w:pStyle w:val="Default"/>
        <w:numPr>
          <w:ilvl w:val="0"/>
          <w:numId w:val="12"/>
        </w:numPr>
        <w:tabs>
          <w:tab w:val="left" w:pos="851"/>
        </w:tabs>
        <w:ind w:left="1418" w:hanging="284"/>
        <w:jc w:val="both"/>
        <w:rPr>
          <w:sz w:val="22"/>
          <w:szCs w:val="22"/>
        </w:rPr>
      </w:pPr>
      <w:r w:rsidRPr="003A15C5">
        <w:rPr>
          <w:sz w:val="22"/>
          <w:szCs w:val="22"/>
        </w:rPr>
        <w:t xml:space="preserve">Otros </w:t>
      </w:r>
      <w:r w:rsidR="00753D11">
        <w:rPr>
          <w:sz w:val="22"/>
          <w:szCs w:val="22"/>
        </w:rPr>
        <w:t>aspectos que se consideren relevantes para el análisis de riesgo y formulación del plan</w:t>
      </w:r>
      <w:r w:rsidRPr="003A15C5">
        <w:rPr>
          <w:sz w:val="22"/>
          <w:szCs w:val="22"/>
        </w:rPr>
        <w:t>.</w:t>
      </w:r>
    </w:p>
    <w:p w:rsidR="00634E1F" w:rsidRDefault="00634E1F" w:rsidP="009B2D15">
      <w:pPr>
        <w:pStyle w:val="Default"/>
        <w:jc w:val="both"/>
        <w:rPr>
          <w:sz w:val="22"/>
          <w:szCs w:val="22"/>
        </w:rPr>
      </w:pPr>
    </w:p>
    <w:p w:rsidR="00634E1F" w:rsidRPr="00634E1F" w:rsidRDefault="00634E1F" w:rsidP="00634E1F">
      <w:pPr>
        <w:rPr>
          <w:rFonts w:ascii="Arial" w:hAnsi="Arial" w:cs="Arial"/>
          <w:color w:val="000000"/>
          <w:lang w:eastAsia="es-CO"/>
        </w:rPr>
      </w:pPr>
      <w:r w:rsidRPr="00634E1F">
        <w:rPr>
          <w:rFonts w:ascii="Arial" w:hAnsi="Arial" w:cs="Arial"/>
          <w:color w:val="000000"/>
          <w:lang w:eastAsia="es-CO"/>
        </w:rPr>
        <w:t>Nota:  Se recomienda revisar la caracterización de los corredores viales donde se transporta sustancias peligrosas con que cuenta el Mintran</w:t>
      </w:r>
      <w:r>
        <w:rPr>
          <w:rFonts w:ascii="Arial" w:hAnsi="Arial" w:cs="Arial"/>
          <w:color w:val="000000"/>
          <w:lang w:eastAsia="es-CO"/>
        </w:rPr>
        <w:t>s</w:t>
      </w:r>
      <w:r w:rsidRPr="00634E1F">
        <w:rPr>
          <w:rFonts w:ascii="Arial" w:hAnsi="Arial" w:cs="Arial"/>
          <w:color w:val="000000"/>
          <w:lang w:eastAsia="es-CO"/>
        </w:rPr>
        <w:t>porte.</w:t>
      </w:r>
    </w:p>
    <w:p w:rsidR="00634E1F" w:rsidRPr="00634E1F" w:rsidRDefault="00634E1F" w:rsidP="009B2D15">
      <w:pPr>
        <w:pStyle w:val="Default"/>
        <w:jc w:val="both"/>
        <w:rPr>
          <w:sz w:val="22"/>
          <w:szCs w:val="22"/>
        </w:rPr>
      </w:pPr>
    </w:p>
    <w:p w:rsidR="004A482A" w:rsidRPr="009819EB" w:rsidRDefault="004A482A" w:rsidP="00F240DD">
      <w:pPr>
        <w:pStyle w:val="Ttulo3"/>
        <w:rPr>
          <w:rStyle w:val="Ttulo2Car"/>
          <w:rFonts w:ascii="Calibri Light" w:hAnsi="Calibri Light" w:cs="Times New Roman"/>
          <w:color w:val="000000"/>
          <w:sz w:val="26"/>
          <w:szCs w:val="26"/>
        </w:rPr>
      </w:pPr>
      <w:bookmarkStart w:id="41" w:name="_Toc507065070"/>
      <w:r w:rsidRPr="009819EB">
        <w:rPr>
          <w:rStyle w:val="Ttulo2Car"/>
          <w:rFonts w:ascii="Calibri Light" w:hAnsi="Calibri Light" w:cs="Times New Roman"/>
          <w:sz w:val="26"/>
          <w:szCs w:val="26"/>
        </w:rPr>
        <w:t>E</w:t>
      </w:r>
      <w:r w:rsidR="00761B34" w:rsidRPr="009819EB">
        <w:rPr>
          <w:rStyle w:val="Ttulo2Car"/>
          <w:rFonts w:ascii="Calibri Light" w:hAnsi="Calibri Light" w:cs="Times New Roman"/>
          <w:sz w:val="26"/>
          <w:szCs w:val="26"/>
        </w:rPr>
        <w:t>valuación del Riesgo</w:t>
      </w:r>
      <w:bookmarkEnd w:id="41"/>
      <w:r w:rsidR="00EF0671">
        <w:rPr>
          <w:rStyle w:val="Ttulo2Car"/>
          <w:rFonts w:ascii="Calibri Light" w:hAnsi="Calibri Light" w:cs="Times New Roman"/>
          <w:sz w:val="26"/>
          <w:szCs w:val="26"/>
        </w:rPr>
        <w:t xml:space="preserve"> </w:t>
      </w:r>
    </w:p>
    <w:p w:rsidR="00AB0F36" w:rsidRPr="00AB0F36" w:rsidRDefault="00AB0F36" w:rsidP="00AB0F36">
      <w:pPr>
        <w:spacing w:after="0" w:line="240" w:lineRule="auto"/>
        <w:jc w:val="both"/>
      </w:pPr>
      <w:r w:rsidRPr="00AB0F36">
        <w:rPr>
          <w:rFonts w:ascii="Arial" w:hAnsi="Arial" w:cs="Arial"/>
        </w:rPr>
        <w:t xml:space="preserve">Para reducir los riesgos hay que conocerlos, analizar cuáles son las amenazas y sus escenarios posibles, las causas de los peligros y sus consecuencias, las condiciones de vulnerabilidad de </w:t>
      </w:r>
      <w:r w:rsidR="00DB5F71">
        <w:rPr>
          <w:rFonts w:ascii="Arial" w:hAnsi="Arial" w:cs="Arial"/>
        </w:rPr>
        <w:t xml:space="preserve">las actividades de transporte de hidrocarburos y sustancias </w:t>
      </w:r>
      <w:r w:rsidR="00107325">
        <w:rPr>
          <w:rFonts w:ascii="Arial" w:hAnsi="Arial" w:cs="Arial"/>
        </w:rPr>
        <w:t>nocivas</w:t>
      </w:r>
      <w:r w:rsidR="00225488">
        <w:rPr>
          <w:rFonts w:ascii="Arial" w:hAnsi="Arial" w:cs="Arial"/>
        </w:rPr>
        <w:t xml:space="preserve"> </w:t>
      </w:r>
      <w:r w:rsidRPr="00AB0F36">
        <w:rPr>
          <w:rFonts w:ascii="Arial" w:hAnsi="Arial" w:cs="Arial"/>
        </w:rPr>
        <w:t>frente a ellos, la manera en que se perciben los riesgos. Estos son los puntos de partida que permiten poner en marcha planes, programas y proy</w:t>
      </w:r>
      <w:r w:rsidR="00DB5F71">
        <w:rPr>
          <w:rFonts w:ascii="Arial" w:hAnsi="Arial" w:cs="Arial"/>
        </w:rPr>
        <w:t>ectos para reducir esos riesgos</w:t>
      </w:r>
      <w:r w:rsidR="00B1028B">
        <w:rPr>
          <w:rFonts w:ascii="Arial" w:hAnsi="Arial" w:cs="Arial"/>
        </w:rPr>
        <w:t xml:space="preserve"> y estructurar el plan de contingencia requerido</w:t>
      </w:r>
      <w:r w:rsidRPr="00AB0F36">
        <w:rPr>
          <w:rFonts w:ascii="Arial" w:hAnsi="Arial" w:cs="Arial"/>
        </w:rPr>
        <w:t>.</w:t>
      </w:r>
      <w:r w:rsidRPr="00AB0F36">
        <w:t> </w:t>
      </w:r>
    </w:p>
    <w:p w:rsidR="000C648A" w:rsidRDefault="000C648A" w:rsidP="000C648A">
      <w:pPr>
        <w:pStyle w:val="Default"/>
        <w:jc w:val="both"/>
        <w:rPr>
          <w:sz w:val="22"/>
          <w:szCs w:val="22"/>
        </w:rPr>
      </w:pPr>
    </w:p>
    <w:p w:rsidR="000C648A" w:rsidRPr="00EF3EA1" w:rsidRDefault="000C648A" w:rsidP="000C648A">
      <w:pPr>
        <w:pStyle w:val="Default"/>
        <w:jc w:val="both"/>
        <w:rPr>
          <w:sz w:val="22"/>
          <w:szCs w:val="22"/>
        </w:rPr>
      </w:pPr>
      <w:r w:rsidRPr="00EF3EA1">
        <w:rPr>
          <w:sz w:val="22"/>
          <w:szCs w:val="22"/>
        </w:rPr>
        <w:t>Para formular el plan es necesario</w:t>
      </w:r>
      <w:r w:rsidR="005A1161">
        <w:rPr>
          <w:sz w:val="22"/>
          <w:szCs w:val="22"/>
        </w:rPr>
        <w:t xml:space="preserve"> </w:t>
      </w:r>
      <w:r w:rsidR="00896E96">
        <w:rPr>
          <w:sz w:val="22"/>
          <w:szCs w:val="22"/>
        </w:rPr>
        <w:t>distinguir</w:t>
      </w:r>
      <w:r w:rsidRPr="00EF3EA1">
        <w:rPr>
          <w:sz w:val="22"/>
          <w:szCs w:val="22"/>
        </w:rPr>
        <w:t xml:space="preserve"> los términos de</w:t>
      </w:r>
      <w:r w:rsidR="005A1161">
        <w:rPr>
          <w:sz w:val="22"/>
          <w:szCs w:val="22"/>
        </w:rPr>
        <w:t xml:space="preserve"> </w:t>
      </w:r>
      <w:r w:rsidRPr="00EF3EA1">
        <w:rPr>
          <w:sz w:val="22"/>
          <w:szCs w:val="22"/>
        </w:rPr>
        <w:t>amenaza, vulnerabilidad y riesgo</w:t>
      </w:r>
      <w:r>
        <w:rPr>
          <w:sz w:val="22"/>
          <w:szCs w:val="22"/>
        </w:rPr>
        <w:t>.</w:t>
      </w:r>
      <w:r w:rsidR="005A1161">
        <w:rPr>
          <w:sz w:val="22"/>
          <w:szCs w:val="22"/>
        </w:rPr>
        <w:t xml:space="preserve"> </w:t>
      </w:r>
      <w:r w:rsidRPr="00EF3EA1">
        <w:rPr>
          <w:sz w:val="22"/>
          <w:szCs w:val="22"/>
        </w:rPr>
        <w:t>La diferencia fundamental entre la amenaza y el riesgo está en que la amenaza está relacionada con la probabilidad que se manifieste un evento natural o un evento provocado, mientras que el riesgo está relacionado con la probabilidad que se presenten ciertas consecuencias, las cuales están íntimamente relacionadas no solo con el grado de exposición de los elementos sometidos, sino con la vulnerabilidad que tienen dichos elementos de ser afectados por el evento</w:t>
      </w:r>
      <w:r w:rsidRPr="00EF3EA1">
        <w:rPr>
          <w:rStyle w:val="Refdenotaalpie"/>
          <w:sz w:val="22"/>
          <w:szCs w:val="22"/>
        </w:rPr>
        <w:footnoteReference w:id="2"/>
      </w:r>
      <w:r w:rsidRPr="00EF3EA1">
        <w:rPr>
          <w:sz w:val="22"/>
          <w:szCs w:val="22"/>
        </w:rPr>
        <w:t>.</w:t>
      </w:r>
    </w:p>
    <w:p w:rsidR="00045E3C" w:rsidRDefault="00045E3C" w:rsidP="00045E3C">
      <w:pPr>
        <w:spacing w:after="0" w:line="240" w:lineRule="auto"/>
        <w:jc w:val="both"/>
        <w:rPr>
          <w:rFonts w:ascii="Arial" w:hAnsi="Arial" w:cs="Arial"/>
        </w:rPr>
      </w:pPr>
    </w:p>
    <w:p w:rsidR="00045E3C" w:rsidRDefault="00045E3C" w:rsidP="00045E3C">
      <w:pPr>
        <w:spacing w:after="0" w:line="240" w:lineRule="auto"/>
        <w:jc w:val="both"/>
        <w:rPr>
          <w:rFonts w:ascii="Arial" w:hAnsi="Arial" w:cs="Arial"/>
        </w:rPr>
      </w:pPr>
      <w:r>
        <w:rPr>
          <w:rFonts w:ascii="Arial" w:hAnsi="Arial" w:cs="Arial"/>
        </w:rPr>
        <w:t>El plan de gestión debe tomar como base e</w:t>
      </w:r>
      <w:r w:rsidRPr="00626746">
        <w:rPr>
          <w:rFonts w:ascii="Arial" w:hAnsi="Arial" w:cs="Arial"/>
        </w:rPr>
        <w:t>l análisis y valoración de los riesgos</w:t>
      </w:r>
      <w:r>
        <w:rPr>
          <w:rFonts w:ascii="Arial" w:hAnsi="Arial" w:cs="Arial"/>
        </w:rPr>
        <w:t xml:space="preserve"> </w:t>
      </w:r>
      <w:r w:rsidRPr="00626746">
        <w:rPr>
          <w:rFonts w:ascii="Arial" w:hAnsi="Arial" w:cs="Arial"/>
        </w:rPr>
        <w:t>derivados de amenazas de origen natural, antrópico</w:t>
      </w:r>
      <w:r w:rsidR="00896E96">
        <w:rPr>
          <w:rFonts w:ascii="Arial" w:hAnsi="Arial" w:cs="Arial"/>
        </w:rPr>
        <w:t xml:space="preserve"> (intencional y no intencional)</w:t>
      </w:r>
      <w:r w:rsidRPr="00626746">
        <w:rPr>
          <w:rFonts w:ascii="Arial" w:hAnsi="Arial" w:cs="Arial"/>
        </w:rPr>
        <w:t xml:space="preserve">, socio-natural y operacional </w:t>
      </w:r>
      <w:r w:rsidRPr="00626746">
        <w:rPr>
          <w:rFonts w:ascii="Arial" w:hAnsi="Arial" w:cs="Arial"/>
        </w:rPr>
        <w:lastRenderedPageBreak/>
        <w:t xml:space="preserve">que puedan afectar </w:t>
      </w:r>
      <w:r>
        <w:rPr>
          <w:rFonts w:ascii="Arial" w:hAnsi="Arial" w:cs="Arial"/>
        </w:rPr>
        <w:t>las actividades</w:t>
      </w:r>
      <w:r w:rsidR="005A1161">
        <w:rPr>
          <w:rFonts w:ascii="Arial" w:hAnsi="Arial" w:cs="Arial"/>
        </w:rPr>
        <w:t xml:space="preserve"> </w:t>
      </w:r>
      <w:r>
        <w:rPr>
          <w:rFonts w:ascii="Arial" w:hAnsi="Arial" w:cs="Arial"/>
        </w:rPr>
        <w:t xml:space="preserve">y </w:t>
      </w:r>
      <w:r w:rsidRPr="00626746">
        <w:rPr>
          <w:rFonts w:ascii="Arial" w:hAnsi="Arial" w:cs="Arial"/>
        </w:rPr>
        <w:t>constituye la base para el diseño e implementación de medidas de reducción del riesgo y la formulación de un plan de contingencia para dar respuesta a riesgos que se</w:t>
      </w:r>
      <w:r>
        <w:rPr>
          <w:rFonts w:ascii="Arial" w:hAnsi="Arial" w:cs="Arial"/>
        </w:rPr>
        <w:t xml:space="preserve"> puedan</w:t>
      </w:r>
      <w:r w:rsidR="005A1161">
        <w:rPr>
          <w:rFonts w:ascii="Arial" w:hAnsi="Arial" w:cs="Arial"/>
        </w:rPr>
        <w:t xml:space="preserve"> </w:t>
      </w:r>
      <w:r w:rsidRPr="00626746">
        <w:rPr>
          <w:rFonts w:ascii="Arial" w:hAnsi="Arial" w:cs="Arial"/>
        </w:rPr>
        <w:t>materiali</w:t>
      </w:r>
      <w:r w:rsidR="00983BAB">
        <w:rPr>
          <w:rFonts w:ascii="Arial" w:hAnsi="Arial" w:cs="Arial"/>
        </w:rPr>
        <w:t>zar</w:t>
      </w:r>
      <w:r w:rsidRPr="00626746">
        <w:rPr>
          <w:rFonts w:ascii="Arial" w:hAnsi="Arial" w:cs="Arial"/>
        </w:rPr>
        <w:t xml:space="preserve">. </w:t>
      </w:r>
    </w:p>
    <w:p w:rsidR="00EC1798" w:rsidRPr="00626746" w:rsidRDefault="00EC1798" w:rsidP="00AB0F36">
      <w:pPr>
        <w:spacing w:after="0" w:line="240" w:lineRule="auto"/>
        <w:jc w:val="both"/>
        <w:rPr>
          <w:rFonts w:ascii="Arial" w:hAnsi="Arial" w:cs="Arial"/>
        </w:rPr>
      </w:pPr>
    </w:p>
    <w:p w:rsidR="004A482A" w:rsidRPr="00626746" w:rsidRDefault="004A482A" w:rsidP="00AB0F36">
      <w:pPr>
        <w:spacing w:after="0" w:line="240" w:lineRule="auto"/>
        <w:jc w:val="both"/>
        <w:rPr>
          <w:rFonts w:ascii="Arial" w:hAnsi="Arial" w:cs="Arial"/>
        </w:rPr>
      </w:pPr>
      <w:r w:rsidRPr="00626746">
        <w:rPr>
          <w:rFonts w:ascii="Arial" w:hAnsi="Arial" w:cs="Arial"/>
        </w:rPr>
        <w:t xml:space="preserve">La gestión del riesgo debe abordar los procesos de conocimiento del riesgo, reducción del riego y manejo de </w:t>
      </w:r>
      <w:r w:rsidR="00981C04">
        <w:rPr>
          <w:rFonts w:ascii="Arial" w:hAnsi="Arial" w:cs="Arial"/>
        </w:rPr>
        <w:t>contingencias</w:t>
      </w:r>
      <w:r w:rsidRPr="00626746">
        <w:rPr>
          <w:rFonts w:ascii="Arial" w:hAnsi="Arial" w:cs="Arial"/>
        </w:rPr>
        <w:t xml:space="preserve">. En este contexto, se deben identificar: i) hechos, acciones y/o actividades generadoras de riesgo, que pueden conducir a la ocurrencia de efectos no previstos dentro del normal funcionamiento y desarrollo del proyecto, ii) medidas dirigidas a la reducción de la exposición a las amenazas y a la disminución de la vulnerabilidad de las personas, el ambiente y la infraestructura, y iii) acciones de manejo de </w:t>
      </w:r>
      <w:r w:rsidR="00981C04">
        <w:rPr>
          <w:rFonts w:ascii="Arial" w:hAnsi="Arial" w:cs="Arial"/>
        </w:rPr>
        <w:t>contingencias</w:t>
      </w:r>
      <w:r w:rsidRPr="00626746">
        <w:rPr>
          <w:rFonts w:ascii="Arial" w:hAnsi="Arial" w:cs="Arial"/>
        </w:rPr>
        <w:t>.</w:t>
      </w:r>
    </w:p>
    <w:p w:rsidR="004A482A" w:rsidRPr="00626746" w:rsidRDefault="004A482A" w:rsidP="00AB0F36">
      <w:pPr>
        <w:spacing w:after="0" w:line="240" w:lineRule="auto"/>
        <w:jc w:val="both"/>
        <w:rPr>
          <w:rFonts w:ascii="Arial" w:hAnsi="Arial" w:cs="Arial"/>
        </w:rPr>
      </w:pPr>
    </w:p>
    <w:p w:rsidR="004A482A" w:rsidRPr="00626746" w:rsidRDefault="004A482A" w:rsidP="004A482A">
      <w:pPr>
        <w:spacing w:after="0" w:line="240" w:lineRule="auto"/>
        <w:rPr>
          <w:rFonts w:ascii="Arial" w:hAnsi="Arial" w:cs="Arial"/>
        </w:rPr>
      </w:pPr>
    </w:p>
    <w:p w:rsidR="004A482A" w:rsidRPr="00626746" w:rsidRDefault="004A482A" w:rsidP="004A482A">
      <w:pPr>
        <w:spacing w:after="0" w:line="240" w:lineRule="auto"/>
        <w:rPr>
          <w:rFonts w:ascii="Arial" w:hAnsi="Arial" w:cs="Arial"/>
        </w:rPr>
      </w:pPr>
      <w:r w:rsidRPr="00626746">
        <w:rPr>
          <w:rFonts w:ascii="Arial" w:hAnsi="Arial" w:cs="Arial"/>
        </w:rPr>
        <w:t>a.</w:t>
      </w:r>
      <w:r w:rsidRPr="00626746">
        <w:rPr>
          <w:rFonts w:ascii="Arial" w:hAnsi="Arial" w:cs="Arial"/>
        </w:rPr>
        <w:tab/>
        <w:t>Identificación, caracterización, análisis y evaluación de amenazas</w:t>
      </w:r>
      <w:r w:rsidR="00EF0671">
        <w:rPr>
          <w:rFonts w:ascii="Arial" w:hAnsi="Arial" w:cs="Arial"/>
        </w:rPr>
        <w:t xml:space="preserve"> </w:t>
      </w:r>
    </w:p>
    <w:p w:rsidR="004A482A" w:rsidRPr="00626746" w:rsidRDefault="004A482A" w:rsidP="004A482A">
      <w:pPr>
        <w:spacing w:after="0" w:line="240" w:lineRule="auto"/>
        <w:rPr>
          <w:rFonts w:ascii="Arial" w:hAnsi="Arial" w:cs="Arial"/>
        </w:rPr>
      </w:pPr>
    </w:p>
    <w:p w:rsidR="004A482A" w:rsidRPr="00626746" w:rsidRDefault="004A482A" w:rsidP="004A482A">
      <w:pPr>
        <w:spacing w:after="0" w:line="240" w:lineRule="auto"/>
        <w:rPr>
          <w:rFonts w:ascii="Arial" w:hAnsi="Arial" w:cs="Arial"/>
        </w:rPr>
      </w:pPr>
      <w:r w:rsidRPr="00626746">
        <w:rPr>
          <w:rFonts w:ascii="Arial" w:hAnsi="Arial" w:cs="Arial"/>
        </w:rPr>
        <w:t xml:space="preserve">Se deben identificar las amenazas (endógenas y exógenas), en cada una de las fases </w:t>
      </w:r>
      <w:r w:rsidR="00831745">
        <w:rPr>
          <w:rFonts w:ascii="Arial" w:hAnsi="Arial" w:cs="Arial"/>
        </w:rPr>
        <w:t>de</w:t>
      </w:r>
      <w:r w:rsidR="00225488">
        <w:rPr>
          <w:rFonts w:ascii="Arial" w:hAnsi="Arial" w:cs="Arial"/>
        </w:rPr>
        <w:t xml:space="preserve"> </w:t>
      </w:r>
      <w:r w:rsidR="00831745">
        <w:rPr>
          <w:rFonts w:ascii="Arial" w:hAnsi="Arial" w:cs="Arial"/>
        </w:rPr>
        <w:t>las actividades de cargue, transporte y descargue</w:t>
      </w:r>
      <w:r w:rsidR="005A1161">
        <w:rPr>
          <w:rFonts w:ascii="Arial" w:hAnsi="Arial" w:cs="Arial"/>
        </w:rPr>
        <w:t xml:space="preserve"> </w:t>
      </w:r>
      <w:r w:rsidR="00831745">
        <w:rPr>
          <w:rFonts w:ascii="Arial" w:hAnsi="Arial" w:cs="Arial"/>
        </w:rPr>
        <w:t>de hidrocarburos</w:t>
      </w:r>
      <w:r w:rsidR="005A1161">
        <w:rPr>
          <w:rFonts w:ascii="Arial" w:hAnsi="Arial" w:cs="Arial"/>
        </w:rPr>
        <w:t xml:space="preserve"> </w:t>
      </w:r>
      <w:r w:rsidR="00831745">
        <w:rPr>
          <w:rFonts w:ascii="Arial" w:hAnsi="Arial" w:cs="Arial"/>
        </w:rPr>
        <w:t xml:space="preserve">y sustancias </w:t>
      </w:r>
      <w:r w:rsidR="00107325">
        <w:rPr>
          <w:rFonts w:ascii="Arial" w:hAnsi="Arial" w:cs="Arial"/>
        </w:rPr>
        <w:t>nocivas</w:t>
      </w:r>
      <w:r w:rsidRPr="00626746">
        <w:rPr>
          <w:rFonts w:ascii="Arial" w:hAnsi="Arial" w:cs="Arial"/>
        </w:rPr>
        <w:t>.</w:t>
      </w:r>
    </w:p>
    <w:p w:rsidR="004A482A" w:rsidRPr="00626746" w:rsidRDefault="004A482A" w:rsidP="004A482A">
      <w:pPr>
        <w:spacing w:after="0" w:line="240" w:lineRule="auto"/>
        <w:rPr>
          <w:rFonts w:ascii="Arial" w:hAnsi="Arial" w:cs="Arial"/>
        </w:rPr>
      </w:pPr>
    </w:p>
    <w:p w:rsidR="004A482A" w:rsidRPr="00626746" w:rsidRDefault="004A482A" w:rsidP="004A482A">
      <w:pPr>
        <w:spacing w:after="0" w:line="240" w:lineRule="auto"/>
        <w:rPr>
          <w:rFonts w:ascii="Arial" w:hAnsi="Arial" w:cs="Arial"/>
        </w:rPr>
      </w:pPr>
      <w:r w:rsidRPr="00626746">
        <w:rPr>
          <w:rFonts w:ascii="Arial" w:hAnsi="Arial" w:cs="Arial"/>
        </w:rPr>
        <w:t>Para el aná</w:t>
      </w:r>
      <w:r w:rsidR="006A10A8">
        <w:rPr>
          <w:rFonts w:ascii="Arial" w:hAnsi="Arial" w:cs="Arial"/>
        </w:rPr>
        <w:t>lisis se deben tener en cuenta:</w:t>
      </w:r>
    </w:p>
    <w:p w:rsidR="004A482A" w:rsidRPr="00831745" w:rsidRDefault="004A482A" w:rsidP="002B0F99">
      <w:pPr>
        <w:pStyle w:val="Prrafodelista"/>
        <w:numPr>
          <w:ilvl w:val="0"/>
          <w:numId w:val="27"/>
        </w:numPr>
        <w:spacing w:after="0" w:line="240" w:lineRule="auto"/>
        <w:ind w:left="426"/>
        <w:rPr>
          <w:rFonts w:ascii="Arial" w:hAnsi="Arial" w:cs="Arial"/>
        </w:rPr>
      </w:pPr>
      <w:r w:rsidRPr="00831745">
        <w:rPr>
          <w:rFonts w:ascii="Arial" w:hAnsi="Arial" w:cs="Arial"/>
        </w:rPr>
        <w:t xml:space="preserve">Los equipos y/o actividades involucradas en cada una de las fases </w:t>
      </w:r>
      <w:r w:rsidR="00831745" w:rsidRPr="00831745">
        <w:rPr>
          <w:rFonts w:ascii="Arial" w:hAnsi="Arial" w:cs="Arial"/>
        </w:rPr>
        <w:t>de las actividades</w:t>
      </w:r>
      <w:r w:rsidR="005A1161">
        <w:rPr>
          <w:rFonts w:ascii="Arial" w:hAnsi="Arial" w:cs="Arial"/>
        </w:rPr>
        <w:t xml:space="preserve"> </w:t>
      </w:r>
      <w:r w:rsidR="00831745" w:rsidRPr="00831745">
        <w:rPr>
          <w:rFonts w:ascii="Arial" w:hAnsi="Arial" w:cs="Arial"/>
        </w:rPr>
        <w:t>asociadas</w:t>
      </w:r>
      <w:r w:rsidR="005A1161">
        <w:rPr>
          <w:rFonts w:ascii="Arial" w:hAnsi="Arial" w:cs="Arial"/>
        </w:rPr>
        <w:t xml:space="preserve"> </w:t>
      </w:r>
      <w:r w:rsidR="00831745" w:rsidRPr="00831745">
        <w:rPr>
          <w:rFonts w:ascii="Arial" w:hAnsi="Arial" w:cs="Arial"/>
        </w:rPr>
        <w:t>al transporte de hidrocarburos</w:t>
      </w:r>
      <w:r w:rsidR="00D8703E">
        <w:rPr>
          <w:rFonts w:ascii="Arial" w:hAnsi="Arial" w:cs="Arial"/>
        </w:rPr>
        <w:t xml:space="preserve"> y sustancias </w:t>
      </w:r>
      <w:r w:rsidR="00107325">
        <w:rPr>
          <w:rFonts w:ascii="Arial" w:hAnsi="Arial" w:cs="Arial"/>
        </w:rPr>
        <w:t>nocivas</w:t>
      </w:r>
      <w:r w:rsidRPr="00831745">
        <w:rPr>
          <w:rFonts w:ascii="Arial" w:hAnsi="Arial" w:cs="Arial"/>
        </w:rPr>
        <w:t>.</w:t>
      </w:r>
    </w:p>
    <w:p w:rsidR="004A482A" w:rsidRPr="00831745" w:rsidRDefault="004A482A" w:rsidP="002B0F99">
      <w:pPr>
        <w:pStyle w:val="Prrafodelista"/>
        <w:numPr>
          <w:ilvl w:val="0"/>
          <w:numId w:val="27"/>
        </w:numPr>
        <w:spacing w:after="0" w:line="240" w:lineRule="auto"/>
        <w:ind w:left="426"/>
        <w:rPr>
          <w:rFonts w:ascii="Arial" w:hAnsi="Arial" w:cs="Arial"/>
        </w:rPr>
      </w:pPr>
      <w:r w:rsidRPr="00831745">
        <w:rPr>
          <w:rFonts w:ascii="Arial" w:hAnsi="Arial" w:cs="Arial"/>
        </w:rPr>
        <w:t>El tipo de amenaza involucrada (natural, antrópica, socio-natural u operacional).</w:t>
      </w:r>
    </w:p>
    <w:p w:rsidR="004A482A" w:rsidRPr="00831745" w:rsidRDefault="004A482A" w:rsidP="00F240DD">
      <w:pPr>
        <w:pStyle w:val="Prrafodelista"/>
        <w:numPr>
          <w:ilvl w:val="0"/>
          <w:numId w:val="27"/>
        </w:numPr>
        <w:spacing w:after="0" w:line="240" w:lineRule="auto"/>
        <w:ind w:left="426"/>
        <w:jc w:val="both"/>
        <w:rPr>
          <w:rFonts w:ascii="Arial" w:hAnsi="Arial" w:cs="Arial"/>
        </w:rPr>
      </w:pPr>
      <w:r w:rsidRPr="00831745">
        <w:rPr>
          <w:rFonts w:ascii="Arial" w:hAnsi="Arial" w:cs="Arial"/>
        </w:rPr>
        <w:t>Los sucesos finales (p. e. movimientos en masa,</w:t>
      </w:r>
      <w:r w:rsidR="005A1161">
        <w:rPr>
          <w:rFonts w:ascii="Arial" w:hAnsi="Arial" w:cs="Arial"/>
        </w:rPr>
        <w:t xml:space="preserve"> </w:t>
      </w:r>
      <w:r w:rsidRPr="00831745">
        <w:rPr>
          <w:rFonts w:ascii="Arial" w:hAnsi="Arial" w:cs="Arial"/>
        </w:rPr>
        <w:t xml:space="preserve">incendios, derrames de sustancias </w:t>
      </w:r>
      <w:r w:rsidR="00107325">
        <w:rPr>
          <w:rFonts w:ascii="Arial" w:hAnsi="Arial" w:cs="Arial"/>
        </w:rPr>
        <w:t>nocivas</w:t>
      </w:r>
      <w:r w:rsidRPr="00831745">
        <w:rPr>
          <w:rFonts w:ascii="Arial" w:hAnsi="Arial" w:cs="Arial"/>
        </w:rPr>
        <w:t xml:space="preserve">, formación de nubes contaminantes, chorros de fuego, llamaradas, contaminación de </w:t>
      </w:r>
      <w:r w:rsidR="00782F4C">
        <w:rPr>
          <w:rFonts w:ascii="Arial" w:hAnsi="Arial" w:cs="Arial"/>
        </w:rPr>
        <w:t>aguas superficiales y suelos</w:t>
      </w:r>
      <w:r w:rsidRPr="00831745">
        <w:rPr>
          <w:rFonts w:ascii="Arial" w:hAnsi="Arial" w:cs="Arial"/>
        </w:rPr>
        <w:t>).</w:t>
      </w:r>
    </w:p>
    <w:p w:rsidR="004A482A" w:rsidRPr="00831745" w:rsidRDefault="004A482A" w:rsidP="002B0F99">
      <w:pPr>
        <w:pStyle w:val="Prrafodelista"/>
        <w:numPr>
          <w:ilvl w:val="0"/>
          <w:numId w:val="27"/>
        </w:numPr>
        <w:spacing w:after="0" w:line="240" w:lineRule="auto"/>
        <w:ind w:left="426"/>
        <w:rPr>
          <w:rFonts w:ascii="Arial" w:hAnsi="Arial" w:cs="Arial"/>
        </w:rPr>
      </w:pPr>
      <w:r w:rsidRPr="00831745">
        <w:rPr>
          <w:rFonts w:ascii="Arial" w:hAnsi="Arial" w:cs="Arial"/>
        </w:rPr>
        <w:t>Las posibles causas y frecuencias de falla; identificadas con base en experiencias a nivel nacional (o internacional en caso de no contar con información nacional).</w:t>
      </w:r>
    </w:p>
    <w:p w:rsidR="004A482A" w:rsidRPr="00831745" w:rsidRDefault="004A482A" w:rsidP="002B0F99">
      <w:pPr>
        <w:pStyle w:val="Prrafodelista"/>
        <w:numPr>
          <w:ilvl w:val="0"/>
          <w:numId w:val="27"/>
        </w:numPr>
        <w:spacing w:after="0" w:line="240" w:lineRule="auto"/>
        <w:ind w:left="426"/>
        <w:rPr>
          <w:rFonts w:ascii="Arial" w:hAnsi="Arial" w:cs="Arial"/>
        </w:rPr>
      </w:pPr>
      <w:r w:rsidRPr="00831745">
        <w:rPr>
          <w:rFonts w:ascii="Arial" w:hAnsi="Arial" w:cs="Arial"/>
        </w:rPr>
        <w:t>El análisis de la probabilidad de ocurrencia para cada amenaza identificada.</w:t>
      </w:r>
    </w:p>
    <w:p w:rsidR="004A482A" w:rsidRDefault="004A482A" w:rsidP="004A482A">
      <w:pPr>
        <w:spacing w:after="0" w:line="240" w:lineRule="auto"/>
        <w:rPr>
          <w:rFonts w:ascii="Arial" w:hAnsi="Arial" w:cs="Arial"/>
        </w:rPr>
      </w:pPr>
    </w:p>
    <w:p w:rsidR="00305B5C" w:rsidRPr="003F4533" w:rsidRDefault="00305B5C" w:rsidP="00305B5C">
      <w:pPr>
        <w:spacing w:after="0" w:line="240" w:lineRule="auto"/>
        <w:ind w:left="284"/>
        <w:jc w:val="both"/>
        <w:rPr>
          <w:rFonts w:ascii="Arial" w:hAnsi="Arial" w:cs="Arial"/>
          <w:lang w:eastAsia="es-CO"/>
        </w:rPr>
      </w:pPr>
      <w:r w:rsidRPr="003F4533">
        <w:rPr>
          <w:rFonts w:ascii="Arial" w:hAnsi="Arial" w:cs="Arial"/>
          <w:lang w:eastAsia="es-CO"/>
        </w:rPr>
        <w:t xml:space="preserve">A continuación se relacionan </w:t>
      </w:r>
      <w:r>
        <w:rPr>
          <w:rFonts w:ascii="Arial" w:hAnsi="Arial" w:cs="Arial"/>
          <w:lang w:eastAsia="es-CO"/>
        </w:rPr>
        <w:t xml:space="preserve">algunas </w:t>
      </w:r>
      <w:r w:rsidR="00AC73A8">
        <w:rPr>
          <w:rFonts w:ascii="Arial" w:hAnsi="Arial" w:cs="Arial"/>
          <w:lang w:eastAsia="es-CO"/>
        </w:rPr>
        <w:t>posibles a</w:t>
      </w:r>
      <w:r w:rsidRPr="003F4533">
        <w:rPr>
          <w:rFonts w:ascii="Arial" w:hAnsi="Arial" w:cs="Arial"/>
          <w:lang w:eastAsia="es-CO"/>
        </w:rPr>
        <w:t>menazas</w:t>
      </w:r>
      <w:r>
        <w:rPr>
          <w:rFonts w:ascii="Arial" w:hAnsi="Arial" w:cs="Arial"/>
          <w:lang w:eastAsia="es-CO"/>
        </w:rPr>
        <w:t xml:space="preserve"> a considerar</w:t>
      </w:r>
      <w:r w:rsidRPr="003F4533">
        <w:rPr>
          <w:rFonts w:ascii="Arial" w:hAnsi="Arial" w:cs="Arial"/>
          <w:lang w:eastAsia="es-CO"/>
        </w:rPr>
        <w:t>:</w:t>
      </w:r>
    </w:p>
    <w:p w:rsidR="00305B5C" w:rsidRPr="003F4533" w:rsidRDefault="00305B5C" w:rsidP="00305B5C">
      <w:pPr>
        <w:spacing w:after="0" w:line="240" w:lineRule="auto"/>
        <w:jc w:val="both"/>
        <w:rPr>
          <w:rFonts w:ascii="Arial" w:hAnsi="Arial" w:cs="Arial"/>
          <w:lang w:eastAsia="es-CO"/>
        </w:rPr>
      </w:pPr>
    </w:p>
    <w:p w:rsidR="00305B5C" w:rsidRPr="0046057E" w:rsidRDefault="00305B5C" w:rsidP="00305B5C">
      <w:pPr>
        <w:numPr>
          <w:ilvl w:val="0"/>
          <w:numId w:val="13"/>
        </w:numPr>
        <w:spacing w:after="0" w:line="240" w:lineRule="auto"/>
        <w:ind w:left="426"/>
        <w:jc w:val="both"/>
        <w:rPr>
          <w:rFonts w:ascii="Arial" w:hAnsi="Arial" w:cs="Arial"/>
          <w:lang w:eastAsia="es-CO"/>
        </w:rPr>
      </w:pPr>
      <w:r w:rsidRPr="003F4533">
        <w:rPr>
          <w:rFonts w:ascii="Arial" w:hAnsi="Arial" w:cs="Arial"/>
          <w:lang w:eastAsia="es-CO"/>
        </w:rPr>
        <w:t>Rotura</w:t>
      </w:r>
      <w:r w:rsidR="005A1161">
        <w:rPr>
          <w:rFonts w:ascii="Arial" w:hAnsi="Arial" w:cs="Arial"/>
          <w:lang w:eastAsia="es-CO"/>
        </w:rPr>
        <w:t xml:space="preserve"> </w:t>
      </w:r>
      <w:r w:rsidRPr="003F4533">
        <w:rPr>
          <w:rFonts w:ascii="Arial" w:hAnsi="Arial" w:cs="Arial"/>
          <w:lang w:eastAsia="es-CO"/>
        </w:rPr>
        <w:t>o</w:t>
      </w:r>
      <w:r w:rsidR="005A1161">
        <w:rPr>
          <w:rFonts w:ascii="Arial" w:hAnsi="Arial" w:cs="Arial"/>
          <w:lang w:eastAsia="es-CO"/>
        </w:rPr>
        <w:t xml:space="preserve"> </w:t>
      </w:r>
      <w:r w:rsidRPr="003F4533">
        <w:rPr>
          <w:rFonts w:ascii="Arial" w:hAnsi="Arial" w:cs="Arial"/>
          <w:lang w:eastAsia="es-CO"/>
        </w:rPr>
        <w:t>fisur</w:t>
      </w:r>
      <w:r>
        <w:rPr>
          <w:rFonts w:ascii="Arial" w:hAnsi="Arial" w:cs="Arial"/>
          <w:lang w:eastAsia="es-CO"/>
        </w:rPr>
        <w:t>a</w:t>
      </w:r>
      <w:r w:rsidR="005A1161">
        <w:rPr>
          <w:rFonts w:ascii="Arial" w:hAnsi="Arial" w:cs="Arial"/>
          <w:lang w:eastAsia="es-CO"/>
        </w:rPr>
        <w:t xml:space="preserve"> </w:t>
      </w:r>
      <w:r>
        <w:rPr>
          <w:rFonts w:ascii="Arial" w:hAnsi="Arial" w:cs="Arial"/>
          <w:lang w:eastAsia="es-CO"/>
        </w:rPr>
        <w:t>de</w:t>
      </w:r>
      <w:r w:rsidR="005A1161">
        <w:rPr>
          <w:rFonts w:ascii="Arial" w:hAnsi="Arial" w:cs="Arial"/>
          <w:lang w:eastAsia="es-CO"/>
        </w:rPr>
        <w:t xml:space="preserve"> </w:t>
      </w:r>
      <w:r>
        <w:rPr>
          <w:rFonts w:ascii="Arial" w:hAnsi="Arial" w:cs="Arial"/>
          <w:lang w:eastAsia="es-CO"/>
        </w:rPr>
        <w:t>tanques,</w:t>
      </w:r>
      <w:r w:rsidR="005A1161">
        <w:rPr>
          <w:rFonts w:ascii="Arial" w:hAnsi="Arial" w:cs="Arial"/>
          <w:lang w:eastAsia="es-CO"/>
        </w:rPr>
        <w:t xml:space="preserve"> </w:t>
      </w:r>
      <w:r>
        <w:rPr>
          <w:rFonts w:ascii="Arial" w:hAnsi="Arial" w:cs="Arial"/>
          <w:lang w:eastAsia="es-CO"/>
        </w:rPr>
        <w:t xml:space="preserve">tuberías </w:t>
      </w:r>
      <w:r w:rsidRPr="003F4533">
        <w:rPr>
          <w:rFonts w:ascii="Arial" w:hAnsi="Arial" w:cs="Arial"/>
          <w:lang w:eastAsia="es-CO"/>
        </w:rPr>
        <w:t>y</w:t>
      </w:r>
      <w:r w:rsidR="005A1161">
        <w:rPr>
          <w:rFonts w:ascii="Arial" w:hAnsi="Arial" w:cs="Arial"/>
          <w:lang w:eastAsia="es-CO"/>
        </w:rPr>
        <w:t xml:space="preserve"> </w:t>
      </w:r>
      <w:r w:rsidRPr="003F4533">
        <w:rPr>
          <w:rFonts w:ascii="Arial" w:hAnsi="Arial" w:cs="Arial"/>
          <w:lang w:eastAsia="es-CO"/>
        </w:rPr>
        <w:t>mangueras</w:t>
      </w:r>
      <w:r w:rsidR="005A1161">
        <w:rPr>
          <w:rFonts w:ascii="Arial" w:hAnsi="Arial" w:cs="Arial"/>
          <w:lang w:eastAsia="es-CO"/>
        </w:rPr>
        <w:t xml:space="preserve"> </w:t>
      </w:r>
      <w:r w:rsidRPr="003F4533">
        <w:rPr>
          <w:rFonts w:ascii="Arial" w:hAnsi="Arial" w:cs="Arial"/>
          <w:lang w:eastAsia="es-CO"/>
        </w:rPr>
        <w:t>del</w:t>
      </w:r>
      <w:r w:rsidR="005A1161">
        <w:rPr>
          <w:rFonts w:ascii="Arial" w:hAnsi="Arial" w:cs="Arial"/>
          <w:lang w:eastAsia="es-CO"/>
        </w:rPr>
        <w:t xml:space="preserve"> </w:t>
      </w:r>
      <w:r w:rsidRPr="003F4533">
        <w:rPr>
          <w:rFonts w:ascii="Arial" w:hAnsi="Arial" w:cs="Arial"/>
          <w:lang w:eastAsia="es-CO"/>
        </w:rPr>
        <w:t>sistema</w:t>
      </w:r>
      <w:r w:rsidR="005A1161">
        <w:rPr>
          <w:rFonts w:ascii="Arial" w:hAnsi="Arial" w:cs="Arial"/>
          <w:lang w:eastAsia="es-CO"/>
        </w:rPr>
        <w:t xml:space="preserve"> </w:t>
      </w:r>
      <w:r w:rsidRPr="003F4533">
        <w:rPr>
          <w:rFonts w:ascii="Arial" w:hAnsi="Arial" w:cs="Arial"/>
          <w:lang w:eastAsia="es-CO"/>
        </w:rPr>
        <w:t>suministro</w:t>
      </w:r>
    </w:p>
    <w:p w:rsidR="00305B5C" w:rsidRDefault="00305B5C" w:rsidP="00305B5C">
      <w:pPr>
        <w:numPr>
          <w:ilvl w:val="0"/>
          <w:numId w:val="13"/>
        </w:numPr>
        <w:spacing w:after="0" w:line="240" w:lineRule="auto"/>
        <w:ind w:left="426"/>
        <w:jc w:val="both"/>
        <w:rPr>
          <w:rFonts w:ascii="Arial" w:hAnsi="Arial" w:cs="Arial"/>
          <w:lang w:eastAsia="es-CO"/>
        </w:rPr>
      </w:pPr>
      <w:r>
        <w:rPr>
          <w:rFonts w:ascii="Arial" w:hAnsi="Arial" w:cs="Arial"/>
          <w:lang w:eastAsia="es-CO"/>
        </w:rPr>
        <w:t>Derrame en la empresa de producto, tanto en cargue como en descargue.</w:t>
      </w:r>
    </w:p>
    <w:p w:rsidR="00305B5C" w:rsidRDefault="00305B5C" w:rsidP="00305B5C">
      <w:pPr>
        <w:numPr>
          <w:ilvl w:val="0"/>
          <w:numId w:val="13"/>
        </w:numPr>
        <w:spacing w:after="0" w:line="240" w:lineRule="auto"/>
        <w:ind w:left="426"/>
        <w:jc w:val="both"/>
        <w:rPr>
          <w:rFonts w:ascii="Arial" w:hAnsi="Arial" w:cs="Arial"/>
          <w:lang w:eastAsia="es-CO"/>
        </w:rPr>
      </w:pPr>
      <w:r>
        <w:rPr>
          <w:rFonts w:ascii="Arial" w:hAnsi="Arial" w:cs="Arial"/>
          <w:lang w:eastAsia="es-CO"/>
        </w:rPr>
        <w:t>Derrame</w:t>
      </w:r>
      <w:r w:rsidR="005A1161">
        <w:rPr>
          <w:rFonts w:ascii="Arial" w:hAnsi="Arial" w:cs="Arial"/>
          <w:lang w:eastAsia="es-CO"/>
        </w:rPr>
        <w:t xml:space="preserve"> </w:t>
      </w:r>
      <w:r>
        <w:rPr>
          <w:rFonts w:ascii="Arial" w:hAnsi="Arial" w:cs="Arial"/>
          <w:lang w:eastAsia="es-CO"/>
        </w:rPr>
        <w:t>durante el transporte vías públicas o privadas.</w:t>
      </w:r>
    </w:p>
    <w:p w:rsidR="00305B5C" w:rsidRDefault="00305B5C" w:rsidP="00305B5C">
      <w:pPr>
        <w:numPr>
          <w:ilvl w:val="0"/>
          <w:numId w:val="13"/>
        </w:numPr>
        <w:spacing w:after="0" w:line="240" w:lineRule="auto"/>
        <w:ind w:left="426"/>
        <w:jc w:val="both"/>
        <w:rPr>
          <w:rFonts w:ascii="Arial" w:hAnsi="Arial" w:cs="Arial"/>
          <w:lang w:eastAsia="es-CO"/>
        </w:rPr>
      </w:pPr>
      <w:r w:rsidRPr="001041B0">
        <w:rPr>
          <w:rFonts w:ascii="Arial" w:hAnsi="Arial" w:cs="Arial"/>
          <w:lang w:eastAsia="es-CO"/>
        </w:rPr>
        <w:t>Fallas mecánicas</w:t>
      </w:r>
    </w:p>
    <w:p w:rsidR="00305B5C" w:rsidRDefault="00305B5C" w:rsidP="00305B5C">
      <w:pPr>
        <w:numPr>
          <w:ilvl w:val="0"/>
          <w:numId w:val="13"/>
        </w:numPr>
        <w:spacing w:after="0" w:line="240" w:lineRule="auto"/>
        <w:ind w:left="426"/>
        <w:jc w:val="both"/>
        <w:rPr>
          <w:rFonts w:ascii="Arial" w:hAnsi="Arial" w:cs="Arial"/>
          <w:lang w:eastAsia="es-CO"/>
        </w:rPr>
      </w:pPr>
      <w:r>
        <w:rPr>
          <w:rFonts w:ascii="Arial" w:hAnsi="Arial" w:cs="Arial"/>
          <w:lang w:eastAsia="es-CO"/>
        </w:rPr>
        <w:t>Probabilidad de atentado</w:t>
      </w:r>
    </w:p>
    <w:p w:rsidR="00305B5C" w:rsidRDefault="00305B5C" w:rsidP="00305B5C">
      <w:pPr>
        <w:numPr>
          <w:ilvl w:val="0"/>
          <w:numId w:val="13"/>
        </w:numPr>
        <w:spacing w:after="0" w:line="240" w:lineRule="auto"/>
        <w:ind w:left="426"/>
        <w:jc w:val="both"/>
        <w:rPr>
          <w:rFonts w:ascii="Arial" w:hAnsi="Arial" w:cs="Arial"/>
          <w:lang w:eastAsia="es-CO"/>
        </w:rPr>
      </w:pPr>
      <w:r>
        <w:rPr>
          <w:rFonts w:ascii="Arial" w:hAnsi="Arial" w:cs="Arial"/>
          <w:lang w:eastAsia="es-CO"/>
        </w:rPr>
        <w:t>Alteración del Orden Público</w:t>
      </w:r>
    </w:p>
    <w:p w:rsidR="00305B5C" w:rsidRDefault="00305B5C" w:rsidP="00305B5C">
      <w:pPr>
        <w:numPr>
          <w:ilvl w:val="0"/>
          <w:numId w:val="13"/>
        </w:numPr>
        <w:spacing w:after="0" w:line="240" w:lineRule="auto"/>
        <w:ind w:left="426"/>
        <w:jc w:val="both"/>
        <w:rPr>
          <w:rFonts w:ascii="Arial" w:hAnsi="Arial" w:cs="Arial"/>
          <w:lang w:eastAsia="es-CO"/>
        </w:rPr>
      </w:pPr>
      <w:r>
        <w:rPr>
          <w:rFonts w:ascii="Arial" w:hAnsi="Arial" w:cs="Arial"/>
          <w:lang w:eastAsia="es-CO"/>
        </w:rPr>
        <w:t>Vehí</w:t>
      </w:r>
      <w:r w:rsidRPr="001041B0">
        <w:rPr>
          <w:rFonts w:ascii="Arial" w:hAnsi="Arial" w:cs="Arial"/>
          <w:lang w:eastAsia="es-CO"/>
        </w:rPr>
        <w:t>culos mal manio</w:t>
      </w:r>
      <w:r>
        <w:rPr>
          <w:rFonts w:ascii="Arial" w:hAnsi="Arial" w:cs="Arial"/>
          <w:lang w:eastAsia="es-CO"/>
        </w:rPr>
        <w:t>brados o con pérdida de control</w:t>
      </w:r>
    </w:p>
    <w:p w:rsidR="00616AF6" w:rsidRDefault="00616AF6" w:rsidP="00305B5C">
      <w:pPr>
        <w:numPr>
          <w:ilvl w:val="0"/>
          <w:numId w:val="13"/>
        </w:numPr>
        <w:spacing w:after="0" w:line="240" w:lineRule="auto"/>
        <w:ind w:left="426"/>
        <w:jc w:val="both"/>
        <w:rPr>
          <w:rFonts w:ascii="Arial" w:hAnsi="Arial" w:cs="Arial"/>
          <w:lang w:eastAsia="es-CO"/>
        </w:rPr>
      </w:pPr>
      <w:r>
        <w:rPr>
          <w:rFonts w:ascii="Arial" w:hAnsi="Arial" w:cs="Arial"/>
          <w:lang w:eastAsia="es-CO"/>
        </w:rPr>
        <w:t>Mal estado de la vía</w:t>
      </w:r>
    </w:p>
    <w:p w:rsidR="00305B5C" w:rsidRDefault="00305B5C" w:rsidP="00305B5C">
      <w:pPr>
        <w:numPr>
          <w:ilvl w:val="0"/>
          <w:numId w:val="13"/>
        </w:numPr>
        <w:spacing w:after="0" w:line="240" w:lineRule="auto"/>
        <w:ind w:left="426"/>
        <w:jc w:val="both"/>
        <w:rPr>
          <w:rFonts w:ascii="Arial" w:hAnsi="Arial" w:cs="Arial"/>
          <w:lang w:eastAsia="es-CO"/>
        </w:rPr>
      </w:pPr>
      <w:r w:rsidRPr="001041B0">
        <w:rPr>
          <w:rFonts w:ascii="Arial" w:hAnsi="Arial" w:cs="Arial"/>
          <w:lang w:eastAsia="es-CO"/>
        </w:rPr>
        <w:t>Probabilidad de sabotaje</w:t>
      </w:r>
    </w:p>
    <w:p w:rsidR="00305B5C" w:rsidRDefault="00305B5C" w:rsidP="00305B5C">
      <w:pPr>
        <w:numPr>
          <w:ilvl w:val="0"/>
          <w:numId w:val="13"/>
        </w:numPr>
        <w:spacing w:after="0" w:line="240" w:lineRule="auto"/>
        <w:ind w:left="426"/>
        <w:jc w:val="both"/>
        <w:rPr>
          <w:rFonts w:ascii="Arial" w:hAnsi="Arial" w:cs="Arial"/>
          <w:lang w:eastAsia="es-CO"/>
        </w:rPr>
      </w:pPr>
      <w:r w:rsidRPr="001041B0">
        <w:rPr>
          <w:rFonts w:ascii="Arial" w:hAnsi="Arial" w:cs="Arial"/>
          <w:lang w:eastAsia="es-CO"/>
        </w:rPr>
        <w:t>Factores climáticos</w:t>
      </w:r>
    </w:p>
    <w:p w:rsidR="00305B5C" w:rsidRPr="00C43C38" w:rsidRDefault="00305B5C" w:rsidP="00305B5C">
      <w:pPr>
        <w:numPr>
          <w:ilvl w:val="0"/>
          <w:numId w:val="13"/>
        </w:numPr>
        <w:spacing w:after="0" w:line="240" w:lineRule="auto"/>
        <w:ind w:left="426"/>
        <w:jc w:val="both"/>
        <w:rPr>
          <w:rFonts w:ascii="Arial" w:hAnsi="Arial" w:cs="Arial"/>
          <w:lang w:eastAsia="es-CO"/>
        </w:rPr>
      </w:pPr>
      <w:r w:rsidRPr="001041B0">
        <w:rPr>
          <w:rFonts w:ascii="Arial" w:hAnsi="Arial" w:cs="Arial"/>
          <w:lang w:eastAsia="es-CO"/>
        </w:rPr>
        <w:t>Factores de entorno</w:t>
      </w:r>
    </w:p>
    <w:p w:rsidR="00305B5C" w:rsidRPr="00626746" w:rsidRDefault="00305B5C" w:rsidP="004A482A">
      <w:pPr>
        <w:spacing w:after="0" w:line="240" w:lineRule="auto"/>
        <w:rPr>
          <w:rFonts w:ascii="Arial" w:hAnsi="Arial" w:cs="Arial"/>
        </w:rPr>
      </w:pPr>
    </w:p>
    <w:p w:rsidR="004A482A" w:rsidRPr="00626746" w:rsidRDefault="004A482A" w:rsidP="004A482A">
      <w:pPr>
        <w:spacing w:after="0" w:line="240" w:lineRule="auto"/>
        <w:rPr>
          <w:rFonts w:ascii="Arial" w:hAnsi="Arial" w:cs="Arial"/>
        </w:rPr>
      </w:pPr>
      <w:r w:rsidRPr="00626746">
        <w:rPr>
          <w:rFonts w:ascii="Arial" w:hAnsi="Arial" w:cs="Arial"/>
        </w:rPr>
        <w:t>b.</w:t>
      </w:r>
      <w:r w:rsidRPr="00626746">
        <w:rPr>
          <w:rFonts w:ascii="Arial" w:hAnsi="Arial" w:cs="Arial"/>
        </w:rPr>
        <w:tab/>
        <w:t>Identificación, caracterización, análisis y evaluación de la vulnerabilidad de elementos expuestos</w:t>
      </w:r>
      <w:r w:rsidR="00616AF6">
        <w:rPr>
          <w:rFonts w:ascii="Arial" w:hAnsi="Arial" w:cs="Arial"/>
        </w:rPr>
        <w:t xml:space="preserve"> </w:t>
      </w:r>
    </w:p>
    <w:p w:rsidR="004A482A" w:rsidRPr="00626746" w:rsidRDefault="004A482A" w:rsidP="004A482A">
      <w:pPr>
        <w:spacing w:after="0" w:line="240" w:lineRule="auto"/>
        <w:rPr>
          <w:rFonts w:ascii="Arial" w:hAnsi="Arial" w:cs="Arial"/>
        </w:rPr>
      </w:pPr>
    </w:p>
    <w:p w:rsidR="004A482A" w:rsidRPr="00626746" w:rsidRDefault="004A482A" w:rsidP="006E317B">
      <w:pPr>
        <w:spacing w:after="0" w:line="240" w:lineRule="auto"/>
        <w:jc w:val="both"/>
        <w:rPr>
          <w:rFonts w:ascii="Arial" w:hAnsi="Arial" w:cs="Arial"/>
        </w:rPr>
      </w:pPr>
      <w:r w:rsidRPr="00626746">
        <w:rPr>
          <w:rFonts w:ascii="Arial" w:hAnsi="Arial" w:cs="Arial"/>
        </w:rPr>
        <w:t xml:space="preserve">Se debe realizar un análisis de la vulnerabilidad de elementos expuestos. </w:t>
      </w:r>
      <w:r w:rsidR="00782F4C">
        <w:rPr>
          <w:rFonts w:ascii="Arial" w:hAnsi="Arial" w:cs="Arial"/>
        </w:rPr>
        <w:t>Las condiciones ambientales, socioeconómicas</w:t>
      </w:r>
      <w:r w:rsidR="005A1161">
        <w:rPr>
          <w:rFonts w:ascii="Arial" w:hAnsi="Arial" w:cs="Arial"/>
        </w:rPr>
        <w:t xml:space="preserve"> </w:t>
      </w:r>
      <w:r w:rsidR="0092274C">
        <w:rPr>
          <w:rFonts w:ascii="Arial" w:hAnsi="Arial" w:cs="Arial"/>
        </w:rPr>
        <w:t>d</w:t>
      </w:r>
      <w:r w:rsidR="008E334F">
        <w:rPr>
          <w:rFonts w:ascii="Arial" w:hAnsi="Arial" w:cs="Arial"/>
        </w:rPr>
        <w:t>el entorno inmediato de las</w:t>
      </w:r>
      <w:r w:rsidR="00782F4C">
        <w:rPr>
          <w:rFonts w:ascii="Arial" w:hAnsi="Arial" w:cs="Arial"/>
        </w:rPr>
        <w:t xml:space="preserve"> rutas establecidas </w:t>
      </w:r>
      <w:r w:rsidRPr="00626746">
        <w:rPr>
          <w:rFonts w:ascii="Arial" w:hAnsi="Arial" w:cs="Arial"/>
        </w:rPr>
        <w:t xml:space="preserve">debe ser el punto </w:t>
      </w:r>
      <w:r w:rsidRPr="00626746">
        <w:rPr>
          <w:rFonts w:ascii="Arial" w:hAnsi="Arial" w:cs="Arial"/>
        </w:rPr>
        <w:lastRenderedPageBreak/>
        <w:t xml:space="preserve">de partida para la identificación de elementos expuestos y para la cuantificación de eventuales pérdidas o daños ambientales asociados a la materialización del riesgo. </w:t>
      </w:r>
    </w:p>
    <w:p w:rsidR="004A482A" w:rsidRPr="00626746" w:rsidRDefault="004A482A" w:rsidP="004A482A">
      <w:pPr>
        <w:spacing w:after="0" w:line="240" w:lineRule="auto"/>
        <w:rPr>
          <w:rFonts w:ascii="Arial" w:hAnsi="Arial" w:cs="Arial"/>
        </w:rPr>
      </w:pPr>
    </w:p>
    <w:p w:rsidR="004A482A" w:rsidRPr="00626746" w:rsidRDefault="004A482A" w:rsidP="004A482A">
      <w:pPr>
        <w:spacing w:after="0" w:line="240" w:lineRule="auto"/>
        <w:rPr>
          <w:rFonts w:ascii="Arial" w:hAnsi="Arial" w:cs="Arial"/>
        </w:rPr>
      </w:pPr>
      <w:r w:rsidRPr="00626746">
        <w:rPr>
          <w:rFonts w:ascii="Arial" w:hAnsi="Arial" w:cs="Arial"/>
        </w:rPr>
        <w:t>El análisis de vulnerabilidad debe realizarse como mínimo sobre los siguientes elementos:</w:t>
      </w:r>
    </w:p>
    <w:p w:rsidR="004A482A" w:rsidRPr="00626746" w:rsidRDefault="004A482A" w:rsidP="004A482A">
      <w:pPr>
        <w:spacing w:after="0" w:line="240" w:lineRule="auto"/>
        <w:rPr>
          <w:rFonts w:ascii="Arial" w:hAnsi="Arial" w:cs="Arial"/>
        </w:rPr>
      </w:pPr>
    </w:p>
    <w:p w:rsidR="004A482A" w:rsidRPr="00626746" w:rsidRDefault="004A482A" w:rsidP="004A482A">
      <w:pPr>
        <w:spacing w:after="0" w:line="240" w:lineRule="auto"/>
        <w:rPr>
          <w:rFonts w:ascii="Arial" w:hAnsi="Arial" w:cs="Arial"/>
        </w:rPr>
      </w:pPr>
      <w:r w:rsidRPr="00626746">
        <w:rPr>
          <w:rFonts w:ascii="Arial" w:hAnsi="Arial" w:cs="Arial"/>
        </w:rPr>
        <w:t>•</w:t>
      </w:r>
      <w:r w:rsidRPr="00626746">
        <w:rPr>
          <w:rFonts w:ascii="Arial" w:hAnsi="Arial" w:cs="Arial"/>
        </w:rPr>
        <w:tab/>
        <w:t>Asentamientos humanos.</w:t>
      </w:r>
    </w:p>
    <w:p w:rsidR="004A482A" w:rsidRPr="00626746" w:rsidRDefault="004A482A" w:rsidP="004A482A">
      <w:pPr>
        <w:spacing w:after="0" w:line="240" w:lineRule="auto"/>
        <w:rPr>
          <w:rFonts w:ascii="Arial" w:hAnsi="Arial" w:cs="Arial"/>
        </w:rPr>
      </w:pPr>
      <w:r w:rsidRPr="00626746">
        <w:rPr>
          <w:rFonts w:ascii="Arial" w:hAnsi="Arial" w:cs="Arial"/>
        </w:rPr>
        <w:t>•</w:t>
      </w:r>
      <w:r w:rsidRPr="00626746">
        <w:rPr>
          <w:rFonts w:ascii="Arial" w:hAnsi="Arial" w:cs="Arial"/>
        </w:rPr>
        <w:tab/>
        <w:t>Infraestructura pública.</w:t>
      </w:r>
    </w:p>
    <w:p w:rsidR="004A482A" w:rsidRPr="00626746" w:rsidRDefault="004A482A" w:rsidP="004A482A">
      <w:pPr>
        <w:spacing w:after="0" w:line="240" w:lineRule="auto"/>
        <w:rPr>
          <w:rFonts w:ascii="Arial" w:hAnsi="Arial" w:cs="Arial"/>
        </w:rPr>
      </w:pPr>
      <w:r w:rsidRPr="00626746">
        <w:rPr>
          <w:rFonts w:ascii="Arial" w:hAnsi="Arial" w:cs="Arial"/>
        </w:rPr>
        <w:t>•</w:t>
      </w:r>
      <w:r w:rsidRPr="00626746">
        <w:rPr>
          <w:rFonts w:ascii="Arial" w:hAnsi="Arial" w:cs="Arial"/>
        </w:rPr>
        <w:tab/>
      </w:r>
      <w:r w:rsidR="00782F4C">
        <w:rPr>
          <w:rFonts w:ascii="Arial" w:hAnsi="Arial" w:cs="Arial"/>
        </w:rPr>
        <w:t>Red hídrica</w:t>
      </w:r>
    </w:p>
    <w:p w:rsidR="004A482A" w:rsidRPr="00626746" w:rsidRDefault="004A482A" w:rsidP="004A482A">
      <w:pPr>
        <w:spacing w:after="0" w:line="240" w:lineRule="auto"/>
        <w:rPr>
          <w:rFonts w:ascii="Arial" w:hAnsi="Arial" w:cs="Arial"/>
        </w:rPr>
      </w:pPr>
      <w:r w:rsidRPr="00626746">
        <w:rPr>
          <w:rFonts w:ascii="Arial" w:hAnsi="Arial" w:cs="Arial"/>
        </w:rPr>
        <w:t>•</w:t>
      </w:r>
      <w:r w:rsidRPr="00626746">
        <w:rPr>
          <w:rFonts w:ascii="Arial" w:hAnsi="Arial" w:cs="Arial"/>
        </w:rPr>
        <w:tab/>
        <w:t xml:space="preserve">Empresas e infraestructura que manejen sustancias </w:t>
      </w:r>
      <w:r w:rsidR="00634E1F">
        <w:rPr>
          <w:rFonts w:ascii="Arial" w:hAnsi="Arial" w:cs="Arial"/>
        </w:rPr>
        <w:t>peligrosas en el corredor</w:t>
      </w:r>
      <w:r w:rsidRPr="00626746">
        <w:rPr>
          <w:rFonts w:ascii="Arial" w:hAnsi="Arial" w:cs="Arial"/>
        </w:rPr>
        <w:t>.</w:t>
      </w:r>
    </w:p>
    <w:p w:rsidR="004A482A" w:rsidRPr="00626746" w:rsidRDefault="004A482A" w:rsidP="004A482A">
      <w:pPr>
        <w:spacing w:after="0" w:line="240" w:lineRule="auto"/>
        <w:rPr>
          <w:rFonts w:ascii="Arial" w:hAnsi="Arial" w:cs="Arial"/>
        </w:rPr>
      </w:pPr>
      <w:r w:rsidRPr="00626746">
        <w:rPr>
          <w:rFonts w:ascii="Arial" w:hAnsi="Arial" w:cs="Arial"/>
        </w:rPr>
        <w:t>•</w:t>
      </w:r>
      <w:r w:rsidRPr="00626746">
        <w:rPr>
          <w:rFonts w:ascii="Arial" w:hAnsi="Arial" w:cs="Arial"/>
        </w:rPr>
        <w:tab/>
        <w:t>Sitios de captación de agua (p. e. bocatomas, pozos, sistemas de riego).</w:t>
      </w:r>
    </w:p>
    <w:p w:rsidR="004A482A" w:rsidRPr="00626746" w:rsidRDefault="004A482A" w:rsidP="004A482A">
      <w:pPr>
        <w:spacing w:after="0" w:line="240" w:lineRule="auto"/>
        <w:rPr>
          <w:rFonts w:ascii="Arial" w:hAnsi="Arial" w:cs="Arial"/>
        </w:rPr>
      </w:pPr>
      <w:r w:rsidRPr="00626746">
        <w:rPr>
          <w:rFonts w:ascii="Arial" w:hAnsi="Arial" w:cs="Arial"/>
        </w:rPr>
        <w:t>•</w:t>
      </w:r>
      <w:r w:rsidRPr="00626746">
        <w:rPr>
          <w:rFonts w:ascii="Arial" w:hAnsi="Arial" w:cs="Arial"/>
        </w:rPr>
        <w:tab/>
        <w:t>Áreas ambientalmente sensibles.</w:t>
      </w:r>
    </w:p>
    <w:p w:rsidR="004A482A" w:rsidRPr="00626746" w:rsidRDefault="004A482A" w:rsidP="004A482A">
      <w:pPr>
        <w:spacing w:after="0" w:line="240" w:lineRule="auto"/>
        <w:rPr>
          <w:rFonts w:ascii="Arial" w:hAnsi="Arial" w:cs="Arial"/>
        </w:rPr>
      </w:pPr>
    </w:p>
    <w:p w:rsidR="004A482A" w:rsidRPr="00626746" w:rsidRDefault="004A482A" w:rsidP="004A482A">
      <w:pPr>
        <w:spacing w:after="0" w:line="240" w:lineRule="auto"/>
        <w:rPr>
          <w:rFonts w:ascii="Arial" w:hAnsi="Arial" w:cs="Arial"/>
        </w:rPr>
      </w:pPr>
      <w:r w:rsidRPr="00626746">
        <w:rPr>
          <w:rFonts w:ascii="Arial" w:hAnsi="Arial" w:cs="Arial"/>
        </w:rPr>
        <w:t xml:space="preserve">Se debe presentar un mapa con la identificación de los elementos expuestos, a la escala más detallada posible en función del tipo de evento amenazante, y en el que se puedan visualizar los elementos </w:t>
      </w:r>
      <w:r w:rsidR="00782F4C">
        <w:rPr>
          <w:rFonts w:ascii="Arial" w:hAnsi="Arial" w:cs="Arial"/>
        </w:rPr>
        <w:t>que puedan ser potencialmente afectados</w:t>
      </w:r>
      <w:r w:rsidRPr="00626746">
        <w:rPr>
          <w:rFonts w:ascii="Arial" w:hAnsi="Arial" w:cs="Arial"/>
        </w:rPr>
        <w:t xml:space="preserve">. </w:t>
      </w:r>
    </w:p>
    <w:p w:rsidR="004A482A" w:rsidRPr="00626746" w:rsidRDefault="004A482A" w:rsidP="004A482A">
      <w:pPr>
        <w:spacing w:after="0" w:line="240" w:lineRule="auto"/>
        <w:rPr>
          <w:rFonts w:ascii="Arial" w:hAnsi="Arial" w:cs="Arial"/>
        </w:rPr>
      </w:pPr>
    </w:p>
    <w:p w:rsidR="004A482A" w:rsidRPr="00626746" w:rsidRDefault="004A482A" w:rsidP="004A482A">
      <w:pPr>
        <w:spacing w:after="0" w:line="240" w:lineRule="auto"/>
        <w:rPr>
          <w:rFonts w:ascii="Arial" w:hAnsi="Arial" w:cs="Arial"/>
        </w:rPr>
      </w:pPr>
      <w:r w:rsidRPr="00626746">
        <w:rPr>
          <w:rFonts w:ascii="Arial" w:hAnsi="Arial" w:cs="Arial"/>
        </w:rPr>
        <w:t>e.</w:t>
      </w:r>
      <w:r w:rsidRPr="00626746">
        <w:rPr>
          <w:rFonts w:ascii="Arial" w:hAnsi="Arial" w:cs="Arial"/>
        </w:rPr>
        <w:tab/>
        <w:t>Análisis y valoración del riesgo</w:t>
      </w:r>
      <w:r w:rsidR="00EF0671">
        <w:rPr>
          <w:rFonts w:ascii="Arial" w:hAnsi="Arial" w:cs="Arial"/>
        </w:rPr>
        <w:t xml:space="preserve"> </w:t>
      </w:r>
    </w:p>
    <w:p w:rsidR="004A482A" w:rsidRPr="00626746" w:rsidRDefault="004A482A" w:rsidP="004A482A">
      <w:pPr>
        <w:spacing w:after="0" w:line="240" w:lineRule="auto"/>
        <w:rPr>
          <w:rFonts w:ascii="Arial" w:hAnsi="Arial" w:cs="Arial"/>
        </w:rPr>
      </w:pPr>
    </w:p>
    <w:p w:rsidR="00305B5C" w:rsidRPr="00C45258" w:rsidRDefault="004A482A" w:rsidP="00305B5C">
      <w:pPr>
        <w:spacing w:after="0" w:line="240" w:lineRule="auto"/>
        <w:jc w:val="both"/>
        <w:rPr>
          <w:rFonts w:ascii="Arial" w:hAnsi="Arial" w:cs="Arial"/>
          <w:lang w:eastAsia="es-CO"/>
        </w:rPr>
      </w:pPr>
      <w:r w:rsidRPr="00626746">
        <w:rPr>
          <w:rFonts w:ascii="Arial" w:hAnsi="Arial" w:cs="Arial"/>
        </w:rPr>
        <w:t xml:space="preserve">Una vez identificadas las amenazas, endógenas y exógenas, y la vulnerabilidad de los elementos expuestos, se debe realizar un análisis que permita conocer los riesgos que puedan afectar </w:t>
      </w:r>
      <w:r w:rsidR="00AB4D53">
        <w:rPr>
          <w:rFonts w:ascii="Arial" w:hAnsi="Arial" w:cs="Arial"/>
        </w:rPr>
        <w:t xml:space="preserve">las actividades de transporte de hidrocarburos o sustancias </w:t>
      </w:r>
      <w:r w:rsidR="00107325">
        <w:rPr>
          <w:rFonts w:ascii="Arial" w:hAnsi="Arial" w:cs="Arial"/>
        </w:rPr>
        <w:t>nocivas</w:t>
      </w:r>
      <w:r w:rsidRPr="00626746">
        <w:rPr>
          <w:rFonts w:ascii="Arial" w:hAnsi="Arial" w:cs="Arial"/>
        </w:rPr>
        <w:t xml:space="preserve"> o que puedan generarse a causa de la ejecución </w:t>
      </w:r>
      <w:r w:rsidR="00AB4D53">
        <w:rPr>
          <w:rFonts w:ascii="Arial" w:hAnsi="Arial" w:cs="Arial"/>
        </w:rPr>
        <w:t>de las mismas</w:t>
      </w:r>
      <w:r w:rsidRPr="00626746">
        <w:rPr>
          <w:rFonts w:ascii="Arial" w:hAnsi="Arial" w:cs="Arial"/>
        </w:rPr>
        <w:t xml:space="preserve">. </w:t>
      </w:r>
      <w:r w:rsidR="00305B5C">
        <w:rPr>
          <w:rFonts w:ascii="Arial" w:hAnsi="Arial" w:cs="Arial"/>
          <w:lang w:eastAsia="es-CO"/>
        </w:rPr>
        <w:t>Entre otros se citan los</w:t>
      </w:r>
      <w:r w:rsidR="005A1161">
        <w:rPr>
          <w:rFonts w:ascii="Arial" w:hAnsi="Arial" w:cs="Arial"/>
          <w:lang w:eastAsia="es-CO"/>
        </w:rPr>
        <w:t xml:space="preserve"> </w:t>
      </w:r>
      <w:r w:rsidR="00305B5C">
        <w:rPr>
          <w:rFonts w:ascii="Arial" w:hAnsi="Arial" w:cs="Arial"/>
          <w:lang w:eastAsia="es-CO"/>
        </w:rPr>
        <w:t>siguientes riesgos a manera de ejemplo:</w:t>
      </w:r>
    </w:p>
    <w:p w:rsidR="00305B5C" w:rsidRPr="00C45258" w:rsidRDefault="00305B5C" w:rsidP="00305B5C">
      <w:pPr>
        <w:spacing w:after="0" w:line="240" w:lineRule="auto"/>
        <w:jc w:val="both"/>
        <w:rPr>
          <w:rFonts w:ascii="Arial" w:hAnsi="Arial" w:cs="Arial"/>
          <w:lang w:eastAsia="es-CO"/>
        </w:rPr>
      </w:pPr>
    </w:p>
    <w:p w:rsidR="00305B5C" w:rsidRPr="00C45258" w:rsidRDefault="00305B5C" w:rsidP="00305B5C">
      <w:pPr>
        <w:numPr>
          <w:ilvl w:val="0"/>
          <w:numId w:val="10"/>
        </w:numPr>
        <w:spacing w:after="0" w:line="240" w:lineRule="auto"/>
        <w:jc w:val="both"/>
        <w:rPr>
          <w:rFonts w:ascii="Arial" w:hAnsi="Arial" w:cs="Arial"/>
          <w:lang w:eastAsia="es-CO"/>
        </w:rPr>
      </w:pPr>
      <w:r w:rsidRPr="00C45258">
        <w:rPr>
          <w:rFonts w:ascii="Arial" w:hAnsi="Arial" w:cs="Arial"/>
          <w:lang w:eastAsia="es-CO"/>
        </w:rPr>
        <w:t>Lesión o fallecimiento de persona</w:t>
      </w:r>
    </w:p>
    <w:p w:rsidR="00305B5C" w:rsidRDefault="00305B5C" w:rsidP="00305B5C">
      <w:pPr>
        <w:numPr>
          <w:ilvl w:val="0"/>
          <w:numId w:val="10"/>
        </w:numPr>
        <w:spacing w:after="0" w:line="240" w:lineRule="auto"/>
        <w:jc w:val="both"/>
        <w:rPr>
          <w:rFonts w:ascii="Arial" w:hAnsi="Arial" w:cs="Arial"/>
          <w:lang w:eastAsia="es-CO"/>
        </w:rPr>
      </w:pPr>
      <w:r w:rsidRPr="00C45258">
        <w:rPr>
          <w:rFonts w:ascii="Arial" w:hAnsi="Arial" w:cs="Arial"/>
          <w:lang w:eastAsia="es-CO"/>
        </w:rPr>
        <w:t xml:space="preserve">Derrames </w:t>
      </w:r>
      <w:r>
        <w:rPr>
          <w:rFonts w:ascii="Arial" w:hAnsi="Arial" w:cs="Arial"/>
          <w:lang w:eastAsia="es-CO"/>
        </w:rPr>
        <w:t xml:space="preserve">o incendio </w:t>
      </w:r>
      <w:r w:rsidRPr="00C45258">
        <w:rPr>
          <w:rFonts w:ascii="Arial" w:hAnsi="Arial" w:cs="Arial"/>
          <w:lang w:eastAsia="es-CO"/>
        </w:rPr>
        <w:t>en tanqueado</w:t>
      </w:r>
      <w:r w:rsidR="00225488">
        <w:rPr>
          <w:rFonts w:ascii="Arial" w:hAnsi="Arial" w:cs="Arial"/>
          <w:lang w:eastAsia="es-CO"/>
        </w:rPr>
        <w:t xml:space="preserve"> o cargue</w:t>
      </w:r>
    </w:p>
    <w:p w:rsidR="00305B5C" w:rsidRPr="00DC076D" w:rsidRDefault="00305B5C" w:rsidP="00305B5C">
      <w:pPr>
        <w:numPr>
          <w:ilvl w:val="0"/>
          <w:numId w:val="10"/>
        </w:numPr>
        <w:spacing w:after="0" w:line="240" w:lineRule="auto"/>
        <w:jc w:val="both"/>
        <w:rPr>
          <w:rFonts w:ascii="Arial" w:hAnsi="Arial" w:cs="Arial"/>
          <w:lang w:eastAsia="es-CO"/>
        </w:rPr>
      </w:pPr>
      <w:r w:rsidRPr="00C45258">
        <w:rPr>
          <w:rFonts w:ascii="Arial" w:hAnsi="Arial" w:cs="Arial"/>
          <w:lang w:eastAsia="es-CO"/>
        </w:rPr>
        <w:t xml:space="preserve">Derrames </w:t>
      </w:r>
      <w:r>
        <w:rPr>
          <w:rFonts w:ascii="Arial" w:hAnsi="Arial" w:cs="Arial"/>
          <w:lang w:eastAsia="es-CO"/>
        </w:rPr>
        <w:t xml:space="preserve">o incendio </w:t>
      </w:r>
      <w:r w:rsidRPr="00C45258">
        <w:rPr>
          <w:rFonts w:ascii="Arial" w:hAnsi="Arial" w:cs="Arial"/>
          <w:lang w:eastAsia="es-CO"/>
        </w:rPr>
        <w:t xml:space="preserve">en </w:t>
      </w:r>
      <w:r>
        <w:rPr>
          <w:rFonts w:ascii="Arial" w:hAnsi="Arial" w:cs="Arial"/>
          <w:lang w:eastAsia="es-CO"/>
        </w:rPr>
        <w:t>descargue</w:t>
      </w:r>
    </w:p>
    <w:p w:rsidR="00305B5C" w:rsidRDefault="00305B5C" w:rsidP="00305B5C">
      <w:pPr>
        <w:numPr>
          <w:ilvl w:val="0"/>
          <w:numId w:val="10"/>
        </w:numPr>
        <w:spacing w:after="0" w:line="240" w:lineRule="auto"/>
        <w:jc w:val="both"/>
        <w:rPr>
          <w:rFonts w:ascii="Arial" w:hAnsi="Arial" w:cs="Arial"/>
          <w:lang w:eastAsia="es-CO"/>
        </w:rPr>
      </w:pPr>
      <w:r w:rsidRPr="00C45258">
        <w:rPr>
          <w:rFonts w:ascii="Arial" w:hAnsi="Arial" w:cs="Arial"/>
          <w:lang w:eastAsia="es-CO"/>
        </w:rPr>
        <w:t>Incendio vehicular</w:t>
      </w:r>
    </w:p>
    <w:p w:rsidR="00305B5C" w:rsidRDefault="00305B5C" w:rsidP="00305B5C">
      <w:pPr>
        <w:numPr>
          <w:ilvl w:val="0"/>
          <w:numId w:val="10"/>
        </w:numPr>
        <w:spacing w:after="0" w:line="240" w:lineRule="auto"/>
        <w:jc w:val="both"/>
        <w:rPr>
          <w:rFonts w:ascii="Arial" w:hAnsi="Arial" w:cs="Arial"/>
          <w:lang w:eastAsia="es-CO"/>
        </w:rPr>
      </w:pPr>
      <w:r w:rsidRPr="00C45258">
        <w:rPr>
          <w:rFonts w:ascii="Arial" w:hAnsi="Arial" w:cs="Arial"/>
          <w:lang w:eastAsia="es-CO"/>
        </w:rPr>
        <w:t>Accidente vehicular</w:t>
      </w:r>
    </w:p>
    <w:p w:rsidR="00305B5C" w:rsidRDefault="00305B5C" w:rsidP="00305B5C">
      <w:pPr>
        <w:numPr>
          <w:ilvl w:val="0"/>
          <w:numId w:val="10"/>
        </w:numPr>
        <w:spacing w:after="0" w:line="240" w:lineRule="auto"/>
        <w:jc w:val="both"/>
        <w:rPr>
          <w:rFonts w:ascii="Arial" w:hAnsi="Arial" w:cs="Arial"/>
          <w:lang w:eastAsia="es-CO"/>
        </w:rPr>
      </w:pPr>
      <w:r w:rsidRPr="00C45258">
        <w:rPr>
          <w:rFonts w:ascii="Arial" w:hAnsi="Arial" w:cs="Arial"/>
          <w:lang w:eastAsia="es-CO"/>
        </w:rPr>
        <w:t>Explosión</w:t>
      </w:r>
    </w:p>
    <w:p w:rsidR="00305B5C" w:rsidRPr="00C45258" w:rsidRDefault="00305B5C" w:rsidP="00305B5C">
      <w:pPr>
        <w:numPr>
          <w:ilvl w:val="0"/>
          <w:numId w:val="10"/>
        </w:numPr>
        <w:spacing w:after="0" w:line="240" w:lineRule="auto"/>
        <w:jc w:val="both"/>
        <w:rPr>
          <w:rFonts w:ascii="Arial" w:hAnsi="Arial" w:cs="Arial"/>
          <w:lang w:eastAsia="es-CO"/>
        </w:rPr>
      </w:pPr>
      <w:r>
        <w:rPr>
          <w:rFonts w:ascii="Arial" w:hAnsi="Arial" w:cs="Arial"/>
          <w:lang w:eastAsia="es-CO"/>
        </w:rPr>
        <w:t>Atentado</w:t>
      </w:r>
    </w:p>
    <w:p w:rsidR="00305B5C" w:rsidRPr="00C45258" w:rsidRDefault="00305B5C" w:rsidP="00305B5C">
      <w:pPr>
        <w:numPr>
          <w:ilvl w:val="0"/>
          <w:numId w:val="10"/>
        </w:numPr>
        <w:spacing w:after="0" w:line="240" w:lineRule="auto"/>
        <w:jc w:val="both"/>
        <w:rPr>
          <w:rFonts w:ascii="Arial" w:hAnsi="Arial" w:cs="Arial"/>
          <w:lang w:eastAsia="es-CO"/>
        </w:rPr>
      </w:pPr>
      <w:r>
        <w:rPr>
          <w:rFonts w:ascii="Arial" w:hAnsi="Arial" w:cs="Arial"/>
          <w:lang w:eastAsia="es-CO"/>
        </w:rPr>
        <w:t>Alteración del orden público</w:t>
      </w:r>
      <w:r w:rsidRPr="00C45258">
        <w:rPr>
          <w:rFonts w:ascii="Arial" w:hAnsi="Arial" w:cs="Arial"/>
          <w:lang w:eastAsia="es-CO"/>
        </w:rPr>
        <w:t>.</w:t>
      </w:r>
    </w:p>
    <w:p w:rsidR="00305B5C" w:rsidRDefault="00305B5C" w:rsidP="00305B5C">
      <w:pPr>
        <w:numPr>
          <w:ilvl w:val="0"/>
          <w:numId w:val="10"/>
        </w:numPr>
        <w:spacing w:after="0" w:line="240" w:lineRule="auto"/>
        <w:jc w:val="both"/>
        <w:rPr>
          <w:rFonts w:ascii="Arial" w:hAnsi="Arial" w:cs="Arial"/>
          <w:lang w:eastAsia="es-CO"/>
        </w:rPr>
      </w:pPr>
      <w:r>
        <w:rPr>
          <w:rFonts w:ascii="Arial" w:hAnsi="Arial" w:cs="Arial"/>
          <w:lang w:eastAsia="es-CO"/>
        </w:rPr>
        <w:t>Otras de tipo natural que se puedan presentar (</w:t>
      </w:r>
      <w:r w:rsidRPr="00CB1A39">
        <w:rPr>
          <w:rFonts w:ascii="Arial" w:hAnsi="Arial" w:cs="Arial"/>
          <w:lang w:eastAsia="es-CO"/>
        </w:rPr>
        <w:t>sismos, inundaciones, lluvias intensas, vientos fuertes</w:t>
      </w:r>
      <w:r>
        <w:rPr>
          <w:rFonts w:ascii="Arial" w:hAnsi="Arial" w:cs="Arial"/>
          <w:lang w:eastAsia="es-CO"/>
        </w:rPr>
        <w:t>).</w:t>
      </w:r>
    </w:p>
    <w:p w:rsidR="004A482A" w:rsidRDefault="004A482A" w:rsidP="004A482A">
      <w:pPr>
        <w:spacing w:after="0" w:line="240" w:lineRule="auto"/>
        <w:rPr>
          <w:rFonts w:ascii="Arial" w:hAnsi="Arial" w:cs="Arial"/>
        </w:rPr>
      </w:pPr>
    </w:p>
    <w:p w:rsidR="004A482A" w:rsidRPr="00626746" w:rsidRDefault="00BB7BDC" w:rsidP="00045E3C">
      <w:pPr>
        <w:autoSpaceDE w:val="0"/>
        <w:autoSpaceDN w:val="0"/>
        <w:adjustRightInd w:val="0"/>
        <w:spacing w:after="0" w:line="240" w:lineRule="auto"/>
        <w:jc w:val="both"/>
        <w:rPr>
          <w:rFonts w:ascii="Arial" w:hAnsi="Arial" w:cs="Arial"/>
        </w:rPr>
      </w:pPr>
      <w:r>
        <w:rPr>
          <w:rFonts w:ascii="Arial" w:hAnsi="Arial" w:cs="Arial"/>
        </w:rPr>
        <w:t>Se</w:t>
      </w:r>
      <w:r w:rsidR="00AC73A8" w:rsidRPr="00AC73A8">
        <w:rPr>
          <w:rFonts w:ascii="Arial" w:hAnsi="Arial" w:cs="Arial"/>
        </w:rPr>
        <w:t xml:space="preserve"> </w:t>
      </w:r>
      <w:r w:rsidR="00045E3C" w:rsidRPr="001A220A">
        <w:rPr>
          <w:rFonts w:ascii="Arial" w:hAnsi="Arial" w:cs="Arial"/>
        </w:rPr>
        <w:t xml:space="preserve">debe presentar una matriz donde identifique riesgos y amenazas, así como las posibles afectaciones al ambiente. </w:t>
      </w:r>
      <w:r w:rsidR="004A482A" w:rsidRPr="00626746">
        <w:rPr>
          <w:rFonts w:ascii="Arial" w:hAnsi="Arial" w:cs="Arial"/>
        </w:rPr>
        <w:t xml:space="preserve">Se debe describir detalladamente la metodología y los criterios utilizados para efectuar </w:t>
      </w:r>
      <w:r w:rsidR="006A10A8">
        <w:rPr>
          <w:rFonts w:ascii="Arial" w:hAnsi="Arial" w:cs="Arial"/>
        </w:rPr>
        <w:t xml:space="preserve">la evaluación del riesgo </w:t>
      </w:r>
      <w:r w:rsidR="004A482A" w:rsidRPr="00626746">
        <w:rPr>
          <w:rFonts w:ascii="Arial" w:hAnsi="Arial" w:cs="Arial"/>
        </w:rPr>
        <w:t>solicitado</w:t>
      </w:r>
      <w:r w:rsidR="006A10A8">
        <w:rPr>
          <w:rFonts w:ascii="Arial" w:hAnsi="Arial" w:cs="Arial"/>
        </w:rPr>
        <w:t xml:space="preserve">, </w:t>
      </w:r>
      <w:r w:rsidR="004A482A" w:rsidRPr="00626746">
        <w:rPr>
          <w:rFonts w:ascii="Arial" w:hAnsi="Arial" w:cs="Arial"/>
        </w:rPr>
        <w:t>así como justificar la selección de dicha metodología y criterios.</w:t>
      </w:r>
      <w:r w:rsidR="005A1161">
        <w:rPr>
          <w:rFonts w:ascii="Arial" w:hAnsi="Arial" w:cs="Arial"/>
        </w:rPr>
        <w:t xml:space="preserve"> </w:t>
      </w:r>
      <w:r w:rsidR="004C2262">
        <w:rPr>
          <w:rFonts w:ascii="Arial" w:hAnsi="Arial" w:cs="Arial"/>
        </w:rPr>
        <w:t>Se recomienda el uso de metodologías</w:t>
      </w:r>
      <w:r w:rsidR="005A1161">
        <w:rPr>
          <w:rFonts w:ascii="Arial" w:hAnsi="Arial" w:cs="Arial"/>
        </w:rPr>
        <w:t xml:space="preserve"> </w:t>
      </w:r>
      <w:r w:rsidR="004C2262">
        <w:rPr>
          <w:rFonts w:ascii="Arial" w:hAnsi="Arial" w:cs="Arial"/>
        </w:rPr>
        <w:t>cuantitativas, que permitan precisar</w:t>
      </w:r>
      <w:r w:rsidR="005A1161">
        <w:rPr>
          <w:rFonts w:ascii="Arial" w:hAnsi="Arial" w:cs="Arial"/>
        </w:rPr>
        <w:t xml:space="preserve"> </w:t>
      </w:r>
      <w:r w:rsidR="004C2262">
        <w:rPr>
          <w:rFonts w:ascii="Arial" w:hAnsi="Arial" w:cs="Arial"/>
        </w:rPr>
        <w:t>las valoraciones</w:t>
      </w:r>
      <w:r w:rsidR="005A1161">
        <w:rPr>
          <w:rFonts w:ascii="Arial" w:hAnsi="Arial" w:cs="Arial"/>
        </w:rPr>
        <w:t xml:space="preserve"> </w:t>
      </w:r>
      <w:r w:rsidR="004C2262">
        <w:rPr>
          <w:rFonts w:ascii="Arial" w:hAnsi="Arial" w:cs="Arial"/>
        </w:rPr>
        <w:t>realizadas, como referencia se</w:t>
      </w:r>
      <w:r w:rsidR="005A1161">
        <w:rPr>
          <w:rFonts w:ascii="Arial" w:hAnsi="Arial" w:cs="Arial"/>
        </w:rPr>
        <w:t xml:space="preserve"> </w:t>
      </w:r>
      <w:r w:rsidR="004C2262">
        <w:rPr>
          <w:rFonts w:ascii="Arial" w:hAnsi="Arial" w:cs="Arial"/>
        </w:rPr>
        <w:t>puede tener en cuenta</w:t>
      </w:r>
      <w:r w:rsidR="005A1161">
        <w:rPr>
          <w:rFonts w:ascii="Arial" w:hAnsi="Arial" w:cs="Arial"/>
        </w:rPr>
        <w:t xml:space="preserve"> </w:t>
      </w:r>
      <w:r w:rsidR="004C2262">
        <w:rPr>
          <w:rFonts w:ascii="Arial" w:hAnsi="Arial" w:cs="Arial"/>
        </w:rPr>
        <w:t xml:space="preserve">lo propuesto por </w:t>
      </w:r>
      <w:r w:rsidR="004C2262" w:rsidRPr="00AB4D53">
        <w:rPr>
          <w:rFonts w:ascii="Arial" w:hAnsi="Arial" w:cs="Arial"/>
        </w:rPr>
        <w:t>Julio Eduardo Zuluaga U. y Jorge Alonso Arboleda</w:t>
      </w:r>
      <w:r w:rsidR="00AB4D53">
        <w:rPr>
          <w:rStyle w:val="Refdenotaalpie"/>
          <w:rFonts w:ascii="Arial" w:hAnsi="Arial" w:cs="Arial"/>
        </w:rPr>
        <w:footnoteReference w:id="3"/>
      </w:r>
      <w:r w:rsidR="004C2262" w:rsidRPr="00AB4D53">
        <w:rPr>
          <w:rFonts w:ascii="Arial" w:hAnsi="Arial" w:cs="Arial"/>
        </w:rPr>
        <w:t xml:space="preserve">. </w:t>
      </w:r>
    </w:p>
    <w:p w:rsidR="004A482A" w:rsidRDefault="004A482A" w:rsidP="004A482A">
      <w:pPr>
        <w:spacing w:after="0" w:line="240" w:lineRule="auto"/>
        <w:rPr>
          <w:rFonts w:ascii="Arial" w:hAnsi="Arial" w:cs="Arial"/>
        </w:rPr>
      </w:pPr>
    </w:p>
    <w:p w:rsidR="00305B5C" w:rsidRPr="00305B5C" w:rsidRDefault="00252CAB" w:rsidP="00305B5C">
      <w:pPr>
        <w:autoSpaceDE w:val="0"/>
        <w:autoSpaceDN w:val="0"/>
        <w:adjustRightInd w:val="0"/>
        <w:spacing w:after="0" w:line="240" w:lineRule="auto"/>
        <w:jc w:val="both"/>
        <w:rPr>
          <w:rFonts w:ascii="Arial" w:hAnsi="Arial" w:cs="Arial"/>
        </w:rPr>
      </w:pPr>
      <w:r>
        <w:rPr>
          <w:rFonts w:ascii="Arial" w:hAnsi="Arial" w:cs="Arial"/>
        </w:rPr>
        <w:t xml:space="preserve">A lo largo de las rutas se </w:t>
      </w:r>
      <w:r w:rsidR="00305B5C" w:rsidRPr="00305B5C">
        <w:rPr>
          <w:rFonts w:ascii="Arial" w:hAnsi="Arial" w:cs="Arial"/>
        </w:rPr>
        <w:t xml:space="preserve">debe presentarse una vista en planta de los posibles escenarios de riesgo, las áreas y zonas sensibles de ser afectadas </w:t>
      </w:r>
      <w:r>
        <w:rPr>
          <w:rFonts w:ascii="Arial" w:hAnsi="Arial" w:cs="Arial"/>
        </w:rPr>
        <w:t xml:space="preserve">en la </w:t>
      </w:r>
      <w:r w:rsidR="00305B5C" w:rsidRPr="00305B5C">
        <w:rPr>
          <w:rFonts w:ascii="Arial" w:hAnsi="Arial" w:cs="Arial"/>
        </w:rPr>
        <w:t>zona circundante</w:t>
      </w:r>
      <w:r w:rsidR="00305B5C" w:rsidRPr="007A33D8">
        <w:rPr>
          <w:rFonts w:ascii="Arial" w:hAnsi="Arial" w:cs="Arial"/>
        </w:rPr>
        <w:t>.</w:t>
      </w:r>
      <w:r w:rsidR="00072E4E">
        <w:rPr>
          <w:rFonts w:ascii="Arial" w:hAnsi="Arial" w:cs="Arial"/>
        </w:rPr>
        <w:t xml:space="preserve">  El anterior ejercicio se debe hacer igualmente para los puntos </w:t>
      </w:r>
      <w:r>
        <w:rPr>
          <w:rFonts w:ascii="Arial" w:hAnsi="Arial" w:cs="Arial"/>
        </w:rPr>
        <w:t xml:space="preserve">de las rutas </w:t>
      </w:r>
      <w:r w:rsidR="00072E4E">
        <w:rPr>
          <w:rFonts w:ascii="Arial" w:hAnsi="Arial" w:cs="Arial"/>
        </w:rPr>
        <w:t xml:space="preserve">de mayor riesgo identificados y </w:t>
      </w:r>
      <w:r>
        <w:rPr>
          <w:rFonts w:ascii="Arial" w:hAnsi="Arial" w:cs="Arial"/>
        </w:rPr>
        <w:t>las áreas</w:t>
      </w:r>
      <w:r w:rsidR="00072E4E">
        <w:rPr>
          <w:rFonts w:ascii="Arial" w:hAnsi="Arial" w:cs="Arial"/>
        </w:rPr>
        <w:t xml:space="preserve"> </w:t>
      </w:r>
      <w:r w:rsidR="00072E4E">
        <w:rPr>
          <w:rFonts w:ascii="Arial" w:hAnsi="Arial" w:cs="Arial"/>
        </w:rPr>
        <w:lastRenderedPageBreak/>
        <w:t xml:space="preserve">de mayor sensibilidad ambiental, </w:t>
      </w:r>
      <w:r>
        <w:rPr>
          <w:rFonts w:ascii="Arial" w:hAnsi="Arial" w:cs="Arial"/>
        </w:rPr>
        <w:t>determinando las á</w:t>
      </w:r>
      <w:r w:rsidR="00240E54" w:rsidRPr="00240E54">
        <w:rPr>
          <w:rFonts w:ascii="Arial" w:hAnsi="Arial" w:cs="Arial"/>
        </w:rPr>
        <w:t>reas de afectación</w:t>
      </w:r>
      <w:r w:rsidR="00240E54">
        <w:rPr>
          <w:rFonts w:ascii="Arial" w:hAnsi="Arial" w:cs="Arial"/>
        </w:rPr>
        <w:t xml:space="preserve"> tanto directa como indirecta</w:t>
      </w:r>
      <w:r w:rsidR="00DB2701">
        <w:rPr>
          <w:rFonts w:ascii="Arial" w:hAnsi="Arial" w:cs="Arial"/>
        </w:rPr>
        <w:t>.</w:t>
      </w:r>
      <w:r w:rsidR="00072E4E">
        <w:rPr>
          <w:rFonts w:ascii="Arial" w:hAnsi="Arial" w:cs="Arial"/>
        </w:rPr>
        <w:t xml:space="preserve"> </w:t>
      </w:r>
      <w:r w:rsidR="00305B5C" w:rsidRPr="007A33D8">
        <w:rPr>
          <w:rFonts w:ascii="Arial" w:hAnsi="Arial" w:cs="Arial"/>
        </w:rPr>
        <w:t xml:space="preserve"> Al respecto, se deben consultar otros planes de contingencia para empresas y establecimientos existentes en el área de influencia para facilitar la interacción de dichos planes, y actuar conjuntamente en caso de ser</w:t>
      </w:r>
      <w:r w:rsidR="005A1161" w:rsidRPr="007A33D8">
        <w:rPr>
          <w:rFonts w:ascii="Arial" w:hAnsi="Arial" w:cs="Arial"/>
        </w:rPr>
        <w:t xml:space="preserve"> </w:t>
      </w:r>
      <w:r w:rsidR="00305B5C" w:rsidRPr="007A33D8">
        <w:rPr>
          <w:rFonts w:ascii="Arial" w:hAnsi="Arial" w:cs="Arial"/>
        </w:rPr>
        <w:t>necesario</w:t>
      </w:r>
      <w:r w:rsidR="00240E54">
        <w:rPr>
          <w:rFonts w:ascii="Arial" w:hAnsi="Arial" w:cs="Arial"/>
        </w:rPr>
        <w:t>.</w:t>
      </w:r>
    </w:p>
    <w:p w:rsidR="00305B5C" w:rsidRPr="00626746" w:rsidRDefault="00305B5C" w:rsidP="00305B5C">
      <w:pPr>
        <w:spacing w:after="0" w:line="240" w:lineRule="auto"/>
        <w:rPr>
          <w:rFonts w:ascii="Arial" w:hAnsi="Arial" w:cs="Arial"/>
        </w:rPr>
      </w:pPr>
    </w:p>
    <w:p w:rsidR="00EB3B1F" w:rsidRPr="00EB3B1F" w:rsidRDefault="004A482A" w:rsidP="00F240DD">
      <w:pPr>
        <w:spacing w:line="240" w:lineRule="auto"/>
        <w:jc w:val="both"/>
        <w:rPr>
          <w:rFonts w:ascii="Arial" w:hAnsi="Arial" w:cs="Arial"/>
        </w:rPr>
      </w:pPr>
      <w:r w:rsidRPr="00626746">
        <w:rPr>
          <w:rFonts w:ascii="Arial" w:hAnsi="Arial" w:cs="Arial"/>
        </w:rPr>
        <w:t>Se deben presentar mapas de riesgos en los que la representación cartográfica de niveles de riesgo uniformes</w:t>
      </w:r>
      <w:r w:rsidR="00072E4E">
        <w:rPr>
          <w:rFonts w:ascii="Arial" w:hAnsi="Arial" w:cs="Arial"/>
        </w:rPr>
        <w:t>,</w:t>
      </w:r>
      <w:r w:rsidRPr="00626746">
        <w:rPr>
          <w:rFonts w:ascii="Arial" w:hAnsi="Arial" w:cs="Arial"/>
        </w:rPr>
        <w:t xml:space="preserve"> se debe realizar con el uso de curvas denominadas isocontornos de riesgo. La escala debe coincidir con la utilizada en los mapas de los análisis de amenazas y elementos expuestos vulnerables. </w:t>
      </w:r>
      <w:r w:rsidR="00EB3B1F" w:rsidRPr="00EB3B1F">
        <w:rPr>
          <w:rFonts w:ascii="Arial" w:hAnsi="Arial" w:cs="Arial"/>
        </w:rPr>
        <w:t>La representación cartográfica debe cumplir lo previsto en la Resolución 2182 de 2016 del MInambiente, en lo que corresponda</w:t>
      </w:r>
      <w:r w:rsidR="00EB3B1F">
        <w:rPr>
          <w:rFonts w:ascii="Arial" w:hAnsi="Arial" w:cs="Arial"/>
        </w:rPr>
        <w:t>.</w:t>
      </w:r>
      <w:r w:rsidR="00252CAB">
        <w:rPr>
          <w:rFonts w:ascii="Arial" w:hAnsi="Arial" w:cs="Arial"/>
        </w:rPr>
        <w:t xml:space="preserve">  Adicionalmente, se debe relacionar registro fotográfico de los puntos que se identifique con mayor riesgo a lo largo de las rutas.</w:t>
      </w:r>
    </w:p>
    <w:p w:rsidR="009A58EE" w:rsidRPr="00F240DD" w:rsidRDefault="009A58EE" w:rsidP="00F240DD">
      <w:pPr>
        <w:pStyle w:val="Ttulo2"/>
        <w:rPr>
          <w:rStyle w:val="Ttulo2Car"/>
          <w:b/>
          <w:bCs/>
          <w:iCs/>
        </w:rPr>
      </w:pPr>
      <w:r w:rsidRPr="00DE3D03">
        <w:rPr>
          <w:rStyle w:val="Ttulo2Car"/>
          <w:i/>
        </w:rPr>
        <w:t xml:space="preserve"> </w:t>
      </w:r>
      <w:bookmarkStart w:id="42" w:name="_Toc507065071"/>
      <w:r w:rsidR="00B5137C" w:rsidRPr="00F240DD">
        <w:rPr>
          <w:rStyle w:val="Ttulo2Car"/>
          <w:b/>
          <w:bCs/>
          <w:i/>
          <w:iCs/>
        </w:rPr>
        <w:t>MEDIDAS DE REDUCCION DEL RIESGO</w:t>
      </w:r>
      <w:bookmarkEnd w:id="42"/>
      <w:r w:rsidR="00EF0671" w:rsidRPr="00F240DD">
        <w:rPr>
          <w:rStyle w:val="Ttulo2Car"/>
          <w:b/>
          <w:bCs/>
          <w:i/>
          <w:iCs/>
        </w:rPr>
        <w:t xml:space="preserve"> </w:t>
      </w:r>
    </w:p>
    <w:p w:rsidR="003149C5" w:rsidRDefault="003149C5" w:rsidP="00DB5F71">
      <w:pPr>
        <w:spacing w:after="0" w:line="240" w:lineRule="auto"/>
        <w:jc w:val="both"/>
        <w:rPr>
          <w:rFonts w:ascii="Arial" w:hAnsi="Arial" w:cs="Arial"/>
        </w:rPr>
      </w:pPr>
    </w:p>
    <w:p w:rsidR="009A58EE" w:rsidRPr="00626746" w:rsidRDefault="009A58EE" w:rsidP="00DB5F71">
      <w:pPr>
        <w:spacing w:after="0" w:line="240" w:lineRule="auto"/>
        <w:jc w:val="both"/>
        <w:rPr>
          <w:rFonts w:ascii="Arial" w:hAnsi="Arial" w:cs="Arial"/>
        </w:rPr>
      </w:pPr>
      <w:r w:rsidRPr="00626746">
        <w:rPr>
          <w:rFonts w:ascii="Arial" w:hAnsi="Arial" w:cs="Arial"/>
        </w:rPr>
        <w:t xml:space="preserve">Para la reducción del riesgo se deben formular medidas que contemplen acciones de prevención y mitigación que se deben adoptar para disminuir las amenazas, la exposición y/o la vulnerabilidad de los elementos expuestos al riesgo, con el fin de evitar o minimizar los daños y pérdidas en caso de que el riesgo llegue a materializarse. </w:t>
      </w:r>
      <w:r w:rsidR="00675E5D" w:rsidRPr="00675E5D">
        <w:rPr>
          <w:rFonts w:ascii="Arial" w:hAnsi="Arial" w:cs="Arial"/>
        </w:rPr>
        <w:t>La exposición al riesgo es la función de la probabilidad de ocurrencia del riesgo y el impacto de este riesgo en el proyecto. La estrategia de mitigación está referida a todas las acciones que se toman por adelantado o acciones proactivas</w:t>
      </w:r>
      <w:r w:rsidR="00675E5D">
        <w:rPr>
          <w:rFonts w:ascii="Arial" w:hAnsi="Arial" w:cs="Arial"/>
        </w:rPr>
        <w:t>, e</w:t>
      </w:r>
      <w:r w:rsidRPr="00626746">
        <w:rPr>
          <w:rFonts w:ascii="Arial" w:hAnsi="Arial" w:cs="Arial"/>
        </w:rPr>
        <w:t xml:space="preserve">stas medidas deben ser formuladas en función de las diferentes fases </w:t>
      </w:r>
      <w:r w:rsidR="00DB5F71">
        <w:rPr>
          <w:rFonts w:ascii="Arial" w:hAnsi="Arial" w:cs="Arial"/>
        </w:rPr>
        <w:t xml:space="preserve">de las </w:t>
      </w:r>
      <w:r w:rsidR="006A10A8">
        <w:rPr>
          <w:rFonts w:ascii="Arial" w:hAnsi="Arial" w:cs="Arial"/>
        </w:rPr>
        <w:t xml:space="preserve">labores </w:t>
      </w:r>
      <w:r w:rsidR="00DB5F71">
        <w:rPr>
          <w:rFonts w:ascii="Arial" w:hAnsi="Arial" w:cs="Arial"/>
        </w:rPr>
        <w:t xml:space="preserve">de </w:t>
      </w:r>
      <w:r w:rsidR="00F30EE4">
        <w:rPr>
          <w:rFonts w:ascii="Arial" w:hAnsi="Arial" w:cs="Arial"/>
        </w:rPr>
        <w:t xml:space="preserve">manejo y </w:t>
      </w:r>
      <w:r w:rsidR="00DB5F71">
        <w:rPr>
          <w:rFonts w:ascii="Arial" w:hAnsi="Arial" w:cs="Arial"/>
        </w:rPr>
        <w:t xml:space="preserve">transporte de hidrocarburos y sustancias </w:t>
      </w:r>
      <w:r w:rsidR="00107325">
        <w:rPr>
          <w:rFonts w:ascii="Arial" w:hAnsi="Arial" w:cs="Arial"/>
        </w:rPr>
        <w:t>nocivas</w:t>
      </w:r>
      <w:r w:rsidRPr="00626746">
        <w:rPr>
          <w:rFonts w:ascii="Arial" w:hAnsi="Arial" w:cs="Arial"/>
        </w:rPr>
        <w:t>.</w:t>
      </w:r>
    </w:p>
    <w:p w:rsidR="009A58EE" w:rsidRPr="00626746" w:rsidRDefault="009A58EE" w:rsidP="00DB5F71">
      <w:pPr>
        <w:spacing w:after="0" w:line="240" w:lineRule="auto"/>
        <w:jc w:val="both"/>
        <w:rPr>
          <w:rFonts w:ascii="Arial" w:hAnsi="Arial" w:cs="Arial"/>
        </w:rPr>
      </w:pPr>
    </w:p>
    <w:p w:rsidR="009A58EE" w:rsidRPr="00626746" w:rsidRDefault="009A58EE" w:rsidP="00DB5F71">
      <w:pPr>
        <w:spacing w:after="0" w:line="240" w:lineRule="auto"/>
        <w:jc w:val="both"/>
        <w:rPr>
          <w:rFonts w:ascii="Arial" w:hAnsi="Arial" w:cs="Arial"/>
        </w:rPr>
      </w:pPr>
      <w:r w:rsidRPr="00626746">
        <w:rPr>
          <w:rFonts w:ascii="Arial" w:hAnsi="Arial" w:cs="Arial"/>
        </w:rPr>
        <w:t>Se deben establecer las políticas, estrategias y prácticas orientadas a prevenir y reducir los riesgos identificados, y a minimizar los efectos negativos. Las medidas de reducción del riesgo deben estar contempladas para las siguientes instancias:</w:t>
      </w:r>
    </w:p>
    <w:p w:rsidR="009A58EE" w:rsidRPr="00626746" w:rsidRDefault="009A58EE" w:rsidP="00DB5F71">
      <w:pPr>
        <w:spacing w:after="0" w:line="240" w:lineRule="auto"/>
        <w:jc w:val="both"/>
        <w:rPr>
          <w:rFonts w:ascii="Arial" w:hAnsi="Arial" w:cs="Arial"/>
        </w:rPr>
      </w:pPr>
    </w:p>
    <w:p w:rsidR="009A58EE" w:rsidRPr="00981C04" w:rsidRDefault="009A58EE" w:rsidP="002B0F99">
      <w:pPr>
        <w:pStyle w:val="Prrafodelista"/>
        <w:numPr>
          <w:ilvl w:val="0"/>
          <w:numId w:val="26"/>
        </w:numPr>
        <w:spacing w:after="0" w:line="240" w:lineRule="auto"/>
        <w:jc w:val="both"/>
        <w:rPr>
          <w:rFonts w:ascii="Arial" w:hAnsi="Arial" w:cs="Arial"/>
        </w:rPr>
      </w:pPr>
      <w:r w:rsidRPr="00981C04">
        <w:rPr>
          <w:rFonts w:ascii="Arial" w:hAnsi="Arial" w:cs="Arial"/>
        </w:rPr>
        <w:t>Correctiva: para reducir el nivel de riesgo existente a través de acciones de mitigación, en el sentido de disminuir las condiciones de amenaza cuando sea posible y la vulnerabilidad de los elementos expuestos.</w:t>
      </w:r>
    </w:p>
    <w:p w:rsidR="009A58EE" w:rsidRDefault="009A58EE" w:rsidP="002B0F99">
      <w:pPr>
        <w:pStyle w:val="Prrafodelista"/>
        <w:numPr>
          <w:ilvl w:val="0"/>
          <w:numId w:val="26"/>
        </w:numPr>
        <w:spacing w:after="0" w:line="240" w:lineRule="auto"/>
        <w:jc w:val="both"/>
        <w:rPr>
          <w:rFonts w:ascii="Arial" w:hAnsi="Arial" w:cs="Arial"/>
        </w:rPr>
      </w:pPr>
      <w:r w:rsidRPr="00981C04">
        <w:rPr>
          <w:rFonts w:ascii="Arial" w:hAnsi="Arial" w:cs="Arial"/>
        </w:rPr>
        <w:t>Prospectiva: para garantizar que no surjan nuevas situaciones de riesgo y que se evite la implementación de intervenciones correctivas.</w:t>
      </w:r>
    </w:p>
    <w:p w:rsidR="00634E1F" w:rsidRPr="00981C04" w:rsidRDefault="00634E1F" w:rsidP="009B2D15">
      <w:pPr>
        <w:pStyle w:val="Prrafodelista"/>
        <w:spacing w:after="0" w:line="240" w:lineRule="auto"/>
        <w:ind w:left="720"/>
        <w:jc w:val="both"/>
        <w:rPr>
          <w:rFonts w:ascii="Arial" w:hAnsi="Arial" w:cs="Arial"/>
        </w:rPr>
      </w:pPr>
    </w:p>
    <w:p w:rsidR="00EE1B8E" w:rsidRPr="00F240DD" w:rsidRDefault="00A50CBC" w:rsidP="00F240DD">
      <w:pPr>
        <w:pStyle w:val="Ttulo2"/>
        <w:rPr>
          <w:rStyle w:val="Ttulo2Car"/>
          <w:i/>
        </w:rPr>
      </w:pPr>
      <w:r>
        <w:rPr>
          <w:rStyle w:val="Ttulo2Car"/>
          <w:i/>
        </w:rPr>
        <w:t xml:space="preserve"> </w:t>
      </w:r>
      <w:bookmarkStart w:id="43" w:name="_Toc507065072"/>
      <w:r w:rsidR="00E84195" w:rsidRPr="00F240DD">
        <w:rPr>
          <w:rStyle w:val="Ttulo2Car"/>
          <w:b/>
          <w:bCs/>
          <w:i/>
          <w:iCs/>
        </w:rPr>
        <w:t>PLAN</w:t>
      </w:r>
      <w:r w:rsidR="005A1161" w:rsidRPr="00F240DD">
        <w:rPr>
          <w:rStyle w:val="Ttulo2Car"/>
          <w:b/>
          <w:bCs/>
          <w:i/>
          <w:iCs/>
        </w:rPr>
        <w:t xml:space="preserve"> </w:t>
      </w:r>
      <w:r w:rsidR="00E84195" w:rsidRPr="00F240DD">
        <w:rPr>
          <w:rStyle w:val="Ttulo2Car"/>
          <w:b/>
          <w:bCs/>
          <w:i/>
          <w:iCs/>
        </w:rPr>
        <w:t>ESTRATEGICO</w:t>
      </w:r>
      <w:bookmarkEnd w:id="43"/>
      <w:r w:rsidR="00EF0671" w:rsidRPr="00F240DD">
        <w:rPr>
          <w:rStyle w:val="Ttulo2Car"/>
          <w:b/>
          <w:bCs/>
          <w:i/>
          <w:iCs/>
        </w:rPr>
        <w:t xml:space="preserve"> </w:t>
      </w:r>
      <w:r w:rsidR="00BE1051" w:rsidRPr="00F240DD">
        <w:rPr>
          <w:rStyle w:val="Ttulo2Car"/>
          <w:b/>
          <w:bCs/>
          <w:i/>
          <w:iCs/>
        </w:rPr>
        <w:t xml:space="preserve"> </w:t>
      </w:r>
    </w:p>
    <w:p w:rsidR="000209AC" w:rsidRDefault="000209AC" w:rsidP="003C0A84">
      <w:pPr>
        <w:pStyle w:val="Default"/>
        <w:jc w:val="both"/>
        <w:rPr>
          <w:sz w:val="22"/>
          <w:szCs w:val="22"/>
        </w:rPr>
      </w:pPr>
    </w:p>
    <w:p w:rsidR="003C0A84" w:rsidRDefault="003C0A84" w:rsidP="003C0A84">
      <w:pPr>
        <w:pStyle w:val="Default"/>
        <w:jc w:val="both"/>
        <w:rPr>
          <w:sz w:val="22"/>
        </w:rPr>
      </w:pPr>
      <w:r>
        <w:rPr>
          <w:sz w:val="22"/>
          <w:szCs w:val="22"/>
        </w:rPr>
        <w:t xml:space="preserve">El Plan Estratégico es el documento que contiene la filosofía, los objetivos, el alcance del plan, la organización, asignación de responsabilidades y los niveles de respuesta. Igualmente, se </w:t>
      </w:r>
      <w:r w:rsidR="00352E02">
        <w:rPr>
          <w:sz w:val="22"/>
          <w:szCs w:val="22"/>
        </w:rPr>
        <w:t xml:space="preserve">define </w:t>
      </w:r>
      <w:r w:rsidR="00352E02" w:rsidRPr="00F2731E">
        <w:rPr>
          <w:sz w:val="22"/>
        </w:rPr>
        <w:t>cómo</w:t>
      </w:r>
      <w:r w:rsidR="00E84195" w:rsidRPr="00F2731E">
        <w:rPr>
          <w:sz w:val="22"/>
        </w:rPr>
        <w:t xml:space="preserve"> se organizará y coordinará</w:t>
      </w:r>
      <w:r w:rsidR="00F30EE4">
        <w:rPr>
          <w:sz w:val="22"/>
        </w:rPr>
        <w:t>,</w:t>
      </w:r>
      <w:r w:rsidR="00E84195" w:rsidRPr="00F2731E">
        <w:rPr>
          <w:sz w:val="22"/>
        </w:rPr>
        <w:t xml:space="preserve"> con entidades de apoyo</w:t>
      </w:r>
      <w:r w:rsidR="00F30EE4">
        <w:rPr>
          <w:sz w:val="22"/>
        </w:rPr>
        <w:t>,</w:t>
      </w:r>
      <w:r w:rsidR="00E84195" w:rsidRPr="00F2731E">
        <w:rPr>
          <w:sz w:val="22"/>
        </w:rPr>
        <w:t xml:space="preserve"> la atención de una emergencia, definiendo los responsables y sus responsabilidades. Se deberá </w:t>
      </w:r>
      <w:r>
        <w:rPr>
          <w:sz w:val="22"/>
        </w:rPr>
        <w:t>precisar</w:t>
      </w:r>
      <w:r w:rsidR="00E84195" w:rsidRPr="00F2731E">
        <w:rPr>
          <w:sz w:val="22"/>
        </w:rPr>
        <w:t>:</w:t>
      </w:r>
    </w:p>
    <w:p w:rsidR="00E84195" w:rsidRPr="00F2731E" w:rsidRDefault="00E84195" w:rsidP="00E84195">
      <w:pPr>
        <w:pStyle w:val="Default"/>
        <w:rPr>
          <w:sz w:val="22"/>
        </w:rPr>
      </w:pPr>
      <w:r w:rsidRPr="00F2731E">
        <w:rPr>
          <w:sz w:val="22"/>
        </w:rPr>
        <w:t xml:space="preserve"> </w:t>
      </w:r>
    </w:p>
    <w:p w:rsidR="00E84195" w:rsidRDefault="003018D5" w:rsidP="006A10A8">
      <w:pPr>
        <w:pStyle w:val="Default"/>
        <w:numPr>
          <w:ilvl w:val="0"/>
          <w:numId w:val="19"/>
        </w:numPr>
        <w:spacing w:after="36"/>
        <w:jc w:val="both"/>
        <w:rPr>
          <w:sz w:val="22"/>
        </w:rPr>
      </w:pPr>
      <w:r>
        <w:rPr>
          <w:sz w:val="22"/>
        </w:rPr>
        <w:t>Par</w:t>
      </w:r>
      <w:r w:rsidR="00E84195" w:rsidRPr="00BE1051">
        <w:rPr>
          <w:sz w:val="22"/>
        </w:rPr>
        <w:t>ticipación de planes de ayuda mutua del sector y/o convenios</w:t>
      </w:r>
      <w:r>
        <w:rPr>
          <w:sz w:val="22"/>
        </w:rPr>
        <w:t xml:space="preserve"> con empresas especializadas</w:t>
      </w:r>
      <w:r w:rsidR="00072292">
        <w:rPr>
          <w:sz w:val="22"/>
        </w:rPr>
        <w:t xml:space="preserve"> atendiendo los niveles de activación</w:t>
      </w:r>
      <w:r>
        <w:rPr>
          <w:sz w:val="22"/>
        </w:rPr>
        <w:t>.</w:t>
      </w:r>
      <w:r w:rsidR="00E84195" w:rsidRPr="00BE1051">
        <w:rPr>
          <w:sz w:val="22"/>
        </w:rPr>
        <w:t xml:space="preserve"> </w:t>
      </w:r>
    </w:p>
    <w:p w:rsidR="00E84195" w:rsidRPr="00BE1051" w:rsidRDefault="00E84195" w:rsidP="006A10A8">
      <w:pPr>
        <w:pStyle w:val="Default"/>
        <w:numPr>
          <w:ilvl w:val="0"/>
          <w:numId w:val="19"/>
        </w:numPr>
        <w:spacing w:after="36"/>
        <w:jc w:val="both"/>
        <w:rPr>
          <w:sz w:val="22"/>
        </w:rPr>
      </w:pPr>
      <w:r w:rsidRPr="00BE1051">
        <w:rPr>
          <w:sz w:val="22"/>
        </w:rPr>
        <w:t xml:space="preserve">Cobertura geográfica del Plan, para el transporte la cobertura será desde el sitio de cargue del producto - hidrocarburos o sustancias </w:t>
      </w:r>
      <w:r w:rsidR="00107325">
        <w:rPr>
          <w:sz w:val="22"/>
        </w:rPr>
        <w:t>nocivas</w:t>
      </w:r>
      <w:r w:rsidRPr="00BE1051">
        <w:rPr>
          <w:sz w:val="22"/>
        </w:rPr>
        <w:t xml:space="preserve"> - hasta el lugar de destino (ciudad</w:t>
      </w:r>
      <w:r w:rsidR="00314824">
        <w:rPr>
          <w:sz w:val="22"/>
        </w:rPr>
        <w:t xml:space="preserve">, </w:t>
      </w:r>
      <w:r w:rsidRPr="00BE1051">
        <w:rPr>
          <w:sz w:val="22"/>
        </w:rPr>
        <w:t>municipio</w:t>
      </w:r>
      <w:r w:rsidR="00314824">
        <w:rPr>
          <w:sz w:val="22"/>
        </w:rPr>
        <w:t xml:space="preserve"> o vereda</w:t>
      </w:r>
      <w:r w:rsidRPr="00BE1051">
        <w:rPr>
          <w:sz w:val="22"/>
        </w:rPr>
        <w:t xml:space="preserve">). </w:t>
      </w:r>
    </w:p>
    <w:p w:rsidR="00E84195" w:rsidRDefault="00E84195" w:rsidP="006A10A8">
      <w:pPr>
        <w:pStyle w:val="Default"/>
        <w:numPr>
          <w:ilvl w:val="0"/>
          <w:numId w:val="19"/>
        </w:numPr>
        <w:spacing w:after="36"/>
        <w:jc w:val="both"/>
        <w:rPr>
          <w:sz w:val="22"/>
        </w:rPr>
      </w:pPr>
      <w:r w:rsidRPr="00BE1051">
        <w:rPr>
          <w:sz w:val="22"/>
        </w:rPr>
        <w:lastRenderedPageBreak/>
        <w:t xml:space="preserve">El Organigrama operacional de la respuesta. </w:t>
      </w:r>
    </w:p>
    <w:p w:rsidR="003C0A84" w:rsidRDefault="003C0A84" w:rsidP="003C0A84">
      <w:pPr>
        <w:pStyle w:val="Default"/>
        <w:numPr>
          <w:ilvl w:val="0"/>
          <w:numId w:val="19"/>
        </w:numPr>
        <w:spacing w:after="36"/>
        <w:jc w:val="both"/>
        <w:rPr>
          <w:sz w:val="22"/>
        </w:rPr>
      </w:pPr>
      <w:r w:rsidRPr="003C0A84">
        <w:rPr>
          <w:sz w:val="22"/>
        </w:rPr>
        <w:t xml:space="preserve">Presentar claramente las funciones y responsabilidades que tienen cada uno de los integrantes del equipo coordinador del plan de contingencia. </w:t>
      </w:r>
    </w:p>
    <w:p w:rsidR="00B130D2" w:rsidRDefault="003C0A84" w:rsidP="00B130D2">
      <w:pPr>
        <w:pStyle w:val="Default"/>
        <w:numPr>
          <w:ilvl w:val="0"/>
          <w:numId w:val="19"/>
        </w:numPr>
        <w:spacing w:after="36"/>
        <w:jc w:val="both"/>
        <w:rPr>
          <w:sz w:val="22"/>
        </w:rPr>
      </w:pPr>
      <w:r w:rsidRPr="003C0A84">
        <w:rPr>
          <w:sz w:val="22"/>
        </w:rPr>
        <w:t xml:space="preserve">Criterios y determinación de las áreas de influencia, </w:t>
      </w:r>
      <w:r>
        <w:rPr>
          <w:sz w:val="22"/>
        </w:rPr>
        <w:t>definiendo</w:t>
      </w:r>
      <w:r w:rsidRPr="003C0A84">
        <w:rPr>
          <w:sz w:val="22"/>
        </w:rPr>
        <w:t xml:space="preserve"> las áreas potencialmente afectables por el proyecto en el marco del análisis de riesgos. Como criterio general para su definición, se deberá considerar la zona de extensión de los riesgos y de los efectos de una contingencia en los diferentes medios (biótico, abiótico, hidrobiológico y socioeconómico). </w:t>
      </w:r>
    </w:p>
    <w:p w:rsidR="00B130D2" w:rsidRPr="00B130D2" w:rsidRDefault="00B130D2" w:rsidP="00072292">
      <w:pPr>
        <w:pStyle w:val="Default"/>
        <w:numPr>
          <w:ilvl w:val="0"/>
          <w:numId w:val="19"/>
        </w:numPr>
        <w:jc w:val="both"/>
        <w:rPr>
          <w:sz w:val="22"/>
        </w:rPr>
      </w:pPr>
      <w:r>
        <w:rPr>
          <w:sz w:val="22"/>
        </w:rPr>
        <w:t>Precisar los n</w:t>
      </w:r>
      <w:r w:rsidR="00E84195" w:rsidRPr="00B130D2">
        <w:rPr>
          <w:sz w:val="22"/>
        </w:rPr>
        <w:t xml:space="preserve">iveles </w:t>
      </w:r>
      <w:r w:rsidRPr="00B130D2">
        <w:rPr>
          <w:sz w:val="22"/>
        </w:rPr>
        <w:t>de activación interna y externa</w:t>
      </w:r>
      <w:r>
        <w:rPr>
          <w:sz w:val="22"/>
        </w:rPr>
        <w:t xml:space="preserve">.  </w:t>
      </w:r>
      <w:r w:rsidRPr="00B130D2">
        <w:rPr>
          <w:sz w:val="22"/>
        </w:rPr>
        <w:t xml:space="preserve">Los niveles de </w:t>
      </w:r>
      <w:r w:rsidR="00072292" w:rsidRPr="00072292">
        <w:rPr>
          <w:sz w:val="22"/>
        </w:rPr>
        <w:t>activación</w:t>
      </w:r>
      <w:r w:rsidRPr="00B130D2">
        <w:rPr>
          <w:sz w:val="22"/>
        </w:rPr>
        <w:t xml:space="preserve"> hacen referencia a la clasificación de los efectos de los eventos identificados con el objetivo de definir la responsabilidad de los diferentes participantes del plan. </w:t>
      </w:r>
    </w:p>
    <w:p w:rsidR="008A3176" w:rsidRPr="006C5F97" w:rsidRDefault="006C5F97">
      <w:pPr>
        <w:pStyle w:val="Default"/>
        <w:numPr>
          <w:ilvl w:val="0"/>
          <w:numId w:val="19"/>
        </w:numPr>
        <w:jc w:val="both"/>
        <w:rPr>
          <w:sz w:val="22"/>
          <w:szCs w:val="22"/>
        </w:rPr>
      </w:pPr>
      <w:r w:rsidRPr="006C5F97">
        <w:rPr>
          <w:sz w:val="22"/>
        </w:rPr>
        <w:t>Precisar cómo se activan los</w:t>
      </w:r>
      <w:r w:rsidR="00072292" w:rsidRPr="006C5F97">
        <w:rPr>
          <w:sz w:val="22"/>
        </w:rPr>
        <w:t xml:space="preserve"> niveles de emergencia</w:t>
      </w:r>
      <w:r w:rsidRPr="006C5F97">
        <w:rPr>
          <w:sz w:val="22"/>
        </w:rPr>
        <w:t xml:space="preserve">, y en este caso </w:t>
      </w:r>
      <w:r>
        <w:rPr>
          <w:sz w:val="22"/>
          <w:szCs w:val="22"/>
        </w:rPr>
        <w:t>l</w:t>
      </w:r>
      <w:r w:rsidR="00E84195" w:rsidRPr="006C5F97">
        <w:rPr>
          <w:sz w:val="22"/>
          <w:szCs w:val="22"/>
        </w:rPr>
        <w:t xml:space="preserve">a relación de autoridades o instituciones que se deben involucrar en una situación de emergencia (Consejos Municipales de Gestión del Riesgo de Desastres, Cruz Roja, Defensa Civil, Bomberos, </w:t>
      </w:r>
      <w:r>
        <w:rPr>
          <w:sz w:val="22"/>
          <w:szCs w:val="22"/>
        </w:rPr>
        <w:t xml:space="preserve">Autoridad Ambiental, </w:t>
      </w:r>
      <w:r w:rsidR="00E84195" w:rsidRPr="006C5F97">
        <w:rPr>
          <w:sz w:val="22"/>
          <w:szCs w:val="22"/>
        </w:rPr>
        <w:t xml:space="preserve">entre otros). </w:t>
      </w:r>
    </w:p>
    <w:p w:rsidR="00E84195" w:rsidRPr="008A3176" w:rsidRDefault="008A3176" w:rsidP="006A10A8">
      <w:pPr>
        <w:pStyle w:val="Default"/>
        <w:numPr>
          <w:ilvl w:val="0"/>
          <w:numId w:val="19"/>
        </w:numPr>
        <w:jc w:val="both"/>
        <w:rPr>
          <w:sz w:val="22"/>
        </w:rPr>
      </w:pPr>
      <w:r w:rsidRPr="008A3176">
        <w:rPr>
          <w:sz w:val="22"/>
        </w:rPr>
        <w:t xml:space="preserve">Contemplar en los planes la primera respuesta </w:t>
      </w:r>
      <w:r w:rsidR="00BB7BDC">
        <w:rPr>
          <w:sz w:val="22"/>
        </w:rPr>
        <w:t xml:space="preserve">relacionada </w:t>
      </w:r>
      <w:r w:rsidRPr="008A3176">
        <w:rPr>
          <w:sz w:val="22"/>
        </w:rPr>
        <w:t xml:space="preserve">con las comunidades </w:t>
      </w:r>
      <w:r>
        <w:rPr>
          <w:sz w:val="22"/>
        </w:rPr>
        <w:t xml:space="preserve">que </w:t>
      </w:r>
      <w:r w:rsidR="001833D9">
        <w:rPr>
          <w:sz w:val="22"/>
        </w:rPr>
        <w:t>potencialmente se</w:t>
      </w:r>
      <w:r>
        <w:rPr>
          <w:sz w:val="22"/>
        </w:rPr>
        <w:t xml:space="preserve"> pueden ver </w:t>
      </w:r>
      <w:r w:rsidRPr="008A3176">
        <w:rPr>
          <w:sz w:val="22"/>
        </w:rPr>
        <w:t>afectadas, así como la debida articulación con las autoridades locales.</w:t>
      </w:r>
    </w:p>
    <w:p w:rsidR="00DE17B8" w:rsidRPr="00DE17B8" w:rsidRDefault="00DE17B8" w:rsidP="00DE17B8">
      <w:pPr>
        <w:pStyle w:val="Prrafodelista"/>
        <w:numPr>
          <w:ilvl w:val="0"/>
          <w:numId w:val="19"/>
        </w:numPr>
        <w:autoSpaceDE w:val="0"/>
        <w:autoSpaceDN w:val="0"/>
        <w:adjustRightInd w:val="0"/>
        <w:spacing w:after="0" w:line="240" w:lineRule="auto"/>
        <w:ind w:left="714" w:hanging="357"/>
        <w:rPr>
          <w:rFonts w:ascii="Arial" w:hAnsi="Arial" w:cs="Arial"/>
          <w:color w:val="000000"/>
          <w:lang w:eastAsia="es-CO"/>
        </w:rPr>
      </w:pPr>
      <w:r w:rsidRPr="00DE17B8">
        <w:rPr>
          <w:rFonts w:ascii="Arial" w:hAnsi="Arial" w:cs="Arial"/>
          <w:color w:val="000000"/>
          <w:lang w:eastAsia="es-CO"/>
        </w:rPr>
        <w:t xml:space="preserve">Valorar la probabilidad de ocurrencia y vulnerabilidad para el cálculo del riesgo para cada tramo de las rutas. </w:t>
      </w:r>
    </w:p>
    <w:p w:rsidR="00DE17B8" w:rsidRDefault="00DE17B8" w:rsidP="00DE17B8">
      <w:pPr>
        <w:pStyle w:val="Prrafodelista"/>
        <w:numPr>
          <w:ilvl w:val="0"/>
          <w:numId w:val="19"/>
        </w:numPr>
        <w:autoSpaceDE w:val="0"/>
        <w:autoSpaceDN w:val="0"/>
        <w:adjustRightInd w:val="0"/>
        <w:spacing w:after="0" w:line="240" w:lineRule="auto"/>
        <w:rPr>
          <w:rFonts w:ascii="Arial" w:hAnsi="Arial" w:cs="Arial"/>
          <w:color w:val="000000"/>
          <w:lang w:eastAsia="es-CO"/>
        </w:rPr>
      </w:pPr>
      <w:r w:rsidRPr="00DE17B8">
        <w:rPr>
          <w:rFonts w:ascii="Arial" w:hAnsi="Arial" w:cs="Arial"/>
          <w:color w:val="000000"/>
          <w:lang w:eastAsia="es-CO"/>
        </w:rPr>
        <w:t>Tiempo de respuesta aprox</w:t>
      </w:r>
      <w:r w:rsidR="008A3176">
        <w:rPr>
          <w:rFonts w:ascii="Arial" w:hAnsi="Arial" w:cs="Arial"/>
          <w:color w:val="000000"/>
          <w:lang w:eastAsia="es-CO"/>
        </w:rPr>
        <w:t>imado de las entidades de apoyo.</w:t>
      </w:r>
    </w:p>
    <w:p w:rsidR="008A3176" w:rsidRDefault="008A3176" w:rsidP="008A3176">
      <w:pPr>
        <w:autoSpaceDE w:val="0"/>
        <w:autoSpaceDN w:val="0"/>
        <w:adjustRightInd w:val="0"/>
        <w:spacing w:after="0" w:line="240" w:lineRule="auto"/>
        <w:ind w:left="360"/>
        <w:rPr>
          <w:rFonts w:ascii="Arial" w:hAnsi="Arial" w:cs="Arial"/>
          <w:color w:val="000000"/>
          <w:lang w:eastAsia="es-CO"/>
        </w:rPr>
      </w:pPr>
    </w:p>
    <w:p w:rsidR="009C7E7F" w:rsidRDefault="009C7E7F" w:rsidP="00375AB8">
      <w:pPr>
        <w:pStyle w:val="Default"/>
        <w:numPr>
          <w:ilvl w:val="0"/>
          <w:numId w:val="19"/>
        </w:numPr>
        <w:spacing w:after="36"/>
        <w:ind w:left="360"/>
        <w:jc w:val="both"/>
        <w:rPr>
          <w:sz w:val="22"/>
        </w:rPr>
      </w:pPr>
      <w:bookmarkStart w:id="44" w:name="_Toc507065073"/>
      <w:r w:rsidRPr="00AC73A8">
        <w:rPr>
          <w:rStyle w:val="Ttulo2Car"/>
          <w:i w:val="0"/>
        </w:rPr>
        <w:t>Nota</w:t>
      </w:r>
      <w:r w:rsidR="006C5F97" w:rsidRPr="00646434">
        <w:rPr>
          <w:rStyle w:val="Ttulo2Car"/>
          <w:b w:val="0"/>
          <w:i w:val="0"/>
        </w:rPr>
        <w:t>: Se</w:t>
      </w:r>
      <w:bookmarkEnd w:id="44"/>
      <w:r w:rsidRPr="00AC73A8">
        <w:rPr>
          <w:sz w:val="22"/>
        </w:rPr>
        <w:t xml:space="preserve"> tiene la obligación de activar el PDC cuando </w:t>
      </w:r>
      <w:r w:rsidR="00314824">
        <w:rPr>
          <w:sz w:val="22"/>
        </w:rPr>
        <w:t xml:space="preserve">se </w:t>
      </w:r>
      <w:r w:rsidRPr="00AC73A8">
        <w:rPr>
          <w:sz w:val="22"/>
        </w:rPr>
        <w:t xml:space="preserve">tengan contingencias </w:t>
      </w:r>
      <w:r w:rsidR="00314824">
        <w:rPr>
          <w:sz w:val="22"/>
        </w:rPr>
        <w:t xml:space="preserve">de </w:t>
      </w:r>
      <w:r w:rsidRPr="00AC73A8">
        <w:rPr>
          <w:sz w:val="22"/>
        </w:rPr>
        <w:t>vehículos tercerizados o subcontratadas que prestan servicio a la empresa.</w:t>
      </w:r>
    </w:p>
    <w:p w:rsidR="00634E1F" w:rsidRPr="00AC73A8" w:rsidRDefault="00634E1F" w:rsidP="009B2D15">
      <w:pPr>
        <w:pStyle w:val="Default"/>
        <w:spacing w:after="36"/>
        <w:jc w:val="both"/>
        <w:rPr>
          <w:sz w:val="22"/>
        </w:rPr>
      </w:pPr>
    </w:p>
    <w:p w:rsidR="00F73916" w:rsidRPr="00F240DD" w:rsidRDefault="00F73916" w:rsidP="00634E1F">
      <w:pPr>
        <w:pStyle w:val="Ttulo3"/>
        <w:keepNext/>
        <w:ind w:left="709"/>
        <w:rPr>
          <w:rStyle w:val="Ttulo2Car"/>
          <w:rFonts w:ascii="Calibri Light" w:hAnsi="Calibri Light" w:cs="Times New Roman"/>
          <w:bCs w:val="0"/>
          <w:i w:val="0"/>
          <w:iCs w:val="0"/>
          <w:sz w:val="26"/>
          <w:szCs w:val="26"/>
        </w:rPr>
      </w:pPr>
      <w:bookmarkStart w:id="45" w:name="_Toc507065074"/>
      <w:r w:rsidRPr="00646434">
        <w:rPr>
          <w:rStyle w:val="Ttulo2Car"/>
          <w:rFonts w:ascii="Calibri Light" w:hAnsi="Calibri Light" w:cs="Times New Roman"/>
          <w:b/>
          <w:bCs w:val="0"/>
          <w:i w:val="0"/>
          <w:iCs w:val="0"/>
          <w:sz w:val="26"/>
          <w:szCs w:val="26"/>
        </w:rPr>
        <w:t>Capacidad de Respuesta ante un evento</w:t>
      </w:r>
      <w:bookmarkEnd w:id="45"/>
      <w:r w:rsidRPr="00646434">
        <w:rPr>
          <w:rStyle w:val="Ttulo2Car"/>
          <w:rFonts w:ascii="Calibri Light" w:hAnsi="Calibri Light" w:cs="Times New Roman"/>
          <w:b/>
          <w:bCs w:val="0"/>
          <w:i w:val="0"/>
          <w:iCs w:val="0"/>
          <w:sz w:val="26"/>
          <w:szCs w:val="26"/>
        </w:rPr>
        <w:t xml:space="preserve"> </w:t>
      </w:r>
    </w:p>
    <w:p w:rsidR="00F73916" w:rsidRPr="00F2731E" w:rsidRDefault="00F73916" w:rsidP="00E30C17">
      <w:pPr>
        <w:pStyle w:val="Default"/>
        <w:spacing w:after="23"/>
        <w:ind w:left="284"/>
        <w:rPr>
          <w:sz w:val="23"/>
        </w:rPr>
      </w:pPr>
      <w:r w:rsidRPr="00F2731E">
        <w:rPr>
          <w:sz w:val="23"/>
        </w:rPr>
        <w:t xml:space="preserve">a. Recurso Humano: formación, nivel de entrenamiento, competencias, capacitación, certificaciones nacionales e internacionales. </w:t>
      </w:r>
    </w:p>
    <w:p w:rsidR="00F73916" w:rsidRPr="00F2731E" w:rsidRDefault="00F73916" w:rsidP="00E30C17">
      <w:pPr>
        <w:pStyle w:val="Default"/>
        <w:spacing w:after="23"/>
        <w:ind w:left="284"/>
        <w:rPr>
          <w:sz w:val="23"/>
        </w:rPr>
      </w:pPr>
      <w:r w:rsidRPr="00F2731E">
        <w:rPr>
          <w:sz w:val="23"/>
        </w:rPr>
        <w:t xml:space="preserve">b. Definición de funciones de los participantes en el plan. </w:t>
      </w:r>
    </w:p>
    <w:p w:rsidR="00F73916" w:rsidRPr="00F2731E" w:rsidRDefault="00F73916" w:rsidP="00E30C17">
      <w:pPr>
        <w:pStyle w:val="Default"/>
        <w:spacing w:after="23"/>
        <w:ind w:left="284"/>
        <w:rPr>
          <w:sz w:val="23"/>
        </w:rPr>
      </w:pPr>
      <w:r w:rsidRPr="00BE1051">
        <w:rPr>
          <w:sz w:val="23"/>
        </w:rPr>
        <w:t>c. Conformación de la Brigada de Emergencias (Nombres de las personas involucradas y teléfonos de las mismas).</w:t>
      </w:r>
      <w:r w:rsidRPr="00F2731E">
        <w:rPr>
          <w:sz w:val="23"/>
        </w:rPr>
        <w:t xml:space="preserve"> </w:t>
      </w:r>
    </w:p>
    <w:p w:rsidR="00DE17B8" w:rsidRDefault="00F73916" w:rsidP="00DE17B8">
      <w:pPr>
        <w:pStyle w:val="Default"/>
        <w:ind w:left="284"/>
        <w:rPr>
          <w:sz w:val="23"/>
        </w:rPr>
      </w:pPr>
      <w:r w:rsidRPr="00F2731E">
        <w:rPr>
          <w:sz w:val="23"/>
        </w:rPr>
        <w:t xml:space="preserve">d. Recurso Físico: </w:t>
      </w:r>
      <w:r w:rsidRPr="00DE17B8">
        <w:rPr>
          <w:sz w:val="23"/>
        </w:rPr>
        <w:t>equipos</w:t>
      </w:r>
      <w:r w:rsidRPr="00F2731E">
        <w:rPr>
          <w:sz w:val="23"/>
        </w:rPr>
        <w:t>, maquinaria, insumos, materiales disponibles, cantidades, especificaciones técni</w:t>
      </w:r>
      <w:r w:rsidR="00DE17B8">
        <w:rPr>
          <w:sz w:val="23"/>
        </w:rPr>
        <w:t xml:space="preserve">cas, referencias, entre otros. </w:t>
      </w:r>
    </w:p>
    <w:p w:rsidR="00DE17B8" w:rsidRPr="00DE17B8" w:rsidRDefault="00DE17B8" w:rsidP="00DE17B8">
      <w:pPr>
        <w:pStyle w:val="Default"/>
        <w:ind w:left="284"/>
        <w:rPr>
          <w:sz w:val="23"/>
        </w:rPr>
      </w:pPr>
      <w:r>
        <w:rPr>
          <w:sz w:val="23"/>
        </w:rPr>
        <w:t xml:space="preserve">e. </w:t>
      </w:r>
      <w:r w:rsidRPr="00DE17B8">
        <w:rPr>
          <w:sz w:val="23"/>
        </w:rPr>
        <w:t xml:space="preserve">Comunicaciones: Describir el procedimiento de comunicaciones en caso de emergencia interno, con entidades de apoyo, las autoridades municipales y ambientales y con la comunidad. </w:t>
      </w:r>
    </w:p>
    <w:p w:rsidR="00F73916" w:rsidRPr="009F2267" w:rsidRDefault="00F73916" w:rsidP="00F240DD">
      <w:pPr>
        <w:pStyle w:val="Ttulo3"/>
        <w:keepNext/>
        <w:rPr>
          <w:rStyle w:val="Ttulo2Car"/>
          <w:i w:val="0"/>
        </w:rPr>
      </w:pPr>
      <w:bookmarkStart w:id="46" w:name="_Toc507065075"/>
      <w:r w:rsidRPr="004B24C2">
        <w:rPr>
          <w:rStyle w:val="Ttulo2Car"/>
          <w:rFonts w:ascii="Calibri Light" w:hAnsi="Calibri Light" w:cs="Times New Roman"/>
          <w:bCs w:val="0"/>
          <w:i w:val="0"/>
          <w:iCs w:val="0"/>
          <w:sz w:val="26"/>
          <w:szCs w:val="26"/>
        </w:rPr>
        <w:t xml:space="preserve">Implementación del Plan </w:t>
      </w:r>
      <w:r w:rsidRPr="00646434">
        <w:rPr>
          <w:rStyle w:val="Ttulo2Car"/>
          <w:rFonts w:ascii="Calibri Light" w:hAnsi="Calibri Light" w:cs="Times New Roman"/>
          <w:b/>
          <w:bCs w:val="0"/>
          <w:i w:val="0"/>
          <w:iCs w:val="0"/>
          <w:sz w:val="26"/>
          <w:szCs w:val="26"/>
        </w:rPr>
        <w:t xml:space="preserve"> Programas de capacitación y entrenamiento</w:t>
      </w:r>
      <w:r w:rsidRPr="00B76035">
        <w:rPr>
          <w:rStyle w:val="Ttulo2Car"/>
          <w:i w:val="0"/>
        </w:rPr>
        <w:t xml:space="preserve"> (Presentar evidencias de ello).</w:t>
      </w:r>
      <w:bookmarkEnd w:id="46"/>
      <w:r w:rsidRPr="00B76035">
        <w:rPr>
          <w:rStyle w:val="Ttulo2Car"/>
          <w:i w:val="0"/>
        </w:rPr>
        <w:t xml:space="preserve"> </w:t>
      </w:r>
    </w:p>
    <w:p w:rsidR="00DE17B8" w:rsidRPr="00F240DD" w:rsidRDefault="00DE17B8" w:rsidP="00F240DD">
      <w:pPr>
        <w:pStyle w:val="Default"/>
        <w:spacing w:before="120" w:after="120"/>
        <w:ind w:left="284"/>
        <w:rPr>
          <w:b/>
          <w:sz w:val="23"/>
        </w:rPr>
      </w:pPr>
      <w:r w:rsidRPr="00DE17B8">
        <w:t>Se debe contar con programas específicos de capacitación y entrenamiento como mínimo en los siguientes temas</w:t>
      </w:r>
      <w:r w:rsidR="00514792">
        <w:t>, según aplique</w:t>
      </w:r>
      <w:r w:rsidRPr="00DE17B8">
        <w:t xml:space="preserve">: </w:t>
      </w:r>
    </w:p>
    <w:p w:rsidR="00DE17B8" w:rsidRPr="00F240DD" w:rsidRDefault="00DE17B8" w:rsidP="00F240DD">
      <w:pPr>
        <w:pStyle w:val="Prrafodelista"/>
        <w:numPr>
          <w:ilvl w:val="0"/>
          <w:numId w:val="49"/>
        </w:numPr>
        <w:autoSpaceDE w:val="0"/>
        <w:autoSpaceDN w:val="0"/>
        <w:adjustRightInd w:val="0"/>
        <w:spacing w:after="0" w:line="240" w:lineRule="auto"/>
        <w:rPr>
          <w:b/>
          <w:bCs/>
          <w:color w:val="000000"/>
          <w:lang w:eastAsia="es-CO"/>
        </w:rPr>
      </w:pPr>
      <w:r w:rsidRPr="00F240DD">
        <w:rPr>
          <w:rFonts w:ascii="Arial" w:hAnsi="Arial" w:cs="Arial"/>
          <w:color w:val="000000"/>
          <w:lang w:eastAsia="es-CO"/>
        </w:rPr>
        <w:t>Contenido y/o actualización del Plan de contingencia.</w:t>
      </w:r>
    </w:p>
    <w:p w:rsidR="00DE17B8" w:rsidRPr="00F240DD" w:rsidRDefault="00F73916" w:rsidP="00F240DD">
      <w:pPr>
        <w:pStyle w:val="Prrafodelista"/>
        <w:numPr>
          <w:ilvl w:val="0"/>
          <w:numId w:val="49"/>
        </w:numPr>
        <w:autoSpaceDE w:val="0"/>
        <w:autoSpaceDN w:val="0"/>
        <w:adjustRightInd w:val="0"/>
        <w:spacing w:after="0" w:line="240" w:lineRule="auto"/>
        <w:rPr>
          <w:b/>
          <w:color w:val="000000"/>
          <w:lang w:eastAsia="es-CO"/>
        </w:rPr>
      </w:pPr>
      <w:r w:rsidRPr="00F240DD">
        <w:rPr>
          <w:rFonts w:ascii="Arial" w:hAnsi="Arial" w:cs="Arial"/>
          <w:color w:val="000000"/>
          <w:lang w:eastAsia="es-CO"/>
        </w:rPr>
        <w:t>Programa de simulacros (</w:t>
      </w:r>
      <w:r w:rsidR="00DE17B8" w:rsidRPr="00F240DD">
        <w:rPr>
          <w:rFonts w:ascii="Arial" w:hAnsi="Arial" w:cs="Arial"/>
          <w:color w:val="000000"/>
          <w:lang w:eastAsia="es-CO"/>
        </w:rPr>
        <w:t xml:space="preserve">prever la </w:t>
      </w:r>
      <w:r w:rsidR="00B76035" w:rsidRPr="00F240DD">
        <w:rPr>
          <w:rFonts w:ascii="Arial" w:hAnsi="Arial" w:cs="Arial"/>
          <w:color w:val="000000"/>
          <w:lang w:eastAsia="es-CO"/>
        </w:rPr>
        <w:t>presenta</w:t>
      </w:r>
      <w:r w:rsidR="00B76035">
        <w:rPr>
          <w:rFonts w:ascii="Arial" w:hAnsi="Arial" w:cs="Arial"/>
          <w:color w:val="000000"/>
          <w:lang w:eastAsia="es-CO"/>
        </w:rPr>
        <w:t>ción de</w:t>
      </w:r>
      <w:r w:rsidR="00B76035" w:rsidRPr="00F240DD">
        <w:rPr>
          <w:rFonts w:ascii="Arial" w:hAnsi="Arial" w:cs="Arial"/>
          <w:color w:val="000000"/>
          <w:lang w:eastAsia="es-CO"/>
        </w:rPr>
        <w:t xml:space="preserve"> </w:t>
      </w:r>
      <w:r w:rsidRPr="00F240DD">
        <w:rPr>
          <w:rFonts w:ascii="Arial" w:hAnsi="Arial" w:cs="Arial"/>
          <w:color w:val="000000"/>
          <w:lang w:eastAsia="es-CO"/>
        </w:rPr>
        <w:t xml:space="preserve">evidencias de ello). </w:t>
      </w:r>
    </w:p>
    <w:p w:rsidR="00DE17B8" w:rsidRPr="00DE17B8" w:rsidRDefault="00DE17B8" w:rsidP="00DE17B8">
      <w:pPr>
        <w:pStyle w:val="Prrafodelista"/>
        <w:numPr>
          <w:ilvl w:val="0"/>
          <w:numId w:val="49"/>
        </w:numPr>
        <w:autoSpaceDE w:val="0"/>
        <w:autoSpaceDN w:val="0"/>
        <w:adjustRightInd w:val="0"/>
        <w:spacing w:after="0" w:line="240" w:lineRule="auto"/>
        <w:rPr>
          <w:rFonts w:ascii="Arial" w:hAnsi="Arial" w:cs="Arial"/>
          <w:color w:val="000000"/>
          <w:lang w:eastAsia="es-CO"/>
        </w:rPr>
      </w:pPr>
      <w:r w:rsidRPr="00DE17B8">
        <w:rPr>
          <w:rFonts w:ascii="Arial" w:hAnsi="Arial" w:cs="Arial"/>
          <w:color w:val="000000"/>
          <w:lang w:eastAsia="es-CO"/>
        </w:rPr>
        <w:lastRenderedPageBreak/>
        <w:t xml:space="preserve">Técnicas de cargue, descargue, fijación de la mercancía al interior de las unidades de trasporte (furgones, estacas, contenedores </w:t>
      </w:r>
      <w:r w:rsidR="00B76035">
        <w:rPr>
          <w:rFonts w:ascii="Arial" w:hAnsi="Arial" w:cs="Arial"/>
          <w:color w:val="000000"/>
          <w:lang w:eastAsia="es-CO"/>
        </w:rPr>
        <w:t>-</w:t>
      </w:r>
      <w:r w:rsidRPr="00DE17B8">
        <w:rPr>
          <w:rFonts w:ascii="Arial" w:hAnsi="Arial" w:cs="Arial"/>
          <w:color w:val="000000"/>
          <w:lang w:eastAsia="es-CO"/>
        </w:rPr>
        <w:t xml:space="preserve">arrumazón, entre otros). </w:t>
      </w:r>
    </w:p>
    <w:p w:rsidR="00DE17B8" w:rsidRPr="00DE17B8" w:rsidRDefault="00DE17B8" w:rsidP="00DE17B8">
      <w:pPr>
        <w:pStyle w:val="Prrafodelista"/>
        <w:numPr>
          <w:ilvl w:val="0"/>
          <w:numId w:val="49"/>
        </w:numPr>
        <w:autoSpaceDE w:val="0"/>
        <w:autoSpaceDN w:val="0"/>
        <w:adjustRightInd w:val="0"/>
        <w:spacing w:after="0" w:line="240" w:lineRule="auto"/>
        <w:rPr>
          <w:rFonts w:ascii="Arial" w:hAnsi="Arial" w:cs="Arial"/>
          <w:color w:val="000000"/>
          <w:lang w:eastAsia="es-CO"/>
        </w:rPr>
      </w:pPr>
      <w:r w:rsidRPr="00DE17B8">
        <w:rPr>
          <w:rFonts w:ascii="Arial" w:hAnsi="Arial" w:cs="Arial"/>
          <w:color w:val="000000"/>
          <w:lang w:eastAsia="es-CO"/>
        </w:rPr>
        <w:t xml:space="preserve">Técnicas y/o procedimientos operativos normalizados para el cargue y descargue de Cisternas y/o sustancias líquidas a granel.  </w:t>
      </w:r>
    </w:p>
    <w:p w:rsidR="00DE17B8" w:rsidRPr="00DE17B8" w:rsidRDefault="00DE17B8" w:rsidP="00DE17B8">
      <w:pPr>
        <w:pStyle w:val="Prrafodelista"/>
        <w:numPr>
          <w:ilvl w:val="0"/>
          <w:numId w:val="49"/>
        </w:numPr>
        <w:autoSpaceDE w:val="0"/>
        <w:autoSpaceDN w:val="0"/>
        <w:adjustRightInd w:val="0"/>
        <w:spacing w:after="0" w:line="240" w:lineRule="auto"/>
        <w:rPr>
          <w:rFonts w:ascii="Arial" w:hAnsi="Arial" w:cs="Arial"/>
          <w:color w:val="000000"/>
          <w:lang w:eastAsia="es-CO"/>
        </w:rPr>
      </w:pPr>
      <w:r w:rsidRPr="00DE17B8">
        <w:rPr>
          <w:rFonts w:ascii="Arial" w:hAnsi="Arial" w:cs="Arial"/>
          <w:color w:val="000000"/>
          <w:lang w:eastAsia="es-CO"/>
        </w:rPr>
        <w:t xml:space="preserve">Descontaminación de las unidades de transporte que movilizan materiales peligrosos </w:t>
      </w:r>
    </w:p>
    <w:p w:rsidR="00DE17B8" w:rsidRPr="00DE17B8" w:rsidRDefault="00DE17B8" w:rsidP="00DE17B8">
      <w:pPr>
        <w:pStyle w:val="Prrafodelista"/>
        <w:numPr>
          <w:ilvl w:val="0"/>
          <w:numId w:val="49"/>
        </w:numPr>
        <w:autoSpaceDE w:val="0"/>
        <w:autoSpaceDN w:val="0"/>
        <w:adjustRightInd w:val="0"/>
        <w:spacing w:after="0" w:line="240" w:lineRule="auto"/>
        <w:rPr>
          <w:rFonts w:ascii="Arial" w:hAnsi="Arial" w:cs="Arial"/>
          <w:color w:val="000000"/>
          <w:lang w:eastAsia="es-CO"/>
        </w:rPr>
      </w:pPr>
      <w:r w:rsidRPr="00DE17B8">
        <w:rPr>
          <w:rFonts w:ascii="Arial" w:hAnsi="Arial" w:cs="Arial"/>
          <w:color w:val="000000"/>
          <w:lang w:eastAsia="es-CO"/>
        </w:rPr>
        <w:t xml:space="preserve">Control de fuego y manejo de extintores, básico. </w:t>
      </w:r>
    </w:p>
    <w:p w:rsidR="00DE17B8" w:rsidRPr="00DE17B8" w:rsidRDefault="00DE17B8" w:rsidP="00DE17B8">
      <w:pPr>
        <w:pStyle w:val="Prrafodelista"/>
        <w:numPr>
          <w:ilvl w:val="0"/>
          <w:numId w:val="49"/>
        </w:numPr>
        <w:autoSpaceDE w:val="0"/>
        <w:autoSpaceDN w:val="0"/>
        <w:adjustRightInd w:val="0"/>
        <w:spacing w:after="0" w:line="240" w:lineRule="auto"/>
        <w:rPr>
          <w:rFonts w:ascii="Arial" w:hAnsi="Arial" w:cs="Arial"/>
          <w:color w:val="000000"/>
          <w:lang w:eastAsia="es-CO"/>
        </w:rPr>
      </w:pPr>
      <w:r w:rsidRPr="00DE17B8">
        <w:rPr>
          <w:rFonts w:ascii="Arial" w:hAnsi="Arial" w:cs="Arial"/>
          <w:color w:val="000000"/>
          <w:lang w:eastAsia="es-CO"/>
        </w:rPr>
        <w:t xml:space="preserve">Atención de incidentes con </w:t>
      </w:r>
      <w:r w:rsidR="00514792">
        <w:rPr>
          <w:rFonts w:ascii="Arial" w:hAnsi="Arial" w:cs="Arial"/>
          <w:color w:val="000000"/>
          <w:lang w:eastAsia="es-CO"/>
        </w:rPr>
        <w:t>Sustancias</w:t>
      </w:r>
      <w:r w:rsidRPr="00DE17B8">
        <w:rPr>
          <w:rFonts w:ascii="Arial" w:hAnsi="Arial" w:cs="Arial"/>
          <w:color w:val="000000"/>
          <w:lang w:eastAsia="es-CO"/>
        </w:rPr>
        <w:t xml:space="preserve"> Peligros</w:t>
      </w:r>
      <w:r w:rsidR="00594FB5">
        <w:rPr>
          <w:rFonts w:ascii="Arial" w:hAnsi="Arial" w:cs="Arial"/>
          <w:color w:val="000000"/>
          <w:lang w:eastAsia="es-CO"/>
        </w:rPr>
        <w:t>a</w:t>
      </w:r>
      <w:r w:rsidRPr="00DE17B8">
        <w:rPr>
          <w:rFonts w:ascii="Arial" w:hAnsi="Arial" w:cs="Arial"/>
          <w:color w:val="000000"/>
          <w:lang w:eastAsia="es-CO"/>
        </w:rPr>
        <w:t xml:space="preserve">s. </w:t>
      </w:r>
    </w:p>
    <w:p w:rsidR="00DE17B8" w:rsidRPr="00DE17B8" w:rsidRDefault="00DE17B8" w:rsidP="00514792">
      <w:pPr>
        <w:pStyle w:val="Prrafodelista"/>
        <w:numPr>
          <w:ilvl w:val="0"/>
          <w:numId w:val="49"/>
        </w:numPr>
        <w:spacing w:after="0"/>
        <w:ind w:left="714" w:hanging="357"/>
        <w:rPr>
          <w:lang w:eastAsia="es-CO"/>
        </w:rPr>
      </w:pPr>
      <w:r w:rsidRPr="00DE17B8">
        <w:rPr>
          <w:rFonts w:ascii="Arial" w:hAnsi="Arial" w:cs="Arial"/>
          <w:color w:val="000000"/>
          <w:lang w:eastAsia="es-CO"/>
        </w:rPr>
        <w:t>Manejo de la crisis.</w:t>
      </w:r>
    </w:p>
    <w:p w:rsidR="00F73916" w:rsidRPr="009B2D15" w:rsidRDefault="00F73916" w:rsidP="00F240DD">
      <w:pPr>
        <w:pStyle w:val="Prrafodelista"/>
        <w:numPr>
          <w:ilvl w:val="0"/>
          <w:numId w:val="49"/>
        </w:numPr>
        <w:autoSpaceDE w:val="0"/>
        <w:autoSpaceDN w:val="0"/>
        <w:adjustRightInd w:val="0"/>
        <w:spacing w:after="0" w:line="240" w:lineRule="auto"/>
        <w:rPr>
          <w:b/>
          <w:bCs/>
          <w:color w:val="000000"/>
          <w:lang w:eastAsia="es-CO"/>
        </w:rPr>
      </w:pPr>
      <w:r w:rsidRPr="00F240DD">
        <w:rPr>
          <w:rFonts w:ascii="Arial" w:hAnsi="Arial" w:cs="Arial"/>
          <w:color w:val="000000"/>
          <w:lang w:eastAsia="es-CO"/>
        </w:rPr>
        <w:t xml:space="preserve">Fuente de financiación. </w:t>
      </w:r>
    </w:p>
    <w:p w:rsidR="00634E1F" w:rsidRPr="00F240DD" w:rsidRDefault="00634E1F" w:rsidP="009B2D15">
      <w:pPr>
        <w:pStyle w:val="Prrafodelista"/>
        <w:autoSpaceDE w:val="0"/>
        <w:autoSpaceDN w:val="0"/>
        <w:adjustRightInd w:val="0"/>
        <w:spacing w:after="0" w:line="240" w:lineRule="auto"/>
        <w:ind w:left="720"/>
        <w:rPr>
          <w:b/>
          <w:bCs/>
          <w:color w:val="000000"/>
          <w:lang w:eastAsia="es-CO"/>
        </w:rPr>
      </w:pPr>
    </w:p>
    <w:p w:rsidR="00EE1B8E" w:rsidRPr="009819EB" w:rsidRDefault="00514792" w:rsidP="00F240DD">
      <w:pPr>
        <w:pStyle w:val="Ttulo2"/>
        <w:rPr>
          <w:rStyle w:val="Ttulo2Car"/>
        </w:rPr>
      </w:pPr>
      <w:bookmarkStart w:id="47" w:name="_Toc424741718"/>
      <w:r>
        <w:rPr>
          <w:rStyle w:val="Ttulo2Car"/>
          <w:i/>
        </w:rPr>
        <w:t xml:space="preserve"> </w:t>
      </w:r>
      <w:bookmarkStart w:id="48" w:name="_Toc507065076"/>
      <w:r w:rsidR="00EE1B8E" w:rsidRPr="00F240DD">
        <w:rPr>
          <w:rStyle w:val="Ttulo2Car"/>
          <w:b/>
          <w:bCs/>
          <w:i/>
          <w:iCs/>
        </w:rPr>
        <w:t>PLAN</w:t>
      </w:r>
      <w:r w:rsidR="00EE1B8E" w:rsidRPr="009819EB">
        <w:rPr>
          <w:rStyle w:val="Ttulo2Car"/>
          <w:i/>
        </w:rPr>
        <w:t xml:space="preserve"> </w:t>
      </w:r>
      <w:r w:rsidR="00EE1B8E" w:rsidRPr="00F240DD">
        <w:rPr>
          <w:rStyle w:val="Ttulo2Car"/>
          <w:b/>
          <w:bCs/>
          <w:i/>
          <w:iCs/>
        </w:rPr>
        <w:t>OPERATIVO</w:t>
      </w:r>
      <w:bookmarkEnd w:id="47"/>
      <w:bookmarkEnd w:id="48"/>
      <w:r w:rsidR="00EF0671">
        <w:rPr>
          <w:rStyle w:val="Ttulo2Car"/>
          <w:i/>
        </w:rPr>
        <w:t xml:space="preserve"> </w:t>
      </w:r>
      <w:r w:rsidR="00BE1051">
        <w:rPr>
          <w:rStyle w:val="Ttulo2Car"/>
          <w:rFonts w:ascii="Calibri Light" w:hAnsi="Calibri Light" w:cs="Times New Roman"/>
          <w:sz w:val="26"/>
          <w:szCs w:val="26"/>
        </w:rPr>
        <w:t xml:space="preserve"> </w:t>
      </w:r>
    </w:p>
    <w:p w:rsidR="00EE1B8E" w:rsidRDefault="00EE1B8E" w:rsidP="00BE1051">
      <w:pPr>
        <w:keepNext/>
        <w:spacing w:after="0" w:line="240" w:lineRule="auto"/>
        <w:rPr>
          <w:rFonts w:ascii="Arial" w:hAnsi="Arial" w:cs="Arial"/>
        </w:rPr>
      </w:pPr>
    </w:p>
    <w:p w:rsidR="00D3449D" w:rsidRDefault="00EE1B8E" w:rsidP="0051557E">
      <w:pPr>
        <w:spacing w:after="0" w:line="240" w:lineRule="auto"/>
        <w:jc w:val="both"/>
        <w:rPr>
          <w:rFonts w:ascii="Arial" w:hAnsi="Arial" w:cs="Arial"/>
        </w:rPr>
      </w:pPr>
      <w:r w:rsidRPr="0051557E">
        <w:rPr>
          <w:rFonts w:ascii="Arial" w:hAnsi="Arial" w:cs="Arial"/>
        </w:rPr>
        <w:t xml:space="preserve">El Plan Operativo </w:t>
      </w:r>
      <w:r w:rsidRPr="007223C8">
        <w:rPr>
          <w:rFonts w:ascii="Arial" w:hAnsi="Arial" w:cs="Arial"/>
        </w:rPr>
        <w:t>lo constituyen el conjunto</w:t>
      </w:r>
      <w:r w:rsidRPr="0051557E">
        <w:rPr>
          <w:rFonts w:ascii="Arial" w:hAnsi="Arial" w:cs="Arial"/>
        </w:rPr>
        <w:t xml:space="preserve"> de </w:t>
      </w:r>
      <w:r w:rsidRPr="007223C8">
        <w:rPr>
          <w:rFonts w:ascii="Arial" w:hAnsi="Arial" w:cs="Arial"/>
        </w:rPr>
        <w:t xml:space="preserve">actuaciones y decisiones reactivas para afrontar adecuada y eficazmente </w:t>
      </w:r>
      <w:r w:rsidR="009409D9">
        <w:rPr>
          <w:rFonts w:ascii="Arial" w:hAnsi="Arial" w:cs="Arial"/>
        </w:rPr>
        <w:t>los</w:t>
      </w:r>
      <w:r w:rsidR="009409D9" w:rsidRPr="0051557E">
        <w:rPr>
          <w:rFonts w:ascii="Arial" w:hAnsi="Arial" w:cs="Arial"/>
        </w:rPr>
        <w:t xml:space="preserve"> riesgos previamente establecidos</w:t>
      </w:r>
      <w:r w:rsidRPr="0051557E">
        <w:rPr>
          <w:rFonts w:ascii="Arial" w:hAnsi="Arial" w:cs="Arial"/>
        </w:rPr>
        <w:t xml:space="preserve"> </w:t>
      </w:r>
      <w:r w:rsidR="009409D9" w:rsidRPr="0051557E">
        <w:rPr>
          <w:rFonts w:ascii="Arial" w:hAnsi="Arial" w:cs="Arial"/>
        </w:rPr>
        <w:t>y debe contemplar los mecanismos para la toma de decisiones</w:t>
      </w:r>
      <w:r w:rsidR="00D3449D">
        <w:rPr>
          <w:rFonts w:ascii="Arial" w:hAnsi="Arial" w:cs="Arial"/>
        </w:rPr>
        <w:t xml:space="preserve">, adicionalmente se debe precisar </w:t>
      </w:r>
      <w:r w:rsidR="00B76035">
        <w:rPr>
          <w:rFonts w:ascii="Arial" w:hAnsi="Arial" w:cs="Arial"/>
        </w:rPr>
        <w:t>cómo se absolverán los niveles de activación por área de capacidad y relacionar el esquema operativo que se desplegará por la empresa especializada</w:t>
      </w:r>
      <w:r w:rsidR="00D3449D">
        <w:rPr>
          <w:rFonts w:ascii="Arial" w:hAnsi="Arial" w:cs="Arial"/>
        </w:rPr>
        <w:t>.</w:t>
      </w:r>
    </w:p>
    <w:p w:rsidR="00D3449D" w:rsidRDefault="00D3449D" w:rsidP="0051557E">
      <w:pPr>
        <w:spacing w:after="0" w:line="240" w:lineRule="auto"/>
        <w:jc w:val="both"/>
        <w:rPr>
          <w:rFonts w:ascii="Arial" w:hAnsi="Arial" w:cs="Arial"/>
        </w:rPr>
      </w:pPr>
    </w:p>
    <w:p w:rsidR="0051557E" w:rsidRDefault="0051557E" w:rsidP="000209AC">
      <w:pPr>
        <w:spacing w:after="0" w:line="240" w:lineRule="auto"/>
        <w:jc w:val="both"/>
        <w:rPr>
          <w:rFonts w:ascii="Arial" w:hAnsi="Arial" w:cs="Arial"/>
        </w:rPr>
      </w:pPr>
      <w:r w:rsidRPr="000209AC">
        <w:rPr>
          <w:rFonts w:ascii="Arial" w:hAnsi="Arial" w:cs="Arial"/>
        </w:rPr>
        <w:t xml:space="preserve">El plan se formulará de acuerdo con la identificación de riesgos previamente </w:t>
      </w:r>
      <w:r w:rsidR="00D3449D" w:rsidRPr="000209AC">
        <w:rPr>
          <w:rFonts w:ascii="Arial" w:hAnsi="Arial" w:cs="Arial"/>
        </w:rPr>
        <w:t>identificados,</w:t>
      </w:r>
      <w:r w:rsidRPr="000209AC">
        <w:rPr>
          <w:rFonts w:ascii="Arial" w:hAnsi="Arial" w:cs="Arial"/>
        </w:rPr>
        <w:t xml:space="preserve"> </w:t>
      </w:r>
      <w:r w:rsidR="000209AC" w:rsidRPr="000209AC">
        <w:rPr>
          <w:rFonts w:ascii="Arial" w:hAnsi="Arial" w:cs="Arial"/>
        </w:rPr>
        <w:t xml:space="preserve">este debe </w:t>
      </w:r>
      <w:r w:rsidR="000209AC" w:rsidRPr="009B2D15">
        <w:rPr>
          <w:rFonts w:ascii="Arial" w:hAnsi="Arial" w:cs="Arial"/>
        </w:rPr>
        <w:t>ajustar</w:t>
      </w:r>
      <w:r w:rsidR="000209AC">
        <w:rPr>
          <w:rFonts w:ascii="Arial" w:hAnsi="Arial" w:cs="Arial"/>
        </w:rPr>
        <w:t>se</w:t>
      </w:r>
      <w:r w:rsidR="000209AC" w:rsidRPr="009B2D15">
        <w:rPr>
          <w:rFonts w:ascii="Arial" w:hAnsi="Arial" w:cs="Arial"/>
        </w:rPr>
        <w:t xml:space="preserve"> a los lineamientos </w:t>
      </w:r>
      <w:r w:rsidR="000209AC" w:rsidRPr="000209AC">
        <w:rPr>
          <w:rFonts w:ascii="Arial" w:hAnsi="Arial" w:cs="Arial"/>
        </w:rPr>
        <w:t>previsto</w:t>
      </w:r>
      <w:r w:rsidR="000209AC" w:rsidRPr="009B2D15">
        <w:rPr>
          <w:rFonts w:ascii="Arial" w:hAnsi="Arial" w:cs="Arial"/>
        </w:rPr>
        <w:t xml:space="preserve"> en el  Pl</w:t>
      </w:r>
      <w:r w:rsidR="000209AC">
        <w:rPr>
          <w:rFonts w:ascii="Arial" w:hAnsi="Arial" w:cs="Arial"/>
        </w:rPr>
        <w:t xml:space="preserve">an Nacional de Contingencia sus </w:t>
      </w:r>
      <w:r w:rsidR="000209AC" w:rsidRPr="009B2D15">
        <w:rPr>
          <w:rFonts w:ascii="Arial" w:hAnsi="Arial" w:cs="Arial"/>
        </w:rPr>
        <w:t>m</w:t>
      </w:r>
      <w:r w:rsidR="00C10074" w:rsidRPr="00C10074">
        <w:rPr>
          <w:rFonts w:ascii="Arial" w:hAnsi="Arial" w:cs="Arial"/>
        </w:rPr>
        <w:t xml:space="preserve">odificaciones y/o actualización. </w:t>
      </w:r>
      <w:r w:rsidR="00C10074">
        <w:rPr>
          <w:rFonts w:ascii="Arial" w:hAnsi="Arial" w:cs="Arial"/>
        </w:rPr>
        <w:t xml:space="preserve"> Los soportes de la implementación del Plan deberán mantenerse disponible para cuando la autoridad ambiental los requiera en sus labores de seguimiento, el plan se </w:t>
      </w:r>
      <w:r>
        <w:rPr>
          <w:rFonts w:ascii="Arial" w:hAnsi="Arial" w:cs="Arial"/>
        </w:rPr>
        <w:t xml:space="preserve">debe </w:t>
      </w:r>
      <w:r w:rsidRPr="0051557E">
        <w:rPr>
          <w:rFonts w:ascii="Arial" w:hAnsi="Arial" w:cs="Arial"/>
        </w:rPr>
        <w:t>contener como mínimo:</w:t>
      </w:r>
    </w:p>
    <w:p w:rsidR="000209AC" w:rsidRPr="000209AC" w:rsidRDefault="000209AC" w:rsidP="000209AC">
      <w:pPr>
        <w:spacing w:after="0" w:line="240" w:lineRule="auto"/>
        <w:jc w:val="both"/>
        <w:rPr>
          <w:rFonts w:ascii="Arial" w:hAnsi="Arial" w:cs="Arial"/>
        </w:rPr>
      </w:pPr>
    </w:p>
    <w:p w:rsidR="00EE1B8E" w:rsidRPr="009F2267" w:rsidRDefault="005A1161" w:rsidP="00634E1F">
      <w:pPr>
        <w:pStyle w:val="Ttulo3"/>
        <w:ind w:left="709"/>
        <w:rPr>
          <w:rStyle w:val="Ttulo2Car"/>
          <w:rFonts w:ascii="Calibri Light" w:hAnsi="Calibri Light" w:cs="Times New Roman"/>
          <w:bCs w:val="0"/>
          <w:i w:val="0"/>
          <w:iCs w:val="0"/>
          <w:sz w:val="26"/>
          <w:szCs w:val="26"/>
        </w:rPr>
      </w:pPr>
      <w:r w:rsidRPr="006F0880">
        <w:rPr>
          <w:rStyle w:val="Ttulo2Car"/>
          <w:rFonts w:ascii="Calibri Light" w:hAnsi="Calibri Light" w:cs="Times New Roman"/>
          <w:b/>
          <w:bCs w:val="0"/>
          <w:i w:val="0"/>
          <w:iCs w:val="0"/>
          <w:sz w:val="26"/>
          <w:szCs w:val="26"/>
        </w:rPr>
        <w:t xml:space="preserve"> </w:t>
      </w:r>
      <w:bookmarkStart w:id="49" w:name="_Toc507065077"/>
      <w:r w:rsidR="008A49BA" w:rsidRPr="00646434">
        <w:rPr>
          <w:rStyle w:val="Ttulo2Car"/>
          <w:rFonts w:ascii="Calibri Light" w:hAnsi="Calibri Light" w:cs="Times New Roman"/>
          <w:b/>
          <w:bCs w:val="0"/>
          <w:i w:val="0"/>
          <w:iCs w:val="0"/>
          <w:sz w:val="26"/>
          <w:szCs w:val="26"/>
        </w:rPr>
        <w:t>Estructura del Plan Operativo</w:t>
      </w:r>
      <w:bookmarkEnd w:id="49"/>
      <w:r w:rsidR="00EF0671" w:rsidRPr="00646434">
        <w:rPr>
          <w:rStyle w:val="Ttulo2Car"/>
          <w:rFonts w:ascii="Calibri Light" w:hAnsi="Calibri Light" w:cs="Times New Roman"/>
          <w:b/>
          <w:bCs w:val="0"/>
          <w:i w:val="0"/>
          <w:iCs w:val="0"/>
          <w:sz w:val="26"/>
          <w:szCs w:val="26"/>
        </w:rPr>
        <w:t xml:space="preserve"> </w:t>
      </w:r>
      <w:r w:rsidR="00BE1051" w:rsidRPr="00646434">
        <w:rPr>
          <w:rStyle w:val="Ttulo2Car"/>
          <w:rFonts w:ascii="Calibri Light" w:hAnsi="Calibri Light" w:cs="Times New Roman"/>
          <w:b/>
          <w:bCs w:val="0"/>
          <w:i w:val="0"/>
          <w:iCs w:val="0"/>
          <w:sz w:val="26"/>
          <w:szCs w:val="26"/>
        </w:rPr>
        <w:t xml:space="preserve"> </w:t>
      </w:r>
    </w:p>
    <w:p w:rsidR="00EE1B8E" w:rsidRDefault="004A090F" w:rsidP="00905EB6">
      <w:pPr>
        <w:numPr>
          <w:ilvl w:val="0"/>
          <w:numId w:val="14"/>
        </w:numPr>
        <w:spacing w:after="120" w:line="240" w:lineRule="auto"/>
        <w:ind w:left="1134" w:hanging="426"/>
        <w:rPr>
          <w:rFonts w:ascii="Arial" w:hAnsi="Arial" w:cs="Arial"/>
        </w:rPr>
      </w:pPr>
      <w:r>
        <w:rPr>
          <w:rFonts w:ascii="Arial" w:hAnsi="Arial" w:cs="Arial"/>
        </w:rPr>
        <w:t>Criterios de c</w:t>
      </w:r>
      <w:r w:rsidR="00EE1B8E" w:rsidRPr="007223C8">
        <w:rPr>
          <w:rFonts w:ascii="Arial" w:hAnsi="Arial" w:cs="Arial"/>
        </w:rPr>
        <w:t xml:space="preserve">lasificación de </w:t>
      </w:r>
      <w:r>
        <w:rPr>
          <w:rFonts w:ascii="Arial" w:hAnsi="Arial" w:cs="Arial"/>
        </w:rPr>
        <w:t>las e</w:t>
      </w:r>
      <w:r w:rsidR="00EE1B8E" w:rsidRPr="007223C8">
        <w:rPr>
          <w:rFonts w:ascii="Arial" w:hAnsi="Arial" w:cs="Arial"/>
        </w:rPr>
        <w:t>mergencias</w:t>
      </w:r>
    </w:p>
    <w:p w:rsidR="002844D1" w:rsidRDefault="002844D1" w:rsidP="009B2D15">
      <w:pPr>
        <w:pStyle w:val="Prrafodelista"/>
        <w:spacing w:after="120" w:line="240" w:lineRule="auto"/>
        <w:ind w:left="720"/>
        <w:jc w:val="both"/>
        <w:rPr>
          <w:rFonts w:ascii="Arial" w:hAnsi="Arial" w:cs="Arial"/>
        </w:rPr>
      </w:pPr>
      <w:r w:rsidRPr="002844D1">
        <w:rPr>
          <w:rFonts w:ascii="Arial" w:hAnsi="Arial" w:cs="Arial"/>
        </w:rPr>
        <w:t xml:space="preserve">Realizar el planteamiento de los criterios para clasificación delos niveles de activación para la atención de la contingencia acorde con los lineamientos definidos en el numeral 3.4, estructurando los aspectos operativos a desarrollar para cada nivel de activación que sea declarado.    </w:t>
      </w:r>
    </w:p>
    <w:p w:rsidR="002844D1" w:rsidRDefault="002844D1" w:rsidP="009B2D15">
      <w:pPr>
        <w:pStyle w:val="Prrafodelista"/>
        <w:spacing w:after="120" w:line="240" w:lineRule="auto"/>
        <w:ind w:left="720"/>
        <w:jc w:val="both"/>
        <w:rPr>
          <w:rFonts w:ascii="Arial" w:hAnsi="Arial" w:cs="Arial"/>
        </w:rPr>
      </w:pPr>
      <w:r w:rsidRPr="002844D1">
        <w:rPr>
          <w:rFonts w:ascii="Arial" w:hAnsi="Arial" w:cs="Arial"/>
        </w:rPr>
        <w:t>Precisar los protocolos para la declaración del nivel de activación y asegurar el despliegue y activación del plan de ac</w:t>
      </w:r>
      <w:r>
        <w:rPr>
          <w:rFonts w:ascii="Arial" w:hAnsi="Arial" w:cs="Arial"/>
        </w:rPr>
        <w:t xml:space="preserve">ción para el nivel declarado.  </w:t>
      </w:r>
    </w:p>
    <w:p w:rsidR="002844D1" w:rsidRPr="009B2D15" w:rsidRDefault="002844D1" w:rsidP="009B2D15">
      <w:pPr>
        <w:pStyle w:val="Prrafodelista"/>
        <w:spacing w:after="120" w:line="240" w:lineRule="auto"/>
        <w:ind w:left="720"/>
        <w:jc w:val="both"/>
        <w:rPr>
          <w:rFonts w:ascii="Arial" w:hAnsi="Arial" w:cs="Arial"/>
        </w:rPr>
      </w:pPr>
      <w:r w:rsidRPr="009B2D15">
        <w:rPr>
          <w:rFonts w:ascii="Arial" w:hAnsi="Arial" w:cs="Arial"/>
        </w:rPr>
        <w:t>Así mismo, en caso de considerarse necesario se pueden plantear las opciones de activación de niveles de emergencia, en caso de considerarse que la sustancia transportada representa un riesgo que amerite la coordinación con organismos gubernamentales, que permita asegurar el control oportuno de la contingencia y la protección de la comunidad el área aledaña.</w:t>
      </w:r>
    </w:p>
    <w:p w:rsidR="00EE1B8E" w:rsidRPr="007223C8" w:rsidRDefault="00EE1B8E" w:rsidP="00905EB6">
      <w:pPr>
        <w:numPr>
          <w:ilvl w:val="0"/>
          <w:numId w:val="14"/>
        </w:numPr>
        <w:spacing w:after="120" w:line="240" w:lineRule="auto"/>
        <w:ind w:left="1134" w:hanging="426"/>
        <w:rPr>
          <w:rFonts w:ascii="Arial" w:hAnsi="Arial" w:cs="Arial"/>
        </w:rPr>
      </w:pPr>
      <w:r w:rsidRPr="007223C8">
        <w:rPr>
          <w:rFonts w:ascii="Arial" w:hAnsi="Arial" w:cs="Arial"/>
        </w:rPr>
        <w:t xml:space="preserve">Plan de Acción para </w:t>
      </w:r>
      <w:r w:rsidR="00483FFA">
        <w:rPr>
          <w:rFonts w:ascii="Arial" w:hAnsi="Arial" w:cs="Arial"/>
        </w:rPr>
        <w:t>c</w:t>
      </w:r>
      <w:r w:rsidRPr="007223C8">
        <w:rPr>
          <w:rFonts w:ascii="Arial" w:hAnsi="Arial" w:cs="Arial"/>
        </w:rPr>
        <w:t>ontrol de</w:t>
      </w:r>
      <w:r w:rsidR="00483FFA">
        <w:rPr>
          <w:rFonts w:ascii="Arial" w:hAnsi="Arial" w:cs="Arial"/>
        </w:rPr>
        <w:t xml:space="preserve"> d</w:t>
      </w:r>
      <w:r w:rsidRPr="007223C8">
        <w:rPr>
          <w:rFonts w:ascii="Arial" w:hAnsi="Arial" w:cs="Arial"/>
        </w:rPr>
        <w:t>errame</w:t>
      </w:r>
    </w:p>
    <w:p w:rsidR="00EE1B8E" w:rsidRPr="00C90EAC" w:rsidRDefault="00EE1B8E" w:rsidP="00905EB6">
      <w:pPr>
        <w:numPr>
          <w:ilvl w:val="0"/>
          <w:numId w:val="15"/>
        </w:numPr>
        <w:spacing w:after="120" w:line="240" w:lineRule="auto"/>
        <w:ind w:left="1134" w:hanging="426"/>
        <w:rPr>
          <w:rFonts w:ascii="Arial" w:hAnsi="Arial" w:cs="Arial"/>
        </w:rPr>
      </w:pPr>
      <w:r w:rsidRPr="007223C8">
        <w:rPr>
          <w:rFonts w:ascii="Arial" w:hAnsi="Arial" w:cs="Arial"/>
        </w:rPr>
        <w:t>Diagrama de Flujo de Respuesta para cada Tipo de Emergencia</w:t>
      </w:r>
    </w:p>
    <w:p w:rsidR="00EE1B8E" w:rsidRPr="00C90EAC" w:rsidRDefault="00EE1B8E" w:rsidP="00905EB6">
      <w:pPr>
        <w:numPr>
          <w:ilvl w:val="0"/>
          <w:numId w:val="15"/>
        </w:numPr>
        <w:spacing w:after="120" w:line="240" w:lineRule="auto"/>
        <w:ind w:left="1134" w:hanging="426"/>
        <w:rPr>
          <w:rFonts w:ascii="Arial" w:hAnsi="Arial" w:cs="Arial"/>
        </w:rPr>
      </w:pPr>
      <w:r w:rsidRPr="007223C8">
        <w:rPr>
          <w:rFonts w:ascii="Arial" w:hAnsi="Arial" w:cs="Arial"/>
        </w:rPr>
        <w:t xml:space="preserve">Recomendaciones y </w:t>
      </w:r>
      <w:r w:rsidR="00483FFA">
        <w:rPr>
          <w:rFonts w:ascii="Arial" w:hAnsi="Arial" w:cs="Arial"/>
        </w:rPr>
        <w:t>p</w:t>
      </w:r>
      <w:r w:rsidRPr="007223C8">
        <w:rPr>
          <w:rFonts w:ascii="Arial" w:hAnsi="Arial" w:cs="Arial"/>
        </w:rPr>
        <w:t xml:space="preserve">recauciones de </w:t>
      </w:r>
      <w:r w:rsidR="00483FFA">
        <w:rPr>
          <w:rFonts w:ascii="Arial" w:hAnsi="Arial" w:cs="Arial"/>
        </w:rPr>
        <w:t>s</w:t>
      </w:r>
      <w:r w:rsidRPr="007223C8">
        <w:rPr>
          <w:rFonts w:ascii="Arial" w:hAnsi="Arial" w:cs="Arial"/>
        </w:rPr>
        <w:t>eguridad</w:t>
      </w:r>
    </w:p>
    <w:p w:rsidR="00EE1B8E" w:rsidRPr="00C90EAC" w:rsidRDefault="007B798C" w:rsidP="00905EB6">
      <w:pPr>
        <w:numPr>
          <w:ilvl w:val="0"/>
          <w:numId w:val="15"/>
        </w:numPr>
        <w:spacing w:after="120" w:line="240" w:lineRule="auto"/>
        <w:ind w:left="1134" w:hanging="426"/>
        <w:jc w:val="both"/>
        <w:rPr>
          <w:rFonts w:ascii="Arial" w:hAnsi="Arial" w:cs="Arial"/>
        </w:rPr>
      </w:pPr>
      <w:r>
        <w:rPr>
          <w:rFonts w:ascii="Arial" w:hAnsi="Arial" w:cs="Arial"/>
        </w:rPr>
        <w:lastRenderedPageBreak/>
        <w:t xml:space="preserve">Definición de las </w:t>
      </w:r>
      <w:r w:rsidR="00EE1B8E" w:rsidRPr="00AB6629">
        <w:rPr>
          <w:rFonts w:ascii="Arial" w:hAnsi="Arial" w:cs="Arial"/>
        </w:rPr>
        <w:t>Áreas Importantes:</w:t>
      </w:r>
      <w:r w:rsidR="00EE1B8E">
        <w:rPr>
          <w:rFonts w:ascii="Arial" w:hAnsi="Arial" w:cs="Arial"/>
        </w:rPr>
        <w:t xml:space="preserve"> </w:t>
      </w:r>
      <w:r w:rsidR="00EE1B8E" w:rsidRPr="00AB6629">
        <w:rPr>
          <w:rFonts w:ascii="Arial" w:hAnsi="Arial" w:cs="Arial"/>
        </w:rPr>
        <w:t>Establecer las áreas y zonas que puedan determinarse como importantes para</w:t>
      </w:r>
      <w:r>
        <w:rPr>
          <w:rFonts w:ascii="Arial" w:hAnsi="Arial" w:cs="Arial"/>
        </w:rPr>
        <w:t xml:space="preserve"> la atención de la contingencia-</w:t>
      </w:r>
    </w:p>
    <w:p w:rsidR="00EE1B8E" w:rsidRPr="00C90EAC" w:rsidRDefault="007B798C" w:rsidP="00905EB6">
      <w:pPr>
        <w:numPr>
          <w:ilvl w:val="0"/>
          <w:numId w:val="15"/>
        </w:numPr>
        <w:spacing w:after="120" w:line="240" w:lineRule="auto"/>
        <w:ind w:left="1134" w:hanging="426"/>
        <w:rPr>
          <w:rFonts w:ascii="Arial" w:hAnsi="Arial" w:cs="Arial"/>
        </w:rPr>
      </w:pPr>
      <w:r>
        <w:rPr>
          <w:rFonts w:ascii="Arial" w:hAnsi="Arial" w:cs="Arial"/>
        </w:rPr>
        <w:t>Criterios para l</w:t>
      </w:r>
      <w:r w:rsidR="00EE1B8E" w:rsidRPr="00AB6629">
        <w:rPr>
          <w:rFonts w:ascii="Arial" w:hAnsi="Arial" w:cs="Arial"/>
        </w:rPr>
        <w:t xml:space="preserve">ocalización </w:t>
      </w:r>
      <w:r w:rsidR="00483FFA">
        <w:rPr>
          <w:rFonts w:ascii="Arial" w:hAnsi="Arial" w:cs="Arial"/>
        </w:rPr>
        <w:t>d</w:t>
      </w:r>
      <w:r w:rsidR="00EE1B8E" w:rsidRPr="00AB6629">
        <w:rPr>
          <w:rFonts w:ascii="Arial" w:hAnsi="Arial" w:cs="Arial"/>
        </w:rPr>
        <w:t xml:space="preserve">e </w:t>
      </w:r>
      <w:r w:rsidR="00483FFA">
        <w:rPr>
          <w:rFonts w:ascii="Arial" w:hAnsi="Arial" w:cs="Arial"/>
        </w:rPr>
        <w:t>p</w:t>
      </w:r>
      <w:r w:rsidR="00EE1B8E" w:rsidRPr="00AB6629">
        <w:rPr>
          <w:rFonts w:ascii="Arial" w:hAnsi="Arial" w:cs="Arial"/>
        </w:rPr>
        <w:t xml:space="preserve">untos </w:t>
      </w:r>
      <w:r w:rsidR="00483FFA">
        <w:rPr>
          <w:rFonts w:ascii="Arial" w:hAnsi="Arial" w:cs="Arial"/>
        </w:rPr>
        <w:t>d</w:t>
      </w:r>
      <w:r w:rsidR="00EE1B8E" w:rsidRPr="00AB6629">
        <w:rPr>
          <w:rFonts w:ascii="Arial" w:hAnsi="Arial" w:cs="Arial"/>
        </w:rPr>
        <w:t xml:space="preserve">e </w:t>
      </w:r>
      <w:r w:rsidR="00483FFA">
        <w:rPr>
          <w:rFonts w:ascii="Arial" w:hAnsi="Arial" w:cs="Arial"/>
        </w:rPr>
        <w:t>c</w:t>
      </w:r>
      <w:r w:rsidR="00EE1B8E" w:rsidRPr="00AB6629">
        <w:rPr>
          <w:rFonts w:ascii="Arial" w:hAnsi="Arial" w:cs="Arial"/>
        </w:rPr>
        <w:t xml:space="preserve">ontrol y </w:t>
      </w:r>
      <w:r w:rsidR="00483FFA">
        <w:rPr>
          <w:rFonts w:ascii="Arial" w:hAnsi="Arial" w:cs="Arial"/>
        </w:rPr>
        <w:t>o</w:t>
      </w:r>
      <w:r w:rsidR="00EE1B8E" w:rsidRPr="00AB6629">
        <w:rPr>
          <w:rFonts w:ascii="Arial" w:hAnsi="Arial" w:cs="Arial"/>
        </w:rPr>
        <w:t xml:space="preserve">bras de </w:t>
      </w:r>
      <w:r w:rsidR="00483FFA">
        <w:rPr>
          <w:rFonts w:ascii="Arial" w:hAnsi="Arial" w:cs="Arial"/>
        </w:rPr>
        <w:t>c</w:t>
      </w:r>
      <w:r w:rsidR="00EE1B8E" w:rsidRPr="00AB6629">
        <w:rPr>
          <w:rFonts w:ascii="Arial" w:hAnsi="Arial" w:cs="Arial"/>
        </w:rPr>
        <w:t>ontrol</w:t>
      </w:r>
    </w:p>
    <w:p w:rsidR="00EE1B8E" w:rsidRPr="00C90EAC" w:rsidRDefault="00EE1B8E" w:rsidP="00905EB6">
      <w:pPr>
        <w:numPr>
          <w:ilvl w:val="0"/>
          <w:numId w:val="15"/>
        </w:numPr>
        <w:spacing w:after="120" w:line="240" w:lineRule="auto"/>
        <w:ind w:left="1134" w:hanging="426"/>
        <w:rPr>
          <w:rFonts w:ascii="Arial" w:hAnsi="Arial" w:cs="Arial"/>
        </w:rPr>
      </w:pPr>
      <w:r w:rsidRPr="00AB6629">
        <w:rPr>
          <w:rFonts w:ascii="Arial" w:hAnsi="Arial" w:cs="Arial"/>
        </w:rPr>
        <w:t xml:space="preserve">Procedimiento </w:t>
      </w:r>
      <w:r w:rsidRPr="003F0BA5">
        <w:rPr>
          <w:rFonts w:ascii="Arial" w:hAnsi="Arial" w:cs="Arial"/>
          <w:i/>
        </w:rPr>
        <w:t>H</w:t>
      </w:r>
      <w:r w:rsidR="00295E99" w:rsidRPr="003F0BA5">
        <w:rPr>
          <w:rFonts w:ascii="Arial" w:hAnsi="Arial" w:cs="Arial"/>
          <w:i/>
        </w:rPr>
        <w:t>AZMAT</w:t>
      </w:r>
      <w:r w:rsidR="00295E99">
        <w:rPr>
          <w:rFonts w:ascii="Arial" w:hAnsi="Arial" w:cs="Arial"/>
        </w:rPr>
        <w:t xml:space="preserve"> (del inglés </w:t>
      </w:r>
      <w:r w:rsidR="00295E99" w:rsidRPr="003F0BA5">
        <w:rPr>
          <w:rFonts w:ascii="Arial" w:hAnsi="Arial" w:cs="Arial"/>
          <w:i/>
        </w:rPr>
        <w:t>H</w:t>
      </w:r>
      <w:r w:rsidR="00295E99" w:rsidRPr="00EB3B1F">
        <w:rPr>
          <w:rStyle w:val="nfasis"/>
          <w:rFonts w:ascii="Arial" w:hAnsi="Arial" w:cs="Arial"/>
          <w:bCs/>
          <w:i w:val="0"/>
          <w:iCs w:val="0"/>
          <w:color w:val="6A6A6A"/>
          <w:shd w:val="clear" w:color="auto" w:fill="FFFFFF"/>
        </w:rPr>
        <w:t>AZARDOUS MATERIALS</w:t>
      </w:r>
      <w:r w:rsidR="00295E99" w:rsidRPr="003F0BA5">
        <w:rPr>
          <w:rStyle w:val="apple-converted-space"/>
          <w:rFonts w:ascii="Arial" w:hAnsi="Arial" w:cs="Arial"/>
          <w:i/>
          <w:color w:val="545454"/>
          <w:shd w:val="clear" w:color="auto" w:fill="FFFFFF"/>
        </w:rPr>
        <w:t> </w:t>
      </w:r>
      <w:r w:rsidR="00295E99" w:rsidRPr="003F0BA5">
        <w:rPr>
          <w:rFonts w:ascii="Arial" w:hAnsi="Arial" w:cs="Arial"/>
          <w:i/>
          <w:color w:val="545454"/>
          <w:shd w:val="clear" w:color="auto" w:fill="FFFFFF"/>
        </w:rPr>
        <w:t>TRAINING</w:t>
      </w:r>
      <w:r w:rsidR="00295E99">
        <w:rPr>
          <w:rFonts w:ascii="Arial" w:hAnsi="Arial" w:cs="Arial"/>
          <w:color w:val="545454"/>
          <w:shd w:val="clear" w:color="auto" w:fill="FFFFFF"/>
        </w:rPr>
        <w:t>)</w:t>
      </w:r>
    </w:p>
    <w:p w:rsidR="00EE1B8E" w:rsidRDefault="001C6004" w:rsidP="00905EB6">
      <w:pPr>
        <w:numPr>
          <w:ilvl w:val="0"/>
          <w:numId w:val="15"/>
        </w:numPr>
        <w:spacing w:after="120" w:line="240" w:lineRule="auto"/>
        <w:ind w:left="1134" w:hanging="426"/>
        <w:rPr>
          <w:rFonts w:ascii="Arial" w:hAnsi="Arial" w:cs="Arial"/>
        </w:rPr>
      </w:pPr>
      <w:r w:rsidRPr="001C6004">
        <w:rPr>
          <w:rFonts w:ascii="Arial" w:hAnsi="Arial" w:cs="Arial"/>
        </w:rPr>
        <w:t>Formulación del Plan de Evacuación cuando se requiera en las áreas de mayor riesgo</w:t>
      </w:r>
      <w:r>
        <w:rPr>
          <w:rFonts w:ascii="Arial" w:hAnsi="Arial" w:cs="Arial"/>
        </w:rPr>
        <w:t>.</w:t>
      </w:r>
    </w:p>
    <w:p w:rsidR="001C6004" w:rsidRDefault="001C6004" w:rsidP="001C6004">
      <w:pPr>
        <w:spacing w:after="0" w:line="240" w:lineRule="auto"/>
        <w:jc w:val="both"/>
        <w:rPr>
          <w:rFonts w:ascii="Arial" w:hAnsi="Arial" w:cs="Arial"/>
          <w:lang w:eastAsia="es-CO"/>
        </w:rPr>
      </w:pPr>
      <w:r w:rsidRPr="00CB1A39">
        <w:rPr>
          <w:rFonts w:ascii="Arial" w:hAnsi="Arial" w:cs="Arial"/>
          <w:lang w:eastAsia="es-CO"/>
        </w:rPr>
        <w:t xml:space="preserve">Describir el equipamiento de seguridad y contingencia </w:t>
      </w:r>
      <w:r>
        <w:rPr>
          <w:rFonts w:ascii="Arial" w:hAnsi="Arial" w:cs="Arial"/>
          <w:lang w:eastAsia="es-CO"/>
        </w:rPr>
        <w:t>requerido para la atención de los eventos</w:t>
      </w:r>
      <w:r w:rsidR="003B6455">
        <w:rPr>
          <w:rFonts w:ascii="Arial" w:hAnsi="Arial" w:cs="Arial"/>
          <w:lang w:eastAsia="es-CO"/>
        </w:rPr>
        <w:t xml:space="preserve"> </w:t>
      </w:r>
      <w:r w:rsidR="003B6455" w:rsidRPr="00CB1A39">
        <w:rPr>
          <w:rFonts w:ascii="Arial" w:hAnsi="Arial" w:cs="Arial"/>
          <w:lang w:eastAsia="es-CO"/>
        </w:rPr>
        <w:t>identificad</w:t>
      </w:r>
      <w:r w:rsidR="003B6455">
        <w:rPr>
          <w:rFonts w:ascii="Arial" w:hAnsi="Arial" w:cs="Arial"/>
          <w:lang w:eastAsia="es-CO"/>
        </w:rPr>
        <w:t>os</w:t>
      </w:r>
      <w:r w:rsidRPr="00CB1A39">
        <w:rPr>
          <w:rFonts w:ascii="Arial" w:hAnsi="Arial" w:cs="Arial"/>
          <w:lang w:eastAsia="es-CO"/>
        </w:rPr>
        <w:t xml:space="preserve"> en el análisis de riesgo</w:t>
      </w:r>
      <w:r>
        <w:rPr>
          <w:rFonts w:ascii="Arial" w:hAnsi="Arial" w:cs="Arial"/>
          <w:lang w:eastAsia="es-CO"/>
        </w:rPr>
        <w:t xml:space="preserve">, </w:t>
      </w:r>
      <w:r w:rsidRPr="00CB1A39">
        <w:rPr>
          <w:rFonts w:ascii="Arial" w:hAnsi="Arial" w:cs="Arial"/>
          <w:lang w:eastAsia="es-CO"/>
        </w:rPr>
        <w:t>incluyendo la siguiente información:</w:t>
      </w:r>
    </w:p>
    <w:p w:rsidR="001C6004" w:rsidRPr="00CB1A39" w:rsidRDefault="001C6004" w:rsidP="001C6004">
      <w:pPr>
        <w:spacing w:after="0" w:line="240" w:lineRule="auto"/>
        <w:jc w:val="both"/>
        <w:rPr>
          <w:rFonts w:ascii="Arial" w:hAnsi="Arial" w:cs="Arial"/>
          <w:lang w:eastAsia="es-CO"/>
        </w:rPr>
      </w:pPr>
    </w:p>
    <w:p w:rsidR="001C6004" w:rsidRDefault="001C6004" w:rsidP="001C6004">
      <w:pPr>
        <w:numPr>
          <w:ilvl w:val="0"/>
          <w:numId w:val="5"/>
        </w:numPr>
        <w:spacing w:after="0" w:line="240" w:lineRule="auto"/>
        <w:jc w:val="both"/>
        <w:rPr>
          <w:rFonts w:ascii="Arial" w:hAnsi="Arial" w:cs="Arial"/>
          <w:lang w:eastAsia="es-CO"/>
        </w:rPr>
      </w:pPr>
      <w:r w:rsidRPr="00CB1A39">
        <w:rPr>
          <w:rFonts w:ascii="Arial" w:hAnsi="Arial" w:cs="Arial"/>
          <w:lang w:eastAsia="es-CO"/>
        </w:rPr>
        <w:t>Métodos de protección, descripción, tipo, capacidad…etc.</w:t>
      </w:r>
    </w:p>
    <w:p w:rsidR="001C6004" w:rsidRDefault="001C6004" w:rsidP="001C6004">
      <w:pPr>
        <w:numPr>
          <w:ilvl w:val="0"/>
          <w:numId w:val="5"/>
        </w:numPr>
        <w:spacing w:after="0" w:line="240" w:lineRule="auto"/>
        <w:jc w:val="both"/>
        <w:rPr>
          <w:rFonts w:ascii="Arial" w:hAnsi="Arial" w:cs="Arial"/>
          <w:lang w:eastAsia="es-CO"/>
        </w:rPr>
      </w:pPr>
      <w:r>
        <w:rPr>
          <w:rFonts w:ascii="Arial" w:hAnsi="Arial" w:cs="Arial"/>
          <w:lang w:eastAsia="es-CO"/>
        </w:rPr>
        <w:t>Personal capacitado y entrenado.</w:t>
      </w:r>
    </w:p>
    <w:p w:rsidR="001C6004" w:rsidRPr="00F2731E" w:rsidRDefault="001C6004" w:rsidP="001C6004">
      <w:pPr>
        <w:numPr>
          <w:ilvl w:val="0"/>
          <w:numId w:val="5"/>
        </w:numPr>
        <w:spacing w:after="0" w:line="240" w:lineRule="auto"/>
        <w:jc w:val="both"/>
      </w:pPr>
      <w:r w:rsidRPr="00EF0B92">
        <w:rPr>
          <w:rFonts w:ascii="Arial" w:hAnsi="Arial" w:cs="Arial"/>
          <w:lang w:eastAsia="es-CO"/>
        </w:rPr>
        <w:t>Equipos</w:t>
      </w:r>
      <w:r w:rsidRPr="00F2731E">
        <w:rPr>
          <w:rFonts w:ascii="Arial" w:hAnsi="Arial"/>
        </w:rPr>
        <w:t xml:space="preserve"> disponibles (para el transporte de hidrocarburos y sustancias </w:t>
      </w:r>
      <w:r w:rsidR="00107325">
        <w:rPr>
          <w:rFonts w:ascii="Arial" w:hAnsi="Arial"/>
        </w:rPr>
        <w:t>nocivas</w:t>
      </w:r>
      <w:r w:rsidRPr="00F2731E">
        <w:rPr>
          <w:rFonts w:ascii="Arial" w:hAnsi="Arial"/>
        </w:rPr>
        <w:t xml:space="preserve"> tener en cuenta lo señalado en el Decreto 1609 de 2002, por </w:t>
      </w:r>
      <w:r w:rsidR="004411A0" w:rsidRPr="00F2731E">
        <w:rPr>
          <w:rFonts w:ascii="Arial" w:hAnsi="Arial"/>
        </w:rPr>
        <w:t>ejemplo,</w:t>
      </w:r>
      <w:r w:rsidRPr="00F2731E">
        <w:rPr>
          <w:rFonts w:ascii="Arial" w:hAnsi="Arial"/>
        </w:rPr>
        <w:t xml:space="preserve"> el kit para derrames</w:t>
      </w:r>
      <w:r w:rsidRPr="00EF0B92">
        <w:rPr>
          <w:rFonts w:ascii="Arial" w:hAnsi="Arial" w:cs="Arial"/>
          <w:lang w:eastAsia="es-CO"/>
        </w:rPr>
        <w:t>)</w:t>
      </w:r>
    </w:p>
    <w:p w:rsidR="001C6004" w:rsidRPr="001C6004" w:rsidRDefault="001C6004" w:rsidP="001C6004">
      <w:pPr>
        <w:numPr>
          <w:ilvl w:val="0"/>
          <w:numId w:val="5"/>
        </w:numPr>
        <w:spacing w:after="0" w:line="240" w:lineRule="auto"/>
        <w:jc w:val="both"/>
        <w:rPr>
          <w:rFonts w:ascii="Arial" w:hAnsi="Arial" w:cs="Arial"/>
          <w:bCs/>
          <w:color w:val="000000"/>
        </w:rPr>
      </w:pPr>
      <w:r w:rsidRPr="00CB1A39">
        <w:rPr>
          <w:rFonts w:ascii="Arial" w:hAnsi="Arial" w:cs="Arial"/>
          <w:bCs/>
          <w:color w:val="000000"/>
        </w:rPr>
        <w:t>Otros con los que cuente (</w:t>
      </w:r>
      <w:r w:rsidRPr="00CB1A39">
        <w:rPr>
          <w:rFonts w:ascii="Arial" w:hAnsi="Arial" w:cs="Arial"/>
          <w:color w:val="000000"/>
        </w:rPr>
        <w:t>Espuma contra incendio,</w:t>
      </w:r>
      <w:r>
        <w:rPr>
          <w:rFonts w:ascii="Arial" w:hAnsi="Arial" w:cs="Arial"/>
          <w:color w:val="000000"/>
        </w:rPr>
        <w:t xml:space="preserve"> </w:t>
      </w:r>
      <w:r w:rsidR="004411A0">
        <w:rPr>
          <w:rFonts w:ascii="Arial" w:hAnsi="Arial" w:cs="Arial"/>
          <w:color w:val="000000"/>
        </w:rPr>
        <w:t>material absorbente</w:t>
      </w:r>
      <w:r>
        <w:rPr>
          <w:rFonts w:ascii="Arial" w:hAnsi="Arial" w:cs="Arial"/>
          <w:color w:val="000000"/>
        </w:rPr>
        <w:t xml:space="preserve">, barreras, </w:t>
      </w:r>
      <w:r w:rsidRPr="004406E6">
        <w:rPr>
          <w:rFonts w:ascii="Arial" w:hAnsi="Arial" w:cs="Arial"/>
          <w:i/>
          <w:color w:val="000000"/>
        </w:rPr>
        <w:t>fast tank</w:t>
      </w:r>
      <w:r>
        <w:rPr>
          <w:rFonts w:ascii="Arial" w:hAnsi="Arial" w:cs="Arial"/>
          <w:color w:val="000000"/>
        </w:rPr>
        <w:t>, bombas, vector, c</w:t>
      </w:r>
      <w:r w:rsidRPr="00CB1A39">
        <w:rPr>
          <w:rFonts w:ascii="Arial" w:hAnsi="Arial" w:cs="Arial"/>
          <w:color w:val="000000"/>
        </w:rPr>
        <w:t>amillas o equipos de rescate de lesionados, Palas</w:t>
      </w:r>
      <w:r>
        <w:rPr>
          <w:rFonts w:ascii="Arial" w:hAnsi="Arial" w:cs="Arial"/>
          <w:color w:val="000000"/>
        </w:rPr>
        <w:t xml:space="preserve"> y picos de material antichispa. etc</w:t>
      </w:r>
      <w:r w:rsidRPr="00CB1A39">
        <w:rPr>
          <w:rFonts w:ascii="Arial" w:hAnsi="Arial" w:cs="Arial"/>
          <w:color w:val="000000"/>
        </w:rPr>
        <w:t>)</w:t>
      </w:r>
      <w:r>
        <w:rPr>
          <w:rFonts w:ascii="Arial" w:hAnsi="Arial" w:cs="Arial"/>
          <w:color w:val="000000"/>
        </w:rPr>
        <w:t>.</w:t>
      </w:r>
    </w:p>
    <w:p w:rsidR="001C6004" w:rsidRPr="00EF0B92" w:rsidRDefault="004411A0" w:rsidP="001C6004">
      <w:pPr>
        <w:numPr>
          <w:ilvl w:val="0"/>
          <w:numId w:val="5"/>
        </w:numPr>
        <w:spacing w:after="0" w:line="240" w:lineRule="auto"/>
        <w:jc w:val="both"/>
        <w:rPr>
          <w:rFonts w:ascii="Arial" w:hAnsi="Arial" w:cs="Arial"/>
          <w:bCs/>
          <w:color w:val="000000"/>
        </w:rPr>
      </w:pPr>
      <w:r>
        <w:rPr>
          <w:rFonts w:ascii="Arial" w:hAnsi="Arial" w:cs="Arial"/>
          <w:color w:val="000000"/>
        </w:rPr>
        <w:t>Precisar los</w:t>
      </w:r>
      <w:r w:rsidR="001C6004">
        <w:rPr>
          <w:rFonts w:ascii="Arial" w:hAnsi="Arial" w:cs="Arial"/>
          <w:color w:val="000000"/>
        </w:rPr>
        <w:t xml:space="preserve"> equipos y  materiales disponibles  en cada uno de los  puntos para la atención habilitados. </w:t>
      </w:r>
    </w:p>
    <w:p w:rsidR="001C6004" w:rsidRDefault="001C6004" w:rsidP="001C6004">
      <w:pPr>
        <w:pStyle w:val="Default"/>
      </w:pPr>
    </w:p>
    <w:p w:rsidR="00F637A8" w:rsidRPr="00F2731E" w:rsidRDefault="00634E1F" w:rsidP="001C6004">
      <w:pPr>
        <w:pStyle w:val="Default"/>
        <w:spacing w:after="33"/>
        <w:rPr>
          <w:color w:val="auto"/>
          <w:sz w:val="22"/>
        </w:rPr>
      </w:pPr>
      <w:r>
        <w:rPr>
          <w:color w:val="auto"/>
          <w:sz w:val="22"/>
        </w:rPr>
        <w:t>Se recomienda más no se limita que la d</w:t>
      </w:r>
      <w:r w:rsidR="00F637A8" w:rsidRPr="00F2731E">
        <w:rPr>
          <w:color w:val="auto"/>
          <w:sz w:val="22"/>
        </w:rPr>
        <w:t xml:space="preserve">efinición de los niveles de respuesta con base en el Sistema Comando de Incidentes (SCI), Figura No. 1. </w:t>
      </w:r>
    </w:p>
    <w:p w:rsidR="00F637A8" w:rsidRPr="00F2731E" w:rsidRDefault="00F637A8" w:rsidP="00F637A8">
      <w:pPr>
        <w:pStyle w:val="Default"/>
        <w:rPr>
          <w:color w:val="auto"/>
          <w:sz w:val="22"/>
        </w:rPr>
      </w:pPr>
    </w:p>
    <w:p w:rsidR="00F637A8" w:rsidRDefault="00F637A8" w:rsidP="00F637A8">
      <w:pPr>
        <w:pStyle w:val="Default"/>
        <w:rPr>
          <w:color w:val="auto"/>
          <w:sz w:val="22"/>
          <w:szCs w:val="22"/>
          <w:lang w:eastAsia="en-US"/>
        </w:rPr>
      </w:pPr>
    </w:p>
    <w:p w:rsidR="00F637A8" w:rsidRDefault="00290D38" w:rsidP="00F637A8">
      <w:pPr>
        <w:pStyle w:val="Default"/>
        <w:rPr>
          <w:color w:val="auto"/>
          <w:sz w:val="22"/>
          <w:szCs w:val="22"/>
          <w:lang w:eastAsia="en-US"/>
        </w:rPr>
      </w:pPr>
      <w:r w:rsidRPr="00F2731E">
        <w:rPr>
          <w:noProof/>
          <w:color w:val="auto"/>
          <w:sz w:val="22"/>
          <w:szCs w:val="22"/>
        </w:rPr>
        <w:drawing>
          <wp:inline distT="0" distB="0" distL="0" distR="0" wp14:anchorId="7323B520" wp14:editId="3BE886E9">
            <wp:extent cx="5969000" cy="2188210"/>
            <wp:effectExtent l="0" t="0" r="0" b="254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9000" cy="2188210"/>
                    </a:xfrm>
                    <a:prstGeom prst="rect">
                      <a:avLst/>
                    </a:prstGeom>
                    <a:noFill/>
                    <a:ln>
                      <a:noFill/>
                    </a:ln>
                  </pic:spPr>
                </pic:pic>
              </a:graphicData>
            </a:graphic>
          </wp:inline>
        </w:drawing>
      </w:r>
    </w:p>
    <w:p w:rsidR="000F6322" w:rsidRPr="00C50643" w:rsidRDefault="00F637A8" w:rsidP="000F6322">
      <w:pPr>
        <w:pStyle w:val="Default"/>
        <w:rPr>
          <w:i/>
          <w:sz w:val="22"/>
        </w:rPr>
      </w:pPr>
      <w:r w:rsidRPr="00C50643">
        <w:rPr>
          <w:i/>
          <w:sz w:val="22"/>
        </w:rPr>
        <w:t xml:space="preserve">Figura No. </w:t>
      </w:r>
      <w:r w:rsidR="00B76035" w:rsidRPr="00C50643">
        <w:rPr>
          <w:i/>
          <w:sz w:val="22"/>
        </w:rPr>
        <w:t xml:space="preserve">2 </w:t>
      </w:r>
      <w:r w:rsidRPr="00C50643">
        <w:rPr>
          <w:i/>
          <w:sz w:val="22"/>
        </w:rPr>
        <w:t>Sistema de Comando de Incidentes (SCI).</w:t>
      </w:r>
    </w:p>
    <w:p w:rsidR="000F6322" w:rsidRDefault="000F6322" w:rsidP="000F6322">
      <w:pPr>
        <w:pStyle w:val="Default"/>
        <w:rPr>
          <w:sz w:val="22"/>
        </w:rPr>
      </w:pPr>
    </w:p>
    <w:p w:rsidR="00F637A8" w:rsidRPr="00F2731E" w:rsidRDefault="00F637A8" w:rsidP="00E30C17">
      <w:pPr>
        <w:pStyle w:val="Default"/>
        <w:ind w:left="426"/>
        <w:rPr>
          <w:color w:val="auto"/>
          <w:sz w:val="22"/>
        </w:rPr>
      </w:pPr>
      <w:r w:rsidRPr="00F2731E">
        <w:rPr>
          <w:color w:val="auto"/>
          <w:sz w:val="22"/>
        </w:rPr>
        <w:t xml:space="preserve">“El Sistema de Comando de Incidentes está basado en ocho funciones: </w:t>
      </w:r>
    </w:p>
    <w:p w:rsidR="00F637A8" w:rsidRDefault="00F637A8" w:rsidP="00E30C17">
      <w:pPr>
        <w:pStyle w:val="Default"/>
        <w:ind w:left="426"/>
        <w:rPr>
          <w:color w:val="auto"/>
          <w:sz w:val="22"/>
          <w:szCs w:val="22"/>
          <w:lang w:eastAsia="en-US"/>
        </w:rPr>
      </w:pPr>
    </w:p>
    <w:p w:rsidR="00F637A8" w:rsidRPr="00F2731E" w:rsidRDefault="00F637A8" w:rsidP="00E30C17">
      <w:pPr>
        <w:pStyle w:val="Default"/>
        <w:numPr>
          <w:ilvl w:val="0"/>
          <w:numId w:val="20"/>
        </w:numPr>
        <w:ind w:left="426"/>
        <w:rPr>
          <w:color w:val="auto"/>
          <w:sz w:val="22"/>
        </w:rPr>
      </w:pPr>
      <w:r w:rsidRPr="00F2731E">
        <w:rPr>
          <w:color w:val="auto"/>
          <w:sz w:val="22"/>
        </w:rPr>
        <w:t xml:space="preserve">Mando </w:t>
      </w:r>
    </w:p>
    <w:p w:rsidR="00F637A8" w:rsidRPr="00F2731E" w:rsidRDefault="00F637A8" w:rsidP="00E30C17">
      <w:pPr>
        <w:pStyle w:val="Default"/>
        <w:numPr>
          <w:ilvl w:val="0"/>
          <w:numId w:val="20"/>
        </w:numPr>
        <w:ind w:left="426"/>
        <w:rPr>
          <w:color w:val="auto"/>
          <w:sz w:val="22"/>
        </w:rPr>
      </w:pPr>
      <w:r w:rsidRPr="00F2731E">
        <w:rPr>
          <w:color w:val="auto"/>
          <w:sz w:val="22"/>
        </w:rPr>
        <w:t xml:space="preserve">Planificación </w:t>
      </w:r>
    </w:p>
    <w:p w:rsidR="00F637A8" w:rsidRPr="00F2731E" w:rsidRDefault="00F637A8" w:rsidP="00E30C17">
      <w:pPr>
        <w:pStyle w:val="Default"/>
        <w:numPr>
          <w:ilvl w:val="0"/>
          <w:numId w:val="20"/>
        </w:numPr>
        <w:ind w:left="426"/>
        <w:rPr>
          <w:color w:val="auto"/>
          <w:sz w:val="22"/>
        </w:rPr>
      </w:pPr>
      <w:r w:rsidRPr="00F2731E">
        <w:rPr>
          <w:color w:val="auto"/>
          <w:sz w:val="22"/>
        </w:rPr>
        <w:t xml:space="preserve">Operaciones </w:t>
      </w:r>
    </w:p>
    <w:p w:rsidR="00F637A8" w:rsidRPr="00F2731E" w:rsidRDefault="00F637A8" w:rsidP="00E30C17">
      <w:pPr>
        <w:pStyle w:val="Default"/>
        <w:numPr>
          <w:ilvl w:val="0"/>
          <w:numId w:val="20"/>
        </w:numPr>
        <w:ind w:left="426"/>
        <w:rPr>
          <w:color w:val="auto"/>
          <w:sz w:val="22"/>
        </w:rPr>
      </w:pPr>
      <w:r w:rsidRPr="00F2731E">
        <w:rPr>
          <w:color w:val="auto"/>
          <w:sz w:val="22"/>
        </w:rPr>
        <w:t xml:space="preserve">Logística </w:t>
      </w:r>
    </w:p>
    <w:p w:rsidR="00F637A8" w:rsidRPr="00F2731E" w:rsidRDefault="00F637A8" w:rsidP="00E30C17">
      <w:pPr>
        <w:pStyle w:val="Default"/>
        <w:numPr>
          <w:ilvl w:val="0"/>
          <w:numId w:val="20"/>
        </w:numPr>
        <w:ind w:left="426"/>
        <w:rPr>
          <w:color w:val="auto"/>
          <w:sz w:val="22"/>
        </w:rPr>
      </w:pPr>
      <w:r w:rsidRPr="00F2731E">
        <w:rPr>
          <w:color w:val="auto"/>
          <w:sz w:val="22"/>
        </w:rPr>
        <w:lastRenderedPageBreak/>
        <w:t xml:space="preserve">Administración y Finanzas </w:t>
      </w:r>
    </w:p>
    <w:p w:rsidR="00F637A8" w:rsidRPr="00F2731E" w:rsidRDefault="00F637A8" w:rsidP="00E30C17">
      <w:pPr>
        <w:pStyle w:val="Default"/>
        <w:numPr>
          <w:ilvl w:val="0"/>
          <w:numId w:val="20"/>
        </w:numPr>
        <w:ind w:left="426"/>
        <w:rPr>
          <w:color w:val="auto"/>
          <w:sz w:val="22"/>
        </w:rPr>
      </w:pPr>
      <w:r w:rsidRPr="00F2731E">
        <w:rPr>
          <w:color w:val="auto"/>
          <w:sz w:val="22"/>
        </w:rPr>
        <w:t xml:space="preserve">Seguridad </w:t>
      </w:r>
    </w:p>
    <w:p w:rsidR="00F637A8" w:rsidRPr="00F2731E" w:rsidRDefault="00F637A8" w:rsidP="00E30C17">
      <w:pPr>
        <w:pStyle w:val="Default"/>
        <w:numPr>
          <w:ilvl w:val="0"/>
          <w:numId w:val="20"/>
        </w:numPr>
        <w:ind w:left="426"/>
        <w:rPr>
          <w:color w:val="auto"/>
          <w:sz w:val="22"/>
        </w:rPr>
      </w:pPr>
      <w:r w:rsidRPr="00F2731E">
        <w:rPr>
          <w:color w:val="auto"/>
          <w:sz w:val="22"/>
        </w:rPr>
        <w:t xml:space="preserve">Información Pública </w:t>
      </w:r>
    </w:p>
    <w:p w:rsidR="00F637A8" w:rsidRPr="00F2731E" w:rsidRDefault="00F637A8" w:rsidP="00E30C17">
      <w:pPr>
        <w:pStyle w:val="Default"/>
        <w:numPr>
          <w:ilvl w:val="0"/>
          <w:numId w:val="20"/>
        </w:numPr>
        <w:ind w:left="426"/>
        <w:rPr>
          <w:color w:val="auto"/>
          <w:sz w:val="22"/>
        </w:rPr>
      </w:pPr>
      <w:r w:rsidRPr="00F2731E">
        <w:rPr>
          <w:color w:val="auto"/>
          <w:sz w:val="22"/>
        </w:rPr>
        <w:t xml:space="preserve">Enlace </w:t>
      </w:r>
    </w:p>
    <w:p w:rsidR="00F637A8" w:rsidRPr="007B798C" w:rsidRDefault="00F637A8" w:rsidP="00E30C17">
      <w:pPr>
        <w:pStyle w:val="Default"/>
        <w:ind w:left="426"/>
        <w:rPr>
          <w:color w:val="auto"/>
          <w:sz w:val="22"/>
          <w:szCs w:val="22"/>
          <w:lang w:eastAsia="en-US"/>
        </w:rPr>
      </w:pPr>
    </w:p>
    <w:p w:rsidR="00F637A8" w:rsidRPr="00F2731E" w:rsidRDefault="00F637A8" w:rsidP="00E30C17">
      <w:pPr>
        <w:pStyle w:val="Default"/>
        <w:ind w:left="426"/>
        <w:rPr>
          <w:color w:val="auto"/>
          <w:sz w:val="22"/>
        </w:rPr>
      </w:pPr>
    </w:p>
    <w:p w:rsidR="00F637A8" w:rsidRPr="00F2731E" w:rsidRDefault="00F637A8" w:rsidP="00BE1051">
      <w:pPr>
        <w:pStyle w:val="Default"/>
        <w:ind w:left="66"/>
        <w:jc w:val="both"/>
        <w:rPr>
          <w:color w:val="auto"/>
          <w:sz w:val="22"/>
        </w:rPr>
      </w:pPr>
      <w:r w:rsidRPr="00F2731E">
        <w:rPr>
          <w:color w:val="auto"/>
          <w:sz w:val="22"/>
        </w:rPr>
        <w:t>Cuando es necesario, cada una de las funciones se delegan y se denominan Secciones y estas pueden dividirse en funciones más pequeñas. La estructura del SCI tiene la capacidad de ampliarse o contraerse para adecuarse a las necesidades del incidente</w:t>
      </w:r>
      <w:r w:rsidRPr="007B798C">
        <w:rPr>
          <w:color w:val="auto"/>
          <w:sz w:val="22"/>
          <w:szCs w:val="22"/>
          <w:lang w:eastAsia="en-US"/>
        </w:rPr>
        <w:t>”</w:t>
      </w:r>
      <w:r>
        <w:rPr>
          <w:color w:val="auto"/>
          <w:sz w:val="22"/>
          <w:szCs w:val="22"/>
          <w:lang w:eastAsia="en-US"/>
        </w:rPr>
        <w:t>.</w:t>
      </w:r>
      <w:r w:rsidR="005A1161">
        <w:rPr>
          <w:color w:val="auto"/>
          <w:sz w:val="22"/>
          <w:szCs w:val="22"/>
          <w:lang w:eastAsia="en-US"/>
        </w:rPr>
        <w:t xml:space="preserve"> </w:t>
      </w:r>
    </w:p>
    <w:p w:rsidR="00F637A8" w:rsidRDefault="00F637A8" w:rsidP="00E30C17">
      <w:pPr>
        <w:pStyle w:val="Default"/>
        <w:ind w:left="426"/>
        <w:rPr>
          <w:color w:val="auto"/>
          <w:sz w:val="22"/>
          <w:szCs w:val="22"/>
          <w:lang w:eastAsia="en-US"/>
        </w:rPr>
      </w:pPr>
    </w:p>
    <w:p w:rsidR="00F637A8" w:rsidRPr="00F2731E" w:rsidRDefault="00F637A8" w:rsidP="00E30C17">
      <w:pPr>
        <w:pStyle w:val="Default"/>
        <w:numPr>
          <w:ilvl w:val="0"/>
          <w:numId w:val="21"/>
        </w:numPr>
        <w:ind w:left="426"/>
        <w:jc w:val="both"/>
        <w:rPr>
          <w:color w:val="auto"/>
          <w:sz w:val="22"/>
        </w:rPr>
      </w:pPr>
      <w:r w:rsidRPr="00F2731E">
        <w:rPr>
          <w:color w:val="auto"/>
          <w:sz w:val="22"/>
        </w:rPr>
        <w:t>Definición de las acciones y procedimientos para la atención de emergencias durante cualquiera de las actividades establecidas en el alcance del Plan de Contingencia</w:t>
      </w:r>
      <w:r w:rsidR="000F56AF">
        <w:rPr>
          <w:color w:val="auto"/>
          <w:sz w:val="22"/>
        </w:rPr>
        <w:t xml:space="preserve"> y determinar clasificación de la emergencia</w:t>
      </w:r>
      <w:r w:rsidRPr="00F2731E">
        <w:rPr>
          <w:color w:val="auto"/>
          <w:sz w:val="22"/>
        </w:rPr>
        <w:t>.</w:t>
      </w:r>
    </w:p>
    <w:p w:rsidR="00F637A8" w:rsidRPr="009B2D15" w:rsidRDefault="00F637A8" w:rsidP="00E30C17">
      <w:pPr>
        <w:pStyle w:val="Default"/>
        <w:numPr>
          <w:ilvl w:val="0"/>
          <w:numId w:val="21"/>
        </w:numPr>
        <w:ind w:left="426"/>
        <w:jc w:val="both"/>
        <w:rPr>
          <w:color w:val="auto"/>
          <w:sz w:val="22"/>
        </w:rPr>
      </w:pPr>
      <w:r w:rsidRPr="00F2731E">
        <w:rPr>
          <w:sz w:val="23"/>
        </w:rPr>
        <w:t xml:space="preserve">Las empresas que realicen transporte de mercancías </w:t>
      </w:r>
      <w:r w:rsidR="00107325">
        <w:rPr>
          <w:sz w:val="23"/>
        </w:rPr>
        <w:t>nocivas</w:t>
      </w:r>
      <w:r w:rsidRPr="00F2731E">
        <w:rPr>
          <w:sz w:val="23"/>
        </w:rPr>
        <w:t xml:space="preserve">, en sus propios vehículos o contratado con terceros, deberán anexar al Plan </w:t>
      </w:r>
      <w:r w:rsidR="003F0BA5">
        <w:rPr>
          <w:sz w:val="23"/>
        </w:rPr>
        <w:t xml:space="preserve">de Contingencia </w:t>
      </w:r>
      <w:r w:rsidRPr="00F2731E">
        <w:rPr>
          <w:sz w:val="23"/>
        </w:rPr>
        <w:t>las evidencias del cumplimiento a lo establecido en el Decreto 1609 de 2002</w:t>
      </w:r>
      <w:r w:rsidR="002619A8">
        <w:rPr>
          <w:sz w:val="23"/>
        </w:rPr>
        <w:t xml:space="preserve"> compilado en el decreto 1079 del </w:t>
      </w:r>
      <w:r w:rsidR="009073A7">
        <w:rPr>
          <w:sz w:val="23"/>
        </w:rPr>
        <w:t xml:space="preserve">2015 </w:t>
      </w:r>
      <w:r w:rsidR="009073A7" w:rsidRPr="00F2731E">
        <w:rPr>
          <w:sz w:val="23"/>
        </w:rPr>
        <w:t>o</w:t>
      </w:r>
      <w:r w:rsidRPr="00F2731E">
        <w:rPr>
          <w:sz w:val="23"/>
        </w:rPr>
        <w:t xml:space="preserve"> aquel que le modifique o sustituya</w:t>
      </w:r>
      <w:r w:rsidR="002619A8">
        <w:rPr>
          <w:sz w:val="23"/>
        </w:rPr>
        <w:t>, relacionado con las obligaciones del transportador</w:t>
      </w:r>
      <w:r w:rsidRPr="00F2731E">
        <w:rPr>
          <w:sz w:val="23"/>
        </w:rPr>
        <w:t xml:space="preserve">. </w:t>
      </w:r>
    </w:p>
    <w:p w:rsidR="003B6455" w:rsidRPr="000F6322" w:rsidRDefault="003B6455" w:rsidP="009B2D15">
      <w:pPr>
        <w:pStyle w:val="Default"/>
        <w:ind w:left="426"/>
        <w:jc w:val="both"/>
        <w:rPr>
          <w:color w:val="auto"/>
          <w:sz w:val="22"/>
        </w:rPr>
      </w:pPr>
    </w:p>
    <w:p w:rsidR="00EE1B8E" w:rsidRPr="00F240DD" w:rsidRDefault="005A1161" w:rsidP="000209AC">
      <w:pPr>
        <w:pStyle w:val="Ttulo3"/>
        <w:ind w:left="709"/>
        <w:rPr>
          <w:rStyle w:val="Ttulo2Car"/>
          <w:rFonts w:ascii="Calibri Light" w:hAnsi="Calibri Light" w:cs="Times New Roman"/>
          <w:bCs w:val="0"/>
          <w:i w:val="0"/>
          <w:iCs w:val="0"/>
          <w:sz w:val="26"/>
          <w:szCs w:val="26"/>
        </w:rPr>
      </w:pPr>
      <w:r>
        <w:rPr>
          <w:rStyle w:val="Ttulo2Car"/>
          <w:rFonts w:ascii="Calibri Light" w:hAnsi="Calibri Light" w:cs="Times New Roman"/>
          <w:sz w:val="26"/>
          <w:szCs w:val="26"/>
        </w:rPr>
        <w:t xml:space="preserve"> </w:t>
      </w:r>
      <w:bookmarkStart w:id="50" w:name="_Toc507065078"/>
      <w:r w:rsidR="007B798C" w:rsidRPr="00646434">
        <w:rPr>
          <w:rStyle w:val="Ttulo2Car"/>
          <w:rFonts w:ascii="Calibri Light" w:hAnsi="Calibri Light" w:cs="Times New Roman"/>
          <w:b/>
          <w:bCs w:val="0"/>
          <w:i w:val="0"/>
          <w:iCs w:val="0"/>
          <w:sz w:val="26"/>
          <w:szCs w:val="26"/>
        </w:rPr>
        <w:t>Procedimiento operativo</w:t>
      </w:r>
      <w:bookmarkEnd w:id="50"/>
      <w:r w:rsidR="00EF0671" w:rsidRPr="00646434">
        <w:rPr>
          <w:rStyle w:val="Ttulo2Car"/>
          <w:rFonts w:ascii="Calibri Light" w:hAnsi="Calibri Light" w:cs="Times New Roman"/>
          <w:b/>
          <w:bCs w:val="0"/>
          <w:i w:val="0"/>
          <w:iCs w:val="0"/>
          <w:sz w:val="26"/>
          <w:szCs w:val="26"/>
        </w:rPr>
        <w:t xml:space="preserve"> </w:t>
      </w:r>
      <w:r w:rsidR="00BE1051" w:rsidRPr="00646434">
        <w:rPr>
          <w:rStyle w:val="Ttulo2Car"/>
          <w:rFonts w:ascii="Calibri Light" w:hAnsi="Calibri Light" w:cs="Times New Roman"/>
          <w:b/>
          <w:bCs w:val="0"/>
          <w:i w:val="0"/>
          <w:iCs w:val="0"/>
          <w:sz w:val="26"/>
          <w:szCs w:val="26"/>
        </w:rPr>
        <w:t xml:space="preserve"> </w:t>
      </w:r>
    </w:p>
    <w:p w:rsidR="007D0872" w:rsidRPr="007D0872" w:rsidRDefault="007D0872" w:rsidP="007D0872">
      <w:pPr>
        <w:pStyle w:val="Prrafodelista"/>
        <w:numPr>
          <w:ilvl w:val="0"/>
          <w:numId w:val="17"/>
        </w:numPr>
        <w:autoSpaceDE w:val="0"/>
        <w:autoSpaceDN w:val="0"/>
        <w:adjustRightInd w:val="0"/>
        <w:spacing w:after="0" w:line="240" w:lineRule="auto"/>
        <w:rPr>
          <w:rFonts w:ascii="Arial" w:hAnsi="Arial" w:cs="Arial"/>
          <w:color w:val="000000"/>
          <w:lang w:eastAsia="es-CO"/>
        </w:rPr>
      </w:pPr>
      <w:r w:rsidRPr="007D0872">
        <w:rPr>
          <w:rFonts w:ascii="Arial" w:hAnsi="Arial" w:cs="Arial"/>
          <w:bCs/>
          <w:color w:val="000000"/>
          <w:lang w:eastAsia="es-CO"/>
        </w:rPr>
        <w:t xml:space="preserve">Criterios de Activación </w:t>
      </w:r>
      <w:r w:rsidR="00C07CBE">
        <w:rPr>
          <w:rFonts w:ascii="Arial" w:hAnsi="Arial" w:cs="Arial"/>
          <w:bCs/>
          <w:color w:val="000000"/>
          <w:lang w:eastAsia="es-CO"/>
        </w:rPr>
        <w:t xml:space="preserve">del </w:t>
      </w:r>
      <w:r w:rsidRPr="007D0872">
        <w:rPr>
          <w:rFonts w:ascii="Arial" w:hAnsi="Arial" w:cs="Arial"/>
          <w:bCs/>
          <w:color w:val="000000"/>
          <w:lang w:eastAsia="es-CO"/>
        </w:rPr>
        <w:t>Plan de Contingencias</w:t>
      </w:r>
      <w:r w:rsidRPr="007D0872">
        <w:rPr>
          <w:rFonts w:ascii="Arial" w:hAnsi="Arial" w:cs="Arial"/>
          <w:color w:val="000000"/>
          <w:lang w:eastAsia="es-CO"/>
        </w:rPr>
        <w:t xml:space="preserve">: Se deberán definir los mecanismos de activación de los diferentes niveles de la organización </w:t>
      </w:r>
      <w:r w:rsidR="00B76035">
        <w:rPr>
          <w:rFonts w:ascii="Arial" w:hAnsi="Arial" w:cs="Arial"/>
          <w:color w:val="000000"/>
          <w:lang w:eastAsia="es-CO"/>
        </w:rPr>
        <w:t xml:space="preserve">del plan </w:t>
      </w:r>
      <w:r w:rsidRPr="007D0872">
        <w:rPr>
          <w:rFonts w:ascii="Arial" w:hAnsi="Arial" w:cs="Arial"/>
          <w:color w:val="000000"/>
          <w:lang w:eastAsia="es-CO"/>
        </w:rPr>
        <w:t>de acuerdo con la clasificación de los niveles</w:t>
      </w:r>
      <w:r w:rsidR="00D76712">
        <w:rPr>
          <w:rFonts w:ascii="Arial" w:hAnsi="Arial" w:cs="Arial"/>
          <w:color w:val="000000"/>
          <w:lang w:eastAsia="es-CO"/>
        </w:rPr>
        <w:t xml:space="preserve"> </w:t>
      </w:r>
      <w:r w:rsidR="00D76712">
        <w:rPr>
          <w:rFonts w:ascii="Arial" w:hAnsi="Arial" w:cs="Arial"/>
        </w:rPr>
        <w:t xml:space="preserve">por </w:t>
      </w:r>
      <w:r w:rsidR="00D76712" w:rsidRPr="00043A13">
        <w:rPr>
          <w:rFonts w:ascii="Arial" w:hAnsi="Arial" w:cs="Arial"/>
        </w:rPr>
        <w:t>área de capacidad</w:t>
      </w:r>
      <w:r w:rsidR="00D76712">
        <w:rPr>
          <w:rFonts w:ascii="Arial" w:hAnsi="Arial" w:cs="Arial"/>
        </w:rPr>
        <w:t>.</w:t>
      </w:r>
      <w:r w:rsidRPr="007D0872">
        <w:rPr>
          <w:rFonts w:ascii="Arial" w:hAnsi="Arial" w:cs="Arial"/>
          <w:color w:val="000000"/>
          <w:lang w:eastAsia="es-CO"/>
        </w:rPr>
        <w:t xml:space="preserve"> </w:t>
      </w:r>
    </w:p>
    <w:p w:rsidR="00EE1B8E" w:rsidRPr="007223C8" w:rsidRDefault="00E633F4" w:rsidP="007D0872">
      <w:pPr>
        <w:numPr>
          <w:ilvl w:val="0"/>
          <w:numId w:val="17"/>
        </w:numPr>
        <w:spacing w:after="0" w:line="240" w:lineRule="auto"/>
        <w:ind w:left="709"/>
        <w:rPr>
          <w:rFonts w:ascii="Arial" w:hAnsi="Arial" w:cs="Arial"/>
        </w:rPr>
      </w:pPr>
      <w:r>
        <w:rPr>
          <w:rFonts w:ascii="Arial" w:hAnsi="Arial" w:cs="Arial"/>
        </w:rPr>
        <w:t xml:space="preserve">Se </w:t>
      </w:r>
      <w:r w:rsidR="00DB2701">
        <w:rPr>
          <w:rFonts w:ascii="Arial" w:hAnsi="Arial" w:cs="Arial"/>
        </w:rPr>
        <w:t>debe detallar</w:t>
      </w:r>
      <w:r>
        <w:rPr>
          <w:rFonts w:ascii="Arial" w:hAnsi="Arial" w:cs="Arial"/>
        </w:rPr>
        <w:t xml:space="preserve"> las a</w:t>
      </w:r>
      <w:r w:rsidR="00EE1B8E" w:rsidRPr="007223C8">
        <w:rPr>
          <w:rFonts w:ascii="Arial" w:hAnsi="Arial" w:cs="Arial"/>
        </w:rPr>
        <w:t>cciones</w:t>
      </w:r>
      <w:r w:rsidR="00EE1B8E" w:rsidRPr="00F2731E">
        <w:rPr>
          <w:rFonts w:ascii="Arial" w:hAnsi="Arial"/>
        </w:rPr>
        <w:t xml:space="preserve"> de </w:t>
      </w:r>
      <w:r w:rsidR="00EE1B8E" w:rsidRPr="007223C8">
        <w:rPr>
          <w:rFonts w:ascii="Arial" w:hAnsi="Arial" w:cs="Arial"/>
        </w:rPr>
        <w:t>Respuesta</w:t>
      </w:r>
      <w:r>
        <w:rPr>
          <w:rFonts w:ascii="Arial" w:hAnsi="Arial" w:cs="Arial"/>
        </w:rPr>
        <w:t xml:space="preserve"> prevista para la atención de contingencias, que incluirá:</w:t>
      </w:r>
    </w:p>
    <w:p w:rsidR="00EE1B8E" w:rsidRPr="007223C8" w:rsidRDefault="00EE1B8E" w:rsidP="00EE1B8E">
      <w:pPr>
        <w:spacing w:after="0" w:line="240" w:lineRule="auto"/>
        <w:rPr>
          <w:rFonts w:ascii="Arial" w:hAnsi="Arial" w:cs="Arial"/>
        </w:rPr>
      </w:pPr>
    </w:p>
    <w:p w:rsidR="00EE1B8E" w:rsidRDefault="00EE1B8E" w:rsidP="00E30C17">
      <w:pPr>
        <w:numPr>
          <w:ilvl w:val="0"/>
          <w:numId w:val="15"/>
        </w:numPr>
        <w:spacing w:after="0" w:line="240" w:lineRule="auto"/>
        <w:ind w:left="567"/>
        <w:rPr>
          <w:rFonts w:ascii="Arial" w:hAnsi="Arial" w:cs="Arial"/>
        </w:rPr>
      </w:pPr>
      <w:r w:rsidRPr="00E80A4B">
        <w:rPr>
          <w:rFonts w:ascii="Arial" w:hAnsi="Arial" w:cs="Arial"/>
        </w:rPr>
        <w:t>Esquema y/o Procedimiento Respuesta Emergencias</w:t>
      </w:r>
    </w:p>
    <w:p w:rsidR="00EE1B8E" w:rsidRDefault="00EE1B8E" w:rsidP="00E30C17">
      <w:pPr>
        <w:numPr>
          <w:ilvl w:val="0"/>
          <w:numId w:val="15"/>
        </w:numPr>
        <w:spacing w:after="0" w:line="240" w:lineRule="auto"/>
        <w:ind w:left="567"/>
        <w:rPr>
          <w:rFonts w:ascii="Arial" w:hAnsi="Arial" w:cs="Arial"/>
        </w:rPr>
      </w:pPr>
      <w:r w:rsidRPr="00E80A4B">
        <w:rPr>
          <w:rFonts w:ascii="Arial" w:hAnsi="Arial" w:cs="Arial"/>
        </w:rPr>
        <w:t>Aviso de la Situación de Emergencia</w:t>
      </w:r>
    </w:p>
    <w:p w:rsidR="00483FFA" w:rsidRDefault="004A090F" w:rsidP="00483FFA">
      <w:pPr>
        <w:numPr>
          <w:ilvl w:val="0"/>
          <w:numId w:val="15"/>
        </w:numPr>
        <w:spacing w:after="0" w:line="240" w:lineRule="auto"/>
        <w:ind w:left="567"/>
        <w:rPr>
          <w:rFonts w:ascii="Arial" w:hAnsi="Arial" w:cs="Arial"/>
        </w:rPr>
      </w:pPr>
      <w:r>
        <w:rPr>
          <w:rFonts w:ascii="Arial" w:hAnsi="Arial" w:cs="Arial"/>
        </w:rPr>
        <w:t>Definición del á</w:t>
      </w:r>
      <w:r w:rsidR="00EE1B8E" w:rsidRPr="00E80A4B">
        <w:rPr>
          <w:rFonts w:ascii="Arial" w:hAnsi="Arial" w:cs="Arial"/>
        </w:rPr>
        <w:t>rea de Impacto</w:t>
      </w:r>
    </w:p>
    <w:p w:rsidR="00483FFA" w:rsidRPr="00483FFA" w:rsidRDefault="00483FFA" w:rsidP="00483FFA">
      <w:pPr>
        <w:numPr>
          <w:ilvl w:val="0"/>
          <w:numId w:val="15"/>
        </w:numPr>
        <w:spacing w:after="0" w:line="240" w:lineRule="auto"/>
        <w:ind w:left="567"/>
        <w:rPr>
          <w:rFonts w:ascii="Arial" w:hAnsi="Arial" w:cs="Arial"/>
        </w:rPr>
      </w:pPr>
      <w:r w:rsidRPr="00483FFA">
        <w:rPr>
          <w:rFonts w:ascii="Arial" w:hAnsi="Arial" w:cs="Arial"/>
          <w:lang w:eastAsia="es-CO"/>
        </w:rPr>
        <w:t>Entidades de ayuda mutua en el área.</w:t>
      </w:r>
    </w:p>
    <w:p w:rsidR="00EE1B8E" w:rsidRDefault="00EE1B8E" w:rsidP="00E30C17">
      <w:pPr>
        <w:numPr>
          <w:ilvl w:val="0"/>
          <w:numId w:val="15"/>
        </w:numPr>
        <w:spacing w:after="0" w:line="240" w:lineRule="auto"/>
        <w:ind w:left="567"/>
        <w:rPr>
          <w:rFonts w:ascii="Arial" w:hAnsi="Arial" w:cs="Arial"/>
        </w:rPr>
      </w:pPr>
      <w:r w:rsidRPr="00E80A4B">
        <w:rPr>
          <w:rFonts w:ascii="Arial" w:hAnsi="Arial" w:cs="Arial"/>
        </w:rPr>
        <w:t>Línea de Activación</w:t>
      </w:r>
      <w:r w:rsidRPr="00F2731E">
        <w:rPr>
          <w:rFonts w:ascii="Arial" w:hAnsi="Arial"/>
        </w:rPr>
        <w:t xml:space="preserve"> para </w:t>
      </w:r>
      <w:r w:rsidRPr="00E80A4B">
        <w:rPr>
          <w:rFonts w:ascii="Arial" w:hAnsi="Arial" w:cs="Arial"/>
        </w:rPr>
        <w:t>Escalamiento de las Emergencias (Objetivo, Alcances Tiempos Estimados)</w:t>
      </w:r>
    </w:p>
    <w:p w:rsidR="00EE1B8E" w:rsidRDefault="00EE1B8E" w:rsidP="00E30C17">
      <w:pPr>
        <w:numPr>
          <w:ilvl w:val="0"/>
          <w:numId w:val="15"/>
        </w:numPr>
        <w:spacing w:after="0" w:line="240" w:lineRule="auto"/>
        <w:ind w:left="567"/>
        <w:rPr>
          <w:rFonts w:ascii="Arial" w:hAnsi="Arial" w:cs="Arial"/>
        </w:rPr>
      </w:pPr>
      <w:r w:rsidRPr="00E80A4B">
        <w:rPr>
          <w:rFonts w:ascii="Arial" w:hAnsi="Arial" w:cs="Arial"/>
        </w:rPr>
        <w:t>Línea de Acción para la Atención de Emergencias Eventuales</w:t>
      </w:r>
      <w:r>
        <w:rPr>
          <w:rFonts w:ascii="Arial" w:hAnsi="Arial" w:cs="Arial"/>
        </w:rPr>
        <w:t xml:space="preserve"> (</w:t>
      </w:r>
      <w:r w:rsidRPr="00E80A4B">
        <w:rPr>
          <w:rFonts w:ascii="Arial" w:hAnsi="Arial" w:cs="Arial"/>
        </w:rPr>
        <w:t>Objetivo, Alcances Tiempos Estimados</w:t>
      </w:r>
      <w:r>
        <w:rPr>
          <w:rFonts w:ascii="Arial" w:hAnsi="Arial" w:cs="Arial"/>
        </w:rPr>
        <w:t>)</w:t>
      </w:r>
    </w:p>
    <w:p w:rsidR="00483FFA" w:rsidRDefault="00EE1B8E" w:rsidP="00483FFA">
      <w:pPr>
        <w:numPr>
          <w:ilvl w:val="0"/>
          <w:numId w:val="15"/>
        </w:numPr>
        <w:spacing w:after="0" w:line="240" w:lineRule="auto"/>
        <w:ind w:left="567"/>
        <w:rPr>
          <w:rFonts w:ascii="Arial" w:hAnsi="Arial" w:cs="Arial"/>
        </w:rPr>
      </w:pPr>
      <w:r w:rsidRPr="0077604A">
        <w:rPr>
          <w:rFonts w:ascii="Arial" w:hAnsi="Arial" w:cs="Arial"/>
        </w:rPr>
        <w:t>Línea de Reporte de la Atención de Emergencias Eventuales</w:t>
      </w:r>
      <w:r>
        <w:rPr>
          <w:rFonts w:ascii="Arial" w:hAnsi="Arial" w:cs="Arial"/>
        </w:rPr>
        <w:t xml:space="preserve"> (</w:t>
      </w:r>
      <w:r w:rsidRPr="0077604A">
        <w:rPr>
          <w:rFonts w:ascii="Arial" w:hAnsi="Arial" w:cs="Arial"/>
        </w:rPr>
        <w:t>Objetivo, Alcances, Tiempos Estimados, Mecanismo de Reporte de la Emergencia</w:t>
      </w:r>
      <w:r>
        <w:rPr>
          <w:rFonts w:ascii="Arial" w:hAnsi="Arial" w:cs="Arial"/>
        </w:rPr>
        <w:t>)</w:t>
      </w:r>
    </w:p>
    <w:p w:rsidR="00483FFA" w:rsidRPr="00483FFA" w:rsidRDefault="00483FFA" w:rsidP="00483FFA">
      <w:pPr>
        <w:numPr>
          <w:ilvl w:val="0"/>
          <w:numId w:val="15"/>
        </w:numPr>
        <w:spacing w:after="0" w:line="240" w:lineRule="auto"/>
        <w:ind w:left="567"/>
        <w:rPr>
          <w:rFonts w:ascii="Arial" w:hAnsi="Arial" w:cs="Arial"/>
        </w:rPr>
      </w:pPr>
      <w:r w:rsidRPr="00483FFA">
        <w:rPr>
          <w:rFonts w:ascii="Arial" w:hAnsi="Arial" w:cs="Arial"/>
          <w:color w:val="000000"/>
        </w:rPr>
        <w:t>Establecimiento de las prioridades de protección y formulación de la estrategia de respuesta.</w:t>
      </w:r>
    </w:p>
    <w:p w:rsidR="00EE1B8E" w:rsidRPr="009F2267" w:rsidRDefault="007B798C" w:rsidP="000209AC">
      <w:pPr>
        <w:pStyle w:val="Ttulo3"/>
        <w:ind w:left="709"/>
        <w:rPr>
          <w:rStyle w:val="Ttulo2Car"/>
          <w:rFonts w:ascii="Calibri Light" w:hAnsi="Calibri Light" w:cs="Times New Roman"/>
          <w:bCs w:val="0"/>
          <w:i w:val="0"/>
          <w:iCs w:val="0"/>
          <w:sz w:val="26"/>
          <w:szCs w:val="26"/>
        </w:rPr>
      </w:pPr>
      <w:bookmarkStart w:id="51" w:name="_Toc507065079"/>
      <w:r w:rsidRPr="00C07CBE">
        <w:rPr>
          <w:rStyle w:val="Ttulo2Car"/>
          <w:rFonts w:ascii="Calibri Light" w:hAnsi="Calibri Light" w:cs="Times New Roman"/>
          <w:b/>
          <w:bCs w:val="0"/>
          <w:i w:val="0"/>
          <w:iCs w:val="0"/>
          <w:sz w:val="26"/>
          <w:szCs w:val="26"/>
        </w:rPr>
        <w:t>Operaciones de Respuesta</w:t>
      </w:r>
      <w:bookmarkEnd w:id="51"/>
      <w:r w:rsidR="00EF0671" w:rsidRPr="00646434">
        <w:rPr>
          <w:rStyle w:val="Ttulo2Car"/>
          <w:rFonts w:ascii="Calibri Light" w:hAnsi="Calibri Light" w:cs="Times New Roman"/>
          <w:b/>
          <w:bCs w:val="0"/>
          <w:i w:val="0"/>
          <w:iCs w:val="0"/>
          <w:sz w:val="26"/>
          <w:szCs w:val="26"/>
        </w:rPr>
        <w:t xml:space="preserve"> </w:t>
      </w:r>
      <w:r w:rsidR="004406E6" w:rsidRPr="00646434">
        <w:rPr>
          <w:rStyle w:val="Ttulo2Car"/>
          <w:rFonts w:ascii="Calibri Light" w:hAnsi="Calibri Light" w:cs="Times New Roman"/>
          <w:b/>
          <w:bCs w:val="0"/>
          <w:i w:val="0"/>
          <w:iCs w:val="0"/>
          <w:sz w:val="26"/>
          <w:szCs w:val="26"/>
        </w:rPr>
        <w:t xml:space="preserve"> </w:t>
      </w:r>
    </w:p>
    <w:p w:rsidR="00EE1B8E" w:rsidRDefault="00391FF9" w:rsidP="00EE1B8E">
      <w:pPr>
        <w:spacing w:after="0" w:line="240" w:lineRule="auto"/>
        <w:rPr>
          <w:rFonts w:ascii="Arial" w:hAnsi="Arial" w:cs="Arial"/>
        </w:rPr>
      </w:pPr>
      <w:r>
        <w:rPr>
          <w:rFonts w:ascii="Arial" w:hAnsi="Arial" w:cs="Arial"/>
        </w:rPr>
        <w:t xml:space="preserve">El desarrollo de las operaciones de </w:t>
      </w:r>
      <w:r w:rsidR="00DB2701">
        <w:rPr>
          <w:rFonts w:ascii="Arial" w:hAnsi="Arial" w:cs="Arial"/>
        </w:rPr>
        <w:t>respuesta incluye</w:t>
      </w:r>
      <w:r>
        <w:rPr>
          <w:rFonts w:ascii="Arial" w:hAnsi="Arial" w:cs="Arial"/>
        </w:rPr>
        <w:t xml:space="preserve"> entre otras las siguientes actividades:</w:t>
      </w:r>
    </w:p>
    <w:p w:rsidR="00391FF9" w:rsidRPr="007223C8" w:rsidRDefault="00391FF9" w:rsidP="00EE1B8E">
      <w:pPr>
        <w:spacing w:after="0" w:line="240" w:lineRule="auto"/>
        <w:rPr>
          <w:rFonts w:ascii="Arial" w:hAnsi="Arial" w:cs="Arial"/>
        </w:rPr>
      </w:pPr>
    </w:p>
    <w:p w:rsidR="00EE1B8E" w:rsidRPr="007223C8" w:rsidRDefault="00EE1B8E" w:rsidP="00E30C17">
      <w:pPr>
        <w:numPr>
          <w:ilvl w:val="0"/>
          <w:numId w:val="16"/>
        </w:numPr>
        <w:spacing w:after="0" w:line="240" w:lineRule="auto"/>
        <w:ind w:left="567"/>
        <w:rPr>
          <w:rFonts w:ascii="Arial" w:hAnsi="Arial" w:cs="Arial"/>
        </w:rPr>
      </w:pPr>
      <w:r w:rsidRPr="007223C8">
        <w:rPr>
          <w:rFonts w:ascii="Arial" w:hAnsi="Arial" w:cs="Arial"/>
        </w:rPr>
        <w:t>Activación</w:t>
      </w:r>
      <w:r w:rsidRPr="00F2731E">
        <w:rPr>
          <w:rFonts w:ascii="Arial" w:hAnsi="Arial"/>
        </w:rPr>
        <w:t xml:space="preserve"> del </w:t>
      </w:r>
      <w:r w:rsidRPr="007223C8">
        <w:rPr>
          <w:rFonts w:ascii="Arial" w:hAnsi="Arial" w:cs="Arial"/>
        </w:rPr>
        <w:t>Sistema de Respuesta</w:t>
      </w:r>
    </w:p>
    <w:p w:rsidR="00EE1B8E" w:rsidRPr="007223C8" w:rsidRDefault="00EE1B8E" w:rsidP="00E30C17">
      <w:pPr>
        <w:numPr>
          <w:ilvl w:val="0"/>
          <w:numId w:val="15"/>
        </w:numPr>
        <w:spacing w:after="0" w:line="240" w:lineRule="auto"/>
        <w:ind w:left="567" w:hanging="284"/>
        <w:rPr>
          <w:rFonts w:ascii="Arial" w:hAnsi="Arial" w:cs="Arial"/>
        </w:rPr>
      </w:pPr>
      <w:r w:rsidRPr="007223C8">
        <w:rPr>
          <w:rFonts w:ascii="Arial" w:hAnsi="Arial" w:cs="Arial"/>
        </w:rPr>
        <w:t>Tiempos Estimados</w:t>
      </w:r>
    </w:p>
    <w:p w:rsidR="00EE1B8E" w:rsidRPr="007223C8" w:rsidRDefault="00EE1B8E" w:rsidP="00E30C17">
      <w:pPr>
        <w:spacing w:after="0" w:line="240" w:lineRule="auto"/>
        <w:ind w:left="567"/>
        <w:rPr>
          <w:rFonts w:ascii="Arial" w:hAnsi="Arial" w:cs="Arial"/>
        </w:rPr>
      </w:pPr>
    </w:p>
    <w:p w:rsidR="00EE1B8E" w:rsidRPr="007223C8" w:rsidRDefault="00483FFA" w:rsidP="00E30C17">
      <w:pPr>
        <w:numPr>
          <w:ilvl w:val="0"/>
          <w:numId w:val="16"/>
        </w:numPr>
        <w:spacing w:after="0" w:line="240" w:lineRule="auto"/>
        <w:ind w:left="567"/>
        <w:rPr>
          <w:rFonts w:ascii="Arial" w:hAnsi="Arial" w:cs="Arial"/>
        </w:rPr>
      </w:pPr>
      <w:r>
        <w:rPr>
          <w:rFonts w:ascii="Arial" w:hAnsi="Arial" w:cs="Arial"/>
        </w:rPr>
        <w:lastRenderedPageBreak/>
        <w:t>Movilización de e</w:t>
      </w:r>
      <w:r w:rsidR="00EE1B8E" w:rsidRPr="007223C8">
        <w:rPr>
          <w:rFonts w:ascii="Arial" w:hAnsi="Arial" w:cs="Arial"/>
        </w:rPr>
        <w:t xml:space="preserve">quipos </w:t>
      </w:r>
      <w:r>
        <w:rPr>
          <w:rFonts w:ascii="Arial" w:hAnsi="Arial" w:cs="Arial"/>
        </w:rPr>
        <w:t xml:space="preserve">y expertos </w:t>
      </w:r>
      <w:r w:rsidR="00EE1B8E" w:rsidRPr="007223C8">
        <w:rPr>
          <w:rFonts w:ascii="Arial" w:hAnsi="Arial" w:cs="Arial"/>
        </w:rPr>
        <w:t xml:space="preserve">para </w:t>
      </w:r>
      <w:r>
        <w:rPr>
          <w:rFonts w:ascii="Arial" w:hAnsi="Arial" w:cs="Arial"/>
        </w:rPr>
        <w:t>a</w:t>
      </w:r>
      <w:r w:rsidR="00EE1B8E" w:rsidRPr="007223C8">
        <w:rPr>
          <w:rFonts w:ascii="Arial" w:hAnsi="Arial" w:cs="Arial"/>
        </w:rPr>
        <w:t xml:space="preserve">tención </w:t>
      </w:r>
      <w:r>
        <w:rPr>
          <w:rFonts w:ascii="Arial" w:hAnsi="Arial" w:cs="Arial"/>
        </w:rPr>
        <w:t>a</w:t>
      </w:r>
      <w:r w:rsidR="00EE1B8E" w:rsidRPr="007223C8">
        <w:rPr>
          <w:rFonts w:ascii="Arial" w:hAnsi="Arial" w:cs="Arial"/>
        </w:rPr>
        <w:t xml:space="preserve">nte </w:t>
      </w:r>
      <w:r>
        <w:rPr>
          <w:rFonts w:ascii="Arial" w:hAnsi="Arial" w:cs="Arial"/>
        </w:rPr>
        <w:t>c</w:t>
      </w:r>
      <w:r w:rsidR="00EE1B8E" w:rsidRPr="007223C8">
        <w:rPr>
          <w:rFonts w:ascii="Arial" w:hAnsi="Arial" w:cs="Arial"/>
        </w:rPr>
        <w:t xml:space="preserve">ualquier </w:t>
      </w:r>
      <w:r>
        <w:rPr>
          <w:rFonts w:ascii="Arial" w:hAnsi="Arial" w:cs="Arial"/>
        </w:rPr>
        <w:t>e</w:t>
      </w:r>
      <w:r w:rsidR="00EE1B8E" w:rsidRPr="007223C8">
        <w:rPr>
          <w:rFonts w:ascii="Arial" w:hAnsi="Arial" w:cs="Arial"/>
        </w:rPr>
        <w:t>ventualidad y/o</w:t>
      </w:r>
      <w:r>
        <w:rPr>
          <w:rFonts w:ascii="Arial" w:hAnsi="Arial" w:cs="Arial"/>
        </w:rPr>
        <w:t xml:space="preserve"> e</w:t>
      </w:r>
      <w:r w:rsidR="00EE1B8E" w:rsidRPr="007223C8">
        <w:rPr>
          <w:rFonts w:ascii="Arial" w:hAnsi="Arial" w:cs="Arial"/>
        </w:rPr>
        <w:t>mergencia</w:t>
      </w:r>
    </w:p>
    <w:p w:rsidR="00EE1B8E" w:rsidRPr="007223C8" w:rsidRDefault="00EE1B8E" w:rsidP="00E30C17">
      <w:pPr>
        <w:spacing w:after="0" w:line="240" w:lineRule="auto"/>
        <w:ind w:left="567"/>
        <w:rPr>
          <w:rFonts w:ascii="Arial" w:hAnsi="Arial" w:cs="Arial"/>
        </w:rPr>
      </w:pPr>
    </w:p>
    <w:p w:rsidR="00BD0F93" w:rsidRPr="00BD0F93" w:rsidRDefault="00BD0F93" w:rsidP="00BD0F93">
      <w:pPr>
        <w:numPr>
          <w:ilvl w:val="0"/>
          <w:numId w:val="16"/>
        </w:numPr>
        <w:spacing w:after="0" w:line="240" w:lineRule="auto"/>
        <w:ind w:left="567"/>
        <w:rPr>
          <w:rFonts w:ascii="Arial" w:hAnsi="Arial" w:cs="Arial"/>
        </w:rPr>
      </w:pPr>
      <w:r w:rsidRPr="00BD0F93">
        <w:rPr>
          <w:rFonts w:ascii="Arial" w:hAnsi="Arial" w:cs="Arial"/>
          <w:color w:val="000000"/>
          <w:lang w:eastAsia="es-CO"/>
        </w:rPr>
        <w:t xml:space="preserve">Incendios y exposición </w:t>
      </w:r>
    </w:p>
    <w:p w:rsidR="00BD0F93" w:rsidRPr="00BD0F93" w:rsidRDefault="00BD0F93" w:rsidP="00BD0F93">
      <w:pPr>
        <w:spacing w:after="0" w:line="240" w:lineRule="auto"/>
        <w:rPr>
          <w:rFonts w:ascii="Arial" w:hAnsi="Arial" w:cs="Arial"/>
        </w:rPr>
      </w:pPr>
    </w:p>
    <w:p w:rsidR="00EE1B8E" w:rsidRPr="007223C8" w:rsidRDefault="00EE1B8E" w:rsidP="00BD0F93">
      <w:pPr>
        <w:numPr>
          <w:ilvl w:val="0"/>
          <w:numId w:val="16"/>
        </w:numPr>
        <w:spacing w:after="0" w:line="240" w:lineRule="auto"/>
        <w:ind w:left="567"/>
        <w:rPr>
          <w:rFonts w:ascii="Arial" w:hAnsi="Arial" w:cs="Arial"/>
        </w:rPr>
      </w:pPr>
      <w:r w:rsidRPr="007223C8">
        <w:rPr>
          <w:rFonts w:ascii="Arial" w:hAnsi="Arial" w:cs="Arial"/>
        </w:rPr>
        <w:t>Recursos Afectados</w:t>
      </w:r>
    </w:p>
    <w:p w:rsidR="00EE1B8E" w:rsidRPr="007223C8" w:rsidRDefault="00EE1B8E" w:rsidP="00E30C17">
      <w:pPr>
        <w:spacing w:after="0" w:line="240" w:lineRule="auto"/>
        <w:ind w:left="567"/>
        <w:rPr>
          <w:rFonts w:ascii="Arial" w:hAnsi="Arial" w:cs="Arial"/>
        </w:rPr>
      </w:pPr>
    </w:p>
    <w:p w:rsidR="00EE1B8E" w:rsidRPr="007B798C" w:rsidRDefault="00E633F4" w:rsidP="00E30C17">
      <w:pPr>
        <w:numPr>
          <w:ilvl w:val="0"/>
          <w:numId w:val="16"/>
        </w:numPr>
        <w:spacing w:after="0" w:line="240" w:lineRule="auto"/>
        <w:ind w:left="567"/>
        <w:rPr>
          <w:rFonts w:ascii="Arial" w:hAnsi="Arial" w:cs="Arial"/>
        </w:rPr>
      </w:pPr>
      <w:r>
        <w:rPr>
          <w:rFonts w:ascii="Arial" w:hAnsi="Arial" w:cs="Arial"/>
        </w:rPr>
        <w:t>Plan de o</w:t>
      </w:r>
      <w:r w:rsidR="00EE1B8E" w:rsidRPr="007223C8">
        <w:rPr>
          <w:rFonts w:ascii="Arial" w:hAnsi="Arial" w:cs="Arial"/>
        </w:rPr>
        <w:t>peración</w:t>
      </w:r>
    </w:p>
    <w:p w:rsidR="00E633F4" w:rsidRPr="00E633F4" w:rsidRDefault="00EE1B8E" w:rsidP="00E633F4">
      <w:pPr>
        <w:numPr>
          <w:ilvl w:val="0"/>
          <w:numId w:val="15"/>
        </w:numPr>
        <w:spacing w:after="0" w:line="240" w:lineRule="auto"/>
        <w:ind w:left="567"/>
        <w:rPr>
          <w:rFonts w:ascii="Arial" w:hAnsi="Arial" w:cs="Arial"/>
        </w:rPr>
      </w:pPr>
      <w:r w:rsidRPr="00527725">
        <w:rPr>
          <w:rFonts w:ascii="Arial" w:hAnsi="Arial" w:cs="Arial"/>
        </w:rPr>
        <w:t>Decisión de reacción</w:t>
      </w:r>
    </w:p>
    <w:p w:rsidR="00BD0F93" w:rsidRDefault="00E633F4" w:rsidP="00F240DD">
      <w:pPr>
        <w:pStyle w:val="Prrafodelista"/>
        <w:numPr>
          <w:ilvl w:val="0"/>
          <w:numId w:val="15"/>
        </w:numPr>
        <w:autoSpaceDE w:val="0"/>
        <w:autoSpaceDN w:val="0"/>
        <w:adjustRightInd w:val="0"/>
        <w:spacing w:after="0" w:line="240" w:lineRule="auto"/>
        <w:ind w:left="567"/>
        <w:jc w:val="both"/>
        <w:rPr>
          <w:rFonts w:ascii="Arial" w:hAnsi="Arial" w:cs="Arial"/>
          <w:color w:val="000000"/>
          <w:sz w:val="23"/>
          <w:szCs w:val="23"/>
          <w:lang w:eastAsia="es-CO"/>
        </w:rPr>
      </w:pPr>
      <w:r w:rsidRPr="00E633F4">
        <w:rPr>
          <w:rFonts w:ascii="Arial" w:hAnsi="Arial" w:cs="Arial"/>
          <w:color w:val="000000"/>
          <w:sz w:val="23"/>
          <w:szCs w:val="23"/>
          <w:lang w:eastAsia="es-CO"/>
        </w:rPr>
        <w:t>establecimiento de centros de coordinación de operacio</w:t>
      </w:r>
      <w:r>
        <w:rPr>
          <w:rFonts w:ascii="Arial" w:hAnsi="Arial" w:cs="Arial"/>
          <w:color w:val="000000"/>
          <w:sz w:val="23"/>
          <w:szCs w:val="23"/>
          <w:lang w:eastAsia="es-CO"/>
        </w:rPr>
        <w:t>nes y sistema de comunicaciones.</w:t>
      </w:r>
    </w:p>
    <w:p w:rsidR="00BD0F93" w:rsidRPr="00BD0F93" w:rsidRDefault="00E633F4" w:rsidP="00F240DD">
      <w:pPr>
        <w:pStyle w:val="Prrafodelista"/>
        <w:numPr>
          <w:ilvl w:val="0"/>
          <w:numId w:val="15"/>
        </w:numPr>
        <w:autoSpaceDE w:val="0"/>
        <w:autoSpaceDN w:val="0"/>
        <w:adjustRightInd w:val="0"/>
        <w:spacing w:after="0" w:line="240" w:lineRule="auto"/>
        <w:ind w:left="567"/>
        <w:jc w:val="both"/>
        <w:rPr>
          <w:rFonts w:ascii="Arial" w:hAnsi="Arial" w:cs="Arial"/>
          <w:color w:val="000000"/>
          <w:sz w:val="23"/>
          <w:szCs w:val="23"/>
          <w:lang w:eastAsia="es-CO"/>
        </w:rPr>
      </w:pPr>
      <w:r w:rsidRPr="00BD0F93">
        <w:rPr>
          <w:rFonts w:ascii="Arial" w:hAnsi="Arial" w:cs="Arial"/>
        </w:rPr>
        <w:t>Operaciones de l</w:t>
      </w:r>
      <w:r w:rsidR="00EE1B8E" w:rsidRPr="00BD0F93">
        <w:rPr>
          <w:rFonts w:ascii="Arial" w:hAnsi="Arial" w:cs="Arial"/>
        </w:rPr>
        <w:t>impieza</w:t>
      </w:r>
      <w:r w:rsidRPr="00BD0F93">
        <w:rPr>
          <w:rFonts w:ascii="Arial" w:hAnsi="Arial" w:cs="Arial"/>
        </w:rPr>
        <w:t xml:space="preserve"> previstas</w:t>
      </w:r>
      <w:r w:rsidR="00BD0F93" w:rsidRPr="00BD0F93">
        <w:rPr>
          <w:rFonts w:ascii="Arial" w:hAnsi="Arial" w:cs="Arial"/>
        </w:rPr>
        <w:t xml:space="preserve">: </w:t>
      </w:r>
      <w:r w:rsidR="00BD0F93" w:rsidRPr="00BD0F93">
        <w:rPr>
          <w:rFonts w:ascii="Arial" w:hAnsi="Arial" w:cs="Arial"/>
          <w:color w:val="000000"/>
          <w:lang w:eastAsia="es-CO"/>
        </w:rPr>
        <w:t>Se deben definir procedimientos operativos estandarizados como mínimo para los siguientes eventos: Contención de derrames</w:t>
      </w:r>
      <w:r w:rsidR="00BD0F93">
        <w:rPr>
          <w:rFonts w:ascii="Arial" w:hAnsi="Arial" w:cs="Arial"/>
          <w:color w:val="000000"/>
          <w:lang w:eastAsia="es-CO"/>
        </w:rPr>
        <w:t>,</w:t>
      </w:r>
      <w:r w:rsidR="00BD0F93" w:rsidRPr="00BD0F93">
        <w:rPr>
          <w:rFonts w:ascii="Arial" w:hAnsi="Arial" w:cs="Arial"/>
          <w:color w:val="000000"/>
          <w:lang w:eastAsia="es-CO"/>
        </w:rPr>
        <w:t xml:space="preserve"> </w:t>
      </w:r>
      <w:r w:rsidR="00BD0F93">
        <w:rPr>
          <w:rFonts w:ascii="Arial" w:hAnsi="Arial" w:cs="Arial"/>
          <w:color w:val="000000"/>
          <w:lang w:eastAsia="es-CO"/>
        </w:rPr>
        <w:t xml:space="preserve">Confinamiento de derrames, </w:t>
      </w:r>
      <w:r w:rsidR="00BD0F93" w:rsidRPr="00BD0F93">
        <w:rPr>
          <w:rFonts w:ascii="Arial" w:hAnsi="Arial" w:cs="Arial"/>
          <w:color w:val="000000"/>
          <w:lang w:eastAsia="es-CO"/>
        </w:rPr>
        <w:t>Trasiegos</w:t>
      </w:r>
      <w:r w:rsidR="00BD0F93">
        <w:rPr>
          <w:rFonts w:ascii="Arial" w:hAnsi="Arial" w:cs="Arial"/>
          <w:color w:val="000000"/>
          <w:lang w:eastAsia="es-CO"/>
        </w:rPr>
        <w:t>.</w:t>
      </w:r>
      <w:r w:rsidR="00BD0F93" w:rsidRPr="00BD0F93">
        <w:rPr>
          <w:rFonts w:ascii="Arial" w:hAnsi="Arial" w:cs="Arial"/>
          <w:color w:val="000000"/>
          <w:lang w:eastAsia="es-CO"/>
        </w:rPr>
        <w:t xml:space="preserve"> </w:t>
      </w:r>
    </w:p>
    <w:p w:rsidR="00EE1B8E" w:rsidRDefault="00EE1B8E" w:rsidP="00E30C17">
      <w:pPr>
        <w:numPr>
          <w:ilvl w:val="0"/>
          <w:numId w:val="15"/>
        </w:numPr>
        <w:spacing w:after="0" w:line="240" w:lineRule="auto"/>
        <w:ind w:left="567"/>
        <w:rPr>
          <w:rFonts w:ascii="Arial" w:hAnsi="Arial" w:cs="Arial"/>
        </w:rPr>
      </w:pPr>
      <w:r w:rsidRPr="00527725">
        <w:rPr>
          <w:rFonts w:ascii="Arial" w:hAnsi="Arial" w:cs="Arial"/>
        </w:rPr>
        <w:t>Comunicaciones</w:t>
      </w:r>
    </w:p>
    <w:p w:rsidR="00EE1B8E" w:rsidRDefault="00EE1B8E" w:rsidP="00F240DD">
      <w:pPr>
        <w:numPr>
          <w:ilvl w:val="0"/>
          <w:numId w:val="15"/>
        </w:numPr>
        <w:spacing w:after="0" w:line="240" w:lineRule="auto"/>
        <w:ind w:left="567"/>
        <w:jc w:val="both"/>
        <w:rPr>
          <w:rFonts w:ascii="Arial" w:hAnsi="Arial" w:cs="Arial"/>
        </w:rPr>
      </w:pPr>
      <w:r w:rsidRPr="0097011C">
        <w:rPr>
          <w:rFonts w:ascii="Arial" w:hAnsi="Arial" w:cs="Arial"/>
        </w:rPr>
        <w:t xml:space="preserve">Finalización </w:t>
      </w:r>
      <w:r w:rsidR="00BD0F93">
        <w:rPr>
          <w:rFonts w:ascii="Arial" w:hAnsi="Arial" w:cs="Arial"/>
        </w:rPr>
        <w:t>de t</w:t>
      </w:r>
      <w:r w:rsidRPr="0097011C">
        <w:rPr>
          <w:rFonts w:ascii="Arial" w:hAnsi="Arial" w:cs="Arial"/>
        </w:rPr>
        <w:t xml:space="preserve">area de </w:t>
      </w:r>
      <w:r w:rsidR="00BD0F93">
        <w:rPr>
          <w:rFonts w:ascii="Arial" w:hAnsi="Arial" w:cs="Arial"/>
        </w:rPr>
        <w:t>l</w:t>
      </w:r>
      <w:r w:rsidRPr="0097011C">
        <w:rPr>
          <w:rFonts w:ascii="Arial" w:hAnsi="Arial" w:cs="Arial"/>
        </w:rPr>
        <w:t xml:space="preserve">impieza (Disposición Final de Residuos y Contaminantes </w:t>
      </w:r>
      <w:r>
        <w:rPr>
          <w:rFonts w:ascii="Arial" w:hAnsi="Arial" w:cs="Arial"/>
        </w:rPr>
        <w:t>r</w:t>
      </w:r>
      <w:r w:rsidRPr="0097011C">
        <w:rPr>
          <w:rFonts w:ascii="Arial" w:hAnsi="Arial" w:cs="Arial"/>
        </w:rPr>
        <w:t>ecuperados, Protección Personal y seguridad Operativa</w:t>
      </w:r>
      <w:r>
        <w:rPr>
          <w:rFonts w:ascii="Arial" w:hAnsi="Arial" w:cs="Arial"/>
        </w:rPr>
        <w:t>)</w:t>
      </w:r>
      <w:r w:rsidRPr="0097011C">
        <w:rPr>
          <w:rFonts w:ascii="Arial" w:hAnsi="Arial" w:cs="Arial"/>
        </w:rPr>
        <w:t>.</w:t>
      </w:r>
    </w:p>
    <w:p w:rsidR="002E04E7" w:rsidRDefault="002E04E7" w:rsidP="009B2D15">
      <w:pPr>
        <w:spacing w:after="0" w:line="240" w:lineRule="auto"/>
        <w:ind w:left="567"/>
        <w:jc w:val="both"/>
        <w:rPr>
          <w:rFonts w:ascii="Arial" w:hAnsi="Arial" w:cs="Arial"/>
        </w:rPr>
      </w:pPr>
    </w:p>
    <w:p w:rsidR="003149C5" w:rsidRDefault="003149C5" w:rsidP="003149C5">
      <w:pPr>
        <w:spacing w:after="0" w:line="240" w:lineRule="auto"/>
        <w:ind w:left="207"/>
        <w:jc w:val="both"/>
        <w:rPr>
          <w:rFonts w:ascii="Arial" w:hAnsi="Arial" w:cs="Arial"/>
        </w:rPr>
      </w:pPr>
    </w:p>
    <w:p w:rsidR="003149C5" w:rsidRPr="003149C5" w:rsidRDefault="003149C5" w:rsidP="003149C5">
      <w:pPr>
        <w:pStyle w:val="Ttulo3"/>
        <w:ind w:left="709"/>
        <w:rPr>
          <w:rStyle w:val="Ttulo2Car"/>
          <w:rFonts w:ascii="Calibri Light" w:hAnsi="Calibri Light" w:cs="Times New Roman"/>
          <w:b/>
          <w:i w:val="0"/>
          <w:sz w:val="26"/>
          <w:szCs w:val="26"/>
        </w:rPr>
      </w:pPr>
      <w:bookmarkStart w:id="52" w:name="_Toc507065080"/>
      <w:r w:rsidRPr="003149C5">
        <w:rPr>
          <w:rStyle w:val="Ttulo2Car"/>
          <w:rFonts w:ascii="Calibri Light" w:hAnsi="Calibri Light" w:cs="Times New Roman"/>
          <w:b/>
          <w:i w:val="0"/>
          <w:sz w:val="26"/>
          <w:szCs w:val="26"/>
        </w:rPr>
        <w:t>Servicios de respuesta y funciones de soporte que deben ser considerados</w:t>
      </w:r>
      <w:bookmarkEnd w:id="52"/>
    </w:p>
    <w:p w:rsidR="003149C5" w:rsidRDefault="003149C5" w:rsidP="003149C5">
      <w:pPr>
        <w:spacing w:after="0" w:line="240" w:lineRule="auto"/>
        <w:jc w:val="both"/>
        <w:rPr>
          <w:rFonts w:ascii="Arial" w:hAnsi="Arial" w:cs="Arial"/>
          <w:lang w:val="es-ES"/>
        </w:rPr>
      </w:pPr>
    </w:p>
    <w:p w:rsidR="003149C5" w:rsidRDefault="003149C5" w:rsidP="003149C5">
      <w:pPr>
        <w:spacing w:after="0" w:line="240" w:lineRule="auto"/>
        <w:jc w:val="both"/>
        <w:rPr>
          <w:rFonts w:ascii="Arial" w:hAnsi="Arial" w:cs="Arial"/>
        </w:rPr>
      </w:pPr>
      <w:r w:rsidRPr="00DB2C84">
        <w:rPr>
          <w:rFonts w:ascii="Arial" w:hAnsi="Arial" w:cs="Arial"/>
          <w:lang w:val="es-ES"/>
        </w:rPr>
        <w:t xml:space="preserve">Los </w:t>
      </w:r>
      <w:r>
        <w:rPr>
          <w:rFonts w:ascii="Arial" w:hAnsi="Arial" w:cs="Arial"/>
          <w:b/>
          <w:lang w:val="es-ES"/>
        </w:rPr>
        <w:t>s</w:t>
      </w:r>
      <w:r w:rsidRPr="00DB2C84">
        <w:rPr>
          <w:rFonts w:ascii="Arial" w:hAnsi="Arial" w:cs="Arial"/>
          <w:b/>
          <w:lang w:val="es-ES"/>
        </w:rPr>
        <w:t xml:space="preserve">ervicios de </w:t>
      </w:r>
      <w:r>
        <w:rPr>
          <w:rFonts w:ascii="Arial" w:hAnsi="Arial" w:cs="Arial"/>
          <w:b/>
          <w:lang w:val="es-ES"/>
        </w:rPr>
        <w:t>r</w:t>
      </w:r>
      <w:r w:rsidRPr="00DB2C84">
        <w:rPr>
          <w:rFonts w:ascii="Arial" w:hAnsi="Arial" w:cs="Arial"/>
          <w:b/>
          <w:lang w:val="es-ES"/>
        </w:rPr>
        <w:t>espuesta</w:t>
      </w:r>
      <w:r w:rsidRPr="00DB2C84">
        <w:rPr>
          <w:rFonts w:ascii="Arial" w:hAnsi="Arial" w:cs="Arial"/>
          <w:lang w:val="es-ES"/>
        </w:rPr>
        <w:t xml:space="preserve"> corresponden a l</w:t>
      </w:r>
      <w:r>
        <w:rPr>
          <w:rFonts w:ascii="Arial" w:hAnsi="Arial" w:cs="Arial"/>
          <w:lang w:val="es-ES"/>
        </w:rPr>
        <w:t>a</w:t>
      </w:r>
      <w:r w:rsidRPr="00DB2C84">
        <w:rPr>
          <w:rFonts w:ascii="Arial" w:hAnsi="Arial" w:cs="Arial"/>
          <w:lang w:val="es-ES"/>
        </w:rPr>
        <w:t xml:space="preserve">s </w:t>
      </w:r>
      <w:r>
        <w:rPr>
          <w:rFonts w:ascii="Arial" w:hAnsi="Arial" w:cs="Arial"/>
          <w:lang w:val="es-ES"/>
        </w:rPr>
        <w:t>acciones que deberán desarrollarse</w:t>
      </w:r>
      <w:r w:rsidRPr="00DB2C84">
        <w:rPr>
          <w:rFonts w:ascii="Arial" w:hAnsi="Arial" w:cs="Arial"/>
          <w:lang w:val="es-ES"/>
        </w:rPr>
        <w:t xml:space="preserve"> </w:t>
      </w:r>
      <w:r>
        <w:rPr>
          <w:rFonts w:ascii="Arial" w:hAnsi="Arial" w:cs="Arial"/>
          <w:lang w:val="es-ES"/>
        </w:rPr>
        <w:t xml:space="preserve">para el control de la causa </w:t>
      </w:r>
      <w:r w:rsidRPr="00DB2C84">
        <w:rPr>
          <w:rFonts w:ascii="Arial" w:hAnsi="Arial" w:cs="Arial"/>
          <w:lang w:val="es-ES"/>
        </w:rPr>
        <w:t>y</w:t>
      </w:r>
      <w:r>
        <w:rPr>
          <w:rFonts w:ascii="Arial" w:hAnsi="Arial" w:cs="Arial"/>
          <w:lang w:val="es-ES"/>
        </w:rPr>
        <w:t xml:space="preserve"> la atención de las afectaciones por la pérdi</w:t>
      </w:r>
      <w:r w:rsidR="00934EAB">
        <w:rPr>
          <w:rFonts w:ascii="Arial" w:hAnsi="Arial" w:cs="Arial"/>
          <w:lang w:val="es-ES"/>
        </w:rPr>
        <w:t>da de contención del hidrocarburos o sustancia nociva</w:t>
      </w:r>
      <w:r>
        <w:rPr>
          <w:rFonts w:ascii="Arial" w:hAnsi="Arial" w:cs="Arial"/>
          <w:lang w:val="es-ES"/>
        </w:rPr>
        <w:t xml:space="preserve">. Las </w:t>
      </w:r>
      <w:r>
        <w:rPr>
          <w:rFonts w:ascii="Arial" w:hAnsi="Arial" w:cs="Arial"/>
          <w:b/>
          <w:lang w:val="es-ES"/>
        </w:rPr>
        <w:t>f</w:t>
      </w:r>
      <w:r w:rsidRPr="00DB2C84">
        <w:rPr>
          <w:rFonts w:ascii="Arial" w:hAnsi="Arial" w:cs="Arial"/>
          <w:b/>
          <w:lang w:val="es-ES"/>
        </w:rPr>
        <w:t xml:space="preserve">unciones de </w:t>
      </w:r>
      <w:r>
        <w:rPr>
          <w:rFonts w:ascii="Arial" w:hAnsi="Arial" w:cs="Arial"/>
          <w:b/>
          <w:lang w:val="es-ES"/>
        </w:rPr>
        <w:t>s</w:t>
      </w:r>
      <w:r w:rsidRPr="00DB2C84">
        <w:rPr>
          <w:rFonts w:ascii="Arial" w:hAnsi="Arial" w:cs="Arial"/>
          <w:b/>
          <w:lang w:val="es-ES"/>
        </w:rPr>
        <w:t>oporte</w:t>
      </w:r>
      <w:r>
        <w:rPr>
          <w:rFonts w:ascii="Arial" w:hAnsi="Arial" w:cs="Arial"/>
          <w:lang w:val="es-ES"/>
        </w:rPr>
        <w:t xml:space="preserve"> corresponden a las actividades técnicas, administrativas y logísticas que se desarrollan para optimizar las operaciones de respuesta a la </w:t>
      </w:r>
      <w:r w:rsidR="00934EAB">
        <w:rPr>
          <w:rFonts w:ascii="Arial" w:hAnsi="Arial" w:cs="Arial"/>
          <w:lang w:val="es-ES"/>
        </w:rPr>
        <w:t xml:space="preserve">contingencia.   Dentro de la formulación del Plan Operativo se debe tener en cuenta tatno los servicios de respuesta como los servicios de soporte, de tal manera que se asegure una atención oportuna y eficaz de la misma. </w:t>
      </w:r>
    </w:p>
    <w:p w:rsidR="003149C5" w:rsidRDefault="003149C5" w:rsidP="003149C5">
      <w:pPr>
        <w:spacing w:after="0" w:line="240" w:lineRule="auto"/>
        <w:jc w:val="both"/>
        <w:rPr>
          <w:rFonts w:ascii="Arial" w:hAnsi="Arial" w:cs="Arial"/>
        </w:rPr>
      </w:pPr>
    </w:p>
    <w:p w:rsidR="003149C5" w:rsidRPr="0082632D" w:rsidRDefault="003149C5" w:rsidP="003149C5">
      <w:pPr>
        <w:spacing w:after="0" w:line="240" w:lineRule="auto"/>
        <w:jc w:val="both"/>
        <w:rPr>
          <w:rFonts w:ascii="Arial" w:hAnsi="Arial" w:cs="Arial"/>
        </w:rPr>
      </w:pPr>
      <w:r w:rsidRPr="0082632D">
        <w:rPr>
          <w:rFonts w:ascii="Arial" w:hAnsi="Arial" w:cs="Arial"/>
        </w:rPr>
        <w:t xml:space="preserve">Los </w:t>
      </w:r>
      <w:r w:rsidRPr="0082632D">
        <w:rPr>
          <w:rFonts w:ascii="Arial" w:hAnsi="Arial" w:cs="Arial"/>
          <w:b/>
        </w:rPr>
        <w:t>servicios de respuesta</w:t>
      </w:r>
      <w:r w:rsidRPr="0082632D">
        <w:rPr>
          <w:rFonts w:ascii="Arial" w:hAnsi="Arial" w:cs="Arial"/>
        </w:rPr>
        <w:t xml:space="preserve"> definidos para </w:t>
      </w:r>
      <w:r>
        <w:rPr>
          <w:rFonts w:ascii="Arial" w:hAnsi="Arial" w:cs="Arial"/>
        </w:rPr>
        <w:t xml:space="preserve">la formulación del Plan que se deben considerar </w:t>
      </w:r>
      <w:r w:rsidRPr="0082632D">
        <w:rPr>
          <w:rFonts w:ascii="Arial" w:hAnsi="Arial" w:cs="Arial"/>
        </w:rPr>
        <w:t>son los siguientes:</w:t>
      </w:r>
    </w:p>
    <w:p w:rsidR="003149C5" w:rsidRPr="0082632D" w:rsidRDefault="003149C5" w:rsidP="003149C5">
      <w:pPr>
        <w:spacing w:after="0" w:line="240" w:lineRule="auto"/>
        <w:jc w:val="both"/>
        <w:rPr>
          <w:rFonts w:ascii="Arial" w:hAnsi="Arial" w:cs="Arial"/>
        </w:rPr>
      </w:pPr>
    </w:p>
    <w:p w:rsidR="003149C5" w:rsidRPr="00934EAB" w:rsidRDefault="003149C5" w:rsidP="003149C5">
      <w:pPr>
        <w:pStyle w:val="Prrafodelista"/>
        <w:numPr>
          <w:ilvl w:val="0"/>
          <w:numId w:val="69"/>
        </w:numPr>
        <w:spacing w:after="0" w:line="240" w:lineRule="auto"/>
        <w:ind w:left="284" w:hanging="284"/>
        <w:contextualSpacing/>
        <w:jc w:val="both"/>
        <w:rPr>
          <w:rFonts w:ascii="Arial" w:hAnsi="Arial" w:cs="Arial"/>
          <w:szCs w:val="24"/>
          <w:lang w:eastAsia="es-CO"/>
        </w:rPr>
      </w:pPr>
      <w:r w:rsidRPr="00934EAB">
        <w:rPr>
          <w:rFonts w:ascii="Arial" w:hAnsi="Arial" w:cs="Arial"/>
          <w:szCs w:val="24"/>
          <w:lang w:eastAsia="es-CO"/>
        </w:rPr>
        <w:t>Para la contención y recuperación.</w:t>
      </w: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Para la protección de recursos (Ambientales, económicos, turísticos, sociales) sensibles.</w:t>
      </w: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Para el control de la fuente.</w:t>
      </w: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 xml:space="preserve">Para la limpieza del </w:t>
      </w:r>
      <w:r>
        <w:rPr>
          <w:rFonts w:ascii="Arial" w:hAnsi="Arial" w:cs="Arial"/>
        </w:rPr>
        <w:t>área afectada</w:t>
      </w:r>
      <w:r w:rsidRPr="0082632D">
        <w:rPr>
          <w:rFonts w:ascii="Arial" w:hAnsi="Arial" w:cs="Arial"/>
        </w:rPr>
        <w:t>.</w:t>
      </w: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 xml:space="preserve">Para la quema controlada </w:t>
      </w:r>
      <w:r w:rsidRPr="0082632D">
        <w:rPr>
          <w:rFonts w:ascii="Arial" w:hAnsi="Arial" w:cs="Arial"/>
          <w:i/>
        </w:rPr>
        <w:t>in situ</w:t>
      </w:r>
      <w:r w:rsidRPr="0082632D">
        <w:rPr>
          <w:rFonts w:ascii="Arial" w:hAnsi="Arial" w:cs="Arial"/>
        </w:rPr>
        <w:t>.</w:t>
      </w: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Para la gestión de residuos.</w:t>
      </w: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Para la atención a fauna impregnada.</w:t>
      </w:r>
    </w:p>
    <w:p w:rsidR="003149C5" w:rsidRPr="007E3529" w:rsidRDefault="003149C5" w:rsidP="003149C5">
      <w:pPr>
        <w:pStyle w:val="Prrafodelista"/>
        <w:numPr>
          <w:ilvl w:val="0"/>
          <w:numId w:val="69"/>
        </w:numPr>
        <w:spacing w:after="0" w:line="240" w:lineRule="auto"/>
        <w:ind w:left="284" w:hanging="284"/>
        <w:contextualSpacing/>
        <w:jc w:val="both"/>
        <w:rPr>
          <w:rFonts w:ascii="Arial" w:hAnsi="Arial" w:cs="Arial"/>
        </w:rPr>
      </w:pPr>
      <w:r w:rsidRPr="007E3529">
        <w:rPr>
          <w:rFonts w:ascii="Arial" w:hAnsi="Arial" w:cs="Arial"/>
        </w:rPr>
        <w:t>De ser necesario se activarán l</w:t>
      </w:r>
      <w:r>
        <w:rPr>
          <w:rFonts w:ascii="Arial" w:hAnsi="Arial" w:cs="Arial"/>
        </w:rPr>
        <w:t>o</w:t>
      </w:r>
      <w:r w:rsidRPr="007E3529">
        <w:rPr>
          <w:rFonts w:ascii="Arial" w:hAnsi="Arial" w:cs="Arial"/>
        </w:rPr>
        <w:t xml:space="preserve">s demás </w:t>
      </w:r>
      <w:r>
        <w:rPr>
          <w:rFonts w:ascii="Arial" w:hAnsi="Arial" w:cs="Arial"/>
        </w:rPr>
        <w:t>servicios de respuesta</w:t>
      </w:r>
      <w:r w:rsidRPr="007E3529">
        <w:rPr>
          <w:rFonts w:ascii="Arial" w:hAnsi="Arial" w:cs="Arial"/>
        </w:rPr>
        <w:t xml:space="preserve"> de la Estrategia de Respuesta a Emergencias</w:t>
      </w:r>
    </w:p>
    <w:p w:rsidR="003149C5" w:rsidRPr="0082632D" w:rsidRDefault="003149C5" w:rsidP="003149C5">
      <w:pPr>
        <w:spacing w:after="0" w:line="240" w:lineRule="auto"/>
        <w:jc w:val="both"/>
        <w:rPr>
          <w:rFonts w:ascii="Arial" w:hAnsi="Arial" w:cs="Arial"/>
        </w:rPr>
      </w:pPr>
    </w:p>
    <w:p w:rsidR="003149C5" w:rsidRPr="0082632D" w:rsidRDefault="003149C5" w:rsidP="003149C5">
      <w:pPr>
        <w:spacing w:after="0" w:line="240" w:lineRule="auto"/>
        <w:jc w:val="both"/>
        <w:rPr>
          <w:rFonts w:ascii="Arial" w:hAnsi="Arial" w:cs="Arial"/>
        </w:rPr>
      </w:pPr>
      <w:r w:rsidRPr="0082632D">
        <w:rPr>
          <w:rFonts w:ascii="Arial" w:hAnsi="Arial" w:cs="Arial"/>
        </w:rPr>
        <w:t xml:space="preserve">Las </w:t>
      </w:r>
      <w:r w:rsidRPr="0082632D">
        <w:rPr>
          <w:rFonts w:ascii="Arial" w:hAnsi="Arial" w:cs="Arial"/>
          <w:b/>
        </w:rPr>
        <w:t>funciones de soporte</w:t>
      </w:r>
      <w:r w:rsidRPr="0082632D">
        <w:rPr>
          <w:rFonts w:ascii="Arial" w:hAnsi="Arial" w:cs="Arial"/>
        </w:rPr>
        <w:t xml:space="preserve"> definidas para </w:t>
      </w:r>
      <w:r>
        <w:rPr>
          <w:rFonts w:ascii="Arial" w:hAnsi="Arial" w:cs="Arial"/>
        </w:rPr>
        <w:t xml:space="preserve">en el Plan </w:t>
      </w:r>
      <w:r w:rsidRPr="0082632D">
        <w:rPr>
          <w:rFonts w:ascii="Arial" w:hAnsi="Arial" w:cs="Arial"/>
        </w:rPr>
        <w:t>son las siguientes:</w:t>
      </w:r>
    </w:p>
    <w:p w:rsidR="003149C5" w:rsidRPr="0082632D" w:rsidRDefault="003149C5" w:rsidP="003149C5">
      <w:pPr>
        <w:spacing w:after="0" w:line="240" w:lineRule="auto"/>
        <w:jc w:val="both"/>
        <w:rPr>
          <w:rFonts w:ascii="Arial" w:hAnsi="Arial" w:cs="Arial"/>
        </w:rPr>
      </w:pP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En la participación y comunicación de los grupos de interés.</w:t>
      </w: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lastRenderedPageBreak/>
        <w:t>En la vigilancia y visualización.</w:t>
      </w: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 xml:space="preserve">En la evaluación de limpieza </w:t>
      </w:r>
    </w:p>
    <w:p w:rsidR="003149C5" w:rsidRPr="0082632D"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En la evaluación económica y compensación.</w:t>
      </w:r>
    </w:p>
    <w:p w:rsidR="003149C5" w:rsidRPr="00C552E0" w:rsidRDefault="003149C5" w:rsidP="003149C5">
      <w:pPr>
        <w:pStyle w:val="Prrafodelista"/>
        <w:numPr>
          <w:ilvl w:val="0"/>
          <w:numId w:val="69"/>
        </w:numPr>
        <w:spacing w:after="0" w:line="240" w:lineRule="auto"/>
        <w:ind w:left="284" w:hanging="284"/>
        <w:contextualSpacing/>
        <w:jc w:val="both"/>
        <w:rPr>
          <w:rFonts w:ascii="Arial" w:hAnsi="Arial" w:cs="Arial"/>
        </w:rPr>
      </w:pPr>
      <w:r w:rsidRPr="0082632D">
        <w:rPr>
          <w:rFonts w:ascii="Arial" w:hAnsi="Arial" w:cs="Arial"/>
        </w:rPr>
        <w:t>En la evaluación del impacto al</w:t>
      </w:r>
      <w:r>
        <w:rPr>
          <w:rFonts w:ascii="Arial" w:hAnsi="Arial" w:cs="Arial"/>
        </w:rPr>
        <w:t xml:space="preserve"> </w:t>
      </w:r>
      <w:r w:rsidRPr="0082632D">
        <w:rPr>
          <w:rFonts w:ascii="Arial" w:hAnsi="Arial" w:cs="Arial"/>
        </w:rPr>
        <w:t>ambiente incluido el muestreo.</w:t>
      </w:r>
    </w:p>
    <w:p w:rsidR="002E04E7" w:rsidRPr="0097011C" w:rsidRDefault="002E04E7" w:rsidP="009B2D15">
      <w:pPr>
        <w:spacing w:after="0" w:line="240" w:lineRule="auto"/>
        <w:jc w:val="both"/>
        <w:rPr>
          <w:rFonts w:ascii="Arial" w:hAnsi="Arial" w:cs="Arial"/>
        </w:rPr>
      </w:pPr>
    </w:p>
    <w:p w:rsidR="00EE1B8E" w:rsidRPr="009F2267" w:rsidRDefault="005A1161" w:rsidP="000209AC">
      <w:pPr>
        <w:pStyle w:val="Ttulo3"/>
        <w:ind w:left="709"/>
        <w:rPr>
          <w:rStyle w:val="Ttulo2Car"/>
          <w:rFonts w:ascii="Calibri Light" w:hAnsi="Calibri Light" w:cs="Times New Roman"/>
          <w:bCs w:val="0"/>
          <w:i w:val="0"/>
          <w:iCs w:val="0"/>
          <w:sz w:val="26"/>
          <w:szCs w:val="26"/>
        </w:rPr>
      </w:pPr>
      <w:r w:rsidRPr="00C07CBE">
        <w:rPr>
          <w:rStyle w:val="Ttulo2Car"/>
          <w:rFonts w:ascii="Calibri Light" w:hAnsi="Calibri Light" w:cs="Times New Roman"/>
          <w:b/>
          <w:bCs w:val="0"/>
          <w:i w:val="0"/>
          <w:iCs w:val="0"/>
          <w:sz w:val="26"/>
          <w:szCs w:val="26"/>
        </w:rPr>
        <w:t xml:space="preserve"> </w:t>
      </w:r>
      <w:bookmarkStart w:id="53" w:name="_Toc507065081"/>
      <w:r w:rsidR="007B798C" w:rsidRPr="00646434">
        <w:rPr>
          <w:rStyle w:val="Ttulo2Car"/>
          <w:rFonts w:ascii="Calibri Light" w:hAnsi="Calibri Light" w:cs="Times New Roman"/>
          <w:b/>
          <w:bCs w:val="0"/>
          <w:i w:val="0"/>
          <w:iCs w:val="0"/>
          <w:sz w:val="26"/>
          <w:szCs w:val="26"/>
        </w:rPr>
        <w:t>Control y Evaluación de Operaciones</w:t>
      </w:r>
      <w:bookmarkEnd w:id="53"/>
      <w:r w:rsidR="00EF0671" w:rsidRPr="00646434">
        <w:rPr>
          <w:rStyle w:val="Ttulo2Car"/>
          <w:rFonts w:ascii="Calibri Light" w:hAnsi="Calibri Light" w:cs="Times New Roman"/>
          <w:b/>
          <w:bCs w:val="0"/>
          <w:i w:val="0"/>
          <w:iCs w:val="0"/>
          <w:sz w:val="26"/>
          <w:szCs w:val="26"/>
        </w:rPr>
        <w:t xml:space="preserve"> </w:t>
      </w:r>
      <w:r w:rsidR="004406E6" w:rsidRPr="00646434">
        <w:rPr>
          <w:rStyle w:val="Ttulo2Car"/>
          <w:rFonts w:ascii="Calibri Light" w:hAnsi="Calibri Light" w:cs="Times New Roman"/>
          <w:b/>
          <w:bCs w:val="0"/>
          <w:i w:val="0"/>
          <w:iCs w:val="0"/>
          <w:sz w:val="26"/>
          <w:szCs w:val="26"/>
        </w:rPr>
        <w:t xml:space="preserve"> </w:t>
      </w:r>
    </w:p>
    <w:p w:rsidR="00483FFA" w:rsidRDefault="00483FFA" w:rsidP="00F240DD">
      <w:pPr>
        <w:pStyle w:val="Default"/>
        <w:ind w:left="66"/>
        <w:jc w:val="both"/>
        <w:rPr>
          <w:color w:val="auto"/>
          <w:sz w:val="22"/>
        </w:rPr>
      </w:pPr>
      <w:r w:rsidRPr="00F240DD">
        <w:rPr>
          <w:color w:val="auto"/>
          <w:sz w:val="22"/>
        </w:rPr>
        <w:t xml:space="preserve">Se deberán incluir dentro del plan criterios generales que indiquen en qué momento se podrá declarar el fin del control de la contingencia.  Dentro de las actividades de finalización debe incluirse:  </w:t>
      </w:r>
    </w:p>
    <w:p w:rsidR="00934EAB" w:rsidRPr="00F240DD" w:rsidRDefault="00934EAB" w:rsidP="00F240DD">
      <w:pPr>
        <w:pStyle w:val="Default"/>
        <w:ind w:left="66"/>
        <w:jc w:val="both"/>
        <w:rPr>
          <w:b/>
        </w:rPr>
      </w:pPr>
    </w:p>
    <w:p w:rsidR="008806C8" w:rsidRDefault="00EE1B8E" w:rsidP="008806C8">
      <w:pPr>
        <w:numPr>
          <w:ilvl w:val="0"/>
          <w:numId w:val="18"/>
        </w:numPr>
        <w:spacing w:after="0" w:line="240" w:lineRule="auto"/>
        <w:ind w:left="567"/>
        <w:rPr>
          <w:rFonts w:ascii="Arial" w:hAnsi="Arial" w:cs="Arial"/>
        </w:rPr>
      </w:pPr>
      <w:r w:rsidRPr="007223C8">
        <w:rPr>
          <w:rFonts w:ascii="Arial" w:hAnsi="Arial" w:cs="Arial"/>
        </w:rPr>
        <w:t>Control y Evaluación Periódica de la Emergencia</w:t>
      </w:r>
    </w:p>
    <w:p w:rsidR="008806C8" w:rsidRDefault="008806C8" w:rsidP="008806C8">
      <w:pPr>
        <w:spacing w:after="0" w:line="240" w:lineRule="auto"/>
        <w:ind w:left="567"/>
        <w:rPr>
          <w:rFonts w:ascii="Arial" w:hAnsi="Arial" w:cs="Arial"/>
        </w:rPr>
      </w:pPr>
    </w:p>
    <w:p w:rsidR="008806C8" w:rsidRPr="008806C8" w:rsidRDefault="008806C8" w:rsidP="008806C8">
      <w:pPr>
        <w:numPr>
          <w:ilvl w:val="0"/>
          <w:numId w:val="18"/>
        </w:numPr>
        <w:spacing w:after="0" w:line="240" w:lineRule="auto"/>
        <w:ind w:left="567"/>
        <w:rPr>
          <w:rFonts w:ascii="Arial" w:hAnsi="Arial" w:cs="Arial"/>
        </w:rPr>
      </w:pPr>
      <w:r>
        <w:rPr>
          <w:rFonts w:ascii="Arial" w:hAnsi="Arial" w:cs="Arial"/>
        </w:rPr>
        <w:t xml:space="preserve">Monitoreo Ambiental: </w:t>
      </w:r>
      <w:r w:rsidRPr="008806C8">
        <w:rPr>
          <w:rFonts w:ascii="Arial" w:hAnsi="Arial" w:cs="Arial"/>
          <w:color w:val="000000"/>
          <w:lang w:eastAsia="es-CO"/>
        </w:rPr>
        <w:t>Análisis fisicoquímicos de calidad del agua</w:t>
      </w:r>
      <w:r>
        <w:rPr>
          <w:rFonts w:ascii="Arial" w:hAnsi="Arial" w:cs="Arial"/>
          <w:color w:val="000000"/>
          <w:lang w:eastAsia="es-CO"/>
        </w:rPr>
        <w:t xml:space="preserve"> superficial y subterránea</w:t>
      </w:r>
      <w:r w:rsidRPr="008806C8">
        <w:rPr>
          <w:rFonts w:ascii="Arial" w:hAnsi="Arial" w:cs="Arial"/>
          <w:color w:val="000000"/>
          <w:lang w:eastAsia="es-CO"/>
        </w:rPr>
        <w:t xml:space="preserve"> y suelo que evidencie que la zona se encuentra libre de contaminación de hidrocarburo (Deben ser realizados por laboratorios acreditados por el IDEAM) </w:t>
      </w:r>
    </w:p>
    <w:p w:rsidR="00EE1B8E" w:rsidRPr="007223C8" w:rsidRDefault="00EE1B8E" w:rsidP="00E30C17">
      <w:pPr>
        <w:spacing w:after="0" w:line="240" w:lineRule="auto"/>
        <w:ind w:left="567"/>
        <w:rPr>
          <w:rFonts w:ascii="Arial" w:hAnsi="Arial" w:cs="Arial"/>
        </w:rPr>
      </w:pPr>
    </w:p>
    <w:p w:rsidR="00EE1B8E" w:rsidRPr="007223C8" w:rsidRDefault="00EE1B8E" w:rsidP="00E30C17">
      <w:pPr>
        <w:numPr>
          <w:ilvl w:val="0"/>
          <w:numId w:val="18"/>
        </w:numPr>
        <w:spacing w:after="0" w:line="240" w:lineRule="auto"/>
        <w:ind w:left="567"/>
        <w:rPr>
          <w:rFonts w:ascii="Arial" w:hAnsi="Arial" w:cs="Arial"/>
        </w:rPr>
      </w:pPr>
      <w:r w:rsidRPr="007223C8">
        <w:rPr>
          <w:rFonts w:ascii="Arial" w:hAnsi="Arial" w:cs="Arial"/>
        </w:rPr>
        <w:t>Evaluación y seguimiento al Plan de Contingencia</w:t>
      </w:r>
    </w:p>
    <w:p w:rsidR="00EE1B8E" w:rsidRPr="007223C8" w:rsidRDefault="00EE1B8E" w:rsidP="00E30C17">
      <w:pPr>
        <w:spacing w:after="0" w:line="240" w:lineRule="auto"/>
        <w:ind w:left="567"/>
        <w:rPr>
          <w:rFonts w:ascii="Arial" w:hAnsi="Arial" w:cs="Arial"/>
        </w:rPr>
      </w:pPr>
    </w:p>
    <w:p w:rsidR="00EE1B8E" w:rsidRDefault="00EE1B8E" w:rsidP="00E30C17">
      <w:pPr>
        <w:numPr>
          <w:ilvl w:val="0"/>
          <w:numId w:val="18"/>
        </w:numPr>
        <w:spacing w:after="0" w:line="240" w:lineRule="auto"/>
        <w:ind w:left="567"/>
        <w:rPr>
          <w:rFonts w:ascii="Arial" w:hAnsi="Arial" w:cs="Arial"/>
        </w:rPr>
      </w:pPr>
      <w:r w:rsidRPr="007223C8">
        <w:rPr>
          <w:rFonts w:ascii="Arial" w:hAnsi="Arial" w:cs="Arial"/>
        </w:rPr>
        <w:t>Plan de Restauración Ambiental</w:t>
      </w:r>
      <w:r w:rsidR="00BB7BDC">
        <w:rPr>
          <w:rFonts w:ascii="Arial" w:hAnsi="Arial" w:cs="Arial"/>
        </w:rPr>
        <w:t xml:space="preserve"> en función del medio o recurso afectado por el daño</w:t>
      </w:r>
    </w:p>
    <w:p w:rsidR="000209AC" w:rsidRPr="007223C8" w:rsidRDefault="000209AC" w:rsidP="003149C5">
      <w:pPr>
        <w:spacing w:after="0" w:line="240" w:lineRule="auto"/>
        <w:rPr>
          <w:rFonts w:ascii="Arial" w:hAnsi="Arial" w:cs="Arial"/>
        </w:rPr>
      </w:pPr>
    </w:p>
    <w:p w:rsidR="00EE1B8E" w:rsidRPr="009F2267" w:rsidRDefault="00EE1B8E" w:rsidP="000209AC">
      <w:pPr>
        <w:pStyle w:val="Ttulo3"/>
        <w:ind w:left="709"/>
        <w:rPr>
          <w:rStyle w:val="Ttulo2Car"/>
          <w:rFonts w:ascii="Calibri Light" w:hAnsi="Calibri Light" w:cs="Times New Roman"/>
          <w:bCs w:val="0"/>
          <w:i w:val="0"/>
          <w:iCs w:val="0"/>
          <w:sz w:val="26"/>
          <w:szCs w:val="26"/>
        </w:rPr>
      </w:pPr>
      <w:bookmarkStart w:id="54" w:name="_Toc424741724"/>
      <w:bookmarkStart w:id="55" w:name="_Toc507065082"/>
      <w:r w:rsidRPr="00C07CBE">
        <w:rPr>
          <w:rStyle w:val="Ttulo2Car"/>
          <w:rFonts w:ascii="Calibri Light" w:hAnsi="Calibri Light" w:cs="Times New Roman"/>
          <w:b/>
          <w:bCs w:val="0"/>
          <w:i w:val="0"/>
          <w:iCs w:val="0"/>
          <w:sz w:val="26"/>
          <w:szCs w:val="26"/>
        </w:rPr>
        <w:t>O</w:t>
      </w:r>
      <w:r w:rsidR="00F637A8" w:rsidRPr="00646434">
        <w:rPr>
          <w:rStyle w:val="Ttulo2Car"/>
          <w:rFonts w:ascii="Calibri Light" w:hAnsi="Calibri Light" w:cs="Times New Roman"/>
          <w:b/>
          <w:bCs w:val="0"/>
          <w:i w:val="0"/>
          <w:iCs w:val="0"/>
          <w:sz w:val="26"/>
          <w:szCs w:val="26"/>
        </w:rPr>
        <w:t>rganismos de Apoyo</w:t>
      </w:r>
      <w:bookmarkEnd w:id="54"/>
      <w:bookmarkEnd w:id="55"/>
    </w:p>
    <w:p w:rsidR="00EE1B8E" w:rsidRPr="00CB1A39" w:rsidRDefault="00EE1B8E" w:rsidP="00EE1B8E">
      <w:pPr>
        <w:spacing w:after="0" w:line="240" w:lineRule="auto"/>
        <w:jc w:val="both"/>
        <w:rPr>
          <w:rFonts w:ascii="Arial" w:hAnsi="Arial" w:cs="Arial"/>
        </w:rPr>
      </w:pPr>
      <w:r w:rsidRPr="00CB1A39">
        <w:rPr>
          <w:rFonts w:ascii="Arial" w:hAnsi="Arial" w:cs="Arial"/>
        </w:rPr>
        <w:t xml:space="preserve">Deberá definir cómo se organizará </w:t>
      </w:r>
      <w:r w:rsidR="00043A13">
        <w:rPr>
          <w:rFonts w:ascii="Arial" w:hAnsi="Arial" w:cs="Arial"/>
        </w:rPr>
        <w:t xml:space="preserve">la </w:t>
      </w:r>
      <w:r w:rsidR="00043A13" w:rsidRPr="00043A13">
        <w:rPr>
          <w:rFonts w:ascii="Arial" w:hAnsi="Arial" w:cs="Arial"/>
        </w:rPr>
        <w:t xml:space="preserve">activación por </w:t>
      </w:r>
      <w:r w:rsidR="00B76035">
        <w:rPr>
          <w:rFonts w:ascii="Arial" w:hAnsi="Arial" w:cs="Arial"/>
        </w:rPr>
        <w:t>nivel d</w:t>
      </w:r>
      <w:r w:rsidR="002E04E7">
        <w:rPr>
          <w:rFonts w:ascii="Arial" w:hAnsi="Arial" w:cs="Arial"/>
        </w:rPr>
        <w:t>e</w:t>
      </w:r>
      <w:r w:rsidR="00B76035">
        <w:rPr>
          <w:rFonts w:ascii="Arial" w:hAnsi="Arial" w:cs="Arial"/>
        </w:rPr>
        <w:t xml:space="preserve"> emergencia</w:t>
      </w:r>
      <w:r w:rsidR="00043A13">
        <w:rPr>
          <w:rFonts w:ascii="Arial" w:hAnsi="Arial" w:cs="Arial"/>
        </w:rPr>
        <w:t xml:space="preserve"> </w:t>
      </w:r>
      <w:r w:rsidRPr="00CB1A39">
        <w:rPr>
          <w:rFonts w:ascii="Arial" w:hAnsi="Arial" w:cs="Arial"/>
        </w:rPr>
        <w:t xml:space="preserve">y </w:t>
      </w:r>
      <w:r w:rsidR="00043A13">
        <w:rPr>
          <w:rFonts w:ascii="Arial" w:hAnsi="Arial" w:cs="Arial"/>
        </w:rPr>
        <w:t xml:space="preserve">como </w:t>
      </w:r>
      <w:r w:rsidRPr="00CB1A39">
        <w:rPr>
          <w:rFonts w:ascii="Arial" w:hAnsi="Arial" w:cs="Arial"/>
        </w:rPr>
        <w:t xml:space="preserve">coordinará con </w:t>
      </w:r>
      <w:r w:rsidR="00B76035">
        <w:rPr>
          <w:rFonts w:ascii="Arial" w:hAnsi="Arial" w:cs="Arial"/>
        </w:rPr>
        <w:t xml:space="preserve">las </w:t>
      </w:r>
      <w:r w:rsidRPr="00CB1A39">
        <w:rPr>
          <w:rFonts w:ascii="Arial" w:hAnsi="Arial" w:cs="Arial"/>
        </w:rPr>
        <w:t xml:space="preserve">entidades de apoyo la atención de una emergencia, definiendo los responsables y sus </w:t>
      </w:r>
      <w:r w:rsidR="000209AC" w:rsidRPr="00CB1A39">
        <w:rPr>
          <w:rFonts w:ascii="Arial" w:hAnsi="Arial" w:cs="Arial"/>
        </w:rPr>
        <w:t>responsabilidades</w:t>
      </w:r>
      <w:r w:rsidR="000209AC">
        <w:rPr>
          <w:rFonts w:ascii="Arial" w:hAnsi="Arial" w:cs="Arial"/>
        </w:rPr>
        <w:t>, acorde con lo previsto en el plan nacional de contingencia vigente</w:t>
      </w:r>
      <w:r w:rsidRPr="00CB1A39">
        <w:rPr>
          <w:rFonts w:ascii="Arial" w:hAnsi="Arial" w:cs="Arial"/>
        </w:rPr>
        <w:t>. Se deberá definir:</w:t>
      </w:r>
    </w:p>
    <w:p w:rsidR="00EE1B8E" w:rsidRPr="00CB1A39" w:rsidRDefault="00EE1B8E" w:rsidP="00EE1B8E">
      <w:pPr>
        <w:spacing w:after="0" w:line="240" w:lineRule="auto"/>
        <w:jc w:val="both"/>
        <w:rPr>
          <w:rFonts w:ascii="Arial" w:hAnsi="Arial" w:cs="Arial"/>
        </w:rPr>
      </w:pPr>
    </w:p>
    <w:p w:rsidR="00EE1B8E" w:rsidRPr="00CB1A39" w:rsidRDefault="00EE1B8E" w:rsidP="00905EB6">
      <w:pPr>
        <w:numPr>
          <w:ilvl w:val="0"/>
          <w:numId w:val="6"/>
        </w:numPr>
        <w:spacing w:after="0" w:line="240" w:lineRule="auto"/>
        <w:jc w:val="both"/>
        <w:rPr>
          <w:rFonts w:ascii="Arial" w:hAnsi="Arial" w:cs="Arial"/>
        </w:rPr>
      </w:pPr>
      <w:r w:rsidRPr="00CB1A39">
        <w:rPr>
          <w:rFonts w:ascii="Arial" w:hAnsi="Arial" w:cs="Arial"/>
        </w:rPr>
        <w:t>El organigrama operacional de la respuesta.</w:t>
      </w:r>
    </w:p>
    <w:p w:rsidR="00EE1B8E" w:rsidRPr="00CB1A39" w:rsidRDefault="00EE1B8E" w:rsidP="00905EB6">
      <w:pPr>
        <w:numPr>
          <w:ilvl w:val="0"/>
          <w:numId w:val="6"/>
        </w:numPr>
        <w:spacing w:after="0" w:line="240" w:lineRule="auto"/>
        <w:jc w:val="both"/>
        <w:rPr>
          <w:rFonts w:ascii="Arial" w:hAnsi="Arial" w:cs="Arial"/>
        </w:rPr>
      </w:pPr>
      <w:r w:rsidRPr="00CB1A39">
        <w:rPr>
          <w:rFonts w:ascii="Arial" w:hAnsi="Arial" w:cs="Arial"/>
        </w:rPr>
        <w:t>Niveles de activación interna y externa (Mecanismos de comunicación).</w:t>
      </w:r>
    </w:p>
    <w:p w:rsidR="00EE1B8E" w:rsidRPr="00CB1A39" w:rsidRDefault="00EE1B8E" w:rsidP="00905EB6">
      <w:pPr>
        <w:numPr>
          <w:ilvl w:val="0"/>
          <w:numId w:val="6"/>
        </w:numPr>
        <w:spacing w:after="0" w:line="240" w:lineRule="auto"/>
        <w:jc w:val="both"/>
        <w:rPr>
          <w:rFonts w:ascii="Arial" w:hAnsi="Arial" w:cs="Arial"/>
        </w:rPr>
      </w:pPr>
      <w:r w:rsidRPr="00CB1A39">
        <w:rPr>
          <w:rFonts w:ascii="Arial" w:hAnsi="Arial" w:cs="Arial"/>
        </w:rPr>
        <w:t>La relación de autoridades o instituciones que se deben involucrar en una situación de emergencia (Consejos Municipales de Gestión del Riesgo de Desastres, Cruz Roja, Defensa Civil, Bomberos, entre otros).</w:t>
      </w:r>
    </w:p>
    <w:p w:rsidR="00EE1B8E" w:rsidRPr="00CB1A39" w:rsidRDefault="00EE1B8E" w:rsidP="00905EB6">
      <w:pPr>
        <w:numPr>
          <w:ilvl w:val="0"/>
          <w:numId w:val="6"/>
        </w:numPr>
        <w:spacing w:after="0" w:line="240" w:lineRule="auto"/>
        <w:jc w:val="both"/>
        <w:rPr>
          <w:rFonts w:ascii="Arial" w:hAnsi="Arial" w:cs="Arial"/>
        </w:rPr>
      </w:pPr>
      <w:r w:rsidRPr="00CB1A39">
        <w:rPr>
          <w:rFonts w:ascii="Arial" w:hAnsi="Arial" w:cs="Arial"/>
        </w:rPr>
        <w:t>Descripción del procedimiento de contacto con los diferentes entes públicos y privados vecinos al establecimiento y regionales (bomberos, defensa civil, policía nacional, hospitales…etc).</w:t>
      </w:r>
    </w:p>
    <w:p w:rsidR="003D46DD" w:rsidRDefault="003D46DD" w:rsidP="003D46DD">
      <w:pPr>
        <w:pStyle w:val="Default"/>
      </w:pPr>
    </w:p>
    <w:p w:rsidR="003D46DD" w:rsidRDefault="003D46DD" w:rsidP="00F240DD">
      <w:pPr>
        <w:pStyle w:val="Default"/>
        <w:jc w:val="both"/>
        <w:rPr>
          <w:sz w:val="23"/>
        </w:rPr>
      </w:pPr>
      <w:r>
        <w:rPr>
          <w:sz w:val="23"/>
          <w:szCs w:val="23"/>
        </w:rPr>
        <w:t>Se debe preci</w:t>
      </w:r>
      <w:r w:rsidR="00EB3B1F">
        <w:rPr>
          <w:sz w:val="23"/>
          <w:szCs w:val="23"/>
        </w:rPr>
        <w:t>s</w:t>
      </w:r>
      <w:r>
        <w:rPr>
          <w:sz w:val="23"/>
          <w:szCs w:val="23"/>
        </w:rPr>
        <w:t>ar el plan</w:t>
      </w:r>
      <w:r w:rsidRPr="00F2731E">
        <w:rPr>
          <w:sz w:val="23"/>
        </w:rPr>
        <w:t xml:space="preserve"> de acción para el control del derrame en caso que la empresa no pueda atenderlo</w:t>
      </w:r>
      <w:r>
        <w:rPr>
          <w:sz w:val="23"/>
          <w:szCs w:val="23"/>
        </w:rPr>
        <w:t>, definiendo los procedimientos</w:t>
      </w:r>
      <w:r w:rsidRPr="00F2731E">
        <w:rPr>
          <w:sz w:val="23"/>
        </w:rPr>
        <w:t xml:space="preserve"> para la </w:t>
      </w:r>
      <w:r>
        <w:rPr>
          <w:sz w:val="23"/>
          <w:szCs w:val="23"/>
        </w:rPr>
        <w:t>obtención</w:t>
      </w:r>
      <w:r w:rsidR="005A1161">
        <w:rPr>
          <w:sz w:val="23"/>
          <w:szCs w:val="23"/>
        </w:rPr>
        <w:t xml:space="preserve"> </w:t>
      </w:r>
      <w:r>
        <w:rPr>
          <w:sz w:val="23"/>
          <w:szCs w:val="23"/>
        </w:rPr>
        <w:t xml:space="preserve">de apoyo </w:t>
      </w:r>
      <w:r w:rsidRPr="00F2731E">
        <w:rPr>
          <w:sz w:val="23"/>
        </w:rPr>
        <w:t xml:space="preserve">de </w:t>
      </w:r>
      <w:r w:rsidR="00EB3B1F" w:rsidRPr="00EB3B1F">
        <w:rPr>
          <w:sz w:val="23"/>
        </w:rPr>
        <w:t>otros responsables,</w:t>
      </w:r>
      <w:r w:rsidR="00EB3B1F">
        <w:rPr>
          <w:sz w:val="23"/>
        </w:rPr>
        <w:t xml:space="preserve"> </w:t>
      </w:r>
      <w:r w:rsidRPr="00F2731E">
        <w:rPr>
          <w:sz w:val="23"/>
        </w:rPr>
        <w:t xml:space="preserve">y organismos de respuesta. </w:t>
      </w:r>
    </w:p>
    <w:p w:rsidR="00A33C5F" w:rsidRDefault="00A33C5F" w:rsidP="003D46DD">
      <w:pPr>
        <w:pStyle w:val="Default"/>
        <w:rPr>
          <w:sz w:val="23"/>
        </w:rPr>
      </w:pPr>
    </w:p>
    <w:p w:rsidR="0051557E" w:rsidRDefault="0051557E" w:rsidP="00F240DD">
      <w:pPr>
        <w:autoSpaceDE w:val="0"/>
        <w:autoSpaceDN w:val="0"/>
        <w:adjustRightInd w:val="0"/>
        <w:spacing w:after="0" w:line="240" w:lineRule="auto"/>
        <w:jc w:val="both"/>
        <w:rPr>
          <w:rFonts w:ascii="Arial" w:hAnsi="Arial" w:cs="Arial"/>
          <w:color w:val="000000"/>
          <w:sz w:val="23"/>
          <w:szCs w:val="23"/>
          <w:lang w:eastAsia="es-CO"/>
        </w:rPr>
      </w:pPr>
      <w:r w:rsidRPr="0051557E">
        <w:rPr>
          <w:rFonts w:ascii="Arial" w:hAnsi="Arial" w:cs="Arial"/>
          <w:color w:val="000000"/>
          <w:sz w:val="23"/>
          <w:szCs w:val="23"/>
          <w:lang w:eastAsia="es-CO"/>
        </w:rPr>
        <w:t xml:space="preserve">Evaluación del plan de contingencia: posterior a la ocurrencia de un derrame, se deberá evaluar la efectividad de las medidas del plan, así como la posibilidad de adaptarlas a nuevos escenarios de riesgo según las características propias de operación </w:t>
      </w:r>
      <w:r>
        <w:rPr>
          <w:rFonts w:ascii="Arial" w:hAnsi="Arial" w:cs="Arial"/>
          <w:color w:val="000000"/>
          <w:sz w:val="23"/>
          <w:szCs w:val="23"/>
          <w:lang w:eastAsia="es-CO"/>
        </w:rPr>
        <w:t>las actividades de transporte</w:t>
      </w:r>
      <w:r w:rsidRPr="0051557E">
        <w:rPr>
          <w:rFonts w:ascii="Arial" w:hAnsi="Arial" w:cs="Arial"/>
          <w:color w:val="000000"/>
          <w:sz w:val="23"/>
          <w:szCs w:val="23"/>
          <w:lang w:eastAsia="es-CO"/>
        </w:rPr>
        <w:t xml:space="preserve">. </w:t>
      </w:r>
    </w:p>
    <w:p w:rsidR="000209AC" w:rsidRDefault="000209AC" w:rsidP="00F240DD">
      <w:pPr>
        <w:autoSpaceDE w:val="0"/>
        <w:autoSpaceDN w:val="0"/>
        <w:adjustRightInd w:val="0"/>
        <w:spacing w:after="0" w:line="240" w:lineRule="auto"/>
        <w:jc w:val="both"/>
        <w:rPr>
          <w:rFonts w:ascii="Arial" w:hAnsi="Arial" w:cs="Arial"/>
          <w:color w:val="000000"/>
          <w:sz w:val="23"/>
          <w:szCs w:val="23"/>
          <w:lang w:eastAsia="es-CO"/>
        </w:rPr>
      </w:pPr>
    </w:p>
    <w:p w:rsidR="000209AC" w:rsidRDefault="000209AC" w:rsidP="009B2D15">
      <w:pPr>
        <w:pStyle w:val="Estilo2"/>
      </w:pPr>
      <w:r>
        <w:t xml:space="preserve"> Cierre Operativo </w:t>
      </w:r>
    </w:p>
    <w:p w:rsidR="000209AC" w:rsidRDefault="000209AC" w:rsidP="000209AC">
      <w:pPr>
        <w:pStyle w:val="Default"/>
        <w:rPr>
          <w:sz w:val="22"/>
          <w:szCs w:val="22"/>
        </w:rPr>
      </w:pPr>
    </w:p>
    <w:p w:rsidR="000209AC" w:rsidRDefault="000209AC" w:rsidP="009B2D15">
      <w:pPr>
        <w:pStyle w:val="Default"/>
        <w:jc w:val="both"/>
        <w:rPr>
          <w:sz w:val="22"/>
          <w:szCs w:val="22"/>
        </w:rPr>
      </w:pPr>
      <w:r>
        <w:rPr>
          <w:sz w:val="22"/>
          <w:szCs w:val="22"/>
        </w:rPr>
        <w:t xml:space="preserve">Al finalizar las acciones de respuesta (que incluyen la limpieza y disposición de residuos, y la desmovilización de recursos) consecuentes al control total sobre la causa de la pérdida de contención, se declara el cierre operativo de respuesta por parte de la entidad que esté al mando, conforme al nivel de emergencia del evento. </w:t>
      </w:r>
    </w:p>
    <w:p w:rsidR="000209AC" w:rsidRDefault="000209AC" w:rsidP="009B2D15">
      <w:pPr>
        <w:pStyle w:val="Default"/>
        <w:jc w:val="both"/>
        <w:rPr>
          <w:sz w:val="22"/>
          <w:szCs w:val="22"/>
        </w:rPr>
      </w:pPr>
    </w:p>
    <w:p w:rsidR="000209AC" w:rsidRDefault="000209AC" w:rsidP="009B2D15">
      <w:pPr>
        <w:pStyle w:val="Default"/>
        <w:jc w:val="both"/>
        <w:rPr>
          <w:sz w:val="22"/>
          <w:szCs w:val="22"/>
        </w:rPr>
      </w:pPr>
      <w:r>
        <w:rPr>
          <w:sz w:val="22"/>
          <w:szCs w:val="22"/>
        </w:rPr>
        <w:t xml:space="preserve">El criterio para la finalización de las operaciones de limpieza y descontaminación será las reglamentaciones sanitarias y ambientales vigentes con respecto a los usos del agua y del suelo, relacionada con la información existente de la línea de base. Para todos aquellos sitios en los cuales no está determinada la línea base ambiental, el criterio para el cierre de las operaciones de limpieza y descontaminación será definido por las autoridades ambientales y sanitarias correspondientes. </w:t>
      </w:r>
    </w:p>
    <w:p w:rsidR="000209AC" w:rsidRDefault="000209AC" w:rsidP="009B2D15">
      <w:pPr>
        <w:pStyle w:val="Default"/>
        <w:jc w:val="both"/>
        <w:rPr>
          <w:sz w:val="22"/>
          <w:szCs w:val="22"/>
        </w:rPr>
      </w:pPr>
    </w:p>
    <w:p w:rsidR="000209AC" w:rsidRDefault="000209AC" w:rsidP="009B2D15">
      <w:pPr>
        <w:pStyle w:val="Default"/>
        <w:jc w:val="both"/>
        <w:rPr>
          <w:sz w:val="22"/>
          <w:szCs w:val="22"/>
        </w:rPr>
      </w:pPr>
      <w:r>
        <w:rPr>
          <w:sz w:val="22"/>
          <w:szCs w:val="22"/>
        </w:rPr>
        <w:t xml:space="preserve">La disposición final de los residuos resultantes de las labores de limpieza y descontaminación deberá ser conforme a lo dispuesto en la normatividad nacional vigente. </w:t>
      </w:r>
    </w:p>
    <w:p w:rsidR="000209AC" w:rsidRDefault="000209AC" w:rsidP="009B2D15">
      <w:pPr>
        <w:pStyle w:val="Default"/>
        <w:jc w:val="both"/>
        <w:rPr>
          <w:sz w:val="22"/>
          <w:szCs w:val="22"/>
        </w:rPr>
      </w:pPr>
    </w:p>
    <w:p w:rsidR="000209AC" w:rsidRDefault="000209AC" w:rsidP="009B2D15">
      <w:pPr>
        <w:pStyle w:val="Default"/>
        <w:jc w:val="both"/>
        <w:rPr>
          <w:sz w:val="22"/>
          <w:szCs w:val="22"/>
        </w:rPr>
      </w:pPr>
      <w:r>
        <w:rPr>
          <w:sz w:val="22"/>
          <w:szCs w:val="22"/>
        </w:rPr>
        <w:t xml:space="preserve">La desmovilización de recursos comprende la planeación, preparación y ejecución; la planeación se inicia cuando se visualiza o prevé la superación del evento que dio origen a la movilización. La preparación es el conjunto de acciones que se realizan con la finalidad de hacer viable la ejecución de la desmovilización en las mejores condiciones posibles. La ejecución es la realización de las acciones que propiamente llevan a cabo la desmovilización y que han sido previstas en la planeación. </w:t>
      </w:r>
    </w:p>
    <w:p w:rsidR="000209AC" w:rsidRDefault="000209AC" w:rsidP="009B2D15">
      <w:pPr>
        <w:pStyle w:val="Default"/>
        <w:jc w:val="both"/>
        <w:rPr>
          <w:sz w:val="22"/>
          <w:szCs w:val="22"/>
        </w:rPr>
      </w:pPr>
      <w:r>
        <w:rPr>
          <w:sz w:val="22"/>
          <w:szCs w:val="22"/>
        </w:rPr>
        <w:t xml:space="preserve">Constituyen recursos a desmovilizar que se activaron para la atención del evento: </w:t>
      </w:r>
    </w:p>
    <w:p w:rsidR="000209AC" w:rsidRDefault="000209AC" w:rsidP="009B2D15">
      <w:pPr>
        <w:pStyle w:val="Default"/>
        <w:spacing w:after="14"/>
        <w:jc w:val="both"/>
        <w:rPr>
          <w:sz w:val="22"/>
          <w:szCs w:val="22"/>
        </w:rPr>
      </w:pPr>
      <w:r>
        <w:rPr>
          <w:sz w:val="22"/>
          <w:szCs w:val="22"/>
        </w:rPr>
        <w:t xml:space="preserve">- Personal experto y de apoyo </w:t>
      </w:r>
    </w:p>
    <w:p w:rsidR="000209AC" w:rsidRDefault="000209AC" w:rsidP="009B2D15">
      <w:pPr>
        <w:pStyle w:val="Default"/>
        <w:spacing w:after="14"/>
        <w:jc w:val="both"/>
        <w:rPr>
          <w:sz w:val="22"/>
          <w:szCs w:val="22"/>
        </w:rPr>
      </w:pPr>
      <w:r>
        <w:rPr>
          <w:sz w:val="22"/>
          <w:szCs w:val="22"/>
        </w:rPr>
        <w:t xml:space="preserve">- Equipos </w:t>
      </w:r>
    </w:p>
    <w:p w:rsidR="000209AC" w:rsidRDefault="000209AC" w:rsidP="009B2D15">
      <w:pPr>
        <w:pStyle w:val="Default"/>
        <w:spacing w:after="14"/>
        <w:jc w:val="both"/>
        <w:rPr>
          <w:sz w:val="22"/>
          <w:szCs w:val="22"/>
        </w:rPr>
      </w:pPr>
      <w:r>
        <w:rPr>
          <w:sz w:val="22"/>
          <w:szCs w:val="22"/>
        </w:rPr>
        <w:t xml:space="preserve">- Bienes muebles e inmuebles </w:t>
      </w:r>
    </w:p>
    <w:p w:rsidR="000209AC" w:rsidRDefault="000209AC" w:rsidP="009B2D15">
      <w:pPr>
        <w:pStyle w:val="Default"/>
        <w:spacing w:after="14"/>
        <w:jc w:val="both"/>
        <w:rPr>
          <w:sz w:val="22"/>
          <w:szCs w:val="22"/>
        </w:rPr>
      </w:pPr>
      <w:r>
        <w:rPr>
          <w:sz w:val="22"/>
          <w:szCs w:val="22"/>
        </w:rPr>
        <w:t xml:space="preserve">- Recursos económicos y financieros </w:t>
      </w:r>
    </w:p>
    <w:p w:rsidR="000209AC" w:rsidRDefault="000209AC" w:rsidP="009B2D15">
      <w:pPr>
        <w:pStyle w:val="Default"/>
        <w:jc w:val="both"/>
        <w:rPr>
          <w:sz w:val="22"/>
          <w:szCs w:val="22"/>
        </w:rPr>
      </w:pPr>
      <w:r>
        <w:rPr>
          <w:sz w:val="22"/>
          <w:szCs w:val="22"/>
        </w:rPr>
        <w:t xml:space="preserve">- Servicios de respuesta y funciones de soporte. </w:t>
      </w:r>
    </w:p>
    <w:p w:rsidR="000209AC" w:rsidRDefault="000209AC" w:rsidP="009B2D15">
      <w:pPr>
        <w:pStyle w:val="Default"/>
        <w:jc w:val="both"/>
        <w:rPr>
          <w:sz w:val="22"/>
          <w:szCs w:val="22"/>
        </w:rPr>
      </w:pPr>
    </w:p>
    <w:p w:rsidR="000209AC" w:rsidRDefault="000209AC" w:rsidP="000209AC">
      <w:pPr>
        <w:autoSpaceDE w:val="0"/>
        <w:autoSpaceDN w:val="0"/>
        <w:adjustRightInd w:val="0"/>
        <w:spacing w:after="0" w:line="240" w:lineRule="auto"/>
        <w:jc w:val="both"/>
        <w:rPr>
          <w:rFonts w:ascii="Arial" w:hAnsi="Arial" w:cs="Arial"/>
          <w:color w:val="000000"/>
          <w:lang w:eastAsia="es-CO"/>
        </w:rPr>
      </w:pPr>
      <w:r w:rsidRPr="009B2D15">
        <w:rPr>
          <w:rFonts w:ascii="Arial" w:hAnsi="Arial" w:cs="Arial"/>
          <w:color w:val="000000"/>
          <w:lang w:eastAsia="es-CO"/>
        </w:rPr>
        <w:t>Para la evaluación de los efectos ambientales y sociales posteriores a la pérdida de contención, se activará un programa de monitoreo definido y evaluado por la autoridad ambiental competente.</w:t>
      </w:r>
    </w:p>
    <w:p w:rsidR="004411A0" w:rsidRPr="009B2D15" w:rsidRDefault="004411A0" w:rsidP="000209AC">
      <w:pPr>
        <w:autoSpaceDE w:val="0"/>
        <w:autoSpaceDN w:val="0"/>
        <w:adjustRightInd w:val="0"/>
        <w:spacing w:after="0" w:line="240" w:lineRule="auto"/>
        <w:jc w:val="both"/>
        <w:rPr>
          <w:rFonts w:ascii="Arial" w:hAnsi="Arial" w:cs="Arial"/>
          <w:color w:val="000000"/>
          <w:lang w:eastAsia="es-CO"/>
        </w:rPr>
      </w:pPr>
    </w:p>
    <w:p w:rsidR="00EE1B8E" w:rsidRPr="00F240DD" w:rsidRDefault="00EE1B8E" w:rsidP="00F240DD">
      <w:pPr>
        <w:pStyle w:val="Ttulo2"/>
        <w:rPr>
          <w:rStyle w:val="Ttulo2Car"/>
          <w:i/>
        </w:rPr>
      </w:pPr>
      <w:bookmarkStart w:id="56" w:name="_Toc424741725"/>
      <w:bookmarkStart w:id="57" w:name="_Toc507065083"/>
      <w:r w:rsidRPr="00F240DD">
        <w:rPr>
          <w:rStyle w:val="Ttulo2Car"/>
          <w:b/>
          <w:bCs/>
          <w:i/>
          <w:iCs/>
        </w:rPr>
        <w:t>PLAN INFORMATIVO</w:t>
      </w:r>
      <w:bookmarkEnd w:id="56"/>
      <w:bookmarkEnd w:id="57"/>
      <w:r w:rsidR="00EF0671" w:rsidRPr="00F240DD">
        <w:rPr>
          <w:rStyle w:val="Ttulo2Car"/>
          <w:b/>
          <w:bCs/>
          <w:i/>
          <w:iCs/>
        </w:rPr>
        <w:t xml:space="preserve"> </w:t>
      </w:r>
      <w:r w:rsidR="004406E6" w:rsidRPr="00F240DD">
        <w:rPr>
          <w:rStyle w:val="Ttulo2Car"/>
          <w:b/>
          <w:bCs/>
          <w:i/>
          <w:iCs/>
        </w:rPr>
        <w:t xml:space="preserve"> </w:t>
      </w:r>
    </w:p>
    <w:p w:rsidR="00ED5C85" w:rsidRPr="00F2731E" w:rsidRDefault="00ED5C85" w:rsidP="00F2731E">
      <w:pPr>
        <w:pStyle w:val="Default"/>
        <w:jc w:val="both"/>
        <w:rPr>
          <w:sz w:val="23"/>
        </w:rPr>
      </w:pPr>
      <w:r w:rsidRPr="00F2731E">
        <w:rPr>
          <w:sz w:val="23"/>
        </w:rPr>
        <w:t xml:space="preserve">Establece las bases de lo que el Plan requiere en términos de manejo de información, </w:t>
      </w:r>
      <w:r w:rsidR="00043A13">
        <w:rPr>
          <w:sz w:val="23"/>
        </w:rPr>
        <w:t xml:space="preserve">teniendo en cuenta el nivel de activación, </w:t>
      </w:r>
      <w:r w:rsidRPr="00F2731E">
        <w:rPr>
          <w:sz w:val="23"/>
        </w:rPr>
        <w:t xml:space="preserve">a fin de que los planes estratégicos y operativos sean eficientes, a partir de la recopilación y actualización permanente de la información. </w:t>
      </w:r>
    </w:p>
    <w:p w:rsidR="00ED5C85" w:rsidRDefault="00ED5C85" w:rsidP="00216EB1">
      <w:pPr>
        <w:pStyle w:val="Default"/>
        <w:jc w:val="both"/>
        <w:rPr>
          <w:sz w:val="23"/>
          <w:szCs w:val="23"/>
        </w:rPr>
      </w:pPr>
    </w:p>
    <w:p w:rsidR="000C638B" w:rsidRDefault="00ED5C85" w:rsidP="00F2731E">
      <w:pPr>
        <w:pStyle w:val="Default"/>
        <w:numPr>
          <w:ilvl w:val="0"/>
          <w:numId w:val="44"/>
        </w:numPr>
        <w:jc w:val="both"/>
        <w:rPr>
          <w:sz w:val="23"/>
        </w:rPr>
      </w:pPr>
      <w:r w:rsidRPr="00F2731E">
        <w:rPr>
          <w:sz w:val="23"/>
        </w:rPr>
        <w:t xml:space="preserve">Nombrar </w:t>
      </w:r>
      <w:r w:rsidR="00DB2701" w:rsidRPr="00F2731E">
        <w:rPr>
          <w:sz w:val="23"/>
        </w:rPr>
        <w:t>los contactos</w:t>
      </w:r>
      <w:r w:rsidRPr="00F2731E">
        <w:rPr>
          <w:sz w:val="23"/>
        </w:rPr>
        <w:t xml:space="preserve"> de las entidades del Estado, de organismos de socorro y entidades de apoyo que podrán prestarle auxilio en caso de una contingencia, de los principales municipios por donde están establecidas las rutas para el caso del transporte; para el caso del almacenamiento estacionario, incluir información del </w:t>
      </w:r>
      <w:r w:rsidRPr="00F2731E">
        <w:rPr>
          <w:sz w:val="23"/>
        </w:rPr>
        <w:lastRenderedPageBreak/>
        <w:t xml:space="preserve">municipio donde se ubica y de los municipios vecinos; incluir el directorio telefónico de la brigada de emergencia interna. </w:t>
      </w:r>
    </w:p>
    <w:p w:rsidR="000C638B" w:rsidRDefault="00ED5C85" w:rsidP="00F2731E">
      <w:pPr>
        <w:pStyle w:val="Default"/>
        <w:numPr>
          <w:ilvl w:val="0"/>
          <w:numId w:val="44"/>
        </w:numPr>
        <w:jc w:val="both"/>
        <w:rPr>
          <w:sz w:val="23"/>
        </w:rPr>
      </w:pPr>
      <w:r w:rsidRPr="000C638B">
        <w:rPr>
          <w:sz w:val="23"/>
        </w:rPr>
        <w:t xml:space="preserve">Establecer un banco de documentos relacionados con las mercancías almacenadas o transportadas que contengan información útil en caso de emergencia, por ejemplo: hojas de seguridad, catálogos, manuales de funcionamiento, fichas toxicológicas, entre otros. </w:t>
      </w:r>
    </w:p>
    <w:p w:rsidR="000C638B" w:rsidRDefault="00ED5C85" w:rsidP="00F2731E">
      <w:pPr>
        <w:pStyle w:val="Default"/>
        <w:numPr>
          <w:ilvl w:val="0"/>
          <w:numId w:val="44"/>
        </w:numPr>
        <w:jc w:val="both"/>
        <w:rPr>
          <w:sz w:val="23"/>
        </w:rPr>
      </w:pPr>
      <w:r w:rsidRPr="000C638B">
        <w:rPr>
          <w:sz w:val="23"/>
        </w:rPr>
        <w:t xml:space="preserve">Relacionar, si existen, mapas de riesgo químico, bases de datos y sistemas de información que identifiquen y clasifiquen los recursos locales disponibles, como equipos y expertos, modelación de derrames, entre otros instrumentos. </w:t>
      </w:r>
    </w:p>
    <w:p w:rsidR="000C638B" w:rsidRDefault="00ED5C85" w:rsidP="00F2731E">
      <w:pPr>
        <w:pStyle w:val="Default"/>
        <w:numPr>
          <w:ilvl w:val="0"/>
          <w:numId w:val="44"/>
        </w:numPr>
        <w:jc w:val="both"/>
        <w:rPr>
          <w:sz w:val="23"/>
        </w:rPr>
      </w:pPr>
      <w:r w:rsidRPr="000C638B">
        <w:rPr>
          <w:sz w:val="23"/>
        </w:rPr>
        <w:t xml:space="preserve">Implementar un sistema de registro de información donde se evidencien todas las actividades tendientes a generar cultura de la prevención y a minimizar riesgos, como: simulacros, capacitaciones, entrenamiento, informes de emergencias, y todas aquellas </w:t>
      </w:r>
      <w:r w:rsidR="00DB2701" w:rsidRPr="000C638B">
        <w:rPr>
          <w:sz w:val="23"/>
        </w:rPr>
        <w:t>estrategias</w:t>
      </w:r>
      <w:r w:rsidRPr="000C638B">
        <w:rPr>
          <w:sz w:val="23"/>
        </w:rPr>
        <w:t xml:space="preserve"> de educación, divulgación y comunicaciones, así como la información histórica de eventos y accidentes. </w:t>
      </w:r>
    </w:p>
    <w:p w:rsidR="000C638B" w:rsidRDefault="00ED5C85" w:rsidP="00F2731E">
      <w:pPr>
        <w:pStyle w:val="Default"/>
        <w:numPr>
          <w:ilvl w:val="0"/>
          <w:numId w:val="44"/>
        </w:numPr>
        <w:jc w:val="both"/>
        <w:rPr>
          <w:sz w:val="23"/>
        </w:rPr>
      </w:pPr>
      <w:r w:rsidRPr="000C638B">
        <w:rPr>
          <w:sz w:val="23"/>
        </w:rPr>
        <w:t xml:space="preserve">Definir los mecanismos y procedimientos para la notificación, tanto a las autoridades competentes, como a las empresas afectadas, así como el reporte de la información generada durante y después de la emergencia. </w:t>
      </w:r>
    </w:p>
    <w:p w:rsidR="00ED5C85" w:rsidRDefault="00ED5C85" w:rsidP="00F2731E">
      <w:pPr>
        <w:pStyle w:val="Default"/>
        <w:numPr>
          <w:ilvl w:val="0"/>
          <w:numId w:val="44"/>
        </w:numPr>
        <w:jc w:val="both"/>
        <w:rPr>
          <w:sz w:val="23"/>
        </w:rPr>
      </w:pPr>
      <w:r w:rsidRPr="000C638B">
        <w:rPr>
          <w:sz w:val="23"/>
        </w:rPr>
        <w:t xml:space="preserve">Relacionar un delegado de la empresa para dar información a medios de comunicación. </w:t>
      </w:r>
    </w:p>
    <w:p w:rsidR="000209AC" w:rsidRPr="000C638B" w:rsidRDefault="000209AC" w:rsidP="009B2D15">
      <w:pPr>
        <w:pStyle w:val="Default"/>
        <w:ind w:left="720"/>
        <w:jc w:val="both"/>
        <w:rPr>
          <w:sz w:val="23"/>
        </w:rPr>
      </w:pPr>
    </w:p>
    <w:p w:rsidR="00981543" w:rsidRPr="006C38C5" w:rsidRDefault="00981543" w:rsidP="00E0147B">
      <w:pPr>
        <w:pStyle w:val="Ttulo1"/>
      </w:pPr>
      <w:bookmarkStart w:id="58" w:name="_Toc507065084"/>
      <w:r w:rsidRPr="00E0147B">
        <w:t>PROGRAMA DE CAPACITACIÓN</w:t>
      </w:r>
      <w:r w:rsidR="003E3D97" w:rsidRPr="00E0147B">
        <w:t xml:space="preserve"> </w:t>
      </w:r>
      <w:r w:rsidRPr="006C38C5">
        <w:t>Y ENTRENAMIENTO</w:t>
      </w:r>
      <w:bookmarkEnd w:id="58"/>
      <w:r w:rsidR="005A1161" w:rsidRPr="006C38C5">
        <w:t xml:space="preserve"> </w:t>
      </w:r>
      <w:r w:rsidR="004406E6">
        <w:rPr>
          <w:rStyle w:val="Ttulo2Car"/>
          <w:rFonts w:ascii="Calibri Light" w:eastAsia="Calibri" w:hAnsi="Calibri Light" w:cs="Times New Roman"/>
          <w:sz w:val="26"/>
          <w:szCs w:val="26"/>
        </w:rPr>
        <w:t xml:space="preserve"> </w:t>
      </w:r>
    </w:p>
    <w:p w:rsidR="004406E6" w:rsidRDefault="004406E6" w:rsidP="00981543">
      <w:pPr>
        <w:pStyle w:val="Default"/>
        <w:rPr>
          <w:sz w:val="22"/>
          <w:szCs w:val="22"/>
          <w:lang w:eastAsia="en-US"/>
        </w:rPr>
      </w:pPr>
    </w:p>
    <w:p w:rsidR="00981543" w:rsidRPr="003E3D97" w:rsidRDefault="00981543" w:rsidP="00981543">
      <w:pPr>
        <w:pStyle w:val="Default"/>
        <w:rPr>
          <w:sz w:val="22"/>
          <w:szCs w:val="22"/>
          <w:lang w:eastAsia="en-US"/>
        </w:rPr>
      </w:pPr>
      <w:r w:rsidRPr="003E3D97">
        <w:rPr>
          <w:sz w:val="22"/>
          <w:szCs w:val="22"/>
          <w:lang w:eastAsia="en-US"/>
        </w:rPr>
        <w:t xml:space="preserve">Se debe contar con programas específicos de capacitación y entrenamiento </w:t>
      </w:r>
      <w:r w:rsidR="00043A13">
        <w:rPr>
          <w:sz w:val="22"/>
          <w:szCs w:val="22"/>
          <w:lang w:eastAsia="en-US"/>
        </w:rPr>
        <w:t xml:space="preserve">para el nivel </w:t>
      </w:r>
      <w:r w:rsidR="0000311A">
        <w:rPr>
          <w:sz w:val="22"/>
          <w:szCs w:val="22"/>
          <w:lang w:eastAsia="en-US"/>
        </w:rPr>
        <w:t>I</w:t>
      </w:r>
      <w:r w:rsidR="00043A13">
        <w:rPr>
          <w:sz w:val="22"/>
          <w:szCs w:val="22"/>
          <w:lang w:eastAsia="en-US"/>
        </w:rPr>
        <w:t xml:space="preserve"> de activación y su interacción con los niveles II y III, </w:t>
      </w:r>
      <w:r w:rsidRPr="003E3D97">
        <w:rPr>
          <w:sz w:val="22"/>
          <w:szCs w:val="22"/>
          <w:lang w:eastAsia="en-US"/>
        </w:rPr>
        <w:t xml:space="preserve">como mínimo en los siguientes en temas: </w:t>
      </w:r>
    </w:p>
    <w:p w:rsidR="00981543" w:rsidRPr="003E3D97" w:rsidRDefault="00981543" w:rsidP="00981543">
      <w:pPr>
        <w:pStyle w:val="Default"/>
        <w:rPr>
          <w:sz w:val="22"/>
          <w:szCs w:val="22"/>
          <w:lang w:eastAsia="en-US"/>
        </w:rPr>
      </w:pPr>
    </w:p>
    <w:p w:rsidR="00981543" w:rsidRPr="00F2731E" w:rsidRDefault="00981543" w:rsidP="00F2731E">
      <w:pPr>
        <w:pStyle w:val="Default"/>
        <w:numPr>
          <w:ilvl w:val="0"/>
          <w:numId w:val="24"/>
        </w:numPr>
        <w:spacing w:after="36"/>
        <w:rPr>
          <w:sz w:val="22"/>
        </w:rPr>
      </w:pPr>
      <w:r w:rsidRPr="003E3D97">
        <w:rPr>
          <w:sz w:val="22"/>
          <w:szCs w:val="22"/>
          <w:lang w:eastAsia="en-US"/>
        </w:rPr>
        <w:t>Contenido y/o actualización</w:t>
      </w:r>
      <w:r w:rsidRPr="00F2731E">
        <w:rPr>
          <w:sz w:val="22"/>
        </w:rPr>
        <w:t xml:space="preserve"> del Plan </w:t>
      </w:r>
      <w:r w:rsidRPr="003E3D97">
        <w:rPr>
          <w:sz w:val="22"/>
          <w:szCs w:val="22"/>
          <w:lang w:eastAsia="en-US"/>
        </w:rPr>
        <w:t xml:space="preserve">de contingencia.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Reglamentación para el Transporte de Mercancías </w:t>
      </w:r>
      <w:r w:rsidR="00107325">
        <w:rPr>
          <w:sz w:val="22"/>
          <w:szCs w:val="22"/>
          <w:lang w:eastAsia="en-US"/>
        </w:rPr>
        <w:t>Nocivas</w:t>
      </w:r>
      <w:r w:rsidRPr="003E3D97">
        <w:rPr>
          <w:sz w:val="22"/>
          <w:szCs w:val="22"/>
          <w:lang w:eastAsia="en-US"/>
        </w:rPr>
        <w:t xml:space="preserve">, convenios Internacionales, normatividad nacional.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Clases de Mercancías </w:t>
      </w:r>
      <w:r w:rsidR="00107325">
        <w:rPr>
          <w:sz w:val="22"/>
          <w:szCs w:val="22"/>
          <w:lang w:eastAsia="en-US"/>
        </w:rPr>
        <w:t>Nocivas</w:t>
      </w:r>
      <w:r w:rsidRPr="003E3D97">
        <w:rPr>
          <w:sz w:val="22"/>
          <w:szCs w:val="22"/>
          <w:lang w:eastAsia="en-US"/>
        </w:rPr>
        <w:t xml:space="preserve">, peligros asociados.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Rotulado, etiquetado y marcado de embalajes/envases y unidades de transporte.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Manejo, Almacenamiento y Transporte de Materiales Peligrosos.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Segregación y compatibilidad de Materiales Peligrosos.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Embalaje/envase, estiba, segregación, manejo de la carga.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Técnicas de cargue, descargue, fijación de la mercancía al interior de las unidades de trasporte (furgones, estacas, contenedores (arrumazón), entre otros).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Técnicas y/o procedimientos operativos normalizados para el cargue y descargue de Cisternas y/o sustancias liquidas a granel.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Descontaminación de las unidades de transporte que movilizan materiales peligrosos por clase de mercancía (9 Clases).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Primeros auxilios.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Control de fuego y manejo de extintores, básico.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Atención de incidentes con Materiales Peligrosos</w:t>
      </w:r>
      <w:r w:rsidR="00E30C17">
        <w:rPr>
          <w:sz w:val="22"/>
          <w:szCs w:val="22"/>
          <w:lang w:eastAsia="en-US"/>
        </w:rPr>
        <w:t xml:space="preserve"> (primera respuesta)</w:t>
      </w:r>
      <w:r w:rsidRPr="003E3D97">
        <w:rPr>
          <w:sz w:val="22"/>
          <w:szCs w:val="22"/>
          <w:lang w:eastAsia="en-US"/>
        </w:rPr>
        <w:t xml:space="preserve">.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lastRenderedPageBreak/>
        <w:t xml:space="preserve">Servicio al cliente. </w:t>
      </w:r>
    </w:p>
    <w:p w:rsidR="00981543" w:rsidRPr="003E3D97" w:rsidRDefault="00981543" w:rsidP="00905EB6">
      <w:pPr>
        <w:pStyle w:val="Default"/>
        <w:numPr>
          <w:ilvl w:val="0"/>
          <w:numId w:val="24"/>
        </w:numPr>
        <w:spacing w:after="36"/>
        <w:rPr>
          <w:sz w:val="22"/>
          <w:szCs w:val="22"/>
          <w:lang w:eastAsia="en-US"/>
        </w:rPr>
      </w:pPr>
      <w:r w:rsidRPr="003E3D97">
        <w:rPr>
          <w:sz w:val="22"/>
          <w:szCs w:val="22"/>
          <w:lang w:eastAsia="en-US"/>
        </w:rPr>
        <w:t xml:space="preserve">Toma de decisiones. </w:t>
      </w:r>
    </w:p>
    <w:p w:rsidR="00981543" w:rsidRPr="003E3D97" w:rsidRDefault="00981543" w:rsidP="00905EB6">
      <w:pPr>
        <w:pStyle w:val="Default"/>
        <w:numPr>
          <w:ilvl w:val="0"/>
          <w:numId w:val="24"/>
        </w:numPr>
        <w:rPr>
          <w:sz w:val="22"/>
          <w:szCs w:val="22"/>
          <w:lang w:eastAsia="en-US"/>
        </w:rPr>
      </w:pPr>
      <w:r w:rsidRPr="003E3D97">
        <w:rPr>
          <w:sz w:val="22"/>
          <w:szCs w:val="22"/>
          <w:lang w:eastAsia="en-US"/>
        </w:rPr>
        <w:t xml:space="preserve">Manejo de la crisis. </w:t>
      </w:r>
    </w:p>
    <w:p w:rsidR="00981543" w:rsidRPr="003E3D97" w:rsidRDefault="00981543" w:rsidP="00981543">
      <w:pPr>
        <w:pStyle w:val="Default"/>
        <w:rPr>
          <w:sz w:val="22"/>
          <w:szCs w:val="22"/>
          <w:lang w:eastAsia="en-US"/>
        </w:rPr>
      </w:pPr>
    </w:p>
    <w:p w:rsidR="00981543" w:rsidRPr="003E3D97" w:rsidRDefault="00981543" w:rsidP="00981543">
      <w:pPr>
        <w:pStyle w:val="Lista"/>
        <w:tabs>
          <w:tab w:val="left" w:pos="426"/>
        </w:tabs>
        <w:ind w:left="0" w:firstLine="0"/>
        <w:jc w:val="both"/>
        <w:rPr>
          <w:rFonts w:ascii="Arial" w:eastAsia="Calibri" w:hAnsi="Arial" w:cs="Arial"/>
          <w:color w:val="000000"/>
          <w:sz w:val="22"/>
          <w:szCs w:val="22"/>
          <w:lang w:val="es-CO" w:eastAsia="en-US"/>
        </w:rPr>
      </w:pPr>
      <w:r w:rsidRPr="003E3D97">
        <w:rPr>
          <w:rFonts w:ascii="Arial" w:eastAsia="Calibri" w:hAnsi="Arial" w:cs="Arial"/>
          <w:color w:val="000000"/>
          <w:sz w:val="22"/>
          <w:szCs w:val="22"/>
          <w:lang w:val="es-CO" w:eastAsia="en-US"/>
        </w:rPr>
        <w:t xml:space="preserve">La capacitación abarca todos los niveles de personal, así como la programación anual de prácticas y simulacros. Los temas deben reforzarse mínimo una vez al año, deberá utilizarse todos los ambientes y materiales necesarios para la </w:t>
      </w:r>
      <w:r w:rsidR="00CA2EE7">
        <w:rPr>
          <w:rFonts w:ascii="Arial" w:eastAsia="Calibri" w:hAnsi="Arial" w:cs="Arial"/>
          <w:color w:val="000000"/>
          <w:sz w:val="22"/>
          <w:szCs w:val="22"/>
          <w:lang w:val="es-CO" w:eastAsia="en-US"/>
        </w:rPr>
        <w:t>capacitación y entrenamiento</w:t>
      </w:r>
      <w:r w:rsidRPr="003E3D97">
        <w:rPr>
          <w:rFonts w:ascii="Arial" w:eastAsia="Calibri" w:hAnsi="Arial" w:cs="Arial"/>
          <w:color w:val="000000"/>
          <w:sz w:val="22"/>
          <w:szCs w:val="22"/>
          <w:lang w:val="es-CO" w:eastAsia="en-US"/>
        </w:rPr>
        <w:t>. Se debe contar con las evidencias de formación</w:t>
      </w:r>
      <w:r w:rsidR="00CA2EE7">
        <w:rPr>
          <w:rFonts w:ascii="Arial" w:eastAsia="Calibri" w:hAnsi="Arial" w:cs="Arial"/>
          <w:color w:val="000000"/>
          <w:sz w:val="22"/>
          <w:szCs w:val="22"/>
          <w:lang w:val="es-CO" w:eastAsia="en-US"/>
        </w:rPr>
        <w:t xml:space="preserve"> dada al personal</w:t>
      </w:r>
      <w:r w:rsidR="001948E6">
        <w:rPr>
          <w:rFonts w:ascii="Arial" w:eastAsia="Calibri" w:hAnsi="Arial" w:cs="Arial"/>
          <w:color w:val="000000"/>
          <w:sz w:val="22"/>
          <w:szCs w:val="22"/>
          <w:lang w:val="es-CO" w:eastAsia="en-US"/>
        </w:rPr>
        <w:t xml:space="preserve"> y mantenerla disponible cuando la autoridad realice seguimiento</w:t>
      </w:r>
      <w:r w:rsidRPr="003E3D97">
        <w:rPr>
          <w:rFonts w:ascii="Arial" w:eastAsia="Calibri" w:hAnsi="Arial" w:cs="Arial"/>
          <w:color w:val="000000"/>
          <w:sz w:val="22"/>
          <w:szCs w:val="22"/>
          <w:lang w:val="es-CO" w:eastAsia="en-US"/>
        </w:rPr>
        <w:t>.</w:t>
      </w:r>
    </w:p>
    <w:p w:rsidR="00981543" w:rsidRPr="00981543" w:rsidRDefault="00981543" w:rsidP="00981543"/>
    <w:p w:rsidR="00ED5C85" w:rsidRPr="003E3D97" w:rsidRDefault="00216EB1" w:rsidP="00E0147B">
      <w:pPr>
        <w:pStyle w:val="Ttulo1"/>
      </w:pPr>
      <w:bookmarkStart w:id="59" w:name="_Toc507065085"/>
      <w:r w:rsidRPr="003E3D97">
        <w:t>DIVULGACIÓN DEL PLAN</w:t>
      </w:r>
      <w:bookmarkEnd w:id="59"/>
      <w:r w:rsidR="00EF0671" w:rsidRPr="00EF0671">
        <w:rPr>
          <w:rStyle w:val="Ttulo2Car"/>
          <w:rFonts w:ascii="Calibri Light" w:eastAsia="Calibri" w:hAnsi="Calibri Light" w:cs="Times New Roman"/>
          <w:sz w:val="26"/>
          <w:szCs w:val="26"/>
          <w:highlight w:val="cyan"/>
        </w:rPr>
        <w:t xml:space="preserve"> </w:t>
      </w:r>
      <w:r w:rsidR="00CA2EE7">
        <w:rPr>
          <w:rStyle w:val="Ttulo2Car"/>
          <w:rFonts w:ascii="Calibri Light" w:eastAsia="Calibri" w:hAnsi="Calibri Light" w:cs="Times New Roman"/>
          <w:sz w:val="26"/>
          <w:szCs w:val="26"/>
        </w:rPr>
        <w:t xml:space="preserve"> </w:t>
      </w:r>
    </w:p>
    <w:p w:rsidR="00ED5C85" w:rsidRPr="00F2731E" w:rsidRDefault="00ED5C85" w:rsidP="00F2731E">
      <w:pPr>
        <w:pStyle w:val="Default"/>
        <w:jc w:val="both"/>
        <w:rPr>
          <w:sz w:val="23"/>
        </w:rPr>
      </w:pPr>
      <w:r w:rsidRPr="00F2731E">
        <w:rPr>
          <w:sz w:val="23"/>
        </w:rPr>
        <w:t>Una vez formulado el Plan, deberá ser socializado con todo el personal de la empresa,</w:t>
      </w:r>
      <w:r w:rsidR="00D516DC">
        <w:rPr>
          <w:sz w:val="23"/>
        </w:rPr>
        <w:t xml:space="preserve"> haciendo especial énfasis</w:t>
      </w:r>
      <w:r w:rsidR="005A1161">
        <w:rPr>
          <w:sz w:val="23"/>
        </w:rPr>
        <w:t xml:space="preserve"> </w:t>
      </w:r>
      <w:r w:rsidR="00D516DC">
        <w:rPr>
          <w:sz w:val="23"/>
        </w:rPr>
        <w:t xml:space="preserve">en los conductores, </w:t>
      </w:r>
      <w:r w:rsidRPr="00F2731E">
        <w:rPr>
          <w:sz w:val="23"/>
        </w:rPr>
        <w:t xml:space="preserve">dando a conocer su contenido y propósito, conservando los respectivos soportes y evidencias de dicha actividad de acuerdo con el numeral 3.9 del presente documento. </w:t>
      </w:r>
    </w:p>
    <w:p w:rsidR="00ED2B04" w:rsidRDefault="00ED2B04" w:rsidP="00ED2B04">
      <w:pPr>
        <w:pStyle w:val="Default"/>
        <w:jc w:val="both"/>
        <w:rPr>
          <w:sz w:val="23"/>
          <w:szCs w:val="23"/>
        </w:rPr>
      </w:pPr>
    </w:p>
    <w:p w:rsidR="00ED5C85" w:rsidRPr="00F2731E" w:rsidRDefault="00ED5C85" w:rsidP="00F2731E">
      <w:pPr>
        <w:pStyle w:val="Default"/>
        <w:jc w:val="both"/>
        <w:rPr>
          <w:sz w:val="23"/>
        </w:rPr>
      </w:pPr>
      <w:r w:rsidRPr="0093040C">
        <w:rPr>
          <w:sz w:val="23"/>
        </w:rPr>
        <w:t xml:space="preserve">Una vez </w:t>
      </w:r>
      <w:r w:rsidR="0059256B">
        <w:rPr>
          <w:sz w:val="23"/>
        </w:rPr>
        <w:t>entregado</w:t>
      </w:r>
      <w:r w:rsidR="0059256B" w:rsidRPr="0093040C">
        <w:rPr>
          <w:sz w:val="23"/>
        </w:rPr>
        <w:t xml:space="preserve"> </w:t>
      </w:r>
      <w:r w:rsidRPr="0093040C">
        <w:rPr>
          <w:sz w:val="23"/>
        </w:rPr>
        <w:t xml:space="preserve">el Plan </w:t>
      </w:r>
      <w:r w:rsidR="0059256B">
        <w:rPr>
          <w:sz w:val="23"/>
        </w:rPr>
        <w:t>a</w:t>
      </w:r>
      <w:r w:rsidR="0059256B" w:rsidRPr="0093040C">
        <w:rPr>
          <w:sz w:val="23"/>
        </w:rPr>
        <w:t xml:space="preserve"> </w:t>
      </w:r>
      <w:r w:rsidRPr="0093040C">
        <w:rPr>
          <w:sz w:val="23"/>
        </w:rPr>
        <w:t>la Autoridad Ambiental, deberá socializarse con los diferentes actores como son: Consejo Municipal de Gestión del Riesgo (funcionarios municipales, cuerpos de bomberos y grupos de apoyo, entre otros); así como las entidades y/o</w:t>
      </w:r>
      <w:r w:rsidRPr="00626746">
        <w:rPr>
          <w:sz w:val="23"/>
        </w:rPr>
        <w:t xml:space="preserve"> empresas especializadas en el manejo de los riesgos, que hayan sido involucradas por parte del usuario en el plan. La comunidad podrá ser convocada en el marco del Consejo Municipa</w:t>
      </w:r>
      <w:r w:rsidRPr="00AB58C9">
        <w:rPr>
          <w:sz w:val="23"/>
        </w:rPr>
        <w:t xml:space="preserve">l de Gestión del Riesgo en donde se le informará sobre la localización de las operaciones de transporte, manejo y almacenamiento de hidrocarburos, derivados y sustancias </w:t>
      </w:r>
      <w:r w:rsidR="00107325">
        <w:rPr>
          <w:sz w:val="23"/>
        </w:rPr>
        <w:t>nocivas</w:t>
      </w:r>
      <w:r w:rsidRPr="00AB58C9">
        <w:rPr>
          <w:sz w:val="23"/>
        </w:rPr>
        <w:t xml:space="preserve">, las actividades que pueden generar riesgo para su operación, las medidas de prevención y los contactos </w:t>
      </w:r>
      <w:r w:rsidRPr="00F2731E">
        <w:rPr>
          <w:sz w:val="23"/>
        </w:rPr>
        <w:t xml:space="preserve">a los que </w:t>
      </w:r>
      <w:r w:rsidR="00AE6AB1">
        <w:rPr>
          <w:sz w:val="23"/>
        </w:rPr>
        <w:t>deberán</w:t>
      </w:r>
      <w:r w:rsidR="00E13350">
        <w:rPr>
          <w:sz w:val="23"/>
        </w:rPr>
        <w:t xml:space="preserve"> poner en </w:t>
      </w:r>
      <w:r w:rsidR="00DB2701">
        <w:rPr>
          <w:sz w:val="23"/>
        </w:rPr>
        <w:t xml:space="preserve">conocimiento </w:t>
      </w:r>
      <w:r w:rsidR="00DB2701" w:rsidRPr="00F2731E">
        <w:rPr>
          <w:sz w:val="23"/>
        </w:rPr>
        <w:t>de</w:t>
      </w:r>
      <w:r w:rsidRPr="00F2731E">
        <w:rPr>
          <w:sz w:val="23"/>
        </w:rPr>
        <w:t xml:space="preserve"> situaciones anormales en la operación. Lo anterior, teniendo como criterio que exista infraestructura social potencialmente afectable ante una falla o que existan actividades de la comunidad que puedan afectar la operación normal del sistema. </w:t>
      </w:r>
    </w:p>
    <w:p w:rsidR="00ED2B04" w:rsidRPr="00ED2B04" w:rsidRDefault="00ED2B04" w:rsidP="00ED2B04">
      <w:pPr>
        <w:spacing w:after="0" w:line="240" w:lineRule="auto"/>
        <w:jc w:val="both"/>
        <w:rPr>
          <w:rFonts w:ascii="Arial" w:hAnsi="Arial" w:cs="Arial"/>
          <w:color w:val="000000"/>
          <w:sz w:val="23"/>
          <w:szCs w:val="23"/>
          <w:lang w:eastAsia="es-CO"/>
        </w:rPr>
      </w:pPr>
    </w:p>
    <w:p w:rsidR="000209AC" w:rsidRDefault="00ED5C85" w:rsidP="00F2731E">
      <w:pPr>
        <w:spacing w:after="0" w:line="240" w:lineRule="auto"/>
        <w:jc w:val="both"/>
        <w:rPr>
          <w:rFonts w:ascii="Arial" w:hAnsi="Arial"/>
          <w:color w:val="000000"/>
          <w:sz w:val="23"/>
        </w:rPr>
      </w:pPr>
      <w:r w:rsidRPr="00F2731E">
        <w:rPr>
          <w:rFonts w:ascii="Arial" w:hAnsi="Arial"/>
          <w:color w:val="000000"/>
          <w:sz w:val="23"/>
        </w:rPr>
        <w:t>Se deberá</w:t>
      </w:r>
      <w:r w:rsidR="0059256B">
        <w:rPr>
          <w:rFonts w:ascii="Arial" w:hAnsi="Arial"/>
          <w:color w:val="000000"/>
          <w:sz w:val="23"/>
        </w:rPr>
        <w:t xml:space="preserve"> informar previamente a la autoridad ambiental de las labores de divulgación y</w:t>
      </w:r>
      <w:r w:rsidRPr="00F2731E">
        <w:rPr>
          <w:rFonts w:ascii="Arial" w:hAnsi="Arial"/>
          <w:color w:val="000000"/>
          <w:sz w:val="23"/>
        </w:rPr>
        <w:t xml:space="preserve"> conservar los soportes </w:t>
      </w:r>
      <w:r w:rsidR="0059256B">
        <w:rPr>
          <w:rFonts w:ascii="Arial" w:hAnsi="Arial"/>
          <w:color w:val="000000"/>
          <w:sz w:val="23"/>
        </w:rPr>
        <w:t xml:space="preserve"> de la misma </w:t>
      </w:r>
      <w:r w:rsidRPr="00F2731E">
        <w:rPr>
          <w:rFonts w:ascii="Arial" w:hAnsi="Arial"/>
          <w:color w:val="000000"/>
          <w:sz w:val="23"/>
        </w:rPr>
        <w:t>y mantener disponibles para consulta de la autoridad ambiental.</w:t>
      </w:r>
    </w:p>
    <w:p w:rsidR="000209AC" w:rsidRPr="009B2D15" w:rsidRDefault="000209AC" w:rsidP="00F2731E">
      <w:pPr>
        <w:spacing w:after="0" w:line="240" w:lineRule="auto"/>
        <w:jc w:val="both"/>
        <w:rPr>
          <w:rFonts w:ascii="Arial" w:hAnsi="Arial"/>
          <w:color w:val="000000"/>
          <w:sz w:val="23"/>
        </w:rPr>
      </w:pPr>
    </w:p>
    <w:p w:rsidR="000C2C25" w:rsidRPr="003E3D97" w:rsidRDefault="003E3D97" w:rsidP="00E0147B">
      <w:pPr>
        <w:pStyle w:val="Ttulo1"/>
      </w:pPr>
      <w:bookmarkStart w:id="60" w:name="_Toc507065086"/>
      <w:r w:rsidRPr="003E3D97">
        <w:t>SISTEMA DE SEGUIMIENTO AL PLAN</w:t>
      </w:r>
      <w:bookmarkEnd w:id="60"/>
      <w:r w:rsidR="000C2C25" w:rsidRPr="003E3D97">
        <w:t xml:space="preserve"> </w:t>
      </w:r>
      <w:r w:rsidR="00E13350">
        <w:rPr>
          <w:rStyle w:val="Ttulo2Car"/>
          <w:rFonts w:ascii="Calibri Light" w:eastAsia="Calibri" w:hAnsi="Calibri Light" w:cs="Times New Roman"/>
          <w:sz w:val="26"/>
          <w:szCs w:val="26"/>
        </w:rPr>
        <w:t xml:space="preserve"> </w:t>
      </w:r>
    </w:p>
    <w:p w:rsidR="000C2C25" w:rsidRDefault="000C2C25" w:rsidP="00981543">
      <w:pPr>
        <w:pStyle w:val="Default"/>
        <w:jc w:val="both"/>
        <w:rPr>
          <w:sz w:val="23"/>
          <w:szCs w:val="23"/>
        </w:rPr>
      </w:pPr>
      <w:r w:rsidRPr="00F2731E">
        <w:rPr>
          <w:sz w:val="23"/>
        </w:rPr>
        <w:t>Posterior a la ocurrencia de un derrame</w:t>
      </w:r>
      <w:r w:rsidR="00C06EF7">
        <w:rPr>
          <w:sz w:val="23"/>
        </w:rPr>
        <w:t xml:space="preserve"> o contingencia</w:t>
      </w:r>
      <w:r w:rsidRPr="00F2731E">
        <w:rPr>
          <w:sz w:val="23"/>
        </w:rPr>
        <w:t>, se deberá evaluar la efectividad de las medidas del plan, así como la posibilidad de adaptarlas a nuevos escenarios de riesgo según las características propias de operación de la empresa</w:t>
      </w:r>
      <w:r>
        <w:rPr>
          <w:sz w:val="23"/>
          <w:szCs w:val="23"/>
        </w:rPr>
        <w:t xml:space="preserve">. </w:t>
      </w:r>
    </w:p>
    <w:p w:rsidR="00981543" w:rsidRPr="00F2731E" w:rsidRDefault="00981543" w:rsidP="00F2731E">
      <w:pPr>
        <w:pStyle w:val="Default"/>
        <w:jc w:val="both"/>
        <w:rPr>
          <w:sz w:val="23"/>
        </w:rPr>
      </w:pPr>
    </w:p>
    <w:p w:rsidR="000C2C25" w:rsidRPr="00F2731E" w:rsidRDefault="000C2C25" w:rsidP="00F2731E">
      <w:pPr>
        <w:pStyle w:val="Default"/>
        <w:jc w:val="both"/>
        <w:rPr>
          <w:sz w:val="23"/>
        </w:rPr>
      </w:pPr>
      <w:r w:rsidRPr="00F2731E">
        <w:rPr>
          <w:sz w:val="23"/>
        </w:rPr>
        <w:t xml:space="preserve">Con el objetivo de verificar el cumplimiento del plan, se deberá realizar el seguimiento a la implementación de las acciones de reducción del riesgo y las medidas propuestas para el manejo de contingencias. Por lo tanto, el usuario deberá </w:t>
      </w:r>
      <w:r w:rsidR="00C06EF7">
        <w:rPr>
          <w:sz w:val="23"/>
        </w:rPr>
        <w:t xml:space="preserve">presentar un mecanismo que permita </w:t>
      </w:r>
      <w:r w:rsidRPr="00F2731E">
        <w:rPr>
          <w:sz w:val="23"/>
        </w:rPr>
        <w:t xml:space="preserve">elaborar y mantener un registro de las medidas propuestas y ejecutadas para dar </w:t>
      </w:r>
      <w:r w:rsidRPr="00F2731E">
        <w:rPr>
          <w:sz w:val="23"/>
        </w:rPr>
        <w:lastRenderedPageBreak/>
        <w:t>cumplimiento al plan</w:t>
      </w:r>
      <w:r w:rsidR="00C06EF7">
        <w:rPr>
          <w:sz w:val="23"/>
        </w:rPr>
        <w:t>, así como</w:t>
      </w:r>
      <w:r w:rsidR="005A1161">
        <w:rPr>
          <w:sz w:val="23"/>
        </w:rPr>
        <w:t xml:space="preserve"> </w:t>
      </w:r>
      <w:r w:rsidR="00C06EF7">
        <w:rPr>
          <w:sz w:val="23"/>
        </w:rPr>
        <w:t>la valoración de la efectividad de las mismas y retroalimentación del plan</w:t>
      </w:r>
      <w:r w:rsidRPr="00F2731E">
        <w:rPr>
          <w:sz w:val="23"/>
        </w:rPr>
        <w:t xml:space="preserve">. </w:t>
      </w:r>
    </w:p>
    <w:p w:rsidR="00981543" w:rsidRDefault="00981543" w:rsidP="00981543">
      <w:pPr>
        <w:pStyle w:val="Default"/>
        <w:jc w:val="both"/>
        <w:rPr>
          <w:sz w:val="23"/>
          <w:szCs w:val="23"/>
        </w:rPr>
      </w:pPr>
    </w:p>
    <w:p w:rsidR="000C2C25" w:rsidRDefault="000C2C25" w:rsidP="00F2731E">
      <w:pPr>
        <w:pStyle w:val="Default"/>
        <w:jc w:val="both"/>
        <w:rPr>
          <w:sz w:val="23"/>
        </w:rPr>
      </w:pPr>
      <w:r w:rsidRPr="00F2731E">
        <w:rPr>
          <w:sz w:val="23"/>
        </w:rPr>
        <w:t>La autoridad ambiental competente podrá solicitar soportes que demuestren la implementación del plan, así como la aplicación de los procedimientos de respuesta</w:t>
      </w:r>
      <w:r w:rsidR="00EB3B1F" w:rsidRPr="00EB3B1F">
        <w:rPr>
          <w:sz w:val="23"/>
        </w:rPr>
        <w:t xml:space="preserve">, así como podrá establecer las condiciones de registro de la información </w:t>
      </w:r>
      <w:r w:rsidR="00DB2701" w:rsidRPr="00EB3B1F">
        <w:rPr>
          <w:sz w:val="23"/>
        </w:rPr>
        <w:t>correspondiente.</w:t>
      </w:r>
      <w:r w:rsidRPr="00F2731E">
        <w:rPr>
          <w:sz w:val="23"/>
        </w:rPr>
        <w:t xml:space="preserve"> </w:t>
      </w:r>
    </w:p>
    <w:p w:rsidR="000209AC" w:rsidRPr="00F2731E" w:rsidRDefault="000209AC" w:rsidP="00F2731E">
      <w:pPr>
        <w:pStyle w:val="Default"/>
        <w:jc w:val="both"/>
        <w:rPr>
          <w:sz w:val="23"/>
        </w:rPr>
      </w:pPr>
    </w:p>
    <w:p w:rsidR="000C2C25" w:rsidRPr="003E3D97" w:rsidRDefault="003E3D97" w:rsidP="00E0147B">
      <w:pPr>
        <w:pStyle w:val="Ttulo1"/>
      </w:pPr>
      <w:bookmarkStart w:id="61" w:name="_Toc507065087"/>
      <w:r w:rsidRPr="003E3D97">
        <w:t>REPORTE</w:t>
      </w:r>
      <w:r w:rsidR="00981543">
        <w:t>S</w:t>
      </w:r>
      <w:r w:rsidRPr="003E3D97">
        <w:t xml:space="preserve"> A</w:t>
      </w:r>
      <w:r w:rsidR="005A1161">
        <w:t xml:space="preserve"> </w:t>
      </w:r>
      <w:r w:rsidRPr="003E3D97">
        <w:t>LA AUTORIDAD AMBIENTAL</w:t>
      </w:r>
      <w:bookmarkEnd w:id="61"/>
      <w:r w:rsidR="000C2C25" w:rsidRPr="003E3D97">
        <w:t xml:space="preserve"> </w:t>
      </w:r>
    </w:p>
    <w:p w:rsidR="006050DE" w:rsidRPr="006C38C5" w:rsidRDefault="006050DE">
      <w:pPr>
        <w:pStyle w:val="Ttulo2"/>
      </w:pPr>
      <w:bookmarkStart w:id="62" w:name="_Toc507065088"/>
      <w:r w:rsidRPr="006C38C5">
        <w:t xml:space="preserve">Reporte </w:t>
      </w:r>
      <w:r w:rsidR="00ED2B04" w:rsidRPr="006C38C5">
        <w:t>d</w:t>
      </w:r>
      <w:r w:rsidRPr="006C38C5">
        <w:t>e eventos</w:t>
      </w:r>
      <w:bookmarkEnd w:id="62"/>
      <w:r w:rsidR="00EF0671">
        <w:t xml:space="preserve"> </w:t>
      </w:r>
      <w:r w:rsidR="00E13350">
        <w:t xml:space="preserve"> </w:t>
      </w:r>
    </w:p>
    <w:p w:rsidR="00ED2B04" w:rsidRPr="00ED2B04" w:rsidRDefault="00684D5B" w:rsidP="00ED2B04">
      <w:pPr>
        <w:spacing w:after="0" w:line="240" w:lineRule="auto"/>
        <w:jc w:val="both"/>
        <w:rPr>
          <w:rFonts w:ascii="Arial" w:hAnsi="Arial" w:cs="Arial"/>
          <w:color w:val="000000"/>
          <w:sz w:val="23"/>
          <w:szCs w:val="23"/>
          <w:lang w:eastAsia="es-CO"/>
        </w:rPr>
      </w:pPr>
      <w:r>
        <w:rPr>
          <w:rFonts w:ascii="Arial" w:hAnsi="Arial" w:cs="Arial"/>
          <w:color w:val="000000"/>
          <w:sz w:val="23"/>
          <w:szCs w:val="23"/>
          <w:lang w:eastAsia="es-CO"/>
        </w:rPr>
        <w:t>Se debe prever que los</w:t>
      </w:r>
      <w:r w:rsidR="005A1161">
        <w:rPr>
          <w:rFonts w:ascii="Arial" w:hAnsi="Arial" w:cs="Arial"/>
          <w:color w:val="000000"/>
          <w:sz w:val="23"/>
          <w:szCs w:val="23"/>
          <w:lang w:eastAsia="es-CO"/>
        </w:rPr>
        <w:t xml:space="preserve"> </w:t>
      </w:r>
      <w:r w:rsidR="00ED2B04" w:rsidRPr="00ED2B04">
        <w:rPr>
          <w:rFonts w:ascii="Arial" w:hAnsi="Arial" w:cs="Arial"/>
          <w:color w:val="000000"/>
          <w:sz w:val="23"/>
          <w:szCs w:val="23"/>
          <w:lang w:eastAsia="es-CO"/>
        </w:rPr>
        <w:t>eventos de contingencia</w:t>
      </w:r>
      <w:r w:rsidR="005A1161">
        <w:rPr>
          <w:rFonts w:ascii="Arial" w:hAnsi="Arial" w:cs="Arial"/>
          <w:color w:val="000000"/>
          <w:sz w:val="23"/>
          <w:szCs w:val="23"/>
          <w:lang w:eastAsia="es-CO"/>
        </w:rPr>
        <w:t xml:space="preserve"> </w:t>
      </w:r>
      <w:r w:rsidR="00ED2B04" w:rsidRPr="00ED2B04">
        <w:rPr>
          <w:rFonts w:ascii="Arial" w:hAnsi="Arial" w:cs="Arial"/>
          <w:color w:val="000000"/>
          <w:sz w:val="23"/>
          <w:szCs w:val="23"/>
          <w:lang w:eastAsia="es-CO"/>
        </w:rPr>
        <w:t xml:space="preserve">en el transporte de hidrocarburos, derivados y sustancias </w:t>
      </w:r>
      <w:r w:rsidR="00107325">
        <w:rPr>
          <w:rFonts w:ascii="Arial" w:hAnsi="Arial" w:cs="Arial"/>
          <w:color w:val="000000"/>
          <w:sz w:val="23"/>
          <w:szCs w:val="23"/>
          <w:lang w:eastAsia="es-CO"/>
        </w:rPr>
        <w:t>nocivas</w:t>
      </w:r>
      <w:r w:rsidR="00ED2B04" w:rsidRPr="00ED2B04">
        <w:rPr>
          <w:rFonts w:ascii="Arial" w:hAnsi="Arial" w:cs="Arial"/>
          <w:color w:val="000000"/>
          <w:sz w:val="23"/>
          <w:szCs w:val="23"/>
          <w:lang w:eastAsia="es-CO"/>
        </w:rPr>
        <w:t>, deberán ser</w:t>
      </w:r>
      <w:r w:rsidR="005A1161">
        <w:rPr>
          <w:rFonts w:ascii="Arial" w:hAnsi="Arial" w:cs="Arial"/>
          <w:color w:val="000000"/>
          <w:sz w:val="23"/>
          <w:szCs w:val="23"/>
          <w:lang w:eastAsia="es-CO"/>
        </w:rPr>
        <w:t xml:space="preserve"> </w:t>
      </w:r>
      <w:r w:rsidR="00ED2B04" w:rsidRPr="00ED2B04">
        <w:rPr>
          <w:rFonts w:ascii="Arial" w:hAnsi="Arial" w:cs="Arial"/>
          <w:color w:val="000000"/>
          <w:sz w:val="23"/>
          <w:szCs w:val="23"/>
          <w:lang w:eastAsia="es-CO"/>
        </w:rPr>
        <w:t>informados</w:t>
      </w:r>
      <w:r w:rsidR="005A1161">
        <w:rPr>
          <w:rFonts w:ascii="Arial" w:hAnsi="Arial" w:cs="Arial"/>
          <w:color w:val="000000"/>
          <w:sz w:val="23"/>
          <w:szCs w:val="23"/>
          <w:lang w:eastAsia="es-CO"/>
        </w:rPr>
        <w:t xml:space="preserve"> </w:t>
      </w:r>
      <w:r w:rsidR="00ED2B04" w:rsidRPr="00ED2B04">
        <w:rPr>
          <w:rFonts w:ascii="Arial" w:hAnsi="Arial" w:cs="Arial"/>
          <w:color w:val="000000"/>
          <w:sz w:val="23"/>
          <w:szCs w:val="23"/>
          <w:lang w:eastAsia="es-CO"/>
        </w:rPr>
        <w:t>a la autoridad</w:t>
      </w:r>
      <w:r w:rsidR="00E13350">
        <w:rPr>
          <w:rFonts w:ascii="Arial" w:hAnsi="Arial" w:cs="Arial"/>
          <w:color w:val="000000"/>
          <w:sz w:val="23"/>
          <w:szCs w:val="23"/>
          <w:lang w:eastAsia="es-CO"/>
        </w:rPr>
        <w:t xml:space="preserve"> </w:t>
      </w:r>
      <w:r>
        <w:rPr>
          <w:rFonts w:ascii="Arial" w:hAnsi="Arial" w:cs="Arial"/>
          <w:color w:val="000000"/>
          <w:sz w:val="23"/>
          <w:szCs w:val="23"/>
          <w:lang w:eastAsia="es-CO"/>
        </w:rPr>
        <w:t>ambiental</w:t>
      </w:r>
      <w:r w:rsidR="00ED2B04" w:rsidRPr="00ED2B04">
        <w:rPr>
          <w:rFonts w:ascii="Arial" w:hAnsi="Arial" w:cs="Arial"/>
          <w:color w:val="000000"/>
          <w:sz w:val="23"/>
          <w:szCs w:val="23"/>
          <w:lang w:eastAsia="es-CO"/>
        </w:rPr>
        <w:t xml:space="preserve"> acorde con lo establecid</w:t>
      </w:r>
      <w:r w:rsidR="00043A13">
        <w:rPr>
          <w:rFonts w:ascii="Arial" w:hAnsi="Arial" w:cs="Arial"/>
          <w:color w:val="000000"/>
          <w:sz w:val="23"/>
          <w:szCs w:val="23"/>
          <w:lang w:eastAsia="es-CO"/>
        </w:rPr>
        <w:t>o</w:t>
      </w:r>
      <w:r w:rsidR="005A1161">
        <w:rPr>
          <w:rFonts w:ascii="Arial" w:hAnsi="Arial" w:cs="Arial"/>
          <w:color w:val="000000"/>
          <w:sz w:val="23"/>
          <w:szCs w:val="23"/>
          <w:lang w:eastAsia="es-CO"/>
        </w:rPr>
        <w:t xml:space="preserve"> </w:t>
      </w:r>
      <w:r w:rsidR="00ED2B04" w:rsidRPr="00ED2B04">
        <w:rPr>
          <w:rFonts w:ascii="Arial" w:hAnsi="Arial" w:cs="Arial"/>
          <w:color w:val="000000"/>
          <w:sz w:val="23"/>
          <w:szCs w:val="23"/>
          <w:lang w:eastAsia="es-CO"/>
        </w:rPr>
        <w:t>en la normatividad</w:t>
      </w:r>
      <w:r w:rsidR="005A1161">
        <w:rPr>
          <w:rFonts w:ascii="Arial" w:hAnsi="Arial" w:cs="Arial"/>
          <w:color w:val="000000"/>
          <w:sz w:val="23"/>
          <w:szCs w:val="23"/>
          <w:lang w:eastAsia="es-CO"/>
        </w:rPr>
        <w:t xml:space="preserve"> </w:t>
      </w:r>
      <w:r w:rsidR="00ED2B04" w:rsidRPr="00ED2B04">
        <w:rPr>
          <w:rFonts w:ascii="Arial" w:hAnsi="Arial" w:cs="Arial"/>
          <w:color w:val="000000"/>
          <w:sz w:val="23"/>
          <w:szCs w:val="23"/>
          <w:lang w:eastAsia="es-CO"/>
        </w:rPr>
        <w:t>vigente. Los momentos y modos deberán ser especificados en el plan de contingencia que se formule.</w:t>
      </w:r>
    </w:p>
    <w:p w:rsidR="00ED2B04" w:rsidRDefault="00ED2B04" w:rsidP="000C2C25">
      <w:pPr>
        <w:spacing w:after="0" w:line="240" w:lineRule="auto"/>
        <w:rPr>
          <w:sz w:val="23"/>
          <w:szCs w:val="23"/>
        </w:rPr>
      </w:pPr>
    </w:p>
    <w:p w:rsidR="005851FE" w:rsidRDefault="005851FE" w:rsidP="000C2C25">
      <w:pPr>
        <w:spacing w:after="0" w:line="240" w:lineRule="auto"/>
        <w:rPr>
          <w:sz w:val="23"/>
          <w:szCs w:val="23"/>
        </w:rPr>
      </w:pPr>
    </w:p>
    <w:p w:rsidR="005851FE" w:rsidRPr="00576601" w:rsidRDefault="005851FE" w:rsidP="009B2D15">
      <w:pPr>
        <w:spacing w:after="0" w:line="240" w:lineRule="auto"/>
        <w:jc w:val="both"/>
        <w:rPr>
          <w:rFonts w:ascii="Arial" w:hAnsi="Arial" w:cs="Arial"/>
          <w:color w:val="000000"/>
          <w:sz w:val="23"/>
          <w:szCs w:val="23"/>
          <w:lang w:eastAsia="es-CO"/>
        </w:rPr>
      </w:pPr>
      <w:r w:rsidRPr="009B2D15">
        <w:rPr>
          <w:rFonts w:ascii="Arial" w:hAnsi="Arial" w:cs="Arial"/>
          <w:color w:val="000000"/>
          <w:sz w:val="23"/>
          <w:szCs w:val="23"/>
          <w:lang w:eastAsia="es-CO"/>
        </w:rPr>
        <w:t xml:space="preserve">En esta fase final de la atención del evento, la entidad que esté al mando conforme al nivel de emergencia, consolida la totalidad de la documentación generada durante la atención del evento, y con base en ella elabora y presenta el informe final en un plazo no mayor a 20 días a partir de la oficialización del cierre operativo- </w:t>
      </w:r>
      <w:r w:rsidRPr="00576601">
        <w:rPr>
          <w:rFonts w:ascii="Arial" w:hAnsi="Arial" w:cs="Arial"/>
          <w:color w:val="000000"/>
          <w:sz w:val="23"/>
          <w:szCs w:val="23"/>
          <w:lang w:eastAsia="es-CO"/>
        </w:rPr>
        <w:t xml:space="preserve">Se recomienda que el reporte a </w:t>
      </w:r>
      <w:r w:rsidRPr="005851FE">
        <w:rPr>
          <w:rFonts w:ascii="Arial" w:hAnsi="Arial" w:cs="Arial"/>
          <w:color w:val="000000"/>
          <w:sz w:val="23"/>
          <w:szCs w:val="23"/>
          <w:lang w:eastAsia="es-CO"/>
        </w:rPr>
        <w:t>las autoridades regionales adicionalmente</w:t>
      </w:r>
      <w:r w:rsidRPr="00576601">
        <w:rPr>
          <w:rFonts w:ascii="Arial" w:hAnsi="Arial" w:cs="Arial"/>
          <w:color w:val="000000"/>
          <w:sz w:val="23"/>
          <w:szCs w:val="23"/>
          <w:lang w:eastAsia="es-CO"/>
        </w:rPr>
        <w:t xml:space="preserve"> incluya:</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1. Identificación de la fuente de la pérdida de contención de sustancia peligrosa (instalación fija, vehículo de transporte, línea de transporte de sustancias peligrosas).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2. Lugar del evento (coordenadas, área afectada, fecha y hora del evento).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3. Causa de la pérdida de contención, junto con la identificación del producto (Ficha técnica y Ficha de Datos de Seguridad - FDS, o MSDS por su nombre en inglés - Material Safety Data Sheet).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4. Condiciones del tiempo reportadas durante el evento, en donde se incluyan dirección y velocidad del viento y de la corriente, condiciones meteorológicas, entre otras.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5. Resultados del modelo de dispersión desarrollado para la atención de la emergencia.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6. Acciones ejecutadas para controlar el evento. Si es posible, describir estas acciones de acuerdo a las fases del plan de acción ejecutado, ya que esto permite visualizar la evolución del evento.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7. Consecuencias a nivel social, económico, de salud y ambiental que se hayan generado a partir de la pérdida de contención. Esta identificación debe realizarse según los reportes de las entidades involucradas y las consecuencias cuantificables del evento.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8. Mapa o diagrama donde se identifiquen las áreas afectadas, junto con registros fotográficos o videos del lugar.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9. Resumen de los gastos en los que se incurrió para la atención del evento, incluyendo la descripción de los rubros en los que se realizó la inversión (personal calificado para la atención, equipos utilizados, arriendo o uso de vehículos, combustible, gastos para la disposición final del producto, disposición de residuos, limpieza, descontaminación, desmovilización, entre otros).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10. Estado de reclamaciones recibidas.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11. Conclusiones sobre la atención del evento en general y las lecciones aprendidas. Se deben identificar los aspectos positivos y negativos de la respuesta ante la emergencia y establecer las mejoras que podrían implementarse en caso de que se presenten eventos similares, incluyendo en lo posible un plan de acción para su implementación.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sz w:val="23"/>
          <w:szCs w:val="23"/>
        </w:rPr>
      </w:pPr>
      <w:r w:rsidRPr="009B2D15">
        <w:rPr>
          <w:rFonts w:ascii="Arial" w:hAnsi="Arial" w:cs="Arial"/>
          <w:color w:val="000000"/>
          <w:sz w:val="23"/>
          <w:szCs w:val="23"/>
          <w:lang w:eastAsia="es-CO"/>
        </w:rPr>
        <w:t xml:space="preserve">12. Resultados, conclusiones y lecciones aprendidas que se identifiquen a partir de la respuesta al evento por pérdida de contención y las acciones de coordinación y control ejecutadas por las entidades, los cuales deberán ser socializados al interior de cada entidad. </w:t>
      </w:r>
    </w:p>
    <w:p w:rsidR="005851FE" w:rsidRPr="009B2D15" w:rsidRDefault="005851FE" w:rsidP="009B2D15">
      <w:pPr>
        <w:spacing w:after="0" w:line="240" w:lineRule="auto"/>
        <w:jc w:val="both"/>
        <w:rPr>
          <w:sz w:val="23"/>
          <w:szCs w:val="23"/>
        </w:rPr>
      </w:pPr>
    </w:p>
    <w:p w:rsidR="005851FE" w:rsidRPr="009B2D15" w:rsidRDefault="005851FE" w:rsidP="009B2D15">
      <w:pPr>
        <w:spacing w:after="0" w:line="240" w:lineRule="auto"/>
        <w:jc w:val="both"/>
        <w:rPr>
          <w:rFonts w:ascii="Arial" w:hAnsi="Arial" w:cs="Arial"/>
          <w:color w:val="000000"/>
          <w:sz w:val="23"/>
          <w:szCs w:val="23"/>
          <w:lang w:eastAsia="es-CO"/>
        </w:rPr>
      </w:pPr>
      <w:r w:rsidRPr="005E4BE0">
        <w:rPr>
          <w:rFonts w:ascii="Arial" w:hAnsi="Arial" w:cs="Arial"/>
          <w:b/>
          <w:color w:val="000000"/>
          <w:sz w:val="23"/>
          <w:szCs w:val="23"/>
          <w:lang w:eastAsia="es-CO"/>
        </w:rPr>
        <w:t>Nota 1</w:t>
      </w:r>
      <w:r w:rsidRPr="009B2D15">
        <w:rPr>
          <w:rFonts w:ascii="Arial" w:hAnsi="Arial" w:cs="Arial"/>
          <w:color w:val="000000"/>
          <w:sz w:val="23"/>
          <w:szCs w:val="23"/>
          <w:lang w:eastAsia="es-CO"/>
        </w:rPr>
        <w:t>: El Informe Final incluirá reportes e informes de organismos externos públicos y privados que se alleguen al responsable de su elaboración.</w:t>
      </w:r>
    </w:p>
    <w:p w:rsidR="005851FE" w:rsidRPr="009B2D15" w:rsidRDefault="005851FE" w:rsidP="00ED2B04">
      <w:pPr>
        <w:spacing w:after="0" w:line="240" w:lineRule="auto"/>
        <w:jc w:val="both"/>
        <w:rPr>
          <w:rFonts w:ascii="Arial" w:hAnsi="Arial" w:cs="Arial"/>
          <w:color w:val="000000"/>
          <w:sz w:val="23"/>
          <w:szCs w:val="23"/>
          <w:lang w:eastAsia="es-CO"/>
        </w:rPr>
      </w:pPr>
    </w:p>
    <w:p w:rsidR="006050DE" w:rsidRDefault="006050DE" w:rsidP="00ED2B04">
      <w:pPr>
        <w:spacing w:after="0" w:line="240" w:lineRule="auto"/>
        <w:jc w:val="both"/>
        <w:rPr>
          <w:rFonts w:ascii="Arial" w:hAnsi="Arial" w:cs="Arial"/>
        </w:rPr>
      </w:pPr>
      <w:r w:rsidRPr="006A6C55">
        <w:rPr>
          <w:rFonts w:ascii="Arial" w:hAnsi="Arial" w:cs="Arial"/>
          <w:b/>
        </w:rPr>
        <w:t>Nota</w:t>
      </w:r>
      <w:r w:rsidR="005851FE">
        <w:rPr>
          <w:rFonts w:ascii="Arial" w:hAnsi="Arial" w:cs="Arial"/>
          <w:b/>
        </w:rPr>
        <w:t xml:space="preserve"> 2</w:t>
      </w:r>
      <w:r w:rsidR="00ED2B04">
        <w:rPr>
          <w:rFonts w:ascii="Arial" w:hAnsi="Arial" w:cs="Arial"/>
        </w:rPr>
        <w:t xml:space="preserve">: </w:t>
      </w:r>
      <w:r w:rsidR="005E4BE0">
        <w:rPr>
          <w:rFonts w:ascii="Arial" w:hAnsi="Arial" w:cs="Arial"/>
        </w:rPr>
        <w:t>Los requerimiento aquí expuesto deberán ajustarse en caso que se expida normatividad específica para el reporte de contingencias  de actividades no licenciadas.</w:t>
      </w:r>
      <w:r>
        <w:rPr>
          <w:rFonts w:ascii="Arial" w:hAnsi="Arial" w:cs="Arial"/>
        </w:rPr>
        <w:t>.</w:t>
      </w:r>
    </w:p>
    <w:p w:rsidR="006C38C5" w:rsidRDefault="006C38C5" w:rsidP="00ED2B04">
      <w:pPr>
        <w:spacing w:after="0" w:line="240" w:lineRule="auto"/>
        <w:jc w:val="both"/>
        <w:rPr>
          <w:rFonts w:ascii="Arial" w:hAnsi="Arial" w:cs="Arial"/>
        </w:rPr>
      </w:pPr>
    </w:p>
    <w:p w:rsidR="005851FE" w:rsidRPr="009B2D15" w:rsidRDefault="005851FE" w:rsidP="009B2D15">
      <w:pPr>
        <w:pStyle w:val="Ttulo2"/>
        <w:ind w:left="375"/>
        <w:rPr>
          <w:b w:val="0"/>
          <w:bCs w:val="0"/>
        </w:rPr>
      </w:pPr>
      <w:r w:rsidRPr="009B2D15">
        <w:t xml:space="preserve"> </w:t>
      </w:r>
      <w:bookmarkStart w:id="63" w:name="_Toc507065089"/>
      <w:r w:rsidRPr="009B2D15">
        <w:t>Recuperación</w:t>
      </w:r>
      <w:bookmarkEnd w:id="63"/>
    </w:p>
    <w:p w:rsidR="005851FE" w:rsidRDefault="005851FE" w:rsidP="005851FE">
      <w:pPr>
        <w:pStyle w:val="Default"/>
        <w:rPr>
          <w:sz w:val="23"/>
          <w:szCs w:val="23"/>
        </w:rPr>
      </w:pPr>
      <w:r>
        <w:rPr>
          <w:b/>
          <w:bCs/>
          <w:sz w:val="23"/>
          <w:szCs w:val="23"/>
        </w:rPr>
        <w:t xml:space="preserve"> </w:t>
      </w:r>
    </w:p>
    <w:p w:rsidR="005851FE" w:rsidRDefault="005851FE" w:rsidP="009B2D15">
      <w:pPr>
        <w:pStyle w:val="Default"/>
        <w:jc w:val="both"/>
        <w:rPr>
          <w:sz w:val="22"/>
          <w:szCs w:val="22"/>
        </w:rPr>
      </w:pPr>
      <w:r>
        <w:rPr>
          <w:sz w:val="22"/>
          <w:szCs w:val="22"/>
        </w:rPr>
        <w:t xml:space="preserve">La necesidad de la fase de recuperación se podrá establecer desde la ejecución de la respuesta o posterior a ella con base en el resultado del monitoreo de los recursos afectados y la EDANA, para lo cual el Responsable de la Actividad formulará y ejecutará el Plan de Recuperación. </w:t>
      </w:r>
    </w:p>
    <w:p w:rsidR="005851FE" w:rsidRDefault="005851FE" w:rsidP="009B2D15">
      <w:pPr>
        <w:pStyle w:val="Default"/>
        <w:jc w:val="both"/>
        <w:rPr>
          <w:sz w:val="22"/>
          <w:szCs w:val="22"/>
        </w:rPr>
      </w:pPr>
    </w:p>
    <w:p w:rsidR="005851FE" w:rsidRDefault="00904670" w:rsidP="009B2D15">
      <w:pPr>
        <w:pStyle w:val="Default"/>
        <w:jc w:val="both"/>
        <w:rPr>
          <w:sz w:val="22"/>
          <w:szCs w:val="22"/>
        </w:rPr>
      </w:pPr>
      <w:r>
        <w:rPr>
          <w:sz w:val="22"/>
          <w:szCs w:val="22"/>
        </w:rPr>
        <w:t>L</w:t>
      </w:r>
      <w:r w:rsidR="005851FE" w:rsidRPr="009B2D15">
        <w:rPr>
          <w:sz w:val="22"/>
          <w:szCs w:val="22"/>
        </w:rPr>
        <w:t>a autoridad ambiental será la encargada de hacer seguimiento al cumplimiento de la etapa de recuperación.</w:t>
      </w:r>
    </w:p>
    <w:p w:rsidR="005E4BE0" w:rsidRPr="00426E62" w:rsidRDefault="005E4BE0" w:rsidP="009B2D15">
      <w:pPr>
        <w:pStyle w:val="Default"/>
        <w:jc w:val="both"/>
      </w:pPr>
    </w:p>
    <w:p w:rsidR="006C38C5" w:rsidRDefault="003F60E6" w:rsidP="005E4BE0">
      <w:pPr>
        <w:pStyle w:val="Ttulo2"/>
        <w:ind w:left="426"/>
      </w:pPr>
      <w:r>
        <w:t xml:space="preserve"> </w:t>
      </w:r>
      <w:bookmarkStart w:id="64" w:name="_Toc507065090"/>
      <w:r w:rsidR="006C38C5" w:rsidRPr="006C38C5">
        <w:t xml:space="preserve">Reporte </w:t>
      </w:r>
      <w:r w:rsidR="006C38C5">
        <w:t>anual</w:t>
      </w:r>
      <w:bookmarkEnd w:id="64"/>
      <w:r w:rsidR="00EF0671">
        <w:t xml:space="preserve"> </w:t>
      </w:r>
      <w:r w:rsidR="00E13350">
        <w:rPr>
          <w:rStyle w:val="Ttulo2Car"/>
          <w:rFonts w:ascii="Calibri Light" w:hAnsi="Calibri Light" w:cs="Times New Roman"/>
          <w:sz w:val="26"/>
          <w:szCs w:val="26"/>
        </w:rPr>
        <w:t xml:space="preserve"> </w:t>
      </w:r>
    </w:p>
    <w:p w:rsidR="006C38C5" w:rsidRDefault="00530AD6" w:rsidP="006C38C5">
      <w:pPr>
        <w:pStyle w:val="Default"/>
        <w:jc w:val="both"/>
      </w:pPr>
      <w:r>
        <w:rPr>
          <w:sz w:val="23"/>
          <w:szCs w:val="23"/>
        </w:rPr>
        <w:t xml:space="preserve">La empresa que realice el transporte de hidrocarburos, derivados de hidrocarburos o sustancias </w:t>
      </w:r>
      <w:r w:rsidR="00107325">
        <w:rPr>
          <w:sz w:val="23"/>
          <w:szCs w:val="23"/>
        </w:rPr>
        <w:t>nocivas</w:t>
      </w:r>
      <w:r>
        <w:rPr>
          <w:sz w:val="23"/>
          <w:szCs w:val="23"/>
        </w:rPr>
        <w:t>,</w:t>
      </w:r>
      <w:r w:rsidR="006C38C5">
        <w:rPr>
          <w:sz w:val="23"/>
          <w:szCs w:val="23"/>
        </w:rPr>
        <w:t xml:space="preserve"> deberá </w:t>
      </w:r>
      <w:r w:rsidR="00E13350">
        <w:rPr>
          <w:sz w:val="23"/>
          <w:szCs w:val="23"/>
        </w:rPr>
        <w:t xml:space="preserve">prever el envío de </w:t>
      </w:r>
      <w:r w:rsidR="006C38C5">
        <w:rPr>
          <w:sz w:val="23"/>
          <w:szCs w:val="23"/>
        </w:rPr>
        <w:t xml:space="preserve">un Informe anual </w:t>
      </w:r>
      <w:r w:rsidR="006C38C5" w:rsidRPr="00F2731E">
        <w:rPr>
          <w:sz w:val="23"/>
        </w:rPr>
        <w:t xml:space="preserve">a la autoridad ambiental </w:t>
      </w:r>
      <w:r w:rsidR="006C38C5">
        <w:rPr>
          <w:sz w:val="23"/>
          <w:szCs w:val="23"/>
        </w:rPr>
        <w:t>competente, que contenga</w:t>
      </w:r>
      <w:r w:rsidR="001948E6">
        <w:rPr>
          <w:sz w:val="23"/>
          <w:szCs w:val="23"/>
        </w:rPr>
        <w:t xml:space="preserve"> como mínimo</w:t>
      </w:r>
      <w:r w:rsidR="006C38C5">
        <w:rPr>
          <w:sz w:val="23"/>
          <w:szCs w:val="23"/>
        </w:rPr>
        <w:t>:</w:t>
      </w:r>
      <w:r w:rsidR="006C38C5" w:rsidRPr="000C2C25">
        <w:t xml:space="preserve"> </w:t>
      </w:r>
    </w:p>
    <w:p w:rsidR="005E4BE0" w:rsidRPr="00F2731E" w:rsidRDefault="005E4BE0" w:rsidP="006C38C5">
      <w:pPr>
        <w:pStyle w:val="Default"/>
        <w:jc w:val="both"/>
      </w:pPr>
    </w:p>
    <w:p w:rsidR="005E4BE0" w:rsidRDefault="005E4BE0" w:rsidP="006C38C5">
      <w:pPr>
        <w:pStyle w:val="Default"/>
        <w:numPr>
          <w:ilvl w:val="0"/>
          <w:numId w:val="24"/>
        </w:numPr>
        <w:spacing w:after="37"/>
        <w:rPr>
          <w:sz w:val="23"/>
        </w:rPr>
      </w:pPr>
      <w:r>
        <w:rPr>
          <w:sz w:val="23"/>
        </w:rPr>
        <w:t>Despliegue logístico y operativo en cada ruta para atención de contingencia.</w:t>
      </w:r>
    </w:p>
    <w:p w:rsidR="006C38C5" w:rsidRPr="00F2731E" w:rsidRDefault="006C38C5" w:rsidP="006C38C5">
      <w:pPr>
        <w:pStyle w:val="Default"/>
        <w:numPr>
          <w:ilvl w:val="0"/>
          <w:numId w:val="24"/>
        </w:numPr>
        <w:spacing w:after="37"/>
        <w:rPr>
          <w:sz w:val="23"/>
        </w:rPr>
      </w:pPr>
      <w:r w:rsidRPr="00F2731E">
        <w:rPr>
          <w:sz w:val="23"/>
        </w:rPr>
        <w:lastRenderedPageBreak/>
        <w:t xml:space="preserve">Eventos o emergencias atendidas, analizando la efectividad del Plan </w:t>
      </w:r>
      <w:r w:rsidR="005E4BE0">
        <w:rPr>
          <w:sz w:val="23"/>
        </w:rPr>
        <w:t>de Contingencia.</w:t>
      </w:r>
      <w:r w:rsidRPr="00F2731E">
        <w:rPr>
          <w:sz w:val="23"/>
        </w:rPr>
        <w:t xml:space="preserve"> </w:t>
      </w:r>
    </w:p>
    <w:p w:rsidR="006C38C5" w:rsidRPr="00F2731E" w:rsidRDefault="006C38C5" w:rsidP="006C38C5">
      <w:pPr>
        <w:pStyle w:val="Default"/>
        <w:numPr>
          <w:ilvl w:val="0"/>
          <w:numId w:val="24"/>
        </w:numPr>
        <w:spacing w:after="37"/>
        <w:rPr>
          <w:sz w:val="23"/>
        </w:rPr>
      </w:pPr>
      <w:r w:rsidRPr="00F2731E">
        <w:rPr>
          <w:sz w:val="23"/>
        </w:rPr>
        <w:t xml:space="preserve">Resultados del (los) simulacro(s) realizado(s) durante el año anterior y acciones de mejora. </w:t>
      </w:r>
    </w:p>
    <w:p w:rsidR="006C38C5" w:rsidRDefault="006C38C5" w:rsidP="006C38C5">
      <w:pPr>
        <w:numPr>
          <w:ilvl w:val="0"/>
          <w:numId w:val="24"/>
        </w:numPr>
        <w:spacing w:after="0" w:line="240" w:lineRule="auto"/>
        <w:jc w:val="both"/>
        <w:rPr>
          <w:rFonts w:ascii="Arial" w:hAnsi="Arial" w:cs="Arial"/>
        </w:rPr>
      </w:pPr>
      <w:r>
        <w:rPr>
          <w:rFonts w:ascii="Arial" w:hAnsi="Arial" w:cs="Arial"/>
        </w:rPr>
        <w:t>E</w:t>
      </w:r>
      <w:r w:rsidRPr="00CB1A39">
        <w:rPr>
          <w:rFonts w:ascii="Arial" w:hAnsi="Arial" w:cs="Arial"/>
        </w:rPr>
        <w:t>videncias de las actividades establecidas dentro del programa de capacitaciones.</w:t>
      </w:r>
    </w:p>
    <w:p w:rsidR="006C38C5" w:rsidRDefault="006C38C5" w:rsidP="006C38C5">
      <w:pPr>
        <w:numPr>
          <w:ilvl w:val="0"/>
          <w:numId w:val="24"/>
        </w:numPr>
        <w:spacing w:after="0" w:line="240" w:lineRule="auto"/>
        <w:jc w:val="both"/>
        <w:rPr>
          <w:rFonts w:ascii="Arial" w:hAnsi="Arial" w:cs="Arial"/>
        </w:rPr>
      </w:pPr>
      <w:r>
        <w:rPr>
          <w:rFonts w:ascii="Arial" w:hAnsi="Arial" w:cs="Arial"/>
        </w:rPr>
        <w:t>Resultados de la retroalimentación del plan de contingencia y ajustes operacionales realizados en el periodo.</w:t>
      </w:r>
    </w:p>
    <w:p w:rsidR="005E4BE0" w:rsidRPr="00AE5C6E" w:rsidRDefault="005E4BE0" w:rsidP="005E4BE0">
      <w:pPr>
        <w:numPr>
          <w:ilvl w:val="0"/>
          <w:numId w:val="24"/>
        </w:numPr>
        <w:spacing w:after="0" w:line="240" w:lineRule="auto"/>
        <w:ind w:left="426"/>
        <w:jc w:val="both"/>
        <w:rPr>
          <w:rFonts w:ascii="Arial" w:hAnsi="Arial" w:cs="Arial"/>
        </w:rPr>
      </w:pPr>
      <w:r>
        <w:rPr>
          <w:rFonts w:ascii="Arial" w:hAnsi="Arial" w:cs="Arial"/>
        </w:rPr>
        <w:t>Los demás aspectos que se consideren necesarios para mostrar a la autoridad la implementación del Plan de Contingencia-</w:t>
      </w:r>
    </w:p>
    <w:p w:rsidR="006050DE" w:rsidRDefault="006050DE" w:rsidP="000C2C25">
      <w:pPr>
        <w:spacing w:after="0" w:line="240" w:lineRule="auto"/>
        <w:rPr>
          <w:sz w:val="23"/>
          <w:szCs w:val="23"/>
        </w:rPr>
      </w:pPr>
    </w:p>
    <w:p w:rsidR="000C2C25" w:rsidRPr="00F2731E" w:rsidRDefault="005A1161" w:rsidP="00E0147B">
      <w:pPr>
        <w:pStyle w:val="Ttulo1"/>
      </w:pPr>
      <w:bookmarkStart w:id="65" w:name="_Toc488490338"/>
      <w:bookmarkStart w:id="66" w:name="_Toc488490943"/>
      <w:bookmarkStart w:id="67" w:name="_Toc488490339"/>
      <w:bookmarkStart w:id="68" w:name="_Toc488490944"/>
      <w:bookmarkStart w:id="69" w:name="_Toc488490340"/>
      <w:bookmarkStart w:id="70" w:name="_Toc488490945"/>
      <w:bookmarkStart w:id="71" w:name="_Toc488490341"/>
      <w:bookmarkStart w:id="72" w:name="_Toc488490946"/>
      <w:bookmarkEnd w:id="65"/>
      <w:bookmarkEnd w:id="66"/>
      <w:bookmarkEnd w:id="67"/>
      <w:bookmarkEnd w:id="68"/>
      <w:bookmarkEnd w:id="69"/>
      <w:bookmarkEnd w:id="70"/>
      <w:bookmarkEnd w:id="71"/>
      <w:bookmarkEnd w:id="72"/>
      <w:r>
        <w:t xml:space="preserve"> </w:t>
      </w:r>
      <w:r w:rsidR="005D140E">
        <w:t>CRTERIOS DE ACTUALIZACIÓN DEL PLAN DE CONTINGENCIA</w:t>
      </w:r>
      <w:r w:rsidR="000C2C25" w:rsidRPr="00F2731E">
        <w:t xml:space="preserve"> </w:t>
      </w:r>
    </w:p>
    <w:p w:rsidR="00ED2B04" w:rsidRDefault="00ED2B04" w:rsidP="00F2731E">
      <w:pPr>
        <w:spacing w:after="0" w:line="240" w:lineRule="auto"/>
        <w:rPr>
          <w:color w:val="000000"/>
          <w:sz w:val="23"/>
        </w:rPr>
      </w:pPr>
    </w:p>
    <w:p w:rsidR="005D140E" w:rsidRPr="00C40D09" w:rsidRDefault="005D140E" w:rsidP="005D140E">
      <w:pPr>
        <w:pStyle w:val="Prrafodelista"/>
        <w:spacing w:after="0"/>
        <w:ind w:left="0"/>
        <w:rPr>
          <w:rFonts w:ascii="Arial" w:hAnsi="Arial" w:cs="Arial"/>
          <w:sz w:val="24"/>
          <w:szCs w:val="24"/>
        </w:rPr>
      </w:pPr>
      <w:r w:rsidRPr="00C40D09">
        <w:rPr>
          <w:rFonts w:ascii="Arial" w:hAnsi="Arial" w:cs="Arial"/>
          <w:sz w:val="24"/>
          <w:szCs w:val="24"/>
        </w:rPr>
        <w:t xml:space="preserve">El Plan de Contingencia debe actualizarse, en los siguientes casos: </w:t>
      </w:r>
    </w:p>
    <w:p w:rsidR="005D140E" w:rsidRPr="00C40D09" w:rsidRDefault="005D140E" w:rsidP="005D140E">
      <w:pPr>
        <w:autoSpaceDE w:val="0"/>
        <w:autoSpaceDN w:val="0"/>
        <w:adjustRightInd w:val="0"/>
        <w:spacing w:after="0"/>
        <w:jc w:val="both"/>
        <w:rPr>
          <w:rFonts w:ascii="Arial" w:hAnsi="Arial" w:cs="Arial"/>
          <w:szCs w:val="24"/>
          <w:lang w:eastAsia="es-CO"/>
        </w:rPr>
      </w:pPr>
    </w:p>
    <w:p w:rsidR="005D140E" w:rsidRPr="00C40D09" w:rsidRDefault="005D140E" w:rsidP="005D140E">
      <w:pPr>
        <w:numPr>
          <w:ilvl w:val="0"/>
          <w:numId w:val="23"/>
        </w:numPr>
        <w:autoSpaceDE w:val="0"/>
        <w:autoSpaceDN w:val="0"/>
        <w:adjustRightInd w:val="0"/>
        <w:spacing w:after="0" w:line="240" w:lineRule="auto"/>
        <w:jc w:val="both"/>
        <w:rPr>
          <w:rFonts w:ascii="Arial" w:hAnsi="Arial" w:cs="Arial"/>
          <w:szCs w:val="24"/>
          <w:lang w:eastAsia="es-CO"/>
        </w:rPr>
      </w:pPr>
      <w:r w:rsidRPr="00C40D09">
        <w:rPr>
          <w:rFonts w:ascii="Arial" w:hAnsi="Arial" w:cs="Arial"/>
          <w:szCs w:val="24"/>
          <w:lang w:eastAsia="es-CO"/>
        </w:rPr>
        <w:t>Cuando se presenten cambios significativos en la estructura organizacional, los procesos de no</w:t>
      </w:r>
      <w:r>
        <w:rPr>
          <w:rFonts w:ascii="Arial" w:hAnsi="Arial" w:cs="Arial"/>
          <w:szCs w:val="24"/>
          <w:lang w:eastAsia="es-CO"/>
        </w:rPr>
        <w:t xml:space="preserve">tificación internos y externos </w:t>
      </w:r>
      <w:r w:rsidRPr="00C40D09">
        <w:rPr>
          <w:rFonts w:ascii="Arial" w:hAnsi="Arial" w:cs="Arial"/>
          <w:szCs w:val="24"/>
          <w:lang w:eastAsia="es-CO"/>
        </w:rPr>
        <w:t>y/o los procedimientos de respuesta.</w:t>
      </w:r>
    </w:p>
    <w:p w:rsidR="005D140E" w:rsidRPr="00C40D09" w:rsidRDefault="005D140E" w:rsidP="005D140E">
      <w:pPr>
        <w:numPr>
          <w:ilvl w:val="0"/>
          <w:numId w:val="23"/>
        </w:numPr>
        <w:autoSpaceDE w:val="0"/>
        <w:autoSpaceDN w:val="0"/>
        <w:adjustRightInd w:val="0"/>
        <w:spacing w:after="0" w:line="240" w:lineRule="auto"/>
        <w:jc w:val="both"/>
        <w:rPr>
          <w:rFonts w:ascii="Arial" w:hAnsi="Arial" w:cs="Arial"/>
          <w:szCs w:val="24"/>
          <w:lang w:eastAsia="es-CO"/>
        </w:rPr>
      </w:pPr>
      <w:r>
        <w:rPr>
          <w:rFonts w:ascii="Arial" w:hAnsi="Arial" w:cs="Arial"/>
          <w:szCs w:val="24"/>
          <w:lang w:eastAsia="es-CO"/>
        </w:rPr>
        <w:t xml:space="preserve">Cuando </w:t>
      </w:r>
      <w:r w:rsidRPr="00C40D09">
        <w:rPr>
          <w:rFonts w:ascii="Arial" w:hAnsi="Arial" w:cs="Arial"/>
          <w:szCs w:val="24"/>
          <w:lang w:eastAsia="es-CO"/>
        </w:rPr>
        <w:t>la empresa transporte una sustancia que pertenezca a una clase de riesgo o grupo de embalaje/envase diferente al previamente reportado a la autoridad ambiental.</w:t>
      </w:r>
    </w:p>
    <w:p w:rsidR="005D140E" w:rsidRDefault="005D140E" w:rsidP="005D140E">
      <w:pPr>
        <w:numPr>
          <w:ilvl w:val="0"/>
          <w:numId w:val="23"/>
        </w:numPr>
        <w:autoSpaceDE w:val="0"/>
        <w:autoSpaceDN w:val="0"/>
        <w:adjustRightInd w:val="0"/>
        <w:spacing w:after="0" w:line="240" w:lineRule="auto"/>
        <w:jc w:val="both"/>
        <w:rPr>
          <w:rFonts w:ascii="Arial" w:hAnsi="Arial" w:cs="Arial"/>
          <w:szCs w:val="24"/>
          <w:lang w:eastAsia="es-CO"/>
        </w:rPr>
      </w:pPr>
      <w:r w:rsidRPr="00C40D09">
        <w:rPr>
          <w:rFonts w:ascii="Arial" w:hAnsi="Arial" w:cs="Arial"/>
          <w:szCs w:val="24"/>
          <w:lang w:eastAsia="es-CO"/>
        </w:rPr>
        <w:t>Después de la atención de una emergencia real o un simulacro donde se evidencie que el plan tiene fallas en alguno o varios de sus componentes.</w:t>
      </w:r>
    </w:p>
    <w:p w:rsidR="005D140E" w:rsidRPr="00C40D09" w:rsidRDefault="005D140E" w:rsidP="005D140E">
      <w:pPr>
        <w:numPr>
          <w:ilvl w:val="0"/>
          <w:numId w:val="23"/>
        </w:numPr>
        <w:autoSpaceDE w:val="0"/>
        <w:autoSpaceDN w:val="0"/>
        <w:adjustRightInd w:val="0"/>
        <w:spacing w:after="0" w:line="240" w:lineRule="auto"/>
        <w:jc w:val="both"/>
        <w:rPr>
          <w:rFonts w:ascii="Arial" w:hAnsi="Arial" w:cs="Arial"/>
          <w:szCs w:val="24"/>
          <w:lang w:eastAsia="es-CO"/>
        </w:rPr>
      </w:pPr>
      <w:r>
        <w:rPr>
          <w:rFonts w:ascii="Arial" w:hAnsi="Arial" w:cs="Arial"/>
          <w:szCs w:val="24"/>
          <w:lang w:eastAsia="es-CO"/>
        </w:rPr>
        <w:t xml:space="preserve">Cuando lo considere necesario la autoridad ambiental como resultado del seguimiento al Plan o </w:t>
      </w:r>
      <w:r w:rsidR="00BA6498">
        <w:rPr>
          <w:rFonts w:ascii="Arial" w:hAnsi="Arial" w:cs="Arial"/>
          <w:szCs w:val="24"/>
          <w:lang w:eastAsia="es-CO"/>
        </w:rPr>
        <w:t xml:space="preserve">por </w:t>
      </w:r>
      <w:r>
        <w:rPr>
          <w:rFonts w:ascii="Arial" w:hAnsi="Arial" w:cs="Arial"/>
          <w:szCs w:val="24"/>
          <w:lang w:eastAsia="es-CO"/>
        </w:rPr>
        <w:t>cambios en la normatividad.</w:t>
      </w:r>
    </w:p>
    <w:p w:rsidR="005D140E" w:rsidRDefault="005D140E" w:rsidP="005D140E">
      <w:pPr>
        <w:numPr>
          <w:ilvl w:val="0"/>
          <w:numId w:val="23"/>
        </w:numPr>
        <w:autoSpaceDE w:val="0"/>
        <w:autoSpaceDN w:val="0"/>
        <w:adjustRightInd w:val="0"/>
        <w:spacing w:after="120" w:line="240" w:lineRule="auto"/>
        <w:ind w:left="714" w:hanging="357"/>
        <w:jc w:val="both"/>
        <w:rPr>
          <w:rFonts w:ascii="Arial" w:hAnsi="Arial" w:cs="Arial"/>
          <w:szCs w:val="24"/>
          <w:lang w:eastAsia="es-CO"/>
        </w:rPr>
      </w:pPr>
      <w:r w:rsidRPr="00C40D09">
        <w:rPr>
          <w:rFonts w:ascii="Arial" w:hAnsi="Arial" w:cs="Arial"/>
          <w:szCs w:val="24"/>
          <w:lang w:eastAsia="es-CO"/>
        </w:rPr>
        <w:t>En caso que la normatividad nacional o local así lo prevea</w:t>
      </w:r>
      <w:r>
        <w:rPr>
          <w:rFonts w:ascii="Arial" w:hAnsi="Arial" w:cs="Arial"/>
          <w:szCs w:val="24"/>
          <w:lang w:eastAsia="es-CO"/>
        </w:rPr>
        <w:t>.</w:t>
      </w:r>
      <w:r w:rsidRPr="00C40D09">
        <w:rPr>
          <w:rFonts w:ascii="Arial" w:hAnsi="Arial" w:cs="Arial"/>
          <w:szCs w:val="24"/>
          <w:lang w:eastAsia="es-CO"/>
        </w:rPr>
        <w:t xml:space="preserve"> </w:t>
      </w:r>
    </w:p>
    <w:p w:rsidR="005D140E" w:rsidRDefault="005D140E" w:rsidP="005D140E">
      <w:pPr>
        <w:spacing w:after="0"/>
        <w:rPr>
          <w:rFonts w:ascii="Arial" w:hAnsi="Arial" w:cs="Arial"/>
          <w:szCs w:val="24"/>
        </w:rPr>
      </w:pPr>
    </w:p>
    <w:p w:rsidR="005D140E" w:rsidRPr="00C40D09" w:rsidRDefault="005D140E" w:rsidP="005D140E">
      <w:pPr>
        <w:rPr>
          <w:rFonts w:ascii="Arial" w:hAnsi="Arial" w:cs="Arial"/>
          <w:szCs w:val="24"/>
        </w:rPr>
      </w:pPr>
      <w:r>
        <w:rPr>
          <w:rFonts w:ascii="Arial" w:hAnsi="Arial" w:cs="Arial"/>
          <w:szCs w:val="24"/>
        </w:rPr>
        <w:t xml:space="preserve">En caso que </w:t>
      </w:r>
      <w:r w:rsidRPr="00C40D09">
        <w:rPr>
          <w:rFonts w:ascii="Arial" w:hAnsi="Arial" w:cs="Arial"/>
          <w:szCs w:val="24"/>
        </w:rPr>
        <w:t xml:space="preserve">no haya lugar a actualización por ninguna de las anteriores causales, el PDC se deberá actualizar </w:t>
      </w:r>
      <w:r>
        <w:rPr>
          <w:rFonts w:ascii="Arial" w:hAnsi="Arial" w:cs="Arial"/>
          <w:szCs w:val="24"/>
        </w:rPr>
        <w:t xml:space="preserve">como mínimo </w:t>
      </w:r>
      <w:r w:rsidRPr="00C40D09">
        <w:rPr>
          <w:rFonts w:ascii="Arial" w:hAnsi="Arial" w:cs="Arial"/>
          <w:szCs w:val="24"/>
        </w:rPr>
        <w:t>cada cinco (5) años.</w:t>
      </w:r>
    </w:p>
    <w:p w:rsidR="005D140E" w:rsidRDefault="005D140E" w:rsidP="00F2731E">
      <w:pPr>
        <w:spacing w:after="0" w:line="240" w:lineRule="auto"/>
        <w:rPr>
          <w:color w:val="000000"/>
          <w:sz w:val="23"/>
        </w:rPr>
      </w:pPr>
    </w:p>
    <w:p w:rsidR="005D140E" w:rsidRPr="00F2731E" w:rsidRDefault="005D140E" w:rsidP="00BA6498">
      <w:pPr>
        <w:pStyle w:val="Ttulo1"/>
        <w:spacing w:before="0"/>
        <w:ind w:left="357" w:hanging="357"/>
      </w:pPr>
      <w:r w:rsidRPr="003E3D97">
        <w:t>COSTOS DEL PLAN</w:t>
      </w:r>
      <w:r w:rsidRPr="00F2731E">
        <w:t xml:space="preserve"> </w:t>
      </w:r>
    </w:p>
    <w:p w:rsidR="005D140E" w:rsidRPr="00F2731E" w:rsidRDefault="005D140E" w:rsidP="005D140E">
      <w:pPr>
        <w:spacing w:after="0" w:line="240" w:lineRule="auto"/>
        <w:rPr>
          <w:color w:val="000000"/>
          <w:sz w:val="23"/>
        </w:rPr>
      </w:pPr>
    </w:p>
    <w:p w:rsidR="000C2C25" w:rsidRPr="00F2731E" w:rsidRDefault="000C2C25" w:rsidP="00D516DC">
      <w:pPr>
        <w:spacing w:after="0" w:line="240" w:lineRule="auto"/>
        <w:jc w:val="both"/>
        <w:rPr>
          <w:color w:val="000000"/>
          <w:sz w:val="23"/>
        </w:rPr>
      </w:pPr>
      <w:r w:rsidRPr="00F2731E">
        <w:rPr>
          <w:rFonts w:ascii="Arial" w:hAnsi="Arial"/>
          <w:color w:val="000000"/>
          <w:sz w:val="23"/>
        </w:rPr>
        <w:t>Acorde con la identificación de los riesgos, las medidas de prevención y reducción de los mismos, se debe presentar un Plan operativo de inversión donde se visualice que la empresa ha previsto un rubro para cubrir las acciones y actividades a acometer dentro del plan de contingencia.</w:t>
      </w:r>
    </w:p>
    <w:p w:rsidR="00EE1B8E" w:rsidRPr="00CB1A39" w:rsidRDefault="00EE1B8E" w:rsidP="00EE1B8E">
      <w:pPr>
        <w:spacing w:after="0" w:line="240" w:lineRule="auto"/>
        <w:ind w:left="360"/>
        <w:jc w:val="center"/>
        <w:rPr>
          <w:rFonts w:ascii="Arial" w:hAnsi="Arial" w:cs="Arial"/>
        </w:rPr>
      </w:pPr>
    </w:p>
    <w:p w:rsidR="00EE1B8E" w:rsidRDefault="00EE1B8E" w:rsidP="00EE1B8E">
      <w:pPr>
        <w:spacing w:after="0" w:line="240" w:lineRule="auto"/>
        <w:jc w:val="both"/>
        <w:rPr>
          <w:rFonts w:ascii="Arial" w:hAnsi="Arial" w:cs="Arial"/>
        </w:rPr>
      </w:pPr>
    </w:p>
    <w:p w:rsidR="007005EE" w:rsidRDefault="007005EE" w:rsidP="00EE1B8E">
      <w:pPr>
        <w:pStyle w:val="Lista"/>
        <w:tabs>
          <w:tab w:val="left" w:pos="426"/>
        </w:tabs>
        <w:ind w:left="0" w:firstLine="0"/>
        <w:jc w:val="both"/>
        <w:rPr>
          <w:rFonts w:ascii="Arial" w:hAnsi="Arial" w:cs="Arial"/>
          <w:sz w:val="22"/>
          <w:szCs w:val="22"/>
        </w:rPr>
      </w:pPr>
    </w:p>
    <w:p w:rsidR="00DB2701" w:rsidRDefault="00DB2701">
      <w:pPr>
        <w:spacing w:after="0" w:line="240" w:lineRule="auto"/>
        <w:rPr>
          <w:rFonts w:ascii="Arial" w:eastAsia="Times New Roman" w:hAnsi="Arial" w:cs="Arial"/>
          <w:lang w:val="es-ES_tradnl" w:eastAsia="es-ES"/>
        </w:rPr>
      </w:pPr>
      <w:r>
        <w:rPr>
          <w:rFonts w:ascii="Arial" w:hAnsi="Arial" w:cs="Arial"/>
        </w:rPr>
        <w:br w:type="page"/>
      </w:r>
    </w:p>
    <w:p w:rsidR="007005EE" w:rsidRDefault="007005EE" w:rsidP="00EE1B8E">
      <w:pPr>
        <w:pStyle w:val="Lista"/>
        <w:tabs>
          <w:tab w:val="left" w:pos="426"/>
        </w:tabs>
        <w:ind w:left="0" w:firstLine="0"/>
        <w:jc w:val="both"/>
        <w:rPr>
          <w:rFonts w:ascii="Arial" w:hAnsi="Arial" w:cs="Arial"/>
          <w:sz w:val="22"/>
          <w:szCs w:val="22"/>
        </w:rPr>
      </w:pPr>
    </w:p>
    <w:p w:rsidR="007005EE" w:rsidRPr="00F240DD" w:rsidRDefault="003E3D97">
      <w:pPr>
        <w:pStyle w:val="Ttulo2"/>
        <w:numPr>
          <w:ilvl w:val="0"/>
          <w:numId w:val="0"/>
        </w:numPr>
        <w:ind w:left="360"/>
        <w:rPr>
          <w:rStyle w:val="Textoennegrita"/>
        </w:rPr>
      </w:pPr>
      <w:bookmarkStart w:id="73" w:name="_Toc424741693"/>
      <w:bookmarkStart w:id="74" w:name="_Toc507065092"/>
      <w:r w:rsidRPr="000F3D10">
        <w:t>ANEXO 1.</w:t>
      </w:r>
      <w:r w:rsidR="005A1161">
        <w:t xml:space="preserve"> </w:t>
      </w:r>
      <w:r w:rsidR="007005EE" w:rsidRPr="00F240DD">
        <w:rPr>
          <w:rStyle w:val="Textoennegrita"/>
        </w:rPr>
        <w:t>GLOSARIO</w:t>
      </w:r>
      <w:bookmarkEnd w:id="73"/>
      <w:bookmarkEnd w:id="74"/>
    </w:p>
    <w:p w:rsidR="007005EE" w:rsidRPr="00CB1A39" w:rsidRDefault="007005EE" w:rsidP="000F3D10">
      <w:pPr>
        <w:spacing w:after="0" w:line="240" w:lineRule="auto"/>
        <w:jc w:val="center"/>
        <w:rPr>
          <w:rFonts w:ascii="Arial" w:hAnsi="Arial" w:cs="Arial"/>
          <w:b/>
          <w:bCs/>
          <w:lang w:val="es-ES"/>
        </w:rPr>
      </w:pPr>
    </w:p>
    <w:p w:rsidR="000F3D10" w:rsidRPr="00A33C5F"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Alerta:</w:t>
      </w:r>
      <w:r w:rsidRPr="00CB1A39">
        <w:rPr>
          <w:rFonts w:ascii="Arial" w:hAnsi="Arial" w:cs="Arial"/>
          <w:color w:val="000000"/>
        </w:rPr>
        <w:t xml:space="preserve"> estado que se declara con anterioridad a la manifestación de un evento peligroso, con base en el monitoreo del comportamiento del respectivo fenómeno, con el fin de que las entidades y la población involucrada activen procedimientos de acción previamente establecidos.</w:t>
      </w:r>
    </w:p>
    <w:p w:rsidR="000F3D10" w:rsidRPr="00A33C5F"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Amenaza</w:t>
      </w:r>
      <w:r w:rsidR="00E13350">
        <w:rPr>
          <w:rFonts w:ascii="Arial" w:hAnsi="Arial" w:cs="Arial"/>
          <w:b/>
          <w:color w:val="000000"/>
        </w:rPr>
        <w:t xml:space="preserve"> o peligro</w:t>
      </w:r>
      <w:r w:rsidRPr="00CB1A39">
        <w:rPr>
          <w:rFonts w:ascii="Arial" w:hAnsi="Arial" w:cs="Arial"/>
          <w:b/>
          <w:color w:val="000000"/>
        </w:rPr>
        <w:t>:</w:t>
      </w:r>
      <w:r w:rsidRPr="00CB1A39">
        <w:rPr>
          <w:rFonts w:ascii="Arial" w:hAnsi="Arial" w:cs="Arial"/>
          <w:color w:val="000000"/>
        </w:rPr>
        <w:t xml:space="preserve"> peligro latente de que un evento físico de origen natural, o causado, o inducido por la acción humana de manera accidental, se presente con una severidad suficiente para causar pérdida de vidas, lesiones u otros impactos en la salud, así como también daños y pérdidas en los bienes, la infraestructura, los medios de sustento, la prestación de servicios y los recursos ambientales.</w:t>
      </w:r>
      <w:r w:rsidR="00E13350" w:rsidRPr="00E13350">
        <w:rPr>
          <w:rFonts w:ascii="Arial" w:hAnsi="Arial" w:cs="Arial"/>
          <w:color w:val="000000"/>
        </w:rPr>
        <w:t xml:space="preserve"> </w:t>
      </w:r>
      <w:r w:rsidR="00E13350" w:rsidRPr="00A33C5F">
        <w:rPr>
          <w:rFonts w:ascii="Arial" w:hAnsi="Arial" w:cs="Arial"/>
          <w:color w:val="000000"/>
        </w:rPr>
        <w:t>Las amenazas se pueden clasificar como: Naturales, Tecnológicos y</w:t>
      </w:r>
      <w:r w:rsidR="00E13350">
        <w:rPr>
          <w:rFonts w:ascii="Arial" w:hAnsi="Arial" w:cs="Arial"/>
          <w:color w:val="000000"/>
        </w:rPr>
        <w:t xml:space="preserve"> </w:t>
      </w:r>
      <w:r w:rsidR="00E13350" w:rsidRPr="00A33C5F">
        <w:rPr>
          <w:rFonts w:ascii="Arial" w:hAnsi="Arial" w:cs="Arial"/>
          <w:color w:val="000000"/>
        </w:rPr>
        <w:t xml:space="preserve">Antrópicas. </w:t>
      </w:r>
    </w:p>
    <w:p w:rsidR="000F3D10" w:rsidRPr="00A33C5F"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Análisis y evaluación del riesgo:</w:t>
      </w:r>
      <w:r w:rsidRPr="00CB1A39">
        <w:rPr>
          <w:rFonts w:ascii="Arial" w:hAnsi="Arial" w:cs="Arial"/>
          <w:color w:val="000000"/>
        </w:rPr>
        <w:t xml:space="preserve"> implica la consideración de las causas y fuentes del riesgo, sus consecuencias y la probabilidad de que dichas consecuencias puedan ocurrir. Es el modelo mediante el cual se relaciona la amenaza y la vulnerabilidad de los elementos expuestos, con el fin de determinar los posibles efectos sociales, económicos y ambientales y sus probabilidades. Se estima el valor de los daños y las pérdidas potenciales, y se compara con criterios de seguridad establecidos, con el propósito de definir tipos de intervención y alcance de la reducción del riesgo y preparación para la respuesta y recuperación.</w:t>
      </w:r>
    </w:p>
    <w:p w:rsidR="000F3D10" w:rsidRPr="00A33C5F"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Derrame o fuga de producto:</w:t>
      </w:r>
      <w:r w:rsidRPr="00CB1A39">
        <w:rPr>
          <w:rFonts w:ascii="Arial" w:hAnsi="Arial" w:cs="Arial"/>
          <w:color w:val="000000"/>
        </w:rPr>
        <w:t xml:space="preserve"> Se llama derrame, a una fuga, descarga o emisión que resulta de un incidente con materiales peligrosos – la liberación del material peligroso al medio ambiente. El aspecto más crítico de una descarga accidental es el potencial de contaminación de las áreas adyacentes y el consiguiente impacto a la salud de las personas y al medio ambiente. El aire, el suelo y la superficie del agua son las áreas de interés inmediato.</w:t>
      </w:r>
    </w:p>
    <w:p w:rsidR="000F3D10" w:rsidRPr="00A33C5F"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Escenarios de riesgo:</w:t>
      </w:r>
      <w:r w:rsidRPr="00CB1A39">
        <w:rPr>
          <w:rFonts w:ascii="Arial" w:hAnsi="Arial" w:cs="Arial"/>
          <w:color w:val="000000"/>
        </w:rPr>
        <w:t xml:space="preserve"> un escenario de riesgo corresponde a un análisis presentado en forma escrita, cartográfica o diagramada, utilizando técnicas cuantitativas y cualitativas, de las dimensiones del riesgo que afecta o puede afectar a un sistema. Significa una consideración pormenorizada de las amenazas y la vulnerabilidad, y como metodología ofrece una base para la toma de decisiones sobre la intervención.</w:t>
      </w:r>
    </w:p>
    <w:p w:rsidR="000F3D10" w:rsidRPr="00A33C5F"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Evaluación de la amenaza</w:t>
      </w:r>
      <w:r w:rsidRPr="00CB1A39">
        <w:rPr>
          <w:rFonts w:ascii="Arial" w:hAnsi="Arial" w:cs="Arial"/>
          <w:color w:val="000000"/>
        </w:rPr>
        <w:t>: es el proceso mediante el cual se determina la posibilidad de que un fenómeno físico se manifieste, con un determinado grado de severidad, durante un período de tiempo definido y en un área determinada.</w:t>
      </w:r>
    </w:p>
    <w:p w:rsidR="007005EE"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Emergencia:</w:t>
      </w:r>
      <w:r w:rsidRPr="00CB1A39">
        <w:rPr>
          <w:rFonts w:ascii="Arial" w:hAnsi="Arial" w:cs="Arial"/>
          <w:color w:val="000000"/>
        </w:rPr>
        <w:t xml:space="preserve"> Situación caracterizada por la alteración o interrupción intensa y grave de las condiciones normales de funcionamiento u operación de una comunidad, causada por un evento adverso o por la inminencia del mismo, que obliga a una reacción inmediata y que requiere la respuesta de las instituciones del Estado, los medios de comunicación y de la comunidad en general.</w:t>
      </w:r>
    </w:p>
    <w:p w:rsidR="007005EE" w:rsidRPr="00CB1A39"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Gestión del Riesgo:</w:t>
      </w:r>
      <w:r w:rsidRPr="00CB1A39">
        <w:rPr>
          <w:rFonts w:ascii="Arial" w:hAnsi="Arial" w:cs="Arial"/>
          <w:color w:val="000000"/>
        </w:rPr>
        <w:t xml:space="preserve"> es el proceso social orientado a la formulación, ejecución, seguimiento y evaluación de políticas, planes, programas, regulaciones, instrumentos, medidas y acciones permanentes para el conocimiento y la reducción del riesgo y para el manejo de desastres, con el propósito explícito de contribuir a la seguridad, el bienestar, la calidad de vida de las personas y al desarrollo sostenible.</w:t>
      </w:r>
    </w:p>
    <w:p w:rsidR="00E30112" w:rsidRPr="00A33C5F" w:rsidRDefault="00E30112" w:rsidP="009B2D15">
      <w:pPr>
        <w:pStyle w:val="CM43"/>
        <w:ind w:left="714"/>
        <w:jc w:val="both"/>
        <w:rPr>
          <w:color w:val="000000"/>
          <w:sz w:val="22"/>
          <w:szCs w:val="22"/>
          <w:lang w:eastAsia="en-US"/>
        </w:rPr>
      </w:pPr>
    </w:p>
    <w:p w:rsidR="007005EE" w:rsidRPr="00A33C5F" w:rsidRDefault="00E30112" w:rsidP="000F3D10">
      <w:pPr>
        <w:pStyle w:val="CM43"/>
        <w:numPr>
          <w:ilvl w:val="0"/>
          <w:numId w:val="7"/>
        </w:numPr>
        <w:ind w:left="714" w:hanging="357"/>
        <w:jc w:val="both"/>
        <w:rPr>
          <w:color w:val="000000"/>
          <w:sz w:val="22"/>
          <w:szCs w:val="22"/>
          <w:lang w:eastAsia="en-US"/>
        </w:rPr>
      </w:pPr>
      <w:r w:rsidRPr="00E30112">
        <w:rPr>
          <w:b/>
          <w:color w:val="000000"/>
          <w:sz w:val="22"/>
          <w:szCs w:val="22"/>
          <w:lang w:eastAsia="en-US"/>
        </w:rPr>
        <w:t>Medidas de compensación:</w:t>
      </w:r>
      <w:r w:rsidRPr="00E30112">
        <w:rPr>
          <w:color w:val="000000"/>
          <w:sz w:val="22"/>
          <w:szCs w:val="22"/>
          <w:lang w:eastAsia="en-US"/>
        </w:rPr>
        <w:t xml:space="preserve"> Son las acciones dirigidas a resarcir y retribuir a las comunidades, las regiones, localidades y al entorno natural por los impactos o efectos negativos generados por un proyecto, obra o actividad, que no puedan ser evitados, corregidos o mitigados. </w:t>
      </w:r>
    </w:p>
    <w:p w:rsidR="00EB3B1F" w:rsidRDefault="00EB3B1F" w:rsidP="00EB3B1F">
      <w:pPr>
        <w:pStyle w:val="CM43"/>
        <w:numPr>
          <w:ilvl w:val="0"/>
          <w:numId w:val="7"/>
        </w:numPr>
        <w:ind w:left="714" w:hanging="357"/>
        <w:jc w:val="both"/>
        <w:rPr>
          <w:color w:val="000000"/>
          <w:sz w:val="22"/>
          <w:szCs w:val="22"/>
          <w:lang w:eastAsia="en-US"/>
        </w:rPr>
      </w:pPr>
      <w:r w:rsidRPr="00E30112">
        <w:rPr>
          <w:b/>
          <w:color w:val="000000"/>
          <w:sz w:val="22"/>
          <w:szCs w:val="22"/>
          <w:lang w:eastAsia="en-US"/>
        </w:rPr>
        <w:t xml:space="preserve">Medidas de corrección: </w:t>
      </w:r>
      <w:r w:rsidRPr="00E30112">
        <w:rPr>
          <w:color w:val="000000"/>
          <w:sz w:val="22"/>
          <w:szCs w:val="22"/>
          <w:lang w:eastAsia="en-US"/>
        </w:rPr>
        <w:t>Son las acciones dirigidas a recuperar o reparar las condiciones del medio ambiente afectado por el proyecto, obra o actividad</w:t>
      </w:r>
      <w:r>
        <w:rPr>
          <w:color w:val="000000"/>
          <w:sz w:val="22"/>
          <w:szCs w:val="22"/>
          <w:lang w:eastAsia="en-US"/>
        </w:rPr>
        <w:t>, específicamente  son las que corrigen</w:t>
      </w:r>
      <w:r>
        <w:t xml:space="preserve"> </w:t>
      </w:r>
      <w:r w:rsidRPr="003A0AFB">
        <w:rPr>
          <w:color w:val="000000"/>
          <w:sz w:val="22"/>
          <w:szCs w:val="22"/>
          <w:lang w:eastAsia="en-US"/>
        </w:rPr>
        <w:t>un impacto para minimizar su gravedad o sus efectos</w:t>
      </w:r>
    </w:p>
    <w:p w:rsidR="00EB3B1F" w:rsidRPr="00A33C5F" w:rsidRDefault="00EB3B1F" w:rsidP="00EB3B1F">
      <w:pPr>
        <w:pStyle w:val="CM43"/>
        <w:numPr>
          <w:ilvl w:val="0"/>
          <w:numId w:val="7"/>
        </w:numPr>
        <w:ind w:left="714" w:hanging="357"/>
        <w:jc w:val="both"/>
        <w:rPr>
          <w:color w:val="000000"/>
          <w:sz w:val="22"/>
          <w:szCs w:val="22"/>
          <w:lang w:eastAsia="en-US"/>
        </w:rPr>
      </w:pPr>
      <w:r w:rsidRPr="00E30112">
        <w:rPr>
          <w:b/>
          <w:color w:val="000000"/>
          <w:sz w:val="22"/>
          <w:szCs w:val="22"/>
          <w:lang w:eastAsia="en-US"/>
        </w:rPr>
        <w:t>Medidas de mitigación:</w:t>
      </w:r>
      <w:r w:rsidRPr="00E30112">
        <w:rPr>
          <w:color w:val="000000"/>
          <w:sz w:val="22"/>
          <w:szCs w:val="22"/>
          <w:lang w:eastAsia="en-US"/>
        </w:rPr>
        <w:t xml:space="preserve"> Son las acciones dirigidas a minimizar los impactos y efectos negativos de un proyecto, obra o actividad sobre el medio ambiente. </w:t>
      </w:r>
    </w:p>
    <w:p w:rsidR="00EB3B1F" w:rsidRPr="0090105A" w:rsidRDefault="00EB3B1F" w:rsidP="00EB3B1F">
      <w:pPr>
        <w:pStyle w:val="CM43"/>
        <w:numPr>
          <w:ilvl w:val="0"/>
          <w:numId w:val="7"/>
        </w:numPr>
        <w:ind w:left="714" w:hanging="357"/>
        <w:jc w:val="both"/>
        <w:rPr>
          <w:color w:val="000000"/>
          <w:sz w:val="18"/>
          <w:szCs w:val="22"/>
          <w:lang w:eastAsia="en-US"/>
        </w:rPr>
      </w:pPr>
      <w:r>
        <w:rPr>
          <w:b/>
          <w:color w:val="000000"/>
          <w:sz w:val="22"/>
          <w:szCs w:val="22"/>
          <w:lang w:eastAsia="en-US"/>
        </w:rPr>
        <w:t>Medidas de prevención</w:t>
      </w:r>
      <w:r>
        <w:t xml:space="preserve"> </w:t>
      </w:r>
      <w:r w:rsidRPr="0090105A">
        <w:rPr>
          <w:color w:val="000000"/>
          <w:sz w:val="22"/>
          <w:szCs w:val="26"/>
        </w:rPr>
        <w:t>Son las acciones anticipadas encaminadas a evitar los impactos y efectos negativos que pueda generar un proyecto, obra o actividad sobre el medio ambiente.</w:t>
      </w:r>
    </w:p>
    <w:p w:rsidR="007005EE" w:rsidRPr="00A33C5F"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Residuo o Desecho Peligroso.</w:t>
      </w:r>
      <w:r w:rsidRPr="00CB1A39">
        <w:rPr>
          <w:rFonts w:ascii="Arial" w:hAnsi="Arial" w:cs="Arial"/>
          <w:color w:val="000000"/>
        </w:rPr>
        <w:t xml:space="preserve"> Es aquel residuo o desecho que por sus características corrosivas, reactivas, explosivas, tóxicas, inflamables, infecciosas o radiactivas puede causar riesgo o daño para la salud humana y el ambiente. Así mismo, se considera residuo o desecho peligroso los envases, empaques y embalajes que hayan estado en contacto con ellos.</w:t>
      </w:r>
    </w:p>
    <w:p w:rsidR="007005EE" w:rsidRPr="00A33C5F" w:rsidRDefault="007005EE" w:rsidP="000F3D10">
      <w:pPr>
        <w:numPr>
          <w:ilvl w:val="0"/>
          <w:numId w:val="7"/>
        </w:numPr>
        <w:spacing w:after="0" w:line="240" w:lineRule="auto"/>
        <w:jc w:val="both"/>
        <w:rPr>
          <w:rFonts w:ascii="Arial" w:hAnsi="Arial" w:cs="Arial"/>
          <w:color w:val="000000"/>
        </w:rPr>
      </w:pPr>
      <w:r w:rsidRPr="00A33C5F">
        <w:rPr>
          <w:rFonts w:ascii="Arial" w:hAnsi="Arial" w:cs="Arial"/>
          <w:b/>
          <w:color w:val="000000"/>
        </w:rPr>
        <w:t>Respuesta:</w:t>
      </w:r>
      <w:r w:rsidRPr="00A33C5F">
        <w:rPr>
          <w:rFonts w:ascii="Arial" w:hAnsi="Arial" w:cs="Arial"/>
          <w:color w:val="000000"/>
        </w:rPr>
        <w:t xml:space="preserve"> ejecución de las actividades necesarias para la atención de la emergencia como accesibilidad y transporte, telecomunicaciones, evaluación de daños y análisis de necesidades, salud y saneamiento básico, búsqueda y rescate, extinción de incendios y manejo de materiales peligrosos, albergues y alimentación, servicios públicos, seguridad y convivencia, aspectos financieros y legales, información pública y el manejo general de la respuesta, entre otros. </w:t>
      </w:r>
    </w:p>
    <w:p w:rsidR="007005EE" w:rsidRPr="00A33C5F" w:rsidRDefault="007005EE" w:rsidP="000F3D10">
      <w:pPr>
        <w:numPr>
          <w:ilvl w:val="0"/>
          <w:numId w:val="7"/>
        </w:numPr>
        <w:spacing w:after="0" w:line="240" w:lineRule="auto"/>
        <w:jc w:val="both"/>
        <w:rPr>
          <w:rFonts w:ascii="Arial" w:hAnsi="Arial" w:cs="Arial"/>
          <w:color w:val="000000"/>
        </w:rPr>
      </w:pPr>
      <w:r w:rsidRPr="00CB1A39">
        <w:rPr>
          <w:rFonts w:ascii="Arial" w:hAnsi="Arial" w:cs="Arial"/>
          <w:b/>
          <w:color w:val="000000"/>
        </w:rPr>
        <w:t>Riesgo de desastres:</w:t>
      </w:r>
      <w:r w:rsidRPr="00CB1A39">
        <w:rPr>
          <w:rFonts w:ascii="Arial" w:hAnsi="Arial" w:cs="Arial"/>
          <w:color w:val="000000"/>
        </w:rPr>
        <w:t xml:space="preserve"> corresponde a los daños o pérdidas potenciales que pueden presentarse debido a los eventos físicos peligrosos de origen natural, socio-natural tecnológico, biosanitario o humano no intencional, en un período de tiempo específico y que son determinados por la vulnerabilidad de los elementos expuestos; por consiguiente el riesgo de desastres se deriva de la combinación de la amenaza y la vulnerabilidad.</w:t>
      </w:r>
    </w:p>
    <w:p w:rsidR="00646434" w:rsidRDefault="007005EE" w:rsidP="0090105A">
      <w:pPr>
        <w:numPr>
          <w:ilvl w:val="0"/>
          <w:numId w:val="7"/>
        </w:numPr>
        <w:spacing w:after="0" w:line="240" w:lineRule="auto"/>
        <w:jc w:val="both"/>
        <w:rPr>
          <w:rFonts w:ascii="Arial" w:hAnsi="Arial" w:cs="Arial"/>
          <w:color w:val="000000"/>
        </w:rPr>
      </w:pPr>
      <w:r w:rsidRPr="00CB1A39">
        <w:rPr>
          <w:rFonts w:ascii="Arial" w:hAnsi="Arial" w:cs="Arial"/>
          <w:b/>
          <w:color w:val="000000"/>
        </w:rPr>
        <w:t>Vulnerabilidad:</w:t>
      </w:r>
      <w:r w:rsidRPr="00CB1A39">
        <w:rPr>
          <w:rFonts w:ascii="Arial" w:hAnsi="Arial" w:cs="Arial"/>
          <w:color w:val="000000"/>
        </w:rPr>
        <w:t xml:space="preserve"> susceptibilidad o fragilidad física, económica, social, ambiental o institucional que tiene una comunidad de ser afectada o de sufrir efectos adversos en caso de que un evento físico peligroso se presente. Corresponde a la predisposición a sufrir pérdidas o daños de los seres humanos y sus medios de subsistencia, así como de sus sistemas físicos, sociales, económicos y de apoyo que pueden ser afectados por eventos físicos peligrosos.</w:t>
      </w:r>
    </w:p>
    <w:p w:rsidR="00646434" w:rsidRDefault="00646434">
      <w:pPr>
        <w:spacing w:after="0" w:line="240" w:lineRule="auto"/>
        <w:rPr>
          <w:rFonts w:ascii="Arial" w:hAnsi="Arial" w:cs="Arial"/>
          <w:color w:val="000000"/>
        </w:rPr>
      </w:pPr>
    </w:p>
    <w:sectPr w:rsidR="00646434" w:rsidSect="00F2731E">
      <w:headerReference w:type="default" r:id="rId10"/>
      <w:footerReference w:type="default" r:id="rId11"/>
      <w:footerReference w:type="first" r:id="rId12"/>
      <w:pgSz w:w="12240" w:h="15840" w:code="1"/>
      <w:pgMar w:top="2269" w:right="1134" w:bottom="1135" w:left="1701" w:header="283" w:footer="14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018" w:rsidRDefault="00776018" w:rsidP="00913C9A">
      <w:pPr>
        <w:spacing w:after="0" w:line="240" w:lineRule="auto"/>
      </w:pPr>
      <w:r>
        <w:separator/>
      </w:r>
    </w:p>
  </w:endnote>
  <w:endnote w:type="continuationSeparator" w:id="0">
    <w:p w:rsidR="00776018" w:rsidRDefault="00776018" w:rsidP="00913C9A">
      <w:pPr>
        <w:spacing w:after="0" w:line="240" w:lineRule="auto"/>
      </w:pPr>
      <w:r>
        <w:continuationSeparator/>
      </w:r>
    </w:p>
  </w:endnote>
  <w:endnote w:type="continuationNotice" w:id="1">
    <w:p w:rsidR="00776018" w:rsidRDefault="007760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152" w:rsidRDefault="005C2152">
    <w:pPr>
      <w:pStyle w:val="Piedepgina"/>
      <w:jc w:val="center"/>
    </w:pPr>
    <w:r>
      <w:fldChar w:fldCharType="begin"/>
    </w:r>
    <w:r>
      <w:instrText>PAGE   \* MERGEFORMAT</w:instrText>
    </w:r>
    <w:r>
      <w:fldChar w:fldCharType="separate"/>
    </w:r>
    <w:r w:rsidR="00A84AD6" w:rsidRPr="00A84AD6">
      <w:rPr>
        <w:noProof/>
        <w:lang w:val="es-ES"/>
      </w:rPr>
      <w:t>20</w:t>
    </w:r>
    <w:r>
      <w:fldChar w:fldCharType="end"/>
    </w:r>
  </w:p>
  <w:p w:rsidR="005C2152" w:rsidRDefault="005C2152" w:rsidP="00F2731E">
    <w:pPr>
      <w:pStyle w:val="Piedepgina"/>
      <w:tabs>
        <w:tab w:val="clear" w:pos="4419"/>
        <w:tab w:val="clear" w:pos="8838"/>
        <w:tab w:val="left" w:pos="7788"/>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152" w:rsidRDefault="005C2152" w:rsidP="00096869">
    <w:pPr>
      <w:pStyle w:val="Piedepgina"/>
      <w:tabs>
        <w:tab w:val="left" w:pos="3096"/>
      </w:tabs>
    </w:pPr>
    <w:r>
      <w:tab/>
    </w:r>
    <w:r>
      <w:tab/>
    </w:r>
    <w:r>
      <w:tab/>
    </w:r>
  </w:p>
  <w:p w:rsidR="005C2152" w:rsidRDefault="005C2152" w:rsidP="00F2731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018" w:rsidRDefault="00776018" w:rsidP="00913C9A">
      <w:pPr>
        <w:spacing w:after="0" w:line="240" w:lineRule="auto"/>
      </w:pPr>
      <w:r>
        <w:separator/>
      </w:r>
    </w:p>
  </w:footnote>
  <w:footnote w:type="continuationSeparator" w:id="0">
    <w:p w:rsidR="00776018" w:rsidRDefault="00776018" w:rsidP="00913C9A">
      <w:pPr>
        <w:spacing w:after="0" w:line="240" w:lineRule="auto"/>
      </w:pPr>
      <w:r>
        <w:continuationSeparator/>
      </w:r>
    </w:p>
  </w:footnote>
  <w:footnote w:type="continuationNotice" w:id="1">
    <w:p w:rsidR="00776018" w:rsidRDefault="00776018">
      <w:pPr>
        <w:spacing w:after="0" w:line="240" w:lineRule="auto"/>
      </w:pPr>
    </w:p>
  </w:footnote>
  <w:footnote w:id="2">
    <w:p w:rsidR="005C2152" w:rsidRDefault="005C2152" w:rsidP="000C648A">
      <w:pPr>
        <w:pStyle w:val="Textonotapie"/>
      </w:pPr>
      <w:r>
        <w:rPr>
          <w:rStyle w:val="Refdenotaalpie"/>
        </w:rPr>
        <w:footnoteRef/>
      </w:r>
      <w:r>
        <w:t xml:space="preserve"> Extrachttp://www.fopae.gov.co/portal/page/portal/fopae/inundaciones/avr</w:t>
      </w:r>
    </w:p>
  </w:footnote>
  <w:footnote w:id="3">
    <w:p w:rsidR="005C2152" w:rsidRDefault="005C2152">
      <w:pPr>
        <w:pStyle w:val="Textonotapie"/>
      </w:pPr>
      <w:r>
        <w:rPr>
          <w:rStyle w:val="Refdenotaalpie"/>
        </w:rPr>
        <w:footnoteRef/>
      </w:r>
      <w:r>
        <w:t xml:space="preserve"> Revista EPM. El Concepto del riesgo ambiental y su evaluación. Julio Eduardo Zuluaga U. y Jorge Alonso Arboleda G. Medellín, volumen 15, No 3, Enero – Abril de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152" w:rsidRDefault="00776018">
    <w:r>
      <w:pict w14:anchorId="4FD9D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7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5"/>
    </w:tblGrid>
    <w:tr w:rsidR="005C2152" w:rsidRPr="006718B0" w:rsidTr="009B2D15">
      <w:trPr>
        <w:trHeight w:val="888"/>
      </w:trPr>
      <w:tc>
        <w:tcPr>
          <w:tcW w:w="9395" w:type="dxa"/>
          <w:shd w:val="clear" w:color="auto" w:fill="auto"/>
        </w:tcPr>
        <w:p w:rsidR="005C2152" w:rsidRDefault="005C2152" w:rsidP="006718B0">
          <w:pPr>
            <w:pStyle w:val="Encabezado"/>
            <w:jc w:val="center"/>
            <w:rPr>
              <w:b/>
              <w:color w:val="000000"/>
            </w:rPr>
          </w:pPr>
        </w:p>
        <w:p w:rsidR="005C2152" w:rsidRPr="002A0BF9" w:rsidRDefault="005C2152" w:rsidP="002A0BF9">
          <w:pPr>
            <w:spacing w:after="0" w:line="240" w:lineRule="auto"/>
            <w:ind w:left="708"/>
            <w:jc w:val="center"/>
            <w:rPr>
              <w:b/>
              <w:color w:val="000000"/>
            </w:rPr>
          </w:pPr>
          <w:r w:rsidRPr="002A0BF9">
            <w:rPr>
              <w:b/>
              <w:color w:val="000000"/>
            </w:rPr>
            <w:t xml:space="preserve">TERMINOS DE REFERENCIA PARA LA ELABORACIÓN DE PLANES DE CONTINGENCIA PARA EL MANEJO DE DERRAMES DE HIDROCARBUROS Y </w:t>
          </w:r>
          <w:r>
            <w:rPr>
              <w:b/>
              <w:color w:val="000000"/>
            </w:rPr>
            <w:t>SUSTANCIAS NOCIVAS</w:t>
          </w:r>
          <w:r w:rsidRPr="002A0BF9">
            <w:rPr>
              <w:b/>
              <w:color w:val="000000"/>
            </w:rPr>
            <w:t xml:space="preserve"> EN DESARROLLO DE LAS LABORES DE TRANSPORTE </w:t>
          </w:r>
        </w:p>
        <w:p w:rsidR="005C2152" w:rsidRPr="006718B0" w:rsidRDefault="005C2152" w:rsidP="007005EE">
          <w:pPr>
            <w:pStyle w:val="Encabezado"/>
            <w:jc w:val="center"/>
            <w:rPr>
              <w:b/>
              <w:color w:val="000000"/>
            </w:rPr>
          </w:pPr>
        </w:p>
      </w:tc>
    </w:tr>
    <w:tr w:rsidR="005C2152" w:rsidRPr="006718B0" w:rsidTr="009B2D15">
      <w:trPr>
        <w:trHeight w:val="336"/>
      </w:trPr>
      <w:tc>
        <w:tcPr>
          <w:tcW w:w="9395" w:type="dxa"/>
          <w:shd w:val="clear" w:color="auto" w:fill="auto"/>
        </w:tcPr>
        <w:p w:rsidR="005C2152" w:rsidRDefault="005C2152" w:rsidP="006718B0">
          <w:pPr>
            <w:pStyle w:val="Encabezado"/>
            <w:jc w:val="center"/>
            <w:rPr>
              <w:b/>
              <w:color w:val="000000"/>
            </w:rPr>
          </w:pPr>
          <w:r>
            <w:rPr>
              <w:b/>
              <w:color w:val="000000"/>
            </w:rPr>
            <w:t>MINISTERIO DE AMBIENTE Y DESARROLLO SOSTENIBLE</w:t>
          </w:r>
        </w:p>
      </w:tc>
    </w:tr>
  </w:tbl>
  <w:p w:rsidR="005C2152" w:rsidRPr="00F2731E" w:rsidRDefault="005C2152" w:rsidP="009B2D15">
    <w:pPr>
      <w:pStyle w:val="Encabezado"/>
      <w:rPr>
        <w:color w:val="00B05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5C4C"/>
    <w:multiLevelType w:val="hybridMultilevel"/>
    <w:tmpl w:val="52D8934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0E7499B"/>
    <w:multiLevelType w:val="multilevel"/>
    <w:tmpl w:val="03B0F78A"/>
    <w:lvl w:ilvl="0">
      <w:start w:val="1"/>
      <w:numFmt w:val="decimal"/>
      <w:pStyle w:val="Ttulo1"/>
      <w:lvlText w:val="%1."/>
      <w:lvlJc w:val="left"/>
      <w:pPr>
        <w:ind w:left="360" w:hanging="360"/>
      </w:pPr>
    </w:lvl>
    <w:lvl w:ilvl="1">
      <w:start w:val="1"/>
      <w:numFmt w:val="decimal"/>
      <w:pStyle w:val="Ttulo2"/>
      <w:isLgl/>
      <w:lvlText w:val="%1.%2."/>
      <w:lvlJc w:val="left"/>
      <w:pPr>
        <w:ind w:left="375" w:hanging="375"/>
      </w:pPr>
      <w:rPr>
        <w:rFonts w:hint="default"/>
        <w:b/>
      </w:rPr>
    </w:lvl>
    <w:lvl w:ilvl="2">
      <w:start w:val="1"/>
      <w:numFmt w:val="decimal"/>
      <w:pStyle w:val="Estilo2"/>
      <w:isLgl/>
      <w:lvlText w:val="%1.%2.%3."/>
      <w:lvlJc w:val="left"/>
      <w:pPr>
        <w:ind w:left="1997" w:hanging="720"/>
      </w:pPr>
      <w:rPr>
        <w:rFonts w:asciiTheme="majorHAnsi" w:hAnsiTheme="majorHAnsi" w:cstheme="majorHAnsi" w:hint="default"/>
        <w:b w:val="0"/>
        <w:sz w:val="24"/>
        <w:szCs w:val="24"/>
      </w:rPr>
    </w:lvl>
    <w:lvl w:ilvl="3">
      <w:start w:val="1"/>
      <w:numFmt w:val="decimal"/>
      <w:pStyle w:val="Ttulo4"/>
      <w:isLgl/>
      <w:lvlText w:val="%1.%2.%3.%4."/>
      <w:lvlJc w:val="left"/>
      <w:pPr>
        <w:ind w:left="412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5FF31A6"/>
    <w:multiLevelType w:val="hybridMultilevel"/>
    <w:tmpl w:val="B8BEF55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AB60D9A"/>
    <w:multiLevelType w:val="hybridMultilevel"/>
    <w:tmpl w:val="EA787E96"/>
    <w:lvl w:ilvl="0" w:tplc="0A0CED72">
      <w:start w:val="8"/>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DA64A7A"/>
    <w:multiLevelType w:val="hybridMultilevel"/>
    <w:tmpl w:val="D15659D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E2128B6"/>
    <w:multiLevelType w:val="hybridMultilevel"/>
    <w:tmpl w:val="EEAA958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E2E2D74"/>
    <w:multiLevelType w:val="hybridMultilevel"/>
    <w:tmpl w:val="20AE0D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1620263"/>
    <w:multiLevelType w:val="hybridMultilevel"/>
    <w:tmpl w:val="7C66E8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B461059"/>
    <w:multiLevelType w:val="hybridMultilevel"/>
    <w:tmpl w:val="2E303A1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E4730DE"/>
    <w:multiLevelType w:val="hybridMultilevel"/>
    <w:tmpl w:val="D0E0DE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0592AA5"/>
    <w:multiLevelType w:val="multilevel"/>
    <w:tmpl w:val="4A5E7818"/>
    <w:lvl w:ilvl="0">
      <w:start w:val="4"/>
      <w:numFmt w:val="decimal"/>
      <w:lvlText w:val="%1"/>
      <w:lvlJc w:val="left"/>
      <w:pPr>
        <w:ind w:left="555" w:hanging="555"/>
      </w:pPr>
      <w:rPr>
        <w:rFonts w:hint="default"/>
      </w:rPr>
    </w:lvl>
    <w:lvl w:ilvl="1">
      <w:start w:val="9"/>
      <w:numFmt w:val="decimal"/>
      <w:lvlText w:val="%1.%2"/>
      <w:lvlJc w:val="left"/>
      <w:pPr>
        <w:ind w:left="555" w:hanging="55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8003BA"/>
    <w:multiLevelType w:val="hybridMultilevel"/>
    <w:tmpl w:val="3B1856D4"/>
    <w:lvl w:ilvl="0" w:tplc="240A000B">
      <w:start w:val="1"/>
      <w:numFmt w:val="bullet"/>
      <w:lvlText w:val=""/>
      <w:lvlJc w:val="left"/>
      <w:pPr>
        <w:ind w:left="1004" w:hanging="360"/>
      </w:pPr>
      <w:rPr>
        <w:rFonts w:ascii="Wingdings" w:hAnsi="Wingdings" w:hint="default"/>
      </w:rPr>
    </w:lvl>
    <w:lvl w:ilvl="1" w:tplc="240A0003" w:tentative="1">
      <w:start w:val="1"/>
      <w:numFmt w:val="bullet"/>
      <w:lvlText w:val="o"/>
      <w:lvlJc w:val="left"/>
      <w:pPr>
        <w:ind w:left="1724" w:hanging="360"/>
      </w:pPr>
      <w:rPr>
        <w:rFonts w:ascii="Courier New" w:hAnsi="Courier New" w:cs="Courier New" w:hint="default"/>
      </w:rPr>
    </w:lvl>
    <w:lvl w:ilvl="2" w:tplc="240A0005" w:tentative="1">
      <w:start w:val="1"/>
      <w:numFmt w:val="bullet"/>
      <w:lvlText w:val=""/>
      <w:lvlJc w:val="left"/>
      <w:pPr>
        <w:ind w:left="2444" w:hanging="360"/>
      </w:pPr>
      <w:rPr>
        <w:rFonts w:ascii="Wingdings" w:hAnsi="Wingdings" w:hint="default"/>
      </w:rPr>
    </w:lvl>
    <w:lvl w:ilvl="3" w:tplc="240A0001" w:tentative="1">
      <w:start w:val="1"/>
      <w:numFmt w:val="bullet"/>
      <w:lvlText w:val=""/>
      <w:lvlJc w:val="left"/>
      <w:pPr>
        <w:ind w:left="3164" w:hanging="360"/>
      </w:pPr>
      <w:rPr>
        <w:rFonts w:ascii="Symbol" w:hAnsi="Symbol" w:hint="default"/>
      </w:rPr>
    </w:lvl>
    <w:lvl w:ilvl="4" w:tplc="240A0003" w:tentative="1">
      <w:start w:val="1"/>
      <w:numFmt w:val="bullet"/>
      <w:lvlText w:val="o"/>
      <w:lvlJc w:val="left"/>
      <w:pPr>
        <w:ind w:left="3884" w:hanging="360"/>
      </w:pPr>
      <w:rPr>
        <w:rFonts w:ascii="Courier New" w:hAnsi="Courier New" w:cs="Courier New" w:hint="default"/>
      </w:rPr>
    </w:lvl>
    <w:lvl w:ilvl="5" w:tplc="240A0005" w:tentative="1">
      <w:start w:val="1"/>
      <w:numFmt w:val="bullet"/>
      <w:lvlText w:val=""/>
      <w:lvlJc w:val="left"/>
      <w:pPr>
        <w:ind w:left="4604" w:hanging="360"/>
      </w:pPr>
      <w:rPr>
        <w:rFonts w:ascii="Wingdings" w:hAnsi="Wingdings" w:hint="default"/>
      </w:rPr>
    </w:lvl>
    <w:lvl w:ilvl="6" w:tplc="240A0001" w:tentative="1">
      <w:start w:val="1"/>
      <w:numFmt w:val="bullet"/>
      <w:lvlText w:val=""/>
      <w:lvlJc w:val="left"/>
      <w:pPr>
        <w:ind w:left="5324" w:hanging="360"/>
      </w:pPr>
      <w:rPr>
        <w:rFonts w:ascii="Symbol" w:hAnsi="Symbol" w:hint="default"/>
      </w:rPr>
    </w:lvl>
    <w:lvl w:ilvl="7" w:tplc="240A0003" w:tentative="1">
      <w:start w:val="1"/>
      <w:numFmt w:val="bullet"/>
      <w:lvlText w:val="o"/>
      <w:lvlJc w:val="left"/>
      <w:pPr>
        <w:ind w:left="6044" w:hanging="360"/>
      </w:pPr>
      <w:rPr>
        <w:rFonts w:ascii="Courier New" w:hAnsi="Courier New" w:cs="Courier New" w:hint="default"/>
      </w:rPr>
    </w:lvl>
    <w:lvl w:ilvl="8" w:tplc="240A0005" w:tentative="1">
      <w:start w:val="1"/>
      <w:numFmt w:val="bullet"/>
      <w:lvlText w:val=""/>
      <w:lvlJc w:val="left"/>
      <w:pPr>
        <w:ind w:left="6764" w:hanging="360"/>
      </w:pPr>
      <w:rPr>
        <w:rFonts w:ascii="Wingdings" w:hAnsi="Wingdings" w:hint="default"/>
      </w:rPr>
    </w:lvl>
  </w:abstractNum>
  <w:abstractNum w:abstractNumId="12" w15:restartNumberingAfterBreak="0">
    <w:nsid w:val="2112575A"/>
    <w:multiLevelType w:val="hybridMultilevel"/>
    <w:tmpl w:val="0AEC6A90"/>
    <w:lvl w:ilvl="0" w:tplc="240A0001">
      <w:start w:val="1"/>
      <w:numFmt w:val="bullet"/>
      <w:lvlText w:val=""/>
      <w:lvlJc w:val="left"/>
      <w:pPr>
        <w:ind w:left="731" w:hanging="360"/>
      </w:pPr>
      <w:rPr>
        <w:rFonts w:ascii="Symbol" w:hAnsi="Symbol" w:hint="default"/>
      </w:rPr>
    </w:lvl>
    <w:lvl w:ilvl="1" w:tplc="240A0003">
      <w:start w:val="1"/>
      <w:numFmt w:val="bullet"/>
      <w:lvlText w:val="o"/>
      <w:lvlJc w:val="left"/>
      <w:pPr>
        <w:ind w:left="1451" w:hanging="360"/>
      </w:pPr>
      <w:rPr>
        <w:rFonts w:ascii="Courier New" w:hAnsi="Courier New" w:cs="Courier New" w:hint="default"/>
      </w:rPr>
    </w:lvl>
    <w:lvl w:ilvl="2" w:tplc="240A0005" w:tentative="1">
      <w:start w:val="1"/>
      <w:numFmt w:val="bullet"/>
      <w:lvlText w:val=""/>
      <w:lvlJc w:val="left"/>
      <w:pPr>
        <w:ind w:left="2171" w:hanging="360"/>
      </w:pPr>
      <w:rPr>
        <w:rFonts w:ascii="Wingdings" w:hAnsi="Wingdings" w:hint="default"/>
      </w:rPr>
    </w:lvl>
    <w:lvl w:ilvl="3" w:tplc="240A0001" w:tentative="1">
      <w:start w:val="1"/>
      <w:numFmt w:val="bullet"/>
      <w:lvlText w:val=""/>
      <w:lvlJc w:val="left"/>
      <w:pPr>
        <w:ind w:left="2891" w:hanging="360"/>
      </w:pPr>
      <w:rPr>
        <w:rFonts w:ascii="Symbol" w:hAnsi="Symbol" w:hint="default"/>
      </w:rPr>
    </w:lvl>
    <w:lvl w:ilvl="4" w:tplc="240A0003" w:tentative="1">
      <w:start w:val="1"/>
      <w:numFmt w:val="bullet"/>
      <w:lvlText w:val="o"/>
      <w:lvlJc w:val="left"/>
      <w:pPr>
        <w:ind w:left="3611" w:hanging="360"/>
      </w:pPr>
      <w:rPr>
        <w:rFonts w:ascii="Courier New" w:hAnsi="Courier New" w:cs="Courier New" w:hint="default"/>
      </w:rPr>
    </w:lvl>
    <w:lvl w:ilvl="5" w:tplc="240A0005" w:tentative="1">
      <w:start w:val="1"/>
      <w:numFmt w:val="bullet"/>
      <w:lvlText w:val=""/>
      <w:lvlJc w:val="left"/>
      <w:pPr>
        <w:ind w:left="4331" w:hanging="360"/>
      </w:pPr>
      <w:rPr>
        <w:rFonts w:ascii="Wingdings" w:hAnsi="Wingdings" w:hint="default"/>
      </w:rPr>
    </w:lvl>
    <w:lvl w:ilvl="6" w:tplc="240A0001" w:tentative="1">
      <w:start w:val="1"/>
      <w:numFmt w:val="bullet"/>
      <w:lvlText w:val=""/>
      <w:lvlJc w:val="left"/>
      <w:pPr>
        <w:ind w:left="5051" w:hanging="360"/>
      </w:pPr>
      <w:rPr>
        <w:rFonts w:ascii="Symbol" w:hAnsi="Symbol" w:hint="default"/>
      </w:rPr>
    </w:lvl>
    <w:lvl w:ilvl="7" w:tplc="240A0003" w:tentative="1">
      <w:start w:val="1"/>
      <w:numFmt w:val="bullet"/>
      <w:lvlText w:val="o"/>
      <w:lvlJc w:val="left"/>
      <w:pPr>
        <w:ind w:left="5771" w:hanging="360"/>
      </w:pPr>
      <w:rPr>
        <w:rFonts w:ascii="Courier New" w:hAnsi="Courier New" w:cs="Courier New" w:hint="default"/>
      </w:rPr>
    </w:lvl>
    <w:lvl w:ilvl="8" w:tplc="240A0005" w:tentative="1">
      <w:start w:val="1"/>
      <w:numFmt w:val="bullet"/>
      <w:lvlText w:val=""/>
      <w:lvlJc w:val="left"/>
      <w:pPr>
        <w:ind w:left="6491" w:hanging="360"/>
      </w:pPr>
      <w:rPr>
        <w:rFonts w:ascii="Wingdings" w:hAnsi="Wingdings" w:hint="default"/>
      </w:rPr>
    </w:lvl>
  </w:abstractNum>
  <w:abstractNum w:abstractNumId="13" w15:restartNumberingAfterBreak="0">
    <w:nsid w:val="22C7702A"/>
    <w:multiLevelType w:val="hybridMultilevel"/>
    <w:tmpl w:val="F02A27E2"/>
    <w:lvl w:ilvl="0" w:tplc="240A000B">
      <w:start w:val="1"/>
      <w:numFmt w:val="bullet"/>
      <w:lvlText w:val=""/>
      <w:lvlJc w:val="left"/>
      <w:pPr>
        <w:ind w:left="786" w:hanging="360"/>
      </w:pPr>
      <w:rPr>
        <w:rFonts w:ascii="Wingdings" w:hAnsi="Wingdings"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14" w15:restartNumberingAfterBreak="0">
    <w:nsid w:val="24841F73"/>
    <w:multiLevelType w:val="multilevel"/>
    <w:tmpl w:val="B9A6931A"/>
    <w:lvl w:ilvl="0">
      <w:start w:val="1"/>
      <w:numFmt w:val="decimal"/>
      <w:lvlText w:val="%1."/>
      <w:lvlJc w:val="left"/>
      <w:pPr>
        <w:ind w:left="720" w:hanging="360"/>
      </w:pPr>
      <w:rPr>
        <w:rFonts w:hint="default"/>
        <w:b/>
      </w:rPr>
    </w:lvl>
    <w:lvl w:ilvl="1">
      <w:start w:val="2"/>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9E03A70"/>
    <w:multiLevelType w:val="hybridMultilevel"/>
    <w:tmpl w:val="EC6A3BF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AF82756"/>
    <w:multiLevelType w:val="multilevel"/>
    <w:tmpl w:val="6CEC3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CF6ED7"/>
    <w:multiLevelType w:val="hybridMultilevel"/>
    <w:tmpl w:val="680289B0"/>
    <w:lvl w:ilvl="0" w:tplc="240A000B">
      <w:start w:val="1"/>
      <w:numFmt w:val="bullet"/>
      <w:lvlText w:val=""/>
      <w:lvlJc w:val="left"/>
      <w:pPr>
        <w:ind w:left="720" w:hanging="360"/>
      </w:pPr>
      <w:rPr>
        <w:rFonts w:ascii="Wingdings" w:hAnsi="Wingdings" w:hint="default"/>
      </w:rPr>
    </w:lvl>
    <w:lvl w:ilvl="1" w:tplc="89865956">
      <w:numFmt w:val="bullet"/>
      <w:lvlText w:val="•"/>
      <w:lvlJc w:val="left"/>
      <w:pPr>
        <w:ind w:left="1440" w:hanging="360"/>
      </w:pPr>
      <w:rPr>
        <w:rFonts w:ascii="Arial" w:eastAsia="Calibri"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7533465"/>
    <w:multiLevelType w:val="hybridMultilevel"/>
    <w:tmpl w:val="8306DC9E"/>
    <w:lvl w:ilvl="0" w:tplc="240A000B">
      <w:start w:val="1"/>
      <w:numFmt w:val="bullet"/>
      <w:lvlText w:val=""/>
      <w:lvlJc w:val="left"/>
      <w:pPr>
        <w:ind w:left="1800" w:hanging="360"/>
      </w:pPr>
      <w:rPr>
        <w:rFonts w:ascii="Wingdings" w:hAnsi="Wingdings"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19" w15:restartNumberingAfterBreak="0">
    <w:nsid w:val="38292DC6"/>
    <w:multiLevelType w:val="hybridMultilevel"/>
    <w:tmpl w:val="A39E54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3CD746D9"/>
    <w:multiLevelType w:val="hybridMultilevel"/>
    <w:tmpl w:val="1940F57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420D4123"/>
    <w:multiLevelType w:val="hybridMultilevel"/>
    <w:tmpl w:val="72967346"/>
    <w:lvl w:ilvl="0" w:tplc="E74E3C4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5B97E39"/>
    <w:multiLevelType w:val="hybridMultilevel"/>
    <w:tmpl w:val="6832C1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46A55C8E"/>
    <w:multiLevelType w:val="hybridMultilevel"/>
    <w:tmpl w:val="FD84366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9AC7E6F"/>
    <w:multiLevelType w:val="hybridMultilevel"/>
    <w:tmpl w:val="6708117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16902E5"/>
    <w:multiLevelType w:val="hybridMultilevel"/>
    <w:tmpl w:val="834EE5F2"/>
    <w:lvl w:ilvl="0" w:tplc="240A000B">
      <w:start w:val="1"/>
      <w:numFmt w:val="bullet"/>
      <w:lvlText w:val=""/>
      <w:lvlJc w:val="left"/>
      <w:pPr>
        <w:ind w:left="1003" w:hanging="360"/>
      </w:pPr>
      <w:rPr>
        <w:rFonts w:ascii="Wingdings" w:hAnsi="Wingdings" w:hint="default"/>
      </w:rPr>
    </w:lvl>
    <w:lvl w:ilvl="1" w:tplc="32823582">
      <w:numFmt w:val="bullet"/>
      <w:lvlText w:val="•"/>
      <w:lvlJc w:val="left"/>
      <w:pPr>
        <w:ind w:left="1723" w:hanging="360"/>
      </w:pPr>
      <w:rPr>
        <w:rFonts w:ascii="Arial" w:eastAsia="Calibri" w:hAnsi="Arial" w:cs="Arial" w:hint="default"/>
      </w:rPr>
    </w:lvl>
    <w:lvl w:ilvl="2" w:tplc="240A0005" w:tentative="1">
      <w:start w:val="1"/>
      <w:numFmt w:val="bullet"/>
      <w:lvlText w:val=""/>
      <w:lvlJc w:val="left"/>
      <w:pPr>
        <w:ind w:left="2443" w:hanging="360"/>
      </w:pPr>
      <w:rPr>
        <w:rFonts w:ascii="Wingdings" w:hAnsi="Wingdings" w:hint="default"/>
      </w:rPr>
    </w:lvl>
    <w:lvl w:ilvl="3" w:tplc="240A0001" w:tentative="1">
      <w:start w:val="1"/>
      <w:numFmt w:val="bullet"/>
      <w:lvlText w:val=""/>
      <w:lvlJc w:val="left"/>
      <w:pPr>
        <w:ind w:left="3163" w:hanging="360"/>
      </w:pPr>
      <w:rPr>
        <w:rFonts w:ascii="Symbol" w:hAnsi="Symbol" w:hint="default"/>
      </w:rPr>
    </w:lvl>
    <w:lvl w:ilvl="4" w:tplc="240A0003" w:tentative="1">
      <w:start w:val="1"/>
      <w:numFmt w:val="bullet"/>
      <w:lvlText w:val="o"/>
      <w:lvlJc w:val="left"/>
      <w:pPr>
        <w:ind w:left="3883" w:hanging="360"/>
      </w:pPr>
      <w:rPr>
        <w:rFonts w:ascii="Courier New" w:hAnsi="Courier New" w:cs="Courier New" w:hint="default"/>
      </w:rPr>
    </w:lvl>
    <w:lvl w:ilvl="5" w:tplc="240A0005" w:tentative="1">
      <w:start w:val="1"/>
      <w:numFmt w:val="bullet"/>
      <w:lvlText w:val=""/>
      <w:lvlJc w:val="left"/>
      <w:pPr>
        <w:ind w:left="4603" w:hanging="360"/>
      </w:pPr>
      <w:rPr>
        <w:rFonts w:ascii="Wingdings" w:hAnsi="Wingdings" w:hint="default"/>
      </w:rPr>
    </w:lvl>
    <w:lvl w:ilvl="6" w:tplc="240A0001" w:tentative="1">
      <w:start w:val="1"/>
      <w:numFmt w:val="bullet"/>
      <w:lvlText w:val=""/>
      <w:lvlJc w:val="left"/>
      <w:pPr>
        <w:ind w:left="5323" w:hanging="360"/>
      </w:pPr>
      <w:rPr>
        <w:rFonts w:ascii="Symbol" w:hAnsi="Symbol" w:hint="default"/>
      </w:rPr>
    </w:lvl>
    <w:lvl w:ilvl="7" w:tplc="240A0003" w:tentative="1">
      <w:start w:val="1"/>
      <w:numFmt w:val="bullet"/>
      <w:lvlText w:val="o"/>
      <w:lvlJc w:val="left"/>
      <w:pPr>
        <w:ind w:left="6043" w:hanging="360"/>
      </w:pPr>
      <w:rPr>
        <w:rFonts w:ascii="Courier New" w:hAnsi="Courier New" w:cs="Courier New" w:hint="default"/>
      </w:rPr>
    </w:lvl>
    <w:lvl w:ilvl="8" w:tplc="240A0005" w:tentative="1">
      <w:start w:val="1"/>
      <w:numFmt w:val="bullet"/>
      <w:lvlText w:val=""/>
      <w:lvlJc w:val="left"/>
      <w:pPr>
        <w:ind w:left="6763" w:hanging="360"/>
      </w:pPr>
      <w:rPr>
        <w:rFonts w:ascii="Wingdings" w:hAnsi="Wingdings" w:hint="default"/>
      </w:rPr>
    </w:lvl>
  </w:abstractNum>
  <w:abstractNum w:abstractNumId="26" w15:restartNumberingAfterBreak="0">
    <w:nsid w:val="58114FE1"/>
    <w:multiLevelType w:val="hybridMultilevel"/>
    <w:tmpl w:val="5EFC60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82E1BC9"/>
    <w:multiLevelType w:val="hybridMultilevel"/>
    <w:tmpl w:val="35C89A8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A2508A6"/>
    <w:multiLevelType w:val="hybridMultilevel"/>
    <w:tmpl w:val="F84C15F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A44389A"/>
    <w:multiLevelType w:val="hybridMultilevel"/>
    <w:tmpl w:val="7632D7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5DCA5B54"/>
    <w:multiLevelType w:val="hybridMultilevel"/>
    <w:tmpl w:val="CA64D3D8"/>
    <w:lvl w:ilvl="0" w:tplc="1362E64E">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15E13B2"/>
    <w:multiLevelType w:val="hybridMultilevel"/>
    <w:tmpl w:val="8284A740"/>
    <w:lvl w:ilvl="0" w:tplc="240A000B">
      <w:start w:val="1"/>
      <w:numFmt w:val="bullet"/>
      <w:lvlText w:val=""/>
      <w:lvlJc w:val="left"/>
      <w:pPr>
        <w:ind w:left="2083" w:hanging="360"/>
      </w:pPr>
      <w:rPr>
        <w:rFonts w:ascii="Wingdings" w:hAnsi="Wingdings" w:hint="default"/>
      </w:rPr>
    </w:lvl>
    <w:lvl w:ilvl="1" w:tplc="240A0003" w:tentative="1">
      <w:start w:val="1"/>
      <w:numFmt w:val="bullet"/>
      <w:lvlText w:val="o"/>
      <w:lvlJc w:val="left"/>
      <w:pPr>
        <w:ind w:left="2803" w:hanging="360"/>
      </w:pPr>
      <w:rPr>
        <w:rFonts w:ascii="Courier New" w:hAnsi="Courier New" w:cs="Courier New" w:hint="default"/>
      </w:rPr>
    </w:lvl>
    <w:lvl w:ilvl="2" w:tplc="240A0005" w:tentative="1">
      <w:start w:val="1"/>
      <w:numFmt w:val="bullet"/>
      <w:lvlText w:val=""/>
      <w:lvlJc w:val="left"/>
      <w:pPr>
        <w:ind w:left="3523" w:hanging="360"/>
      </w:pPr>
      <w:rPr>
        <w:rFonts w:ascii="Wingdings" w:hAnsi="Wingdings" w:hint="default"/>
      </w:rPr>
    </w:lvl>
    <w:lvl w:ilvl="3" w:tplc="240A0001" w:tentative="1">
      <w:start w:val="1"/>
      <w:numFmt w:val="bullet"/>
      <w:lvlText w:val=""/>
      <w:lvlJc w:val="left"/>
      <w:pPr>
        <w:ind w:left="4243" w:hanging="360"/>
      </w:pPr>
      <w:rPr>
        <w:rFonts w:ascii="Symbol" w:hAnsi="Symbol" w:hint="default"/>
      </w:rPr>
    </w:lvl>
    <w:lvl w:ilvl="4" w:tplc="240A0003" w:tentative="1">
      <w:start w:val="1"/>
      <w:numFmt w:val="bullet"/>
      <w:lvlText w:val="o"/>
      <w:lvlJc w:val="left"/>
      <w:pPr>
        <w:ind w:left="4963" w:hanging="360"/>
      </w:pPr>
      <w:rPr>
        <w:rFonts w:ascii="Courier New" w:hAnsi="Courier New" w:cs="Courier New" w:hint="default"/>
      </w:rPr>
    </w:lvl>
    <w:lvl w:ilvl="5" w:tplc="240A0005" w:tentative="1">
      <w:start w:val="1"/>
      <w:numFmt w:val="bullet"/>
      <w:lvlText w:val=""/>
      <w:lvlJc w:val="left"/>
      <w:pPr>
        <w:ind w:left="5683" w:hanging="360"/>
      </w:pPr>
      <w:rPr>
        <w:rFonts w:ascii="Wingdings" w:hAnsi="Wingdings" w:hint="default"/>
      </w:rPr>
    </w:lvl>
    <w:lvl w:ilvl="6" w:tplc="240A0001" w:tentative="1">
      <w:start w:val="1"/>
      <w:numFmt w:val="bullet"/>
      <w:lvlText w:val=""/>
      <w:lvlJc w:val="left"/>
      <w:pPr>
        <w:ind w:left="6403" w:hanging="360"/>
      </w:pPr>
      <w:rPr>
        <w:rFonts w:ascii="Symbol" w:hAnsi="Symbol" w:hint="default"/>
      </w:rPr>
    </w:lvl>
    <w:lvl w:ilvl="7" w:tplc="240A0003" w:tentative="1">
      <w:start w:val="1"/>
      <w:numFmt w:val="bullet"/>
      <w:lvlText w:val="o"/>
      <w:lvlJc w:val="left"/>
      <w:pPr>
        <w:ind w:left="7123" w:hanging="360"/>
      </w:pPr>
      <w:rPr>
        <w:rFonts w:ascii="Courier New" w:hAnsi="Courier New" w:cs="Courier New" w:hint="default"/>
      </w:rPr>
    </w:lvl>
    <w:lvl w:ilvl="8" w:tplc="240A0005" w:tentative="1">
      <w:start w:val="1"/>
      <w:numFmt w:val="bullet"/>
      <w:lvlText w:val=""/>
      <w:lvlJc w:val="left"/>
      <w:pPr>
        <w:ind w:left="7843" w:hanging="360"/>
      </w:pPr>
      <w:rPr>
        <w:rFonts w:ascii="Wingdings" w:hAnsi="Wingdings" w:hint="default"/>
      </w:rPr>
    </w:lvl>
  </w:abstractNum>
  <w:abstractNum w:abstractNumId="32" w15:restartNumberingAfterBreak="0">
    <w:nsid w:val="61AE2246"/>
    <w:multiLevelType w:val="hybridMultilevel"/>
    <w:tmpl w:val="0B96B3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3FD1CEA"/>
    <w:multiLevelType w:val="hybridMultilevel"/>
    <w:tmpl w:val="082CCA1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0B2356D"/>
    <w:multiLevelType w:val="hybridMultilevel"/>
    <w:tmpl w:val="8702B6E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77484852"/>
    <w:multiLevelType w:val="hybridMultilevel"/>
    <w:tmpl w:val="965244F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C4E05BF"/>
    <w:multiLevelType w:val="hybridMultilevel"/>
    <w:tmpl w:val="39EC62B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5"/>
  </w:num>
  <w:num w:numId="4">
    <w:abstractNumId w:val="8"/>
  </w:num>
  <w:num w:numId="5">
    <w:abstractNumId w:val="36"/>
  </w:num>
  <w:num w:numId="6">
    <w:abstractNumId w:val="2"/>
  </w:num>
  <w:num w:numId="7">
    <w:abstractNumId w:val="23"/>
  </w:num>
  <w:num w:numId="8">
    <w:abstractNumId w:val="1"/>
  </w:num>
  <w:num w:numId="9">
    <w:abstractNumId w:val="11"/>
  </w:num>
  <w:num w:numId="10">
    <w:abstractNumId w:val="28"/>
  </w:num>
  <w:num w:numId="11">
    <w:abstractNumId w:val="24"/>
  </w:num>
  <w:num w:numId="12">
    <w:abstractNumId w:val="21"/>
  </w:num>
  <w:num w:numId="13">
    <w:abstractNumId w:val="5"/>
  </w:num>
  <w:num w:numId="14">
    <w:abstractNumId w:val="35"/>
  </w:num>
  <w:num w:numId="15">
    <w:abstractNumId w:val="3"/>
  </w:num>
  <w:num w:numId="16">
    <w:abstractNumId w:val="20"/>
  </w:num>
  <w:num w:numId="17">
    <w:abstractNumId w:val="33"/>
  </w:num>
  <w:num w:numId="18">
    <w:abstractNumId w:val="17"/>
  </w:num>
  <w:num w:numId="19">
    <w:abstractNumId w:val="9"/>
  </w:num>
  <w:num w:numId="20">
    <w:abstractNumId w:val="18"/>
  </w:num>
  <w:num w:numId="21">
    <w:abstractNumId w:val="15"/>
  </w:num>
  <w:num w:numId="22">
    <w:abstractNumId w:val="19"/>
  </w:num>
  <w:num w:numId="23">
    <w:abstractNumId w:val="26"/>
  </w:num>
  <w:num w:numId="24">
    <w:abstractNumId w:val="7"/>
  </w:num>
  <w:num w:numId="25">
    <w:abstractNumId w:val="27"/>
  </w:num>
  <w:num w:numId="26">
    <w:abstractNumId w:val="34"/>
  </w:num>
  <w:num w:numId="27">
    <w:abstractNumId w:val="31"/>
  </w:num>
  <w:num w:numId="28">
    <w:abstractNumId w:val="1"/>
  </w:num>
  <w:num w:numId="29">
    <w:abstractNumId w:val="4"/>
  </w:num>
  <w:num w:numId="30">
    <w:abstractNumId w:val="3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22"/>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
  </w:num>
  <w:num w:numId="48">
    <w:abstractNumId w:val="1"/>
  </w:num>
  <w:num w:numId="49">
    <w:abstractNumId w:val="32"/>
  </w:num>
  <w:num w:numId="50">
    <w:abstractNumId w:val="14"/>
    <w:lvlOverride w:ilvl="0">
      <w:startOverride w:val="5"/>
    </w:lvlOverride>
    <w:lvlOverride w:ilvl="1">
      <w:startOverride w:val="1"/>
    </w:lvlOverride>
  </w:num>
  <w:num w:numId="51">
    <w:abstractNumId w:val="14"/>
  </w:num>
  <w:num w:numId="5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12"/>
  </w:num>
  <w:num w:numId="55">
    <w:abstractNumId w:val="1"/>
  </w:num>
  <w:num w:numId="56">
    <w:abstractNumId w:val="1"/>
  </w:num>
  <w:num w:numId="57">
    <w:abstractNumId w:val="1"/>
  </w:num>
  <w:num w:numId="58">
    <w:abstractNumId w:val="1"/>
  </w:num>
  <w:num w:numId="59">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num>
  <w:num w:numId="61">
    <w:abstractNumId w:val="1"/>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num>
  <w:num w:numId="64">
    <w:abstractNumId w:val="1"/>
  </w:num>
  <w:num w:numId="65">
    <w:abstractNumId w:val="1"/>
  </w:num>
  <w:num w:numId="66">
    <w:abstractNumId w:val="1"/>
  </w:num>
  <w:num w:numId="67">
    <w:abstractNumId w:val="1"/>
  </w:num>
  <w:num w:numId="68">
    <w:abstractNumId w:val="1"/>
  </w:num>
  <w:num w:numId="69">
    <w:abstractNumId w:val="6"/>
  </w:num>
  <w:num w:numId="70">
    <w:abstractNumId w:val="10"/>
  </w:num>
  <w:num w:numId="71">
    <w:abstractNumId w:val="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8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C9A"/>
    <w:rsid w:val="0000189F"/>
    <w:rsid w:val="0000311A"/>
    <w:rsid w:val="000035E6"/>
    <w:rsid w:val="00017139"/>
    <w:rsid w:val="00017807"/>
    <w:rsid w:val="0001787B"/>
    <w:rsid w:val="000209AC"/>
    <w:rsid w:val="00031427"/>
    <w:rsid w:val="00032003"/>
    <w:rsid w:val="0003220D"/>
    <w:rsid w:val="00034D58"/>
    <w:rsid w:val="00042B32"/>
    <w:rsid w:val="00042F52"/>
    <w:rsid w:val="00043A13"/>
    <w:rsid w:val="00045E3C"/>
    <w:rsid w:val="00050EB4"/>
    <w:rsid w:val="000547D6"/>
    <w:rsid w:val="00060AE0"/>
    <w:rsid w:val="000646FF"/>
    <w:rsid w:val="00065FEE"/>
    <w:rsid w:val="00066B08"/>
    <w:rsid w:val="00072292"/>
    <w:rsid w:val="00072E4E"/>
    <w:rsid w:val="000817B0"/>
    <w:rsid w:val="000819A7"/>
    <w:rsid w:val="00081D32"/>
    <w:rsid w:val="0008792E"/>
    <w:rsid w:val="000904EB"/>
    <w:rsid w:val="000908FA"/>
    <w:rsid w:val="00091FEF"/>
    <w:rsid w:val="000940C5"/>
    <w:rsid w:val="00096869"/>
    <w:rsid w:val="000A09FC"/>
    <w:rsid w:val="000A1154"/>
    <w:rsid w:val="000A1E18"/>
    <w:rsid w:val="000A35D0"/>
    <w:rsid w:val="000A379E"/>
    <w:rsid w:val="000A7CC6"/>
    <w:rsid w:val="000B48F9"/>
    <w:rsid w:val="000B77AA"/>
    <w:rsid w:val="000C2C25"/>
    <w:rsid w:val="000C638B"/>
    <w:rsid w:val="000C648A"/>
    <w:rsid w:val="000D6845"/>
    <w:rsid w:val="000E2DBA"/>
    <w:rsid w:val="000E31E8"/>
    <w:rsid w:val="000E4D30"/>
    <w:rsid w:val="000E6D62"/>
    <w:rsid w:val="000E793D"/>
    <w:rsid w:val="000F0DF1"/>
    <w:rsid w:val="000F3D10"/>
    <w:rsid w:val="000F56AF"/>
    <w:rsid w:val="000F6322"/>
    <w:rsid w:val="00105787"/>
    <w:rsid w:val="00107325"/>
    <w:rsid w:val="0011719D"/>
    <w:rsid w:val="00123924"/>
    <w:rsid w:val="001244C5"/>
    <w:rsid w:val="00125F9E"/>
    <w:rsid w:val="001335B4"/>
    <w:rsid w:val="001427B2"/>
    <w:rsid w:val="00150A25"/>
    <w:rsid w:val="00156F71"/>
    <w:rsid w:val="0016118F"/>
    <w:rsid w:val="001626C7"/>
    <w:rsid w:val="00162CB6"/>
    <w:rsid w:val="00174F52"/>
    <w:rsid w:val="001757A3"/>
    <w:rsid w:val="001760D5"/>
    <w:rsid w:val="00176A8B"/>
    <w:rsid w:val="00181E78"/>
    <w:rsid w:val="0018214D"/>
    <w:rsid w:val="001833D9"/>
    <w:rsid w:val="001863B6"/>
    <w:rsid w:val="00190B36"/>
    <w:rsid w:val="00190F1A"/>
    <w:rsid w:val="00194722"/>
    <w:rsid w:val="001948E6"/>
    <w:rsid w:val="00195384"/>
    <w:rsid w:val="0019759D"/>
    <w:rsid w:val="001A220A"/>
    <w:rsid w:val="001A4715"/>
    <w:rsid w:val="001A6364"/>
    <w:rsid w:val="001A7396"/>
    <w:rsid w:val="001B2EFC"/>
    <w:rsid w:val="001B3E00"/>
    <w:rsid w:val="001C5766"/>
    <w:rsid w:val="001C6004"/>
    <w:rsid w:val="001D42A3"/>
    <w:rsid w:val="001D7421"/>
    <w:rsid w:val="001E1AA6"/>
    <w:rsid w:val="001E2CE2"/>
    <w:rsid w:val="001E6DB4"/>
    <w:rsid w:val="001E7636"/>
    <w:rsid w:val="001F100E"/>
    <w:rsid w:val="00206877"/>
    <w:rsid w:val="00210713"/>
    <w:rsid w:val="00216EB1"/>
    <w:rsid w:val="00220600"/>
    <w:rsid w:val="00220B32"/>
    <w:rsid w:val="00225488"/>
    <w:rsid w:val="0022780E"/>
    <w:rsid w:val="00237BC8"/>
    <w:rsid w:val="00237E61"/>
    <w:rsid w:val="00240E54"/>
    <w:rsid w:val="002433F3"/>
    <w:rsid w:val="0025061B"/>
    <w:rsid w:val="002527D2"/>
    <w:rsid w:val="002529C5"/>
    <w:rsid w:val="00252BA2"/>
    <w:rsid w:val="00252CAB"/>
    <w:rsid w:val="00260035"/>
    <w:rsid w:val="00260B4A"/>
    <w:rsid w:val="002619A8"/>
    <w:rsid w:val="00267D77"/>
    <w:rsid w:val="00270E5A"/>
    <w:rsid w:val="00271221"/>
    <w:rsid w:val="00271639"/>
    <w:rsid w:val="002719BB"/>
    <w:rsid w:val="00272146"/>
    <w:rsid w:val="00283B34"/>
    <w:rsid w:val="002844D1"/>
    <w:rsid w:val="0028660B"/>
    <w:rsid w:val="00286979"/>
    <w:rsid w:val="00290D38"/>
    <w:rsid w:val="00295E99"/>
    <w:rsid w:val="002A00C4"/>
    <w:rsid w:val="002A026C"/>
    <w:rsid w:val="002A0BF9"/>
    <w:rsid w:val="002A24E8"/>
    <w:rsid w:val="002B0F99"/>
    <w:rsid w:val="002B438D"/>
    <w:rsid w:val="002C237B"/>
    <w:rsid w:val="002C75FD"/>
    <w:rsid w:val="002C7C5B"/>
    <w:rsid w:val="002D67F4"/>
    <w:rsid w:val="002E04E7"/>
    <w:rsid w:val="002E3A18"/>
    <w:rsid w:val="002E4285"/>
    <w:rsid w:val="002E55DE"/>
    <w:rsid w:val="002F02A7"/>
    <w:rsid w:val="002F299E"/>
    <w:rsid w:val="002F6ABB"/>
    <w:rsid w:val="003018D5"/>
    <w:rsid w:val="00303ABB"/>
    <w:rsid w:val="00305B5C"/>
    <w:rsid w:val="00305DB7"/>
    <w:rsid w:val="00314824"/>
    <w:rsid w:val="003149C5"/>
    <w:rsid w:val="00320479"/>
    <w:rsid w:val="00322299"/>
    <w:rsid w:val="00324FC3"/>
    <w:rsid w:val="0033209F"/>
    <w:rsid w:val="00352E02"/>
    <w:rsid w:val="003612F4"/>
    <w:rsid w:val="00370282"/>
    <w:rsid w:val="003716B0"/>
    <w:rsid w:val="00372999"/>
    <w:rsid w:val="00375213"/>
    <w:rsid w:val="00375AB8"/>
    <w:rsid w:val="00377999"/>
    <w:rsid w:val="0038049A"/>
    <w:rsid w:val="00380ADC"/>
    <w:rsid w:val="00385C25"/>
    <w:rsid w:val="00391D1F"/>
    <w:rsid w:val="00391FF9"/>
    <w:rsid w:val="00397E12"/>
    <w:rsid w:val="003A0AFB"/>
    <w:rsid w:val="003A1B57"/>
    <w:rsid w:val="003A6906"/>
    <w:rsid w:val="003B3EA6"/>
    <w:rsid w:val="003B4F58"/>
    <w:rsid w:val="003B6455"/>
    <w:rsid w:val="003C0A84"/>
    <w:rsid w:val="003D465D"/>
    <w:rsid w:val="003D46DD"/>
    <w:rsid w:val="003E1CFF"/>
    <w:rsid w:val="003E3D97"/>
    <w:rsid w:val="003F07E1"/>
    <w:rsid w:val="003F0BA5"/>
    <w:rsid w:val="003F0C0E"/>
    <w:rsid w:val="003F48A7"/>
    <w:rsid w:val="003F60E6"/>
    <w:rsid w:val="003F7A8C"/>
    <w:rsid w:val="004123B8"/>
    <w:rsid w:val="004161E2"/>
    <w:rsid w:val="004223FC"/>
    <w:rsid w:val="00426E62"/>
    <w:rsid w:val="00432C7A"/>
    <w:rsid w:val="004406E6"/>
    <w:rsid w:val="004411A0"/>
    <w:rsid w:val="00442339"/>
    <w:rsid w:val="004425EF"/>
    <w:rsid w:val="00445F1B"/>
    <w:rsid w:val="00450493"/>
    <w:rsid w:val="0046057E"/>
    <w:rsid w:val="004622FE"/>
    <w:rsid w:val="00462416"/>
    <w:rsid w:val="00463A19"/>
    <w:rsid w:val="00467556"/>
    <w:rsid w:val="00471320"/>
    <w:rsid w:val="00472765"/>
    <w:rsid w:val="00472B6A"/>
    <w:rsid w:val="004747ED"/>
    <w:rsid w:val="004764FB"/>
    <w:rsid w:val="004770B9"/>
    <w:rsid w:val="0048239A"/>
    <w:rsid w:val="00483C5D"/>
    <w:rsid w:val="00483FFA"/>
    <w:rsid w:val="004852E9"/>
    <w:rsid w:val="004A06E7"/>
    <w:rsid w:val="004A090F"/>
    <w:rsid w:val="004A118B"/>
    <w:rsid w:val="004A15FF"/>
    <w:rsid w:val="004A482A"/>
    <w:rsid w:val="004A5050"/>
    <w:rsid w:val="004B24C2"/>
    <w:rsid w:val="004B5566"/>
    <w:rsid w:val="004B5C8D"/>
    <w:rsid w:val="004C2262"/>
    <w:rsid w:val="004D36A8"/>
    <w:rsid w:val="004D3E3D"/>
    <w:rsid w:val="004E0CAC"/>
    <w:rsid w:val="004E152F"/>
    <w:rsid w:val="004E7EBA"/>
    <w:rsid w:val="004F6A08"/>
    <w:rsid w:val="00502E54"/>
    <w:rsid w:val="005057B4"/>
    <w:rsid w:val="00514792"/>
    <w:rsid w:val="0051557E"/>
    <w:rsid w:val="00521E1E"/>
    <w:rsid w:val="0052731B"/>
    <w:rsid w:val="00530AD6"/>
    <w:rsid w:val="00530CCE"/>
    <w:rsid w:val="00534845"/>
    <w:rsid w:val="00535DD2"/>
    <w:rsid w:val="00542E93"/>
    <w:rsid w:val="005470B8"/>
    <w:rsid w:val="005537F4"/>
    <w:rsid w:val="00554DAB"/>
    <w:rsid w:val="00567D8F"/>
    <w:rsid w:val="00572212"/>
    <w:rsid w:val="00574A86"/>
    <w:rsid w:val="00577776"/>
    <w:rsid w:val="0057787C"/>
    <w:rsid w:val="005817BF"/>
    <w:rsid w:val="005818ED"/>
    <w:rsid w:val="005851FE"/>
    <w:rsid w:val="005923D3"/>
    <w:rsid w:val="0059256B"/>
    <w:rsid w:val="00594FB5"/>
    <w:rsid w:val="005A1161"/>
    <w:rsid w:val="005A45F4"/>
    <w:rsid w:val="005A530A"/>
    <w:rsid w:val="005B0036"/>
    <w:rsid w:val="005B2C1A"/>
    <w:rsid w:val="005C2152"/>
    <w:rsid w:val="005C747F"/>
    <w:rsid w:val="005D140E"/>
    <w:rsid w:val="005D668A"/>
    <w:rsid w:val="005E4BE0"/>
    <w:rsid w:val="005F1EF9"/>
    <w:rsid w:val="005F2670"/>
    <w:rsid w:val="00603B82"/>
    <w:rsid w:val="006050DE"/>
    <w:rsid w:val="0060780E"/>
    <w:rsid w:val="00613F89"/>
    <w:rsid w:val="00614DED"/>
    <w:rsid w:val="00615FB7"/>
    <w:rsid w:val="00616AF6"/>
    <w:rsid w:val="00617E56"/>
    <w:rsid w:val="00620005"/>
    <w:rsid w:val="00621480"/>
    <w:rsid w:val="00622F2F"/>
    <w:rsid w:val="006250B4"/>
    <w:rsid w:val="00625507"/>
    <w:rsid w:val="00626746"/>
    <w:rsid w:val="00630F33"/>
    <w:rsid w:val="00631FF4"/>
    <w:rsid w:val="006348FC"/>
    <w:rsid w:val="00634E1F"/>
    <w:rsid w:val="00635019"/>
    <w:rsid w:val="006420FD"/>
    <w:rsid w:val="0064383B"/>
    <w:rsid w:val="006447A2"/>
    <w:rsid w:val="00646434"/>
    <w:rsid w:val="006503E5"/>
    <w:rsid w:val="00656153"/>
    <w:rsid w:val="00656B26"/>
    <w:rsid w:val="006679BA"/>
    <w:rsid w:val="006718B0"/>
    <w:rsid w:val="00671BEB"/>
    <w:rsid w:val="00673697"/>
    <w:rsid w:val="00675E5D"/>
    <w:rsid w:val="00684D5B"/>
    <w:rsid w:val="006860F6"/>
    <w:rsid w:val="00687C70"/>
    <w:rsid w:val="006A10A8"/>
    <w:rsid w:val="006A4358"/>
    <w:rsid w:val="006A6C55"/>
    <w:rsid w:val="006B16CC"/>
    <w:rsid w:val="006B17D9"/>
    <w:rsid w:val="006B3447"/>
    <w:rsid w:val="006B453C"/>
    <w:rsid w:val="006C38C5"/>
    <w:rsid w:val="006C5F97"/>
    <w:rsid w:val="006D1424"/>
    <w:rsid w:val="006D1DD3"/>
    <w:rsid w:val="006D55FE"/>
    <w:rsid w:val="006D68DC"/>
    <w:rsid w:val="006D6E93"/>
    <w:rsid w:val="006E317B"/>
    <w:rsid w:val="006E4A66"/>
    <w:rsid w:val="006E7E3D"/>
    <w:rsid w:val="006F0880"/>
    <w:rsid w:val="006F2A24"/>
    <w:rsid w:val="007005EE"/>
    <w:rsid w:val="00703B0D"/>
    <w:rsid w:val="00710C13"/>
    <w:rsid w:val="00716A22"/>
    <w:rsid w:val="007361DF"/>
    <w:rsid w:val="007400D2"/>
    <w:rsid w:val="00741859"/>
    <w:rsid w:val="00742332"/>
    <w:rsid w:val="00747039"/>
    <w:rsid w:val="007505B7"/>
    <w:rsid w:val="00753D11"/>
    <w:rsid w:val="00754E78"/>
    <w:rsid w:val="00760878"/>
    <w:rsid w:val="00761B34"/>
    <w:rsid w:val="00761BF6"/>
    <w:rsid w:val="007731C0"/>
    <w:rsid w:val="007741A3"/>
    <w:rsid w:val="00776018"/>
    <w:rsid w:val="00782F4C"/>
    <w:rsid w:val="007860EF"/>
    <w:rsid w:val="00786129"/>
    <w:rsid w:val="00791D74"/>
    <w:rsid w:val="007A1497"/>
    <w:rsid w:val="007A2706"/>
    <w:rsid w:val="007A2D34"/>
    <w:rsid w:val="007A33D8"/>
    <w:rsid w:val="007A6628"/>
    <w:rsid w:val="007B239F"/>
    <w:rsid w:val="007B34FB"/>
    <w:rsid w:val="007B512F"/>
    <w:rsid w:val="007B64F6"/>
    <w:rsid w:val="007B798C"/>
    <w:rsid w:val="007C38A9"/>
    <w:rsid w:val="007C5359"/>
    <w:rsid w:val="007D0872"/>
    <w:rsid w:val="007D655E"/>
    <w:rsid w:val="007E5F62"/>
    <w:rsid w:val="00802AFC"/>
    <w:rsid w:val="00803E01"/>
    <w:rsid w:val="00806C2B"/>
    <w:rsid w:val="008112F6"/>
    <w:rsid w:val="00814E23"/>
    <w:rsid w:val="0082010D"/>
    <w:rsid w:val="00821378"/>
    <w:rsid w:val="00831745"/>
    <w:rsid w:val="008439B8"/>
    <w:rsid w:val="0084581C"/>
    <w:rsid w:val="00851611"/>
    <w:rsid w:val="00853068"/>
    <w:rsid w:val="00853718"/>
    <w:rsid w:val="00857894"/>
    <w:rsid w:val="008641A7"/>
    <w:rsid w:val="0086561E"/>
    <w:rsid w:val="008806C8"/>
    <w:rsid w:val="0088091A"/>
    <w:rsid w:val="00884607"/>
    <w:rsid w:val="00896CCE"/>
    <w:rsid w:val="00896D10"/>
    <w:rsid w:val="00896E96"/>
    <w:rsid w:val="00897364"/>
    <w:rsid w:val="008A2E10"/>
    <w:rsid w:val="008A3176"/>
    <w:rsid w:val="008A49BA"/>
    <w:rsid w:val="008B0D64"/>
    <w:rsid w:val="008B449F"/>
    <w:rsid w:val="008B6474"/>
    <w:rsid w:val="008C0E4C"/>
    <w:rsid w:val="008C3058"/>
    <w:rsid w:val="008D089D"/>
    <w:rsid w:val="008D341D"/>
    <w:rsid w:val="008E0A94"/>
    <w:rsid w:val="008E334F"/>
    <w:rsid w:val="008E52F5"/>
    <w:rsid w:val="008F10EA"/>
    <w:rsid w:val="008F3132"/>
    <w:rsid w:val="008F3399"/>
    <w:rsid w:val="008F5B09"/>
    <w:rsid w:val="0090105A"/>
    <w:rsid w:val="00904670"/>
    <w:rsid w:val="00905EB6"/>
    <w:rsid w:val="009073A7"/>
    <w:rsid w:val="00913C9A"/>
    <w:rsid w:val="0091690B"/>
    <w:rsid w:val="009217D8"/>
    <w:rsid w:val="0092274C"/>
    <w:rsid w:val="0093040C"/>
    <w:rsid w:val="00932996"/>
    <w:rsid w:val="00932A13"/>
    <w:rsid w:val="00934EAB"/>
    <w:rsid w:val="009365FB"/>
    <w:rsid w:val="009409D9"/>
    <w:rsid w:val="00940EE1"/>
    <w:rsid w:val="00942A67"/>
    <w:rsid w:val="00947C98"/>
    <w:rsid w:val="009500A4"/>
    <w:rsid w:val="009577F3"/>
    <w:rsid w:val="00960772"/>
    <w:rsid w:val="0096370D"/>
    <w:rsid w:val="0096478B"/>
    <w:rsid w:val="00965056"/>
    <w:rsid w:val="0097496F"/>
    <w:rsid w:val="009762D5"/>
    <w:rsid w:val="00981543"/>
    <w:rsid w:val="009819EB"/>
    <w:rsid w:val="00981C04"/>
    <w:rsid w:val="00983BAB"/>
    <w:rsid w:val="0098453A"/>
    <w:rsid w:val="00994438"/>
    <w:rsid w:val="009A58EE"/>
    <w:rsid w:val="009A670B"/>
    <w:rsid w:val="009B2D15"/>
    <w:rsid w:val="009B5FF2"/>
    <w:rsid w:val="009B6519"/>
    <w:rsid w:val="009C3495"/>
    <w:rsid w:val="009C7E7F"/>
    <w:rsid w:val="009D013A"/>
    <w:rsid w:val="009E10B6"/>
    <w:rsid w:val="009F2267"/>
    <w:rsid w:val="009F2826"/>
    <w:rsid w:val="009F3DED"/>
    <w:rsid w:val="009F704F"/>
    <w:rsid w:val="00A00ACF"/>
    <w:rsid w:val="00A01818"/>
    <w:rsid w:val="00A21F90"/>
    <w:rsid w:val="00A22EEF"/>
    <w:rsid w:val="00A25705"/>
    <w:rsid w:val="00A2585C"/>
    <w:rsid w:val="00A33C5F"/>
    <w:rsid w:val="00A4290F"/>
    <w:rsid w:val="00A50CBC"/>
    <w:rsid w:val="00A50D04"/>
    <w:rsid w:val="00A53AE3"/>
    <w:rsid w:val="00A56B9C"/>
    <w:rsid w:val="00A5773C"/>
    <w:rsid w:val="00A62184"/>
    <w:rsid w:val="00A63E9B"/>
    <w:rsid w:val="00A64D8F"/>
    <w:rsid w:val="00A66054"/>
    <w:rsid w:val="00A72136"/>
    <w:rsid w:val="00A74453"/>
    <w:rsid w:val="00A74CD6"/>
    <w:rsid w:val="00A75B36"/>
    <w:rsid w:val="00A774BB"/>
    <w:rsid w:val="00A84AD6"/>
    <w:rsid w:val="00A85D1A"/>
    <w:rsid w:val="00A86C74"/>
    <w:rsid w:val="00A97D7C"/>
    <w:rsid w:val="00AA033B"/>
    <w:rsid w:val="00AA16B8"/>
    <w:rsid w:val="00AA61BD"/>
    <w:rsid w:val="00AB050B"/>
    <w:rsid w:val="00AB0F36"/>
    <w:rsid w:val="00AB1DE7"/>
    <w:rsid w:val="00AB2592"/>
    <w:rsid w:val="00AB47A4"/>
    <w:rsid w:val="00AB4D53"/>
    <w:rsid w:val="00AB4F60"/>
    <w:rsid w:val="00AB58C9"/>
    <w:rsid w:val="00AB6442"/>
    <w:rsid w:val="00AC0BB7"/>
    <w:rsid w:val="00AC4954"/>
    <w:rsid w:val="00AC6DF3"/>
    <w:rsid w:val="00AC73A8"/>
    <w:rsid w:val="00AD271B"/>
    <w:rsid w:val="00AD2E6A"/>
    <w:rsid w:val="00AD5D1C"/>
    <w:rsid w:val="00AE2695"/>
    <w:rsid w:val="00AE2F09"/>
    <w:rsid w:val="00AE5C6E"/>
    <w:rsid w:val="00AE61C2"/>
    <w:rsid w:val="00AE6AB1"/>
    <w:rsid w:val="00AF4BD2"/>
    <w:rsid w:val="00AF628A"/>
    <w:rsid w:val="00B011AE"/>
    <w:rsid w:val="00B01434"/>
    <w:rsid w:val="00B02D1D"/>
    <w:rsid w:val="00B044EA"/>
    <w:rsid w:val="00B1028B"/>
    <w:rsid w:val="00B11086"/>
    <w:rsid w:val="00B11134"/>
    <w:rsid w:val="00B117CD"/>
    <w:rsid w:val="00B130D2"/>
    <w:rsid w:val="00B15AB9"/>
    <w:rsid w:val="00B16B33"/>
    <w:rsid w:val="00B25D7F"/>
    <w:rsid w:val="00B346DF"/>
    <w:rsid w:val="00B35322"/>
    <w:rsid w:val="00B3714D"/>
    <w:rsid w:val="00B37155"/>
    <w:rsid w:val="00B5137C"/>
    <w:rsid w:val="00B5208D"/>
    <w:rsid w:val="00B57E80"/>
    <w:rsid w:val="00B60146"/>
    <w:rsid w:val="00B61A01"/>
    <w:rsid w:val="00B61A73"/>
    <w:rsid w:val="00B62508"/>
    <w:rsid w:val="00B63147"/>
    <w:rsid w:val="00B63A1D"/>
    <w:rsid w:val="00B71F93"/>
    <w:rsid w:val="00B721A7"/>
    <w:rsid w:val="00B76035"/>
    <w:rsid w:val="00B8724B"/>
    <w:rsid w:val="00B9175B"/>
    <w:rsid w:val="00B96284"/>
    <w:rsid w:val="00BA10B5"/>
    <w:rsid w:val="00BA4072"/>
    <w:rsid w:val="00BA6498"/>
    <w:rsid w:val="00BB033F"/>
    <w:rsid w:val="00BB0CA2"/>
    <w:rsid w:val="00BB2309"/>
    <w:rsid w:val="00BB2ED1"/>
    <w:rsid w:val="00BB4603"/>
    <w:rsid w:val="00BB479B"/>
    <w:rsid w:val="00BB4E6E"/>
    <w:rsid w:val="00BB6074"/>
    <w:rsid w:val="00BB7BDC"/>
    <w:rsid w:val="00BC129A"/>
    <w:rsid w:val="00BD0F93"/>
    <w:rsid w:val="00BD1DEF"/>
    <w:rsid w:val="00BD3F56"/>
    <w:rsid w:val="00BE1051"/>
    <w:rsid w:val="00BF5F0D"/>
    <w:rsid w:val="00C06EF7"/>
    <w:rsid w:val="00C07CBE"/>
    <w:rsid w:val="00C10074"/>
    <w:rsid w:val="00C15460"/>
    <w:rsid w:val="00C16170"/>
    <w:rsid w:val="00C43C38"/>
    <w:rsid w:val="00C442E4"/>
    <w:rsid w:val="00C44FD4"/>
    <w:rsid w:val="00C46F4B"/>
    <w:rsid w:val="00C477D4"/>
    <w:rsid w:val="00C50643"/>
    <w:rsid w:val="00C655BA"/>
    <w:rsid w:val="00C66A10"/>
    <w:rsid w:val="00C679F1"/>
    <w:rsid w:val="00C712FC"/>
    <w:rsid w:val="00C762BD"/>
    <w:rsid w:val="00C81A8F"/>
    <w:rsid w:val="00C84043"/>
    <w:rsid w:val="00C90EAC"/>
    <w:rsid w:val="00CA2EE7"/>
    <w:rsid w:val="00CA4074"/>
    <w:rsid w:val="00CA4D27"/>
    <w:rsid w:val="00CA7338"/>
    <w:rsid w:val="00CC24F3"/>
    <w:rsid w:val="00CE07E7"/>
    <w:rsid w:val="00CE0978"/>
    <w:rsid w:val="00CE2873"/>
    <w:rsid w:val="00CE3AE9"/>
    <w:rsid w:val="00CE4D6F"/>
    <w:rsid w:val="00CF3005"/>
    <w:rsid w:val="00CF6076"/>
    <w:rsid w:val="00D04D7C"/>
    <w:rsid w:val="00D050FF"/>
    <w:rsid w:val="00D0597A"/>
    <w:rsid w:val="00D11442"/>
    <w:rsid w:val="00D13280"/>
    <w:rsid w:val="00D14117"/>
    <w:rsid w:val="00D17114"/>
    <w:rsid w:val="00D22397"/>
    <w:rsid w:val="00D23806"/>
    <w:rsid w:val="00D322FD"/>
    <w:rsid w:val="00D3344D"/>
    <w:rsid w:val="00D3449D"/>
    <w:rsid w:val="00D35C46"/>
    <w:rsid w:val="00D36E2D"/>
    <w:rsid w:val="00D40082"/>
    <w:rsid w:val="00D41DB6"/>
    <w:rsid w:val="00D43FA9"/>
    <w:rsid w:val="00D449B6"/>
    <w:rsid w:val="00D45F40"/>
    <w:rsid w:val="00D516DC"/>
    <w:rsid w:val="00D5350D"/>
    <w:rsid w:val="00D605E1"/>
    <w:rsid w:val="00D608AA"/>
    <w:rsid w:val="00D657C6"/>
    <w:rsid w:val="00D65E25"/>
    <w:rsid w:val="00D7220C"/>
    <w:rsid w:val="00D722E5"/>
    <w:rsid w:val="00D75110"/>
    <w:rsid w:val="00D75E28"/>
    <w:rsid w:val="00D76712"/>
    <w:rsid w:val="00D83C7D"/>
    <w:rsid w:val="00D846FD"/>
    <w:rsid w:val="00D86248"/>
    <w:rsid w:val="00D8703E"/>
    <w:rsid w:val="00D87472"/>
    <w:rsid w:val="00DA03CC"/>
    <w:rsid w:val="00DA0F45"/>
    <w:rsid w:val="00DA26D3"/>
    <w:rsid w:val="00DA3C75"/>
    <w:rsid w:val="00DA77DF"/>
    <w:rsid w:val="00DB10AA"/>
    <w:rsid w:val="00DB2701"/>
    <w:rsid w:val="00DB5F71"/>
    <w:rsid w:val="00DC076D"/>
    <w:rsid w:val="00DC24B2"/>
    <w:rsid w:val="00DC2C2E"/>
    <w:rsid w:val="00DD057B"/>
    <w:rsid w:val="00DD398A"/>
    <w:rsid w:val="00DE0A8E"/>
    <w:rsid w:val="00DE17B8"/>
    <w:rsid w:val="00DE3D03"/>
    <w:rsid w:val="00DE7E50"/>
    <w:rsid w:val="00E0147B"/>
    <w:rsid w:val="00E03E8B"/>
    <w:rsid w:val="00E047E7"/>
    <w:rsid w:val="00E13350"/>
    <w:rsid w:val="00E17EB5"/>
    <w:rsid w:val="00E27217"/>
    <w:rsid w:val="00E30112"/>
    <w:rsid w:val="00E30C17"/>
    <w:rsid w:val="00E31E3B"/>
    <w:rsid w:val="00E36B15"/>
    <w:rsid w:val="00E40C92"/>
    <w:rsid w:val="00E55143"/>
    <w:rsid w:val="00E633F4"/>
    <w:rsid w:val="00E6580E"/>
    <w:rsid w:val="00E65AB5"/>
    <w:rsid w:val="00E66566"/>
    <w:rsid w:val="00E66B17"/>
    <w:rsid w:val="00E66BED"/>
    <w:rsid w:val="00E84195"/>
    <w:rsid w:val="00E90160"/>
    <w:rsid w:val="00E905C5"/>
    <w:rsid w:val="00E90869"/>
    <w:rsid w:val="00E92154"/>
    <w:rsid w:val="00E9275E"/>
    <w:rsid w:val="00E94E80"/>
    <w:rsid w:val="00E9663D"/>
    <w:rsid w:val="00EA15F1"/>
    <w:rsid w:val="00EA554C"/>
    <w:rsid w:val="00EA668B"/>
    <w:rsid w:val="00EB034E"/>
    <w:rsid w:val="00EB3B1F"/>
    <w:rsid w:val="00EB4BDD"/>
    <w:rsid w:val="00EB70A9"/>
    <w:rsid w:val="00EC1798"/>
    <w:rsid w:val="00EC5537"/>
    <w:rsid w:val="00EC77EC"/>
    <w:rsid w:val="00EC7D69"/>
    <w:rsid w:val="00ED2B04"/>
    <w:rsid w:val="00ED3250"/>
    <w:rsid w:val="00ED5C85"/>
    <w:rsid w:val="00EE1B8E"/>
    <w:rsid w:val="00EE6800"/>
    <w:rsid w:val="00EF0671"/>
    <w:rsid w:val="00EF0B92"/>
    <w:rsid w:val="00EF3995"/>
    <w:rsid w:val="00EF3EA1"/>
    <w:rsid w:val="00EF6176"/>
    <w:rsid w:val="00EF7AD2"/>
    <w:rsid w:val="00F0126C"/>
    <w:rsid w:val="00F04EB1"/>
    <w:rsid w:val="00F10AF6"/>
    <w:rsid w:val="00F13821"/>
    <w:rsid w:val="00F157CD"/>
    <w:rsid w:val="00F15E93"/>
    <w:rsid w:val="00F20780"/>
    <w:rsid w:val="00F240DD"/>
    <w:rsid w:val="00F2731E"/>
    <w:rsid w:val="00F30EE4"/>
    <w:rsid w:val="00F336FA"/>
    <w:rsid w:val="00F42170"/>
    <w:rsid w:val="00F52D06"/>
    <w:rsid w:val="00F60227"/>
    <w:rsid w:val="00F637A8"/>
    <w:rsid w:val="00F7322E"/>
    <w:rsid w:val="00F732CE"/>
    <w:rsid w:val="00F73916"/>
    <w:rsid w:val="00F76512"/>
    <w:rsid w:val="00F80860"/>
    <w:rsid w:val="00F848B3"/>
    <w:rsid w:val="00F86D55"/>
    <w:rsid w:val="00F95344"/>
    <w:rsid w:val="00F9749B"/>
    <w:rsid w:val="00FA0501"/>
    <w:rsid w:val="00FA0F9C"/>
    <w:rsid w:val="00FA39B5"/>
    <w:rsid w:val="00FA3B6E"/>
    <w:rsid w:val="00FA3EE3"/>
    <w:rsid w:val="00FA45B0"/>
    <w:rsid w:val="00FA6B4A"/>
    <w:rsid w:val="00FB3C32"/>
    <w:rsid w:val="00FB65F2"/>
    <w:rsid w:val="00FC3076"/>
    <w:rsid w:val="00FC4B4E"/>
    <w:rsid w:val="00FC65FC"/>
    <w:rsid w:val="00FC7316"/>
    <w:rsid w:val="00FD07CC"/>
    <w:rsid w:val="00FD5C41"/>
    <w:rsid w:val="00FE1DE4"/>
    <w:rsid w:val="00FF1334"/>
    <w:rsid w:val="00FF6FE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80"/>
    <o:shapelayout v:ext="edit">
      <o:idmap v:ext="edit" data="1"/>
    </o:shapelayout>
  </w:shapeDefaults>
  <w:decimalSymbol w:val=","/>
  <w:listSeparator w:val=","/>
  <w14:defaultImageDpi w14:val="300"/>
  <w15:docId w15:val="{060247ED-35CC-4304-AA12-BE3D6CEA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D38"/>
    <w:pPr>
      <w:spacing w:after="200" w:line="276" w:lineRule="auto"/>
    </w:pPr>
    <w:rPr>
      <w:sz w:val="22"/>
      <w:szCs w:val="22"/>
      <w:lang w:eastAsia="en-US"/>
    </w:rPr>
  </w:style>
  <w:style w:type="paragraph" w:styleId="Ttulo1">
    <w:name w:val="heading 1"/>
    <w:basedOn w:val="Normal"/>
    <w:next w:val="Normal"/>
    <w:link w:val="Ttulo1Car"/>
    <w:uiPriority w:val="9"/>
    <w:qFormat/>
    <w:rsid w:val="00E0147B"/>
    <w:pPr>
      <w:keepNext/>
      <w:numPr>
        <w:numId w:val="8"/>
      </w:numPr>
      <w:spacing w:before="240" w:after="120"/>
      <w:jc w:val="both"/>
      <w:outlineLvl w:val="0"/>
    </w:pPr>
    <w:rPr>
      <w:rFonts w:ascii="Arial" w:eastAsia="Times New Roman" w:hAnsi="Arial" w:cs="Arial"/>
      <w:b/>
      <w:bCs/>
      <w:kern w:val="32"/>
    </w:rPr>
  </w:style>
  <w:style w:type="paragraph" w:styleId="Ttulo2">
    <w:name w:val="heading 2"/>
    <w:basedOn w:val="Normal"/>
    <w:next w:val="Normal"/>
    <w:link w:val="Ttulo2Car"/>
    <w:uiPriority w:val="9"/>
    <w:unhideWhenUsed/>
    <w:qFormat/>
    <w:rsid w:val="00072292"/>
    <w:pPr>
      <w:keepNext/>
      <w:numPr>
        <w:ilvl w:val="1"/>
        <w:numId w:val="8"/>
      </w:numPr>
      <w:spacing w:before="240" w:after="120" w:line="240" w:lineRule="auto"/>
      <w:ind w:left="659"/>
      <w:outlineLvl w:val="1"/>
    </w:pPr>
    <w:rPr>
      <w:rFonts w:ascii="Arial" w:hAnsi="Arial" w:cs="Arial"/>
      <w:b/>
      <w:bCs/>
      <w:i/>
      <w:iCs/>
    </w:rPr>
  </w:style>
  <w:style w:type="paragraph" w:styleId="Ttulo3">
    <w:name w:val="heading 3"/>
    <w:basedOn w:val="Estilo2"/>
    <w:next w:val="Normal"/>
    <w:link w:val="Ttulo3Car"/>
    <w:uiPriority w:val="9"/>
    <w:unhideWhenUsed/>
    <w:qFormat/>
    <w:rsid w:val="006F0880"/>
    <w:pPr>
      <w:spacing w:before="160" w:after="120"/>
      <w:ind w:left="1997"/>
      <w:outlineLvl w:val="2"/>
    </w:pPr>
    <w:rPr>
      <w:b/>
    </w:rPr>
  </w:style>
  <w:style w:type="paragraph" w:styleId="Ttulo4">
    <w:name w:val="heading 4"/>
    <w:basedOn w:val="Ttulo3"/>
    <w:next w:val="Normal"/>
    <w:link w:val="Ttulo4Car"/>
    <w:uiPriority w:val="9"/>
    <w:unhideWhenUsed/>
    <w:qFormat/>
    <w:rsid w:val="008439B8"/>
    <w:pPr>
      <w:numPr>
        <w:ilvl w:val="3"/>
      </w:numPr>
      <w:ind w:left="1080"/>
      <w:outlineLvl w:val="3"/>
    </w:pPr>
  </w:style>
  <w:style w:type="paragraph" w:styleId="Ttulo6">
    <w:name w:val="heading 6"/>
    <w:basedOn w:val="Normal"/>
    <w:next w:val="Normal"/>
    <w:link w:val="Ttulo6Car"/>
    <w:uiPriority w:val="9"/>
    <w:semiHidden/>
    <w:unhideWhenUsed/>
    <w:qFormat/>
    <w:rsid w:val="00EE1B8E"/>
    <w:pPr>
      <w:spacing w:before="240" w:after="60"/>
      <w:outlineLvl w:val="5"/>
    </w:pPr>
    <w:rPr>
      <w:rFonts w:eastAsia="Times New Roman"/>
      <w:b/>
      <w:bCs/>
    </w:rPr>
  </w:style>
  <w:style w:type="paragraph" w:styleId="Ttulo7">
    <w:name w:val="heading 7"/>
    <w:basedOn w:val="Normal"/>
    <w:next w:val="Normal"/>
    <w:link w:val="Ttulo7Car"/>
    <w:uiPriority w:val="9"/>
    <w:semiHidden/>
    <w:unhideWhenUsed/>
    <w:qFormat/>
    <w:rsid w:val="00EE1B8E"/>
    <w:pPr>
      <w:spacing w:before="240" w:after="60"/>
      <w:outlineLvl w:val="6"/>
    </w:pPr>
    <w:rPr>
      <w:rFonts w:eastAsia="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13C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13C9A"/>
  </w:style>
  <w:style w:type="paragraph" w:styleId="Piedepgina">
    <w:name w:val="footer"/>
    <w:basedOn w:val="Normal"/>
    <w:link w:val="PiedepginaCar"/>
    <w:uiPriority w:val="99"/>
    <w:unhideWhenUsed/>
    <w:rsid w:val="00913C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13C9A"/>
  </w:style>
  <w:style w:type="paragraph" w:styleId="Textodeglobo">
    <w:name w:val="Balloon Text"/>
    <w:basedOn w:val="Normal"/>
    <w:link w:val="TextodegloboCar"/>
    <w:uiPriority w:val="99"/>
    <w:semiHidden/>
    <w:unhideWhenUsed/>
    <w:rsid w:val="00913C9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913C9A"/>
    <w:rPr>
      <w:rFonts w:ascii="Tahoma" w:hAnsi="Tahoma" w:cs="Tahoma"/>
      <w:sz w:val="16"/>
      <w:szCs w:val="16"/>
    </w:rPr>
  </w:style>
  <w:style w:type="table" w:styleId="Tablaconcuadrcula">
    <w:name w:val="Table Grid"/>
    <w:aliases w:val="sin cuadricula"/>
    <w:basedOn w:val="Tablanormal"/>
    <w:uiPriority w:val="39"/>
    <w:rsid w:val="00133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535DD2"/>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Ttulo1Car">
    <w:name w:val="Título 1 Car"/>
    <w:link w:val="Ttulo1"/>
    <w:uiPriority w:val="9"/>
    <w:rsid w:val="00E0147B"/>
    <w:rPr>
      <w:rFonts w:ascii="Arial" w:eastAsia="Times New Roman" w:hAnsi="Arial" w:cs="Arial"/>
      <w:b/>
      <w:bCs/>
      <w:kern w:val="32"/>
      <w:sz w:val="22"/>
      <w:szCs w:val="22"/>
      <w:lang w:eastAsia="en-US"/>
    </w:rPr>
  </w:style>
  <w:style w:type="character" w:customStyle="1" w:styleId="Ttulo2Car">
    <w:name w:val="Título 2 Car"/>
    <w:link w:val="Ttulo2"/>
    <w:uiPriority w:val="9"/>
    <w:rsid w:val="00072292"/>
    <w:rPr>
      <w:rFonts w:ascii="Arial" w:hAnsi="Arial" w:cs="Arial"/>
      <w:b/>
      <w:bCs/>
      <w:i/>
      <w:iCs/>
      <w:sz w:val="22"/>
      <w:szCs w:val="22"/>
      <w:lang w:eastAsia="en-US"/>
    </w:rPr>
  </w:style>
  <w:style w:type="character" w:customStyle="1" w:styleId="Ttulo3Car">
    <w:name w:val="Título 3 Car"/>
    <w:link w:val="Ttulo3"/>
    <w:uiPriority w:val="9"/>
    <w:rsid w:val="006F0880"/>
    <w:rPr>
      <w:rFonts w:ascii="Calibri Light" w:hAnsi="Calibri Light"/>
      <w:b/>
      <w:sz w:val="26"/>
      <w:szCs w:val="26"/>
      <w:lang w:eastAsia="en-US"/>
    </w:rPr>
  </w:style>
  <w:style w:type="character" w:customStyle="1" w:styleId="Ttulo4Car">
    <w:name w:val="Título 4 Car"/>
    <w:link w:val="Ttulo4"/>
    <w:uiPriority w:val="9"/>
    <w:rsid w:val="008439B8"/>
    <w:rPr>
      <w:rFonts w:ascii="Calibri Light" w:hAnsi="Calibri Light"/>
      <w:b/>
      <w:sz w:val="26"/>
      <w:szCs w:val="26"/>
      <w:lang w:eastAsia="en-US"/>
    </w:rPr>
  </w:style>
  <w:style w:type="character" w:customStyle="1" w:styleId="Ttulo6Car">
    <w:name w:val="Título 6 Car"/>
    <w:link w:val="Ttulo6"/>
    <w:uiPriority w:val="9"/>
    <w:semiHidden/>
    <w:rsid w:val="00EE1B8E"/>
    <w:rPr>
      <w:rFonts w:eastAsia="Times New Roman"/>
      <w:b/>
      <w:bCs/>
      <w:sz w:val="22"/>
      <w:szCs w:val="22"/>
      <w:lang w:eastAsia="en-US"/>
    </w:rPr>
  </w:style>
  <w:style w:type="character" w:customStyle="1" w:styleId="Ttulo7Car">
    <w:name w:val="Título 7 Car"/>
    <w:link w:val="Ttulo7"/>
    <w:uiPriority w:val="9"/>
    <w:semiHidden/>
    <w:rsid w:val="00EE1B8E"/>
    <w:rPr>
      <w:rFonts w:eastAsia="Times New Roman"/>
      <w:sz w:val="24"/>
      <w:szCs w:val="24"/>
      <w:lang w:eastAsia="en-US"/>
    </w:rPr>
  </w:style>
  <w:style w:type="paragraph" w:customStyle="1" w:styleId="Default">
    <w:name w:val="Default"/>
    <w:rsid w:val="00290D38"/>
    <w:pPr>
      <w:autoSpaceDE w:val="0"/>
      <w:autoSpaceDN w:val="0"/>
      <w:adjustRightInd w:val="0"/>
    </w:pPr>
    <w:rPr>
      <w:rFonts w:ascii="Arial" w:hAnsi="Arial" w:cs="Arial"/>
      <w:color w:val="000000"/>
      <w:sz w:val="24"/>
      <w:szCs w:val="24"/>
    </w:rPr>
  </w:style>
  <w:style w:type="paragraph" w:styleId="Lista">
    <w:name w:val="List"/>
    <w:basedOn w:val="Normal"/>
    <w:semiHidden/>
    <w:rsid w:val="00EE1B8E"/>
    <w:pPr>
      <w:overflowPunct w:val="0"/>
      <w:autoSpaceDE w:val="0"/>
      <w:autoSpaceDN w:val="0"/>
      <w:adjustRightInd w:val="0"/>
      <w:spacing w:after="0" w:line="240" w:lineRule="auto"/>
      <w:ind w:left="283" w:hanging="283"/>
      <w:textAlignment w:val="baseline"/>
    </w:pPr>
    <w:rPr>
      <w:rFonts w:ascii="Times New Roman" w:eastAsia="Times New Roman" w:hAnsi="Times New Roman"/>
      <w:sz w:val="20"/>
      <w:szCs w:val="20"/>
      <w:lang w:val="es-ES_tradnl" w:eastAsia="es-ES"/>
    </w:rPr>
  </w:style>
  <w:style w:type="paragraph" w:styleId="Lista2">
    <w:name w:val="List 2"/>
    <w:basedOn w:val="Normal"/>
    <w:uiPriority w:val="99"/>
    <w:semiHidden/>
    <w:unhideWhenUsed/>
    <w:rsid w:val="00EE1B8E"/>
    <w:pPr>
      <w:ind w:left="566" w:hanging="283"/>
      <w:contextualSpacing/>
    </w:pPr>
  </w:style>
  <w:style w:type="paragraph" w:styleId="Prrafodelista">
    <w:name w:val="List Paragraph"/>
    <w:aliases w:val="Título1,Bolita,Guión,Viñeta 2,List Paragraph,Párrafo de lista2,Párrafo de lista3,Párrafo de lista21,BOLA,Correción viñeta del guión,BOLADEF,HOJA,Párrafo de lista31,Titulo 8,Párrafo de lista5,Colorful List - Accent 11"/>
    <w:basedOn w:val="Normal"/>
    <w:link w:val="PrrafodelistaCar"/>
    <w:uiPriority w:val="34"/>
    <w:qFormat/>
    <w:rsid w:val="00EE1B8E"/>
    <w:pPr>
      <w:ind w:left="708"/>
    </w:pPr>
  </w:style>
  <w:style w:type="paragraph" w:styleId="Continuarlista2">
    <w:name w:val="List Continue 2"/>
    <w:basedOn w:val="Normal"/>
    <w:uiPriority w:val="99"/>
    <w:semiHidden/>
    <w:unhideWhenUsed/>
    <w:rsid w:val="00EE1B8E"/>
    <w:pPr>
      <w:spacing w:after="120"/>
      <w:ind w:left="566"/>
      <w:contextualSpacing/>
    </w:pPr>
  </w:style>
  <w:style w:type="paragraph" w:styleId="Listaconvietas3">
    <w:name w:val="List Bullet 3"/>
    <w:basedOn w:val="Default"/>
    <w:next w:val="Default"/>
    <w:uiPriority w:val="99"/>
    <w:rsid w:val="00EE1B8E"/>
    <w:rPr>
      <w:rFonts w:ascii="Symbol" w:hAnsi="Symbol" w:cs="Times New Roman"/>
      <w:color w:val="auto"/>
    </w:rPr>
  </w:style>
  <w:style w:type="paragraph" w:styleId="Textoindependiente">
    <w:name w:val="Body Text"/>
    <w:basedOn w:val="Default"/>
    <w:next w:val="Default"/>
    <w:link w:val="TextoindependienteCar"/>
    <w:uiPriority w:val="99"/>
    <w:rsid w:val="00EE1B8E"/>
    <w:rPr>
      <w:rFonts w:ascii="Symbol" w:hAnsi="Symbol" w:cs="Times New Roman"/>
      <w:color w:val="auto"/>
    </w:rPr>
  </w:style>
  <w:style w:type="character" w:customStyle="1" w:styleId="TextoindependienteCar">
    <w:name w:val="Texto independiente Car"/>
    <w:link w:val="Textoindependiente"/>
    <w:uiPriority w:val="99"/>
    <w:rsid w:val="00EE1B8E"/>
    <w:rPr>
      <w:rFonts w:ascii="Symbol" w:hAnsi="Symbol"/>
      <w:sz w:val="24"/>
      <w:szCs w:val="24"/>
    </w:rPr>
  </w:style>
  <w:style w:type="paragraph" w:customStyle="1" w:styleId="Sangradetindependiente">
    <w:name w:val="Sangría de t. independiente"/>
    <w:basedOn w:val="Default"/>
    <w:next w:val="Default"/>
    <w:uiPriority w:val="99"/>
    <w:rsid w:val="00EE1B8E"/>
    <w:rPr>
      <w:rFonts w:ascii="Symbol" w:hAnsi="Symbol" w:cs="Times New Roman"/>
      <w:color w:val="auto"/>
    </w:rPr>
  </w:style>
  <w:style w:type="paragraph" w:styleId="Lista3">
    <w:name w:val="List 3"/>
    <w:basedOn w:val="Normal"/>
    <w:uiPriority w:val="99"/>
    <w:semiHidden/>
    <w:unhideWhenUsed/>
    <w:rsid w:val="00EE1B8E"/>
    <w:pPr>
      <w:ind w:left="849" w:hanging="283"/>
      <w:contextualSpacing/>
    </w:pPr>
  </w:style>
  <w:style w:type="paragraph" w:styleId="Continuarlista3">
    <w:name w:val="List Continue 3"/>
    <w:basedOn w:val="Normal"/>
    <w:uiPriority w:val="99"/>
    <w:semiHidden/>
    <w:unhideWhenUsed/>
    <w:rsid w:val="00EE1B8E"/>
    <w:pPr>
      <w:spacing w:after="120"/>
      <w:ind w:left="849"/>
      <w:contextualSpacing/>
    </w:pPr>
  </w:style>
  <w:style w:type="paragraph" w:styleId="Lista4">
    <w:name w:val="List 4"/>
    <w:basedOn w:val="Normal"/>
    <w:uiPriority w:val="99"/>
    <w:semiHidden/>
    <w:unhideWhenUsed/>
    <w:rsid w:val="00EE1B8E"/>
    <w:pPr>
      <w:ind w:left="1132" w:hanging="283"/>
      <w:contextualSpacing/>
    </w:pPr>
  </w:style>
  <w:style w:type="paragraph" w:styleId="Sangra2detindependiente">
    <w:name w:val="Body Text Indent 2"/>
    <w:basedOn w:val="Normal"/>
    <w:link w:val="Sangra2detindependienteCar"/>
    <w:uiPriority w:val="99"/>
    <w:semiHidden/>
    <w:unhideWhenUsed/>
    <w:rsid w:val="00EE1B8E"/>
    <w:pPr>
      <w:spacing w:after="120" w:line="480" w:lineRule="auto"/>
      <w:ind w:left="283"/>
    </w:pPr>
  </w:style>
  <w:style w:type="character" w:customStyle="1" w:styleId="Sangra2detindependienteCar">
    <w:name w:val="Sangría 2 de t. independiente Car"/>
    <w:link w:val="Sangra2detindependiente"/>
    <w:uiPriority w:val="99"/>
    <w:semiHidden/>
    <w:rsid w:val="00EE1B8E"/>
    <w:rPr>
      <w:sz w:val="22"/>
      <w:szCs w:val="22"/>
      <w:lang w:eastAsia="en-US"/>
    </w:rPr>
  </w:style>
  <w:style w:type="paragraph" w:styleId="TtulodeTDC">
    <w:name w:val="TOC Heading"/>
    <w:basedOn w:val="Ttulo1"/>
    <w:next w:val="Normal"/>
    <w:uiPriority w:val="39"/>
    <w:unhideWhenUsed/>
    <w:qFormat/>
    <w:rsid w:val="00EE1B8E"/>
    <w:pPr>
      <w:keepLines/>
      <w:spacing w:after="0" w:line="259" w:lineRule="auto"/>
      <w:outlineLvl w:val="9"/>
    </w:pPr>
    <w:rPr>
      <w:b w:val="0"/>
      <w:bCs w:val="0"/>
      <w:color w:val="2E74B5"/>
      <w:kern w:val="0"/>
      <w:lang w:eastAsia="es-CO"/>
    </w:rPr>
  </w:style>
  <w:style w:type="paragraph" w:styleId="TDC1">
    <w:name w:val="toc 1"/>
    <w:basedOn w:val="Normal"/>
    <w:next w:val="Normal"/>
    <w:autoRedefine/>
    <w:uiPriority w:val="39"/>
    <w:unhideWhenUsed/>
    <w:rsid w:val="00EE1B8E"/>
    <w:pPr>
      <w:tabs>
        <w:tab w:val="left" w:pos="440"/>
        <w:tab w:val="right" w:leader="dot" w:pos="9678"/>
      </w:tabs>
      <w:ind w:left="142"/>
    </w:pPr>
  </w:style>
  <w:style w:type="paragraph" w:styleId="TDC2">
    <w:name w:val="toc 2"/>
    <w:basedOn w:val="Normal"/>
    <w:next w:val="Normal"/>
    <w:autoRedefine/>
    <w:uiPriority w:val="39"/>
    <w:unhideWhenUsed/>
    <w:rsid w:val="00EE1B8E"/>
    <w:pPr>
      <w:tabs>
        <w:tab w:val="left" w:pos="880"/>
        <w:tab w:val="right" w:leader="dot" w:pos="9678"/>
      </w:tabs>
      <w:spacing w:after="0" w:line="240" w:lineRule="auto"/>
      <w:ind w:left="220"/>
    </w:pPr>
  </w:style>
  <w:style w:type="character" w:styleId="Hipervnculo">
    <w:name w:val="Hyperlink"/>
    <w:uiPriority w:val="99"/>
    <w:unhideWhenUsed/>
    <w:rsid w:val="00EE1B8E"/>
    <w:rPr>
      <w:color w:val="0563C1"/>
      <w:u w:val="single"/>
    </w:rPr>
  </w:style>
  <w:style w:type="character" w:styleId="Refdecomentario">
    <w:name w:val="annotation reference"/>
    <w:uiPriority w:val="99"/>
    <w:semiHidden/>
    <w:unhideWhenUsed/>
    <w:rsid w:val="00EE1B8E"/>
    <w:rPr>
      <w:sz w:val="16"/>
      <w:szCs w:val="16"/>
    </w:rPr>
  </w:style>
  <w:style w:type="paragraph" w:styleId="Textocomentario">
    <w:name w:val="annotation text"/>
    <w:basedOn w:val="Normal"/>
    <w:link w:val="TextocomentarioCar"/>
    <w:uiPriority w:val="99"/>
    <w:unhideWhenUsed/>
    <w:rsid w:val="00EE1B8E"/>
    <w:rPr>
      <w:sz w:val="20"/>
      <w:szCs w:val="20"/>
    </w:rPr>
  </w:style>
  <w:style w:type="character" w:customStyle="1" w:styleId="TextocomentarioCar">
    <w:name w:val="Texto comentario Car"/>
    <w:link w:val="Textocomentario"/>
    <w:uiPriority w:val="99"/>
    <w:rsid w:val="00EE1B8E"/>
    <w:rPr>
      <w:lang w:eastAsia="en-US"/>
    </w:rPr>
  </w:style>
  <w:style w:type="paragraph" w:styleId="Asuntodelcomentario">
    <w:name w:val="annotation subject"/>
    <w:basedOn w:val="Textocomentario"/>
    <w:next w:val="Textocomentario"/>
    <w:link w:val="AsuntodelcomentarioCar"/>
    <w:uiPriority w:val="99"/>
    <w:semiHidden/>
    <w:unhideWhenUsed/>
    <w:rsid w:val="00EE1B8E"/>
    <w:rPr>
      <w:b/>
      <w:bCs/>
    </w:rPr>
  </w:style>
  <w:style w:type="character" w:customStyle="1" w:styleId="AsuntodelcomentarioCar">
    <w:name w:val="Asunto del comentario Car"/>
    <w:link w:val="Asuntodelcomentario"/>
    <w:uiPriority w:val="99"/>
    <w:semiHidden/>
    <w:rsid w:val="00EE1B8E"/>
    <w:rPr>
      <w:b/>
      <w:bCs/>
      <w:lang w:eastAsia="en-US"/>
    </w:rPr>
  </w:style>
  <w:style w:type="paragraph" w:styleId="Sinespaciado">
    <w:name w:val="No Spacing"/>
    <w:link w:val="SinespaciadoCar"/>
    <w:uiPriority w:val="1"/>
    <w:qFormat/>
    <w:rsid w:val="00EE1B8E"/>
    <w:rPr>
      <w:rFonts w:eastAsia="Times New Roman"/>
      <w:sz w:val="22"/>
      <w:szCs w:val="22"/>
    </w:rPr>
  </w:style>
  <w:style w:type="character" w:customStyle="1" w:styleId="SinespaciadoCar">
    <w:name w:val="Sin espaciado Car"/>
    <w:link w:val="Sinespaciado"/>
    <w:uiPriority w:val="1"/>
    <w:rsid w:val="00EE1B8E"/>
    <w:rPr>
      <w:rFonts w:eastAsia="Times New Roman"/>
      <w:sz w:val="22"/>
      <w:szCs w:val="22"/>
    </w:rPr>
  </w:style>
  <w:style w:type="paragraph" w:styleId="Revisin">
    <w:name w:val="Revision"/>
    <w:hidden/>
    <w:uiPriority w:val="71"/>
    <w:rsid w:val="00F2731E"/>
    <w:rPr>
      <w:sz w:val="22"/>
      <w:szCs w:val="22"/>
      <w:lang w:eastAsia="en-US"/>
    </w:rPr>
  </w:style>
  <w:style w:type="paragraph" w:customStyle="1" w:styleId="CM43">
    <w:name w:val="CM43"/>
    <w:basedOn w:val="Default"/>
    <w:next w:val="Default"/>
    <w:uiPriority w:val="99"/>
    <w:rsid w:val="00E30112"/>
    <w:rPr>
      <w:color w:val="auto"/>
    </w:rPr>
  </w:style>
  <w:style w:type="character" w:customStyle="1" w:styleId="apple-converted-space">
    <w:name w:val="apple-converted-space"/>
    <w:basedOn w:val="Fuentedeprrafopredeter"/>
    <w:rsid w:val="00AB0F36"/>
  </w:style>
  <w:style w:type="paragraph" w:styleId="Textonotapie">
    <w:name w:val="footnote text"/>
    <w:basedOn w:val="Normal"/>
    <w:link w:val="TextonotapieCar"/>
    <w:uiPriority w:val="99"/>
    <w:semiHidden/>
    <w:unhideWhenUsed/>
    <w:rsid w:val="00EC179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C1798"/>
    <w:rPr>
      <w:lang w:eastAsia="en-US"/>
    </w:rPr>
  </w:style>
  <w:style w:type="character" w:styleId="Refdenotaalpie">
    <w:name w:val="footnote reference"/>
    <w:basedOn w:val="Fuentedeprrafopredeter"/>
    <w:uiPriority w:val="99"/>
    <w:semiHidden/>
    <w:unhideWhenUsed/>
    <w:rsid w:val="00EC1798"/>
    <w:rPr>
      <w:vertAlign w:val="superscript"/>
    </w:rPr>
  </w:style>
  <w:style w:type="paragraph" w:customStyle="1" w:styleId="titulo3">
    <w:name w:val="titulo 3"/>
    <w:basedOn w:val="Ttulo3"/>
    <w:link w:val="titulo3Car"/>
    <w:qFormat/>
    <w:rsid w:val="009819EB"/>
  </w:style>
  <w:style w:type="paragraph" w:customStyle="1" w:styleId="Estilo1">
    <w:name w:val="Estilo1"/>
    <w:basedOn w:val="titulo3"/>
    <w:link w:val="Estilo1Car"/>
    <w:qFormat/>
    <w:rsid w:val="009819EB"/>
  </w:style>
  <w:style w:type="character" w:customStyle="1" w:styleId="titulo3Car">
    <w:name w:val="titulo 3 Car"/>
    <w:basedOn w:val="Ttulo3Car"/>
    <w:link w:val="titulo3"/>
    <w:rsid w:val="009819EB"/>
    <w:rPr>
      <w:rFonts w:ascii="Calibri Light" w:eastAsia="Times New Roman" w:hAnsi="Calibri Light"/>
      <w:b/>
      <w:bCs w:val="0"/>
      <w:sz w:val="26"/>
      <w:szCs w:val="26"/>
      <w:lang w:eastAsia="en-US"/>
    </w:rPr>
  </w:style>
  <w:style w:type="paragraph" w:customStyle="1" w:styleId="Estilo2">
    <w:name w:val="Estilo2"/>
    <w:basedOn w:val="Normal"/>
    <w:link w:val="Estilo2Car"/>
    <w:qFormat/>
    <w:rsid w:val="009819EB"/>
    <w:pPr>
      <w:numPr>
        <w:ilvl w:val="2"/>
        <w:numId w:val="8"/>
      </w:numPr>
      <w:spacing w:after="0" w:line="240" w:lineRule="auto"/>
      <w:ind w:left="1080"/>
      <w:jc w:val="both"/>
    </w:pPr>
    <w:rPr>
      <w:rFonts w:ascii="Calibri Light" w:hAnsi="Calibri Light"/>
      <w:sz w:val="26"/>
      <w:szCs w:val="26"/>
    </w:rPr>
  </w:style>
  <w:style w:type="character" w:customStyle="1" w:styleId="Estilo1Car">
    <w:name w:val="Estilo1 Car"/>
    <w:basedOn w:val="titulo3Car"/>
    <w:link w:val="Estilo1"/>
    <w:rsid w:val="009819EB"/>
    <w:rPr>
      <w:rFonts w:ascii="Calibri Light" w:eastAsia="Times New Roman" w:hAnsi="Calibri Light"/>
      <w:b/>
      <w:bCs w:val="0"/>
      <w:sz w:val="26"/>
      <w:szCs w:val="26"/>
      <w:lang w:eastAsia="en-US"/>
    </w:rPr>
  </w:style>
  <w:style w:type="character" w:customStyle="1" w:styleId="Estilo2Car">
    <w:name w:val="Estilo2 Car"/>
    <w:basedOn w:val="Fuentedeprrafopredeter"/>
    <w:link w:val="Estilo2"/>
    <w:rsid w:val="009819EB"/>
    <w:rPr>
      <w:rFonts w:ascii="Calibri Light" w:hAnsi="Calibri Light"/>
      <w:sz w:val="26"/>
      <w:szCs w:val="26"/>
      <w:lang w:eastAsia="en-US"/>
    </w:rPr>
  </w:style>
  <w:style w:type="character" w:styleId="nfasis">
    <w:name w:val="Emphasis"/>
    <w:basedOn w:val="Fuentedeprrafopredeter"/>
    <w:uiPriority w:val="20"/>
    <w:qFormat/>
    <w:rsid w:val="00295E99"/>
    <w:rPr>
      <w:i/>
      <w:iCs/>
    </w:rPr>
  </w:style>
  <w:style w:type="character" w:customStyle="1" w:styleId="PrrafodelistaCar">
    <w:name w:val="Párrafo de lista Car"/>
    <w:aliases w:val="Título1 Car,Bolita Car,Guión Car,Viñeta 2 Car,List Paragraph Car,Párrafo de lista2 Car,Párrafo de lista3 Car,Párrafo de lista21 Car,BOLA Car,Correción viñeta del guión Car,BOLADEF Car,HOJA Car,Párrafo de lista31 Car,Titulo 8 Car"/>
    <w:basedOn w:val="Fuentedeprrafopredeter"/>
    <w:link w:val="Prrafodelista"/>
    <w:uiPriority w:val="34"/>
    <w:rsid w:val="008F5B09"/>
    <w:rPr>
      <w:sz w:val="22"/>
      <w:szCs w:val="22"/>
      <w:lang w:eastAsia="en-US"/>
    </w:rPr>
  </w:style>
  <w:style w:type="character" w:styleId="Textoennegrita">
    <w:name w:val="Strong"/>
    <w:basedOn w:val="Fuentedeprrafopredeter"/>
    <w:uiPriority w:val="22"/>
    <w:qFormat/>
    <w:rsid w:val="00C07CBE"/>
    <w:rPr>
      <w:b/>
      <w:bCs/>
    </w:rPr>
  </w:style>
  <w:style w:type="paragraph" w:styleId="TDC3">
    <w:name w:val="toc 3"/>
    <w:basedOn w:val="Normal"/>
    <w:next w:val="Normal"/>
    <w:autoRedefine/>
    <w:uiPriority w:val="39"/>
    <w:unhideWhenUsed/>
    <w:rsid w:val="00896CCE"/>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18139">
      <w:bodyDiv w:val="1"/>
      <w:marLeft w:val="0"/>
      <w:marRight w:val="0"/>
      <w:marTop w:val="0"/>
      <w:marBottom w:val="0"/>
      <w:divBdr>
        <w:top w:val="none" w:sz="0" w:space="0" w:color="auto"/>
        <w:left w:val="none" w:sz="0" w:space="0" w:color="auto"/>
        <w:bottom w:val="none" w:sz="0" w:space="0" w:color="auto"/>
        <w:right w:val="none" w:sz="0" w:space="0" w:color="auto"/>
      </w:divBdr>
    </w:div>
    <w:div w:id="600144997">
      <w:bodyDiv w:val="1"/>
      <w:marLeft w:val="0"/>
      <w:marRight w:val="0"/>
      <w:marTop w:val="0"/>
      <w:marBottom w:val="0"/>
      <w:divBdr>
        <w:top w:val="none" w:sz="0" w:space="0" w:color="auto"/>
        <w:left w:val="none" w:sz="0" w:space="0" w:color="auto"/>
        <w:bottom w:val="none" w:sz="0" w:space="0" w:color="auto"/>
        <w:right w:val="none" w:sz="0" w:space="0" w:color="auto"/>
      </w:divBdr>
    </w:div>
    <w:div w:id="915670669">
      <w:bodyDiv w:val="1"/>
      <w:marLeft w:val="0"/>
      <w:marRight w:val="0"/>
      <w:marTop w:val="0"/>
      <w:marBottom w:val="0"/>
      <w:divBdr>
        <w:top w:val="none" w:sz="0" w:space="0" w:color="auto"/>
        <w:left w:val="none" w:sz="0" w:space="0" w:color="auto"/>
        <w:bottom w:val="none" w:sz="0" w:space="0" w:color="auto"/>
        <w:right w:val="none" w:sz="0" w:space="0" w:color="auto"/>
      </w:divBdr>
    </w:div>
    <w:div w:id="964887429">
      <w:bodyDiv w:val="1"/>
      <w:marLeft w:val="0"/>
      <w:marRight w:val="0"/>
      <w:marTop w:val="0"/>
      <w:marBottom w:val="0"/>
      <w:divBdr>
        <w:top w:val="none" w:sz="0" w:space="0" w:color="auto"/>
        <w:left w:val="none" w:sz="0" w:space="0" w:color="auto"/>
        <w:bottom w:val="none" w:sz="0" w:space="0" w:color="auto"/>
        <w:right w:val="none" w:sz="0" w:space="0" w:color="auto"/>
      </w:divBdr>
    </w:div>
    <w:div w:id="1312908014">
      <w:bodyDiv w:val="1"/>
      <w:marLeft w:val="0"/>
      <w:marRight w:val="0"/>
      <w:marTop w:val="0"/>
      <w:marBottom w:val="0"/>
      <w:divBdr>
        <w:top w:val="none" w:sz="0" w:space="0" w:color="auto"/>
        <w:left w:val="none" w:sz="0" w:space="0" w:color="auto"/>
        <w:bottom w:val="none" w:sz="0" w:space="0" w:color="auto"/>
        <w:right w:val="none" w:sz="0" w:space="0" w:color="auto"/>
      </w:divBdr>
    </w:div>
    <w:div w:id="1485858884">
      <w:bodyDiv w:val="1"/>
      <w:marLeft w:val="0"/>
      <w:marRight w:val="0"/>
      <w:marTop w:val="0"/>
      <w:marBottom w:val="0"/>
      <w:divBdr>
        <w:top w:val="none" w:sz="0" w:space="0" w:color="auto"/>
        <w:left w:val="none" w:sz="0" w:space="0" w:color="auto"/>
        <w:bottom w:val="none" w:sz="0" w:space="0" w:color="auto"/>
        <w:right w:val="none" w:sz="0" w:space="0" w:color="auto"/>
      </w:divBdr>
    </w:div>
    <w:div w:id="1802336818">
      <w:bodyDiv w:val="1"/>
      <w:marLeft w:val="0"/>
      <w:marRight w:val="0"/>
      <w:marTop w:val="0"/>
      <w:marBottom w:val="0"/>
      <w:divBdr>
        <w:top w:val="none" w:sz="0" w:space="0" w:color="auto"/>
        <w:left w:val="none" w:sz="0" w:space="0" w:color="auto"/>
        <w:bottom w:val="none" w:sz="0" w:space="0" w:color="auto"/>
        <w:right w:val="none" w:sz="0" w:space="0" w:color="auto"/>
      </w:divBdr>
    </w:div>
    <w:div w:id="1846742507">
      <w:bodyDiv w:val="1"/>
      <w:marLeft w:val="0"/>
      <w:marRight w:val="0"/>
      <w:marTop w:val="0"/>
      <w:marBottom w:val="0"/>
      <w:divBdr>
        <w:top w:val="none" w:sz="0" w:space="0" w:color="auto"/>
        <w:left w:val="none" w:sz="0" w:space="0" w:color="auto"/>
        <w:bottom w:val="none" w:sz="0" w:space="0" w:color="auto"/>
        <w:right w:val="none" w:sz="0" w:space="0" w:color="auto"/>
      </w:divBdr>
    </w:div>
    <w:div w:id="2100175068">
      <w:bodyDiv w:val="1"/>
      <w:marLeft w:val="0"/>
      <w:marRight w:val="0"/>
      <w:marTop w:val="0"/>
      <w:marBottom w:val="0"/>
      <w:divBdr>
        <w:top w:val="none" w:sz="0" w:space="0" w:color="auto"/>
        <w:left w:val="none" w:sz="0" w:space="0" w:color="auto"/>
        <w:bottom w:val="none" w:sz="0" w:space="0" w:color="auto"/>
        <w:right w:val="none" w:sz="0" w:space="0" w:color="auto"/>
      </w:divBdr>
    </w:div>
    <w:div w:id="212646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FE92E-9703-48C4-818E-8EB7499B2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38</Pages>
  <Words>14317</Words>
  <Characters>78745</Characters>
  <Application>Microsoft Office Word</Application>
  <DocSecurity>0</DocSecurity>
  <Lines>656</Lines>
  <Paragraphs>185</Paragraphs>
  <ScaleCrop>false</ScaleCrop>
  <HeadingPairs>
    <vt:vector size="2" baseType="variant">
      <vt:variant>
        <vt:lpstr>Título</vt:lpstr>
      </vt:variant>
      <vt:variant>
        <vt:i4>1</vt:i4>
      </vt:variant>
    </vt:vector>
  </HeadingPairs>
  <TitlesOfParts>
    <vt:vector size="1" baseType="lpstr">
      <vt:lpstr>Ciudad,                                                              Radicado del Sistema incluye fecha</vt:lpstr>
    </vt:vector>
  </TitlesOfParts>
  <Company>Hewlett-Packard Company</Company>
  <LinksUpToDate>false</LinksUpToDate>
  <CharactersWithSpaces>92877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Ciudad,                                                              Radicado del Sistema incluye fecha</dc:title>
  <dc:creator>usuario</dc:creator>
  <cp:lastModifiedBy>Ernesto Romero Tobon</cp:lastModifiedBy>
  <cp:revision>17</cp:revision>
  <cp:lastPrinted>2017-03-14T12:23:00Z</cp:lastPrinted>
  <dcterms:created xsi:type="dcterms:W3CDTF">2018-02-28T12:56:00Z</dcterms:created>
  <dcterms:modified xsi:type="dcterms:W3CDTF">2018-03-14T12:28:00Z</dcterms:modified>
</cp:coreProperties>
</file>