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157" w:rsidRPr="003B4603" w:rsidRDefault="006446BF" w:rsidP="003B4603">
      <w:pPr>
        <w:jc w:val="center"/>
        <w:rPr>
          <w:b/>
          <w:u w:val="single"/>
        </w:rPr>
      </w:pPr>
      <w:bookmarkStart w:id="0" w:name="_GoBack"/>
      <w:bookmarkEnd w:id="0"/>
      <w:r w:rsidRPr="003B4603">
        <w:rPr>
          <w:rFonts w:ascii="Times New Roman" w:hAnsi="Times New Roman" w:cs="Times New Roman"/>
          <w:b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333375</wp:posOffset>
                </wp:positionV>
                <wp:extent cx="6115050" cy="7261860"/>
                <wp:effectExtent l="0" t="0" r="19050" b="15240"/>
                <wp:wrapThrough wrapText="bothSides">
                  <wp:wrapPolygon edited="0">
                    <wp:start x="0" y="0"/>
                    <wp:lineTo x="0" y="21589"/>
                    <wp:lineTo x="21600" y="21589"/>
                    <wp:lineTo x="21600" y="0"/>
                    <wp:lineTo x="0" y="0"/>
                  </wp:wrapPolygon>
                </wp:wrapThrough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0" cy="7261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6BF" w:rsidRPr="00E245CB" w:rsidRDefault="006446BF" w:rsidP="00E245C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245C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Cuantificación de (ton CO2e)</w:t>
                            </w:r>
                          </w:p>
                          <w:p w:rsidR="00E245CB" w:rsidRPr="00E245CB" w:rsidRDefault="00E245CB" w:rsidP="00E245C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E245C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</w:t>
                            </w:r>
                            <w:r w:rsidRPr="00E245CB">
                              <w:rPr>
                                <w:rFonts w:ascii="Arial" w:hAnsi="Arial" w:cs="Arial"/>
                                <w:sz w:val="20"/>
                              </w:rPr>
                              <w:t xml:space="preserve">jemplo: </w:t>
                            </w:r>
                          </w:p>
                          <w:p w:rsidR="00E245CB" w:rsidRDefault="00E245CB" w:rsidP="00E245C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Para el hecho generador de la venta de 10.000 galones de Kerosene que en su totalidad serán objeto de no causación del impuesto, se estiman las toneladas 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CO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e así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: </w:t>
                            </w:r>
                          </w:p>
                          <w:p w:rsidR="00E245CB" w:rsidRPr="00101CD6" w:rsidRDefault="00E245CB" w:rsidP="00E245CB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Cambria" w:cs="Arial"/>
                                <w:szCs w:val="24"/>
                              </w:rPr>
                              <w:t>C</w:t>
                            </w:r>
                            <w:r w:rsidRPr="00F06BEE">
                              <w:rPr>
                                <w:rFonts w:eastAsia="Cambria" w:cs="Arial"/>
                                <w:szCs w:val="24"/>
                              </w:rPr>
                              <w:t>antidad base de combustible asociada al hecho generador</w:t>
                            </w:r>
                            <w:r>
                              <w:rPr>
                                <w:rFonts w:eastAsia="Cambria" w:cs="Arial"/>
                                <w:szCs w:val="24"/>
                              </w:rPr>
                              <w:t xml:space="preserve"> = 10.000 galones de kerosene. </w:t>
                            </w:r>
                          </w:p>
                          <w:p w:rsidR="00101CD6" w:rsidRPr="00101CD6" w:rsidRDefault="00101CD6" w:rsidP="00101CD6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01CD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Definir la cantidad de combustible sobre la cual demostrará ser carbono neutro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= </w:t>
                            </w:r>
                            <w:r>
                              <w:rPr>
                                <w:rFonts w:eastAsia="Cambria" w:cs="Arial"/>
                                <w:szCs w:val="24"/>
                              </w:rPr>
                              <w:t>10.000 galones de kerosene.</w:t>
                            </w:r>
                          </w:p>
                          <w:p w:rsidR="00101CD6" w:rsidRPr="00101CD6" w:rsidRDefault="006A36F6" w:rsidP="006A36F6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A36F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Cuantificar a partir de la cantidad de combustible considerado carbono neutro, las toneladas de CO2e (ton CO2e)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utilizando los factores de emisión: </w:t>
                            </w:r>
                          </w:p>
                          <w:p w:rsidR="00E245CB" w:rsidRPr="00E245CB" w:rsidRDefault="00E245CB" w:rsidP="00E245C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Tablaconcuadrcula1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2032"/>
                              <w:gridCol w:w="2510"/>
                              <w:gridCol w:w="2953"/>
                            </w:tblGrid>
                            <w:tr w:rsidR="00894215" w:rsidRPr="00F06BEE" w:rsidTr="00693D84">
                              <w:trPr>
                                <w:trHeight w:val="1068"/>
                                <w:jc w:val="center"/>
                              </w:trPr>
                              <w:tc>
                                <w:tcPr>
                                  <w:tcW w:w="2032" w:type="dxa"/>
                                  <w:vAlign w:val="center"/>
                                </w:tcPr>
                                <w:p w:rsidR="00894215" w:rsidRPr="00F06BEE" w:rsidRDefault="00894215" w:rsidP="00894215">
                                  <w:pPr>
                                    <w:spacing w:after="160" w:line="259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Cs w:val="24"/>
                                      <w:lang w:eastAsia="en-US"/>
                                    </w:rPr>
                                  </w:pPr>
                                  <w:r w:rsidRPr="00F06BEE">
                                    <w:rPr>
                                      <w:rFonts w:ascii="Arial" w:hAnsi="Arial" w:cs="Arial"/>
                                      <w:b/>
                                      <w:szCs w:val="24"/>
                                      <w:lang w:eastAsia="en-US"/>
                                    </w:rPr>
                                    <w:t>Combustible</w:t>
                                  </w:r>
                                </w:p>
                              </w:tc>
                              <w:tc>
                                <w:tcPr>
                                  <w:tcW w:w="2510" w:type="dxa"/>
                                  <w:vAlign w:val="center"/>
                                </w:tcPr>
                                <w:p w:rsidR="00894215" w:rsidRPr="00F06BEE" w:rsidRDefault="00894215" w:rsidP="00894215">
                                  <w:pPr>
                                    <w:spacing w:after="160" w:line="259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Cs w:val="24"/>
                                      <w:lang w:eastAsia="en-US"/>
                                    </w:rPr>
                                  </w:pPr>
                                  <w:r w:rsidRPr="00F06BEE">
                                    <w:rPr>
                                      <w:rFonts w:ascii="Arial" w:hAnsi="Arial" w:cs="Arial"/>
                                      <w:b/>
                                      <w:szCs w:val="24"/>
                                      <w:lang w:eastAsia="en-US"/>
                                    </w:rPr>
                                    <w:t>Cantidad  de combustible expresada en:</w:t>
                                  </w:r>
                                </w:p>
                              </w:tc>
                              <w:tc>
                                <w:tcPr>
                                  <w:tcW w:w="2953" w:type="dxa"/>
                                  <w:vAlign w:val="center"/>
                                </w:tcPr>
                                <w:p w:rsidR="00894215" w:rsidRPr="00F06BEE" w:rsidRDefault="00894215" w:rsidP="00894215">
                                  <w:pPr>
                                    <w:spacing w:after="160" w:line="259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Cs w:val="24"/>
                                      <w:lang w:eastAsia="en-US"/>
                                    </w:rPr>
                                  </w:pPr>
                                  <w:r w:rsidRPr="00F06BEE">
                                    <w:rPr>
                                      <w:rFonts w:ascii="Arial" w:hAnsi="Arial" w:cs="Arial"/>
                                      <w:b/>
                                      <w:szCs w:val="24"/>
                                      <w:lang w:eastAsia="en-US"/>
                                    </w:rPr>
                                    <w:t xml:space="preserve">Factor de emisión combustible en 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Cs w:val="24"/>
                                      <w:lang w:eastAsia="en-US"/>
                                    </w:rPr>
                                    <w:t>ton</w:t>
                                  </w:r>
                                  <w:r w:rsidRPr="00F06BEE">
                                    <w:rPr>
                                      <w:rFonts w:ascii="Arial" w:hAnsi="Arial" w:cs="Arial"/>
                                      <w:b/>
                                      <w:szCs w:val="24"/>
                                      <w:lang w:eastAsia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Cs w:val="24"/>
                                      <w:lang w:eastAsia="en-US"/>
                                    </w:rPr>
                                    <w:t>CO</w:t>
                                  </w:r>
                                  <w:r w:rsidRPr="00911AEB">
                                    <w:rPr>
                                      <w:rFonts w:ascii="Arial" w:hAnsi="Arial" w:cs="Arial"/>
                                      <w:b/>
                                      <w:szCs w:val="24"/>
                                      <w:vertAlign w:val="subscript"/>
                                      <w:lang w:eastAsia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Cs w:val="24"/>
                                      <w:lang w:eastAsia="en-US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894215" w:rsidRPr="00F06BEE" w:rsidTr="00B32EF6">
                              <w:trPr>
                                <w:trHeight w:val="320"/>
                                <w:jc w:val="center"/>
                              </w:trPr>
                              <w:tc>
                                <w:tcPr>
                                  <w:tcW w:w="2032" w:type="dxa"/>
                                  <w:vAlign w:val="center"/>
                                </w:tcPr>
                                <w:p w:rsidR="00894215" w:rsidRPr="00F06BEE" w:rsidRDefault="00894215" w:rsidP="00894215">
                                  <w:pPr>
                                    <w:spacing w:after="160" w:line="259" w:lineRule="auto"/>
                                    <w:jc w:val="center"/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</w:pPr>
                                  <w:r w:rsidRPr="00F06BEE"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Gas Natural</w:t>
                                  </w:r>
                                </w:p>
                              </w:tc>
                              <w:tc>
                                <w:tcPr>
                                  <w:tcW w:w="2510" w:type="dxa"/>
                                  <w:vAlign w:val="center"/>
                                </w:tcPr>
                                <w:p w:rsidR="00894215" w:rsidRPr="00F06BEE" w:rsidRDefault="00894215" w:rsidP="00894215">
                                  <w:pPr>
                                    <w:spacing w:after="160" w:line="259" w:lineRule="auto"/>
                                    <w:jc w:val="center"/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</w:pPr>
                                  <w:r w:rsidRPr="00F06BEE"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m</w:t>
                                  </w:r>
                                  <w:r w:rsidRPr="00F06BEE">
                                    <w:rPr>
                                      <w:rFonts w:ascii="Arial" w:hAnsi="Arial" w:cs="Arial"/>
                                      <w:szCs w:val="24"/>
                                      <w:vertAlign w:val="superscript"/>
                                      <w:lang w:eastAsia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953" w:type="dxa"/>
                                  <w:vAlign w:val="center"/>
                                </w:tcPr>
                                <w:p w:rsidR="00894215" w:rsidRPr="00F06BEE" w:rsidRDefault="00894215" w:rsidP="00894215">
                                  <w:pPr>
                                    <w:spacing w:after="160" w:line="259" w:lineRule="auto"/>
                                    <w:jc w:val="center"/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 xml:space="preserve">0,001980 ton </w:t>
                                  </w:r>
                                  <w:r w:rsidRPr="00C9063E"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CO</w:t>
                                  </w:r>
                                  <w:r w:rsidRPr="00C9063E">
                                    <w:rPr>
                                      <w:rFonts w:ascii="Arial" w:hAnsi="Arial" w:cs="Arial"/>
                                      <w:szCs w:val="24"/>
                                      <w:vertAlign w:val="subscript"/>
                                      <w:lang w:eastAsia="en-US"/>
                                    </w:rPr>
                                    <w:t>2</w:t>
                                  </w:r>
                                  <w:r w:rsidRPr="00C9063E"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e/m</w:t>
                                  </w:r>
                                  <w:r w:rsidRPr="00C9063E">
                                    <w:rPr>
                                      <w:rFonts w:ascii="Arial" w:hAnsi="Arial" w:cs="Arial"/>
                                      <w:szCs w:val="24"/>
                                      <w:vertAlign w:val="superscript"/>
                                      <w:lang w:eastAsia="en-US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894215" w:rsidRPr="00F06BEE" w:rsidTr="00693D84">
                              <w:trPr>
                                <w:trHeight w:val="666"/>
                                <w:jc w:val="center"/>
                              </w:trPr>
                              <w:tc>
                                <w:tcPr>
                                  <w:tcW w:w="2032" w:type="dxa"/>
                                  <w:vAlign w:val="center"/>
                                </w:tcPr>
                                <w:p w:rsidR="00894215" w:rsidRPr="00F06BEE" w:rsidRDefault="00894215" w:rsidP="00894215">
                                  <w:pPr>
                                    <w:spacing w:after="160" w:line="259" w:lineRule="auto"/>
                                    <w:jc w:val="center"/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</w:pPr>
                                  <w:r w:rsidRPr="00F06BEE"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Gas Licuado de Petróleo</w:t>
                                  </w:r>
                                </w:p>
                              </w:tc>
                              <w:tc>
                                <w:tcPr>
                                  <w:tcW w:w="2510" w:type="dxa"/>
                                  <w:vAlign w:val="center"/>
                                </w:tcPr>
                                <w:p w:rsidR="00894215" w:rsidRPr="00F06BEE" w:rsidRDefault="00894215" w:rsidP="00894215">
                                  <w:pPr>
                                    <w:spacing w:after="160" w:line="259" w:lineRule="auto"/>
                                    <w:jc w:val="center"/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</w:pPr>
                                  <w:r w:rsidRPr="00F06BEE"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m</w:t>
                                  </w:r>
                                  <w:r w:rsidRPr="00F06BEE">
                                    <w:rPr>
                                      <w:rFonts w:ascii="Arial" w:hAnsi="Arial" w:cs="Arial"/>
                                      <w:szCs w:val="24"/>
                                      <w:vertAlign w:val="superscript"/>
                                      <w:lang w:eastAsia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953" w:type="dxa"/>
                                  <w:vAlign w:val="center"/>
                                </w:tcPr>
                                <w:p w:rsidR="00894215" w:rsidRPr="00F06BEE" w:rsidRDefault="00894215" w:rsidP="00894215">
                                  <w:pPr>
                                    <w:spacing w:after="160" w:line="259" w:lineRule="auto"/>
                                    <w:jc w:val="center"/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0,004692 ton</w:t>
                                  </w:r>
                                  <w:r w:rsidRPr="00F06BEE"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 xml:space="preserve"> </w:t>
                                  </w:r>
                                  <w:r w:rsidRPr="00C9063E"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CO</w:t>
                                  </w:r>
                                  <w:r w:rsidRPr="00C9063E">
                                    <w:rPr>
                                      <w:rFonts w:ascii="Arial" w:hAnsi="Arial" w:cs="Arial"/>
                                      <w:szCs w:val="24"/>
                                      <w:vertAlign w:val="subscript"/>
                                      <w:lang w:eastAsia="en-US"/>
                                    </w:rPr>
                                    <w:t>2</w:t>
                                  </w:r>
                                  <w:r w:rsidRPr="00C9063E"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e/m</w:t>
                                  </w:r>
                                  <w:r w:rsidRPr="00C9063E">
                                    <w:rPr>
                                      <w:rFonts w:ascii="Arial" w:hAnsi="Arial" w:cs="Arial"/>
                                      <w:szCs w:val="24"/>
                                      <w:vertAlign w:val="superscript"/>
                                      <w:lang w:eastAsia="en-US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894215" w:rsidRPr="00F06BEE" w:rsidTr="00693D84">
                              <w:trPr>
                                <w:trHeight w:val="399"/>
                                <w:jc w:val="center"/>
                              </w:trPr>
                              <w:tc>
                                <w:tcPr>
                                  <w:tcW w:w="2032" w:type="dxa"/>
                                  <w:vAlign w:val="center"/>
                                </w:tcPr>
                                <w:p w:rsidR="00894215" w:rsidRPr="00F06BEE" w:rsidRDefault="00894215" w:rsidP="00894215">
                                  <w:pPr>
                                    <w:spacing w:after="160" w:line="259" w:lineRule="auto"/>
                                    <w:jc w:val="center"/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Gasolina</w:t>
                                  </w:r>
                                </w:p>
                              </w:tc>
                              <w:tc>
                                <w:tcPr>
                                  <w:tcW w:w="2510" w:type="dxa"/>
                                  <w:vAlign w:val="center"/>
                                </w:tcPr>
                                <w:p w:rsidR="00894215" w:rsidRPr="00F06BEE" w:rsidRDefault="00894215" w:rsidP="00894215">
                                  <w:pPr>
                                    <w:spacing w:after="160" w:line="259" w:lineRule="auto"/>
                                    <w:jc w:val="center"/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gal</w:t>
                                  </w:r>
                                </w:p>
                              </w:tc>
                              <w:tc>
                                <w:tcPr>
                                  <w:tcW w:w="2953" w:type="dxa"/>
                                  <w:vAlign w:val="center"/>
                                </w:tcPr>
                                <w:p w:rsidR="00894215" w:rsidRPr="00F06BEE" w:rsidRDefault="00894215" w:rsidP="00894215">
                                  <w:pPr>
                                    <w:spacing w:after="160" w:line="259" w:lineRule="auto"/>
                                    <w:jc w:val="center"/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0,008808 ton</w:t>
                                  </w:r>
                                  <w:r w:rsidRPr="00F06BEE"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 xml:space="preserve"> </w:t>
                                  </w:r>
                                  <w:r w:rsidRPr="00C9063E"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CO</w:t>
                                  </w:r>
                                  <w:r w:rsidRPr="00C9063E">
                                    <w:rPr>
                                      <w:rFonts w:ascii="Arial" w:hAnsi="Arial" w:cs="Arial"/>
                                      <w:szCs w:val="24"/>
                                      <w:vertAlign w:val="subscript"/>
                                      <w:lang w:eastAsia="en-US"/>
                                    </w:rPr>
                                    <w:t>2</w:t>
                                  </w:r>
                                  <w:r w:rsidRPr="00C9063E"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e/gal</w:t>
                                  </w:r>
                                </w:p>
                              </w:tc>
                            </w:tr>
                            <w:tr w:rsidR="00894215" w:rsidRPr="00F06BEE" w:rsidTr="00693D84">
                              <w:trPr>
                                <w:trHeight w:val="399"/>
                                <w:jc w:val="center"/>
                              </w:trPr>
                              <w:tc>
                                <w:tcPr>
                                  <w:tcW w:w="2032" w:type="dxa"/>
                                  <w:vAlign w:val="center"/>
                                </w:tcPr>
                                <w:p w:rsidR="00894215" w:rsidRPr="00F06BEE" w:rsidRDefault="00894215" w:rsidP="00894215">
                                  <w:pPr>
                                    <w:spacing w:after="160" w:line="259" w:lineRule="auto"/>
                                    <w:jc w:val="center"/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</w:pPr>
                                  <w:r w:rsidRPr="00F06BEE"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Kerosene</w:t>
                                  </w:r>
                                </w:p>
                              </w:tc>
                              <w:tc>
                                <w:tcPr>
                                  <w:tcW w:w="2510" w:type="dxa"/>
                                  <w:vAlign w:val="center"/>
                                </w:tcPr>
                                <w:p w:rsidR="00894215" w:rsidRPr="00F06BEE" w:rsidRDefault="00894215" w:rsidP="00894215">
                                  <w:pPr>
                                    <w:spacing w:after="160" w:line="259" w:lineRule="auto"/>
                                    <w:jc w:val="center"/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</w:pPr>
                                  <w:r w:rsidRPr="00F06BEE"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gal</w:t>
                                  </w:r>
                                </w:p>
                              </w:tc>
                              <w:tc>
                                <w:tcPr>
                                  <w:tcW w:w="2953" w:type="dxa"/>
                                  <w:vAlign w:val="center"/>
                                </w:tcPr>
                                <w:p w:rsidR="00894215" w:rsidRDefault="00894215" w:rsidP="00894215">
                                  <w:pPr>
                                    <w:spacing w:after="160" w:line="259" w:lineRule="auto"/>
                                    <w:jc w:val="center"/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0,009623 ton</w:t>
                                  </w:r>
                                  <w:r w:rsidRPr="00F06BEE"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 xml:space="preserve"> </w:t>
                                  </w:r>
                                  <w:r w:rsidRPr="00C9063E"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CO</w:t>
                                  </w:r>
                                  <w:r w:rsidRPr="00C9063E">
                                    <w:rPr>
                                      <w:rFonts w:ascii="Arial" w:hAnsi="Arial" w:cs="Arial"/>
                                      <w:szCs w:val="24"/>
                                      <w:vertAlign w:val="subscript"/>
                                      <w:lang w:eastAsia="en-US"/>
                                    </w:rPr>
                                    <w:t>2</w:t>
                                  </w:r>
                                  <w:r w:rsidRPr="00C9063E"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e/gal</w:t>
                                  </w:r>
                                </w:p>
                              </w:tc>
                            </w:tr>
                            <w:tr w:rsidR="00894215" w:rsidRPr="00F06BEE" w:rsidTr="00693D84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2032" w:type="dxa"/>
                                  <w:vAlign w:val="center"/>
                                </w:tcPr>
                                <w:p w:rsidR="00894215" w:rsidRPr="00F06BEE" w:rsidRDefault="00894215" w:rsidP="00894215">
                                  <w:pPr>
                                    <w:spacing w:after="160" w:line="259" w:lineRule="auto"/>
                                    <w:jc w:val="center"/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</w:pPr>
                                  <w:r w:rsidRPr="00F06BEE"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Jet Fuel</w:t>
                                  </w:r>
                                </w:p>
                              </w:tc>
                              <w:tc>
                                <w:tcPr>
                                  <w:tcW w:w="2510" w:type="dxa"/>
                                  <w:vAlign w:val="center"/>
                                </w:tcPr>
                                <w:p w:rsidR="00894215" w:rsidRPr="00F06BEE" w:rsidRDefault="00894215" w:rsidP="00894215">
                                  <w:pPr>
                                    <w:spacing w:after="160" w:line="259" w:lineRule="auto"/>
                                    <w:jc w:val="center"/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</w:pPr>
                                  <w:r w:rsidRPr="00F06BEE"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gal</w:t>
                                  </w:r>
                                </w:p>
                              </w:tc>
                              <w:tc>
                                <w:tcPr>
                                  <w:tcW w:w="2953" w:type="dxa"/>
                                  <w:vAlign w:val="center"/>
                                </w:tcPr>
                                <w:p w:rsidR="00894215" w:rsidRPr="00F06BEE" w:rsidRDefault="00894215" w:rsidP="00894215">
                                  <w:pPr>
                                    <w:spacing w:after="160" w:line="259" w:lineRule="auto"/>
                                    <w:jc w:val="center"/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0,009</w:t>
                                  </w:r>
                                  <w:r w:rsidRPr="00F06BEE"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840</w:t>
                                  </w:r>
                                  <w:r w:rsidRPr="00F06BEE">
                                    <w:rPr>
                                      <w:rFonts w:ascii="Arial" w:hAnsi="Arial" w:cs="Arial"/>
                                      <w:b/>
                                      <w:szCs w:val="24"/>
                                      <w:lang w:eastAsia="en-US"/>
                                    </w:rPr>
                                    <w:t xml:space="preserve">  </w:t>
                                  </w:r>
                                  <w:r w:rsidRPr="00D0690E"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ton</w:t>
                                  </w:r>
                                  <w:r w:rsidRPr="00F06BEE">
                                    <w:rPr>
                                      <w:rFonts w:ascii="Arial" w:hAnsi="Arial" w:cs="Arial"/>
                                      <w:b/>
                                      <w:szCs w:val="24"/>
                                      <w:lang w:eastAsia="en-US"/>
                                    </w:rPr>
                                    <w:t xml:space="preserve"> </w:t>
                                  </w:r>
                                  <w:r w:rsidRPr="00C9063E"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CO</w:t>
                                  </w:r>
                                  <w:r w:rsidRPr="00C9063E">
                                    <w:rPr>
                                      <w:rFonts w:ascii="Arial" w:hAnsi="Arial" w:cs="Arial"/>
                                      <w:szCs w:val="24"/>
                                      <w:vertAlign w:val="subscript"/>
                                      <w:lang w:eastAsia="en-US"/>
                                    </w:rPr>
                                    <w:t>2</w:t>
                                  </w:r>
                                  <w:r w:rsidRPr="00C9063E"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e/gal</w:t>
                                  </w:r>
                                </w:p>
                              </w:tc>
                            </w:tr>
                            <w:tr w:rsidR="00894215" w:rsidRPr="00F06BEE" w:rsidTr="00693D84">
                              <w:trPr>
                                <w:trHeight w:val="399"/>
                                <w:jc w:val="center"/>
                              </w:trPr>
                              <w:tc>
                                <w:tcPr>
                                  <w:tcW w:w="2032" w:type="dxa"/>
                                  <w:vAlign w:val="center"/>
                                </w:tcPr>
                                <w:p w:rsidR="00894215" w:rsidRPr="00F06BEE" w:rsidRDefault="00894215" w:rsidP="00894215">
                                  <w:pPr>
                                    <w:spacing w:after="160" w:line="259" w:lineRule="auto"/>
                                    <w:jc w:val="center"/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</w:pPr>
                                  <w:r w:rsidRPr="00F06BEE"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ACPM</w:t>
                                  </w:r>
                                </w:p>
                              </w:tc>
                              <w:tc>
                                <w:tcPr>
                                  <w:tcW w:w="2510" w:type="dxa"/>
                                  <w:vAlign w:val="center"/>
                                </w:tcPr>
                                <w:p w:rsidR="00894215" w:rsidRPr="00F06BEE" w:rsidRDefault="00894215" w:rsidP="00894215">
                                  <w:pPr>
                                    <w:spacing w:after="160" w:line="259" w:lineRule="auto"/>
                                    <w:jc w:val="center"/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</w:pPr>
                                  <w:r w:rsidRPr="00F06BEE"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gal</w:t>
                                  </w:r>
                                </w:p>
                              </w:tc>
                              <w:tc>
                                <w:tcPr>
                                  <w:tcW w:w="2953" w:type="dxa"/>
                                  <w:vAlign w:val="center"/>
                                </w:tcPr>
                                <w:p w:rsidR="00894215" w:rsidRPr="00F06BEE" w:rsidRDefault="00894215" w:rsidP="00894215">
                                  <w:pPr>
                                    <w:spacing w:after="160" w:line="259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Cs w:val="24"/>
                                      <w:lang w:eastAsia="en-US"/>
                                    </w:rPr>
                                  </w:pPr>
                                  <w:r w:rsidRPr="00D0690E"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0,0010277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Cs w:val="24"/>
                                      <w:lang w:eastAsia="en-US"/>
                                    </w:rPr>
                                    <w:t xml:space="preserve"> </w:t>
                                  </w:r>
                                  <w:r w:rsidRPr="00D0690E"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ton</w:t>
                                  </w:r>
                                  <w:r w:rsidRPr="00F06BEE">
                                    <w:rPr>
                                      <w:rFonts w:ascii="Arial" w:hAnsi="Arial" w:cs="Arial"/>
                                      <w:b/>
                                      <w:szCs w:val="24"/>
                                      <w:lang w:eastAsia="en-US"/>
                                    </w:rPr>
                                    <w:t xml:space="preserve"> </w:t>
                                  </w:r>
                                  <w:r w:rsidRPr="00C9063E"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CO</w:t>
                                  </w:r>
                                  <w:r w:rsidRPr="00C9063E">
                                    <w:rPr>
                                      <w:rFonts w:ascii="Arial" w:hAnsi="Arial" w:cs="Arial"/>
                                      <w:szCs w:val="24"/>
                                      <w:vertAlign w:val="subscript"/>
                                      <w:lang w:eastAsia="en-US"/>
                                    </w:rPr>
                                    <w:t>2</w:t>
                                  </w:r>
                                  <w:r w:rsidRPr="00C9063E"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e/gal</w:t>
                                  </w:r>
                                </w:p>
                              </w:tc>
                            </w:tr>
                            <w:tr w:rsidR="00894215" w:rsidRPr="00F06BEE" w:rsidTr="00693D84">
                              <w:trPr>
                                <w:trHeight w:val="399"/>
                                <w:jc w:val="center"/>
                              </w:trPr>
                              <w:tc>
                                <w:tcPr>
                                  <w:tcW w:w="2032" w:type="dxa"/>
                                  <w:vAlign w:val="center"/>
                                </w:tcPr>
                                <w:p w:rsidR="00894215" w:rsidRPr="00F06BEE" w:rsidRDefault="00894215" w:rsidP="00894215">
                                  <w:pPr>
                                    <w:spacing w:after="160" w:line="259" w:lineRule="auto"/>
                                    <w:jc w:val="center"/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</w:pPr>
                                  <w:r w:rsidRPr="00F06BEE"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Fuel Oil</w:t>
                                  </w:r>
                                </w:p>
                              </w:tc>
                              <w:tc>
                                <w:tcPr>
                                  <w:tcW w:w="2510" w:type="dxa"/>
                                  <w:vAlign w:val="center"/>
                                </w:tcPr>
                                <w:p w:rsidR="00894215" w:rsidRPr="00F06BEE" w:rsidRDefault="00894215" w:rsidP="00894215">
                                  <w:pPr>
                                    <w:spacing w:after="160" w:line="259" w:lineRule="auto"/>
                                    <w:jc w:val="center"/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</w:pPr>
                                  <w:r w:rsidRPr="00F06BEE"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gal</w:t>
                                  </w:r>
                                </w:p>
                              </w:tc>
                              <w:tc>
                                <w:tcPr>
                                  <w:tcW w:w="2953" w:type="dxa"/>
                                  <w:vAlign w:val="center"/>
                                </w:tcPr>
                                <w:p w:rsidR="00894215" w:rsidRPr="00F06BEE" w:rsidRDefault="00894215" w:rsidP="00894215">
                                  <w:pPr>
                                    <w:spacing w:after="160" w:line="259" w:lineRule="auto"/>
                                    <w:jc w:val="center"/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0,00</w:t>
                                  </w:r>
                                  <w:r w:rsidRPr="00F06BEE"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1625</w:t>
                                  </w:r>
                                  <w:r w:rsidRPr="00F06BEE"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 xml:space="preserve"> </w:t>
                                  </w:r>
                                  <w:r w:rsidRPr="006C51A6"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ton</w:t>
                                  </w:r>
                                  <w:r w:rsidRPr="00F06BEE">
                                    <w:rPr>
                                      <w:rFonts w:ascii="Arial" w:hAnsi="Arial" w:cs="Arial"/>
                                      <w:b/>
                                      <w:szCs w:val="24"/>
                                      <w:lang w:eastAsia="en-US"/>
                                    </w:rPr>
                                    <w:t xml:space="preserve"> </w:t>
                                  </w:r>
                                  <w:r w:rsidRPr="00C9063E"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CO</w:t>
                                  </w:r>
                                  <w:r w:rsidRPr="00C9063E">
                                    <w:rPr>
                                      <w:rFonts w:ascii="Arial" w:hAnsi="Arial" w:cs="Arial"/>
                                      <w:szCs w:val="24"/>
                                      <w:vertAlign w:val="subscript"/>
                                      <w:lang w:eastAsia="en-US"/>
                                    </w:rPr>
                                    <w:t>2</w:t>
                                  </w:r>
                                  <w:r w:rsidRPr="00C9063E">
                                    <w:rPr>
                                      <w:rFonts w:ascii="Arial" w:hAnsi="Arial" w:cs="Arial"/>
                                      <w:szCs w:val="24"/>
                                      <w:lang w:eastAsia="en-US"/>
                                    </w:rPr>
                                    <w:t>e/gal</w:t>
                                  </w:r>
                                </w:p>
                              </w:tc>
                            </w:tr>
                          </w:tbl>
                          <w:p w:rsidR="006446BF" w:rsidRDefault="006446BF" w:rsidP="006446BF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6446BF" w:rsidRDefault="006A36F6" w:rsidP="006446BF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Cantidad en toneladas de CO</w:t>
                            </w:r>
                            <w:r w:rsidRPr="006A36F6">
                              <w:rPr>
                                <w:rFonts w:ascii="Arial" w:hAnsi="Arial" w:cs="Arial"/>
                                <w:sz w:val="20"/>
                                <w:vertAlign w:val="subscript"/>
                              </w:rPr>
                              <w:t>2</w:t>
                            </w:r>
                            <w:r w:rsidR="009B6B8B">
                              <w:rPr>
                                <w:rFonts w:ascii="Arial" w:hAnsi="Arial" w:cs="Arial"/>
                                <w:sz w:val="20"/>
                                <w:vertAlign w:val="subscript"/>
                              </w:rPr>
                              <w:t>e</w:t>
                            </w:r>
                            <w:r w:rsidR="006446BF">
                              <w:rPr>
                                <w:rFonts w:ascii="Arial" w:hAnsi="Arial" w:cs="Arial"/>
                                <w:sz w:val="20"/>
                              </w:rPr>
                              <w:t xml:space="preserve">: </w:t>
                            </w:r>
                          </w:p>
                          <w:p w:rsidR="006446BF" w:rsidRDefault="006446BF" w:rsidP="006446BF">
                            <w:pPr>
                              <w:rPr>
                                <w:rFonts w:ascii="Arial" w:eastAsiaTheme="minorEastAsia" w:hAnsi="Arial" w:cs="Arial"/>
                                <w:sz w:val="20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 w:cs="Arial"/>
                                    <w:sz w:val="20"/>
                                  </w:rPr>
                                  <m:t xml:space="preserve">                 10.000 gal de Kerosene ×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sz w:val="20"/>
                                      </w:rPr>
                                      <m:t>0,009623 kgCO2e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sz w:val="20"/>
                                      </w:rPr>
                                      <m:t>gal de Kerosene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="Arial"/>
                                    <w:sz w:val="20"/>
                                  </w:rPr>
                                  <m:t xml:space="preserve"> = 96.23   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 w:cs="Arial"/>
                                    <w:sz w:val="20"/>
                                  </w:rPr>
                                  <m:t>ton CO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 w:cs="Arial"/>
                                    <w:sz w:val="20"/>
                                    <w:vertAlign w:val="subscript"/>
                                  </w:rPr>
                                  <m:t>2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 w:cs="Arial"/>
                                    <w:sz w:val="20"/>
                                  </w:rPr>
                                  <m:t>e</m:t>
                                </m:r>
                                <m:r>
                                  <w:rPr>
                                    <w:rFonts w:ascii="Cambria Math" w:hAnsi="Cambria Math" w:cs="Arial"/>
                                    <w:sz w:val="20"/>
                                  </w:rPr>
                                  <m:t xml:space="preserve">       </m:t>
                                </m:r>
                              </m:oMath>
                            </m:oMathPara>
                          </w:p>
                          <w:p w:rsidR="006446BF" w:rsidRDefault="006446BF" w:rsidP="006446BF">
                            <w:pPr>
                              <w:rPr>
                                <w:rFonts w:ascii="Arial" w:eastAsiaTheme="minorEastAsia" w:hAnsi="Arial" w:cs="Arial"/>
                                <w:sz w:val="20"/>
                              </w:rPr>
                            </w:pPr>
                          </w:p>
                          <w:p w:rsidR="006446BF" w:rsidRDefault="006446BF" w:rsidP="006446BF">
                            <w:pPr>
                              <w:rPr>
                                <w:rFonts w:ascii="Arial" w:eastAsiaTheme="minorEastAsia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eastAsiaTheme="minorEastAsia" w:hAnsi="Arial" w:cs="Arial"/>
                                <w:sz w:val="20"/>
                              </w:rPr>
                              <w:t xml:space="preserve">Nota: el resultado se debe aproximar al número entero superior más cercano al resultado. En este ejemplo es </w:t>
                            </w:r>
                            <m:oMath>
                              <m:r>
                                <w:rPr>
                                  <w:rFonts w:ascii="Cambria Math" w:hAnsi="Cambria Math" w:cs="Arial"/>
                                  <w:sz w:val="20"/>
                                </w:rPr>
                                <m:t xml:space="preserve">97   </m:t>
                              </m:r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Arial"/>
                                  <w:sz w:val="20"/>
                                </w:rPr>
                                <m:t>ton kg CO</m:t>
                              </m:r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Arial"/>
                                  <w:sz w:val="20"/>
                                  <w:vertAlign w:val="subscript"/>
                                </w:rPr>
                                <m:t>2</m:t>
                              </m:r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Arial"/>
                                  <w:sz w:val="20"/>
                                </w:rPr>
                                <m:t>e</m:t>
                              </m:r>
                            </m:oMath>
                            <w:r>
                              <w:rPr>
                                <w:rFonts w:ascii="Arial" w:eastAsiaTheme="minorEastAsia" w:hAnsi="Arial" w:cs="Arial"/>
                                <w:sz w:val="20"/>
                              </w:rPr>
                              <w:t>.</w:t>
                            </w:r>
                          </w:p>
                          <w:p w:rsidR="006446BF" w:rsidRPr="00712A5C" w:rsidRDefault="00AE1C58" w:rsidP="00BA7B13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eastAsiaTheme="minorHAnsi" w:hAnsi="Arial" w:cs="Arial"/>
                                <w:sz w:val="20"/>
                              </w:rPr>
                            </w:pPr>
                            <w:r w:rsidRPr="00712A5C">
                              <w:rPr>
                                <w:rFonts w:ascii="Arial" w:eastAsiaTheme="minorEastAsia" w:hAnsi="Arial" w:cs="Arial"/>
                                <w:sz w:val="20"/>
                              </w:rPr>
                              <w:t>Con</w:t>
                            </w:r>
                            <w:r w:rsidR="00712A5C" w:rsidRPr="00712A5C">
                              <w:rPr>
                                <w:rFonts w:ascii="Arial" w:eastAsiaTheme="minorEastAsia" w:hAnsi="Arial" w:cs="Arial"/>
                                <w:sz w:val="20"/>
                              </w:rPr>
                              <w:t xml:space="preserve"> este número</w:t>
                            </w:r>
                            <w:r w:rsidR="00597754">
                              <w:rPr>
                                <w:rFonts w:ascii="Arial" w:eastAsiaTheme="minorEastAsia" w:hAnsi="Arial" w:cs="Arial"/>
                                <w:sz w:val="20"/>
                              </w:rPr>
                              <w:t>,</w:t>
                            </w:r>
                            <w:r w:rsidR="00712A5C" w:rsidRPr="00712A5C">
                              <w:rPr>
                                <w:rFonts w:ascii="Arial" w:eastAsiaTheme="minorEastAsia" w:hAnsi="Arial" w:cs="Arial"/>
                                <w:sz w:val="20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 w:cs="Arial"/>
                                  <w:sz w:val="20"/>
                                </w:rPr>
                                <m:t xml:space="preserve">97   </m:t>
                              </m:r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Arial"/>
                                  <w:sz w:val="20"/>
                                </w:rPr>
                                <m:t>ton kg CO</m:t>
                              </m:r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Arial"/>
                                  <w:sz w:val="20"/>
                                  <w:vertAlign w:val="subscript"/>
                                </w:rPr>
                                <m:t>2</m:t>
                              </m:r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Arial"/>
                                  <w:sz w:val="20"/>
                                </w:rPr>
                                <m:t>e</m:t>
                              </m:r>
                            </m:oMath>
                            <w:r w:rsidR="00712A5C" w:rsidRPr="00712A5C">
                              <w:rPr>
                                <w:rFonts w:ascii="Arial" w:eastAsiaTheme="minorEastAsia" w:hAnsi="Arial" w:cs="Arial"/>
                                <w:b/>
                                <w:sz w:val="20"/>
                              </w:rPr>
                              <w:t xml:space="preserve">, </w:t>
                            </w:r>
                            <w:r w:rsidR="00712A5C" w:rsidRPr="00712A5C">
                              <w:rPr>
                                <w:rFonts w:ascii="Arial" w:eastAsiaTheme="minorEastAsia" w:hAnsi="Arial" w:cs="Arial"/>
                                <w:sz w:val="20"/>
                              </w:rPr>
                              <w:t>se procede a  neutralizar las toneladas de CO2e  sobre las que no se causará el impuesto y  presentar ante el productor o importador una cantidad igual de reducciones o remociones de toneladas de CO2e (ton CO2e reducidas o removidas) que indiquen que han sido canceladas o desactivadas a favor del sujeto pasivo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.3pt;margin-top:26.25pt;width:481.5pt;height:571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">
                <v:textbox>
                  <w:txbxContent>
                    <w:p w:rsidR="006446BF" w:rsidRPr="00E245CB" w:rsidRDefault="006446BF" w:rsidP="00E245C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E245C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Cuantificación de (ton CO2e)</w:t>
                      </w:r>
                    </w:p>
                    <w:p w:rsidR="00E245CB" w:rsidRPr="00E245CB" w:rsidRDefault="00E245CB" w:rsidP="00E245CB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E245CB">
                        <w:rPr>
                          <w:rFonts w:ascii="Arial" w:hAnsi="Arial" w:cs="Arial"/>
                          <w:sz w:val="20"/>
                          <w:szCs w:val="20"/>
                        </w:rPr>
                        <w:t>E</w:t>
                      </w:r>
                      <w:r w:rsidRPr="00E245CB">
                        <w:rPr>
                          <w:rFonts w:ascii="Arial" w:hAnsi="Arial" w:cs="Arial"/>
                          <w:sz w:val="20"/>
                        </w:rPr>
                        <w:t xml:space="preserve">jemplo: </w:t>
                      </w:r>
                    </w:p>
                    <w:p w:rsidR="00E245CB" w:rsidRDefault="00E245CB" w:rsidP="00E245CB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 xml:space="preserve">Para el hecho generador de la venta de 10.000 galones de Kerosene que en su totalidad serán objeto de no causación del impuesto, se estiman las toneladas de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CO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vertAlign w:val="subscript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e así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: </w:t>
                      </w:r>
                    </w:p>
                    <w:p w:rsidR="00E245CB" w:rsidRPr="00101CD6" w:rsidRDefault="00E245CB" w:rsidP="00E245CB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eastAsia="Cambria" w:cs="Arial"/>
                          <w:szCs w:val="24"/>
                        </w:rPr>
                        <w:t>C</w:t>
                      </w:r>
                      <w:r w:rsidRPr="00F06BEE">
                        <w:rPr>
                          <w:rFonts w:eastAsia="Cambria" w:cs="Arial"/>
                          <w:szCs w:val="24"/>
                        </w:rPr>
                        <w:t>antidad base de combustible asociada al hecho generador</w:t>
                      </w:r>
                      <w:r>
                        <w:rPr>
                          <w:rFonts w:eastAsia="Cambria" w:cs="Arial"/>
                          <w:szCs w:val="24"/>
                        </w:rPr>
                        <w:t xml:space="preserve"> = 10.000 galones de kerosene. </w:t>
                      </w:r>
                    </w:p>
                    <w:p w:rsidR="00101CD6" w:rsidRPr="00101CD6" w:rsidRDefault="00101CD6" w:rsidP="00101CD6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01CD6">
                        <w:rPr>
                          <w:rFonts w:ascii="Arial" w:hAnsi="Arial" w:cs="Arial"/>
                          <w:sz w:val="20"/>
                          <w:szCs w:val="20"/>
                        </w:rPr>
                        <w:t>Definir la cantidad de combustible sobre la cual demostrará ser carbono neutro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= </w:t>
                      </w:r>
                      <w:r>
                        <w:rPr>
                          <w:rFonts w:eastAsia="Cambria" w:cs="Arial"/>
                          <w:szCs w:val="24"/>
                        </w:rPr>
                        <w:t>10.000 galones de kerosene.</w:t>
                      </w:r>
                    </w:p>
                    <w:p w:rsidR="00101CD6" w:rsidRPr="00101CD6" w:rsidRDefault="006A36F6" w:rsidP="006A36F6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A36F6">
                        <w:rPr>
                          <w:rFonts w:ascii="Arial" w:hAnsi="Arial" w:cs="Arial"/>
                          <w:sz w:val="20"/>
                          <w:szCs w:val="20"/>
                        </w:rPr>
                        <w:t>Cuantificar a partir de la cantidad de combustible considerado carbono neutro, las toneladas de CO2e (ton CO2e)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utilizando los factores de emisión: </w:t>
                      </w:r>
                    </w:p>
                    <w:p w:rsidR="00E245CB" w:rsidRPr="00E245CB" w:rsidRDefault="00E245CB" w:rsidP="00E245C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Tablaconcuadrcula1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2032"/>
                        <w:gridCol w:w="2510"/>
                        <w:gridCol w:w="2953"/>
                      </w:tblGrid>
                      <w:tr w:rsidR="00894215" w:rsidRPr="00F06BEE" w:rsidTr="00693D84">
                        <w:trPr>
                          <w:trHeight w:val="1068"/>
                          <w:jc w:val="center"/>
                        </w:trPr>
                        <w:tc>
                          <w:tcPr>
                            <w:tcW w:w="2032" w:type="dxa"/>
                            <w:vAlign w:val="center"/>
                          </w:tcPr>
                          <w:p w:rsidR="00894215" w:rsidRPr="00F06BEE" w:rsidRDefault="00894215" w:rsidP="00894215">
                            <w:pPr>
                              <w:spacing w:after="160" w:line="259" w:lineRule="auto"/>
                              <w:jc w:val="center"/>
                              <w:rPr>
                                <w:rFonts w:ascii="Arial" w:hAnsi="Arial" w:cs="Arial"/>
                                <w:b/>
                                <w:szCs w:val="24"/>
                                <w:lang w:eastAsia="en-US"/>
                              </w:rPr>
                            </w:pPr>
                            <w:r w:rsidRPr="00F06BEE">
                              <w:rPr>
                                <w:rFonts w:ascii="Arial" w:hAnsi="Arial" w:cs="Arial"/>
                                <w:b/>
                                <w:szCs w:val="24"/>
                                <w:lang w:eastAsia="en-US"/>
                              </w:rPr>
                              <w:t>Combustible</w:t>
                            </w:r>
                          </w:p>
                        </w:tc>
                        <w:tc>
                          <w:tcPr>
                            <w:tcW w:w="2510" w:type="dxa"/>
                            <w:vAlign w:val="center"/>
                          </w:tcPr>
                          <w:p w:rsidR="00894215" w:rsidRPr="00F06BEE" w:rsidRDefault="00894215" w:rsidP="00894215">
                            <w:pPr>
                              <w:spacing w:after="160" w:line="259" w:lineRule="auto"/>
                              <w:jc w:val="center"/>
                              <w:rPr>
                                <w:rFonts w:ascii="Arial" w:hAnsi="Arial" w:cs="Arial"/>
                                <w:b/>
                                <w:szCs w:val="24"/>
                                <w:lang w:eastAsia="en-US"/>
                              </w:rPr>
                            </w:pPr>
                            <w:r w:rsidRPr="00F06BEE">
                              <w:rPr>
                                <w:rFonts w:ascii="Arial" w:hAnsi="Arial" w:cs="Arial"/>
                                <w:b/>
                                <w:szCs w:val="24"/>
                                <w:lang w:eastAsia="en-US"/>
                              </w:rPr>
                              <w:t>Cantidad  de combustible expresada en:</w:t>
                            </w:r>
                          </w:p>
                        </w:tc>
                        <w:tc>
                          <w:tcPr>
                            <w:tcW w:w="2953" w:type="dxa"/>
                            <w:vAlign w:val="center"/>
                          </w:tcPr>
                          <w:p w:rsidR="00894215" w:rsidRPr="00F06BEE" w:rsidRDefault="00894215" w:rsidP="00894215">
                            <w:pPr>
                              <w:spacing w:after="160" w:line="259" w:lineRule="auto"/>
                              <w:jc w:val="center"/>
                              <w:rPr>
                                <w:rFonts w:ascii="Arial" w:hAnsi="Arial" w:cs="Arial"/>
                                <w:b/>
                                <w:szCs w:val="24"/>
                                <w:lang w:eastAsia="en-US"/>
                              </w:rPr>
                            </w:pPr>
                            <w:r w:rsidRPr="00F06BEE">
                              <w:rPr>
                                <w:rFonts w:ascii="Arial" w:hAnsi="Arial" w:cs="Arial"/>
                                <w:b/>
                                <w:szCs w:val="24"/>
                                <w:lang w:eastAsia="en-US"/>
                              </w:rPr>
                              <w:t xml:space="preserve">Factor de emisión combustible en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Cs w:val="24"/>
                                <w:lang w:eastAsia="en-US"/>
                              </w:rPr>
                              <w:t>ton</w:t>
                            </w:r>
                            <w:r w:rsidRPr="00F06BEE">
                              <w:rPr>
                                <w:rFonts w:ascii="Arial" w:hAnsi="Arial" w:cs="Arial"/>
                                <w:b/>
                                <w:szCs w:val="24"/>
                                <w:lang w:eastAsia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Cs w:val="24"/>
                                <w:lang w:eastAsia="en-US"/>
                              </w:rPr>
                              <w:t>CO</w:t>
                            </w:r>
                            <w:r w:rsidRPr="00911AEB">
                              <w:rPr>
                                <w:rFonts w:ascii="Arial" w:hAnsi="Arial" w:cs="Arial"/>
                                <w:b/>
                                <w:szCs w:val="24"/>
                                <w:vertAlign w:val="subscript"/>
                                <w:lang w:eastAsia="en-US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szCs w:val="24"/>
                                <w:lang w:eastAsia="en-US"/>
                              </w:rPr>
                              <w:t>e</w:t>
                            </w:r>
                          </w:p>
                        </w:tc>
                      </w:tr>
                      <w:tr w:rsidR="00894215" w:rsidRPr="00F06BEE" w:rsidTr="00B32EF6">
                        <w:trPr>
                          <w:trHeight w:val="320"/>
                          <w:jc w:val="center"/>
                        </w:trPr>
                        <w:tc>
                          <w:tcPr>
                            <w:tcW w:w="2032" w:type="dxa"/>
                            <w:vAlign w:val="center"/>
                          </w:tcPr>
                          <w:p w:rsidR="00894215" w:rsidRPr="00F06BEE" w:rsidRDefault="00894215" w:rsidP="00894215">
                            <w:pPr>
                              <w:spacing w:after="160" w:line="259" w:lineRule="auto"/>
                              <w:jc w:val="center"/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</w:pPr>
                            <w:r w:rsidRPr="00F06BEE"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Gas Natural</w:t>
                            </w:r>
                          </w:p>
                        </w:tc>
                        <w:tc>
                          <w:tcPr>
                            <w:tcW w:w="2510" w:type="dxa"/>
                            <w:vAlign w:val="center"/>
                          </w:tcPr>
                          <w:p w:rsidR="00894215" w:rsidRPr="00F06BEE" w:rsidRDefault="00894215" w:rsidP="00894215">
                            <w:pPr>
                              <w:spacing w:after="160" w:line="259" w:lineRule="auto"/>
                              <w:jc w:val="center"/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</w:pPr>
                            <w:r w:rsidRPr="00F06BEE"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m</w:t>
                            </w:r>
                            <w:r w:rsidRPr="00F06BEE">
                              <w:rPr>
                                <w:rFonts w:ascii="Arial" w:hAnsi="Arial" w:cs="Arial"/>
                                <w:szCs w:val="24"/>
                                <w:vertAlign w:val="superscript"/>
                                <w:lang w:eastAsia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953" w:type="dxa"/>
                            <w:vAlign w:val="center"/>
                          </w:tcPr>
                          <w:p w:rsidR="00894215" w:rsidRPr="00F06BEE" w:rsidRDefault="00894215" w:rsidP="00894215">
                            <w:pPr>
                              <w:spacing w:after="160" w:line="259" w:lineRule="auto"/>
                              <w:jc w:val="center"/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 xml:space="preserve">0,001980 ton </w:t>
                            </w:r>
                            <w:r w:rsidRPr="00C9063E"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CO</w:t>
                            </w:r>
                            <w:r w:rsidRPr="00C9063E">
                              <w:rPr>
                                <w:rFonts w:ascii="Arial" w:hAnsi="Arial" w:cs="Arial"/>
                                <w:szCs w:val="24"/>
                                <w:vertAlign w:val="subscript"/>
                                <w:lang w:eastAsia="en-US"/>
                              </w:rPr>
                              <w:t>2</w:t>
                            </w:r>
                            <w:r w:rsidRPr="00C9063E"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e/m</w:t>
                            </w:r>
                            <w:r w:rsidRPr="00C9063E">
                              <w:rPr>
                                <w:rFonts w:ascii="Arial" w:hAnsi="Arial" w:cs="Arial"/>
                                <w:szCs w:val="24"/>
                                <w:vertAlign w:val="superscript"/>
                                <w:lang w:eastAsia="en-US"/>
                              </w:rPr>
                              <w:t>3</w:t>
                            </w:r>
                          </w:p>
                        </w:tc>
                      </w:tr>
                      <w:tr w:rsidR="00894215" w:rsidRPr="00F06BEE" w:rsidTr="00693D84">
                        <w:trPr>
                          <w:trHeight w:val="666"/>
                          <w:jc w:val="center"/>
                        </w:trPr>
                        <w:tc>
                          <w:tcPr>
                            <w:tcW w:w="2032" w:type="dxa"/>
                            <w:vAlign w:val="center"/>
                          </w:tcPr>
                          <w:p w:rsidR="00894215" w:rsidRPr="00F06BEE" w:rsidRDefault="00894215" w:rsidP="00894215">
                            <w:pPr>
                              <w:spacing w:after="160" w:line="259" w:lineRule="auto"/>
                              <w:jc w:val="center"/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</w:pPr>
                            <w:r w:rsidRPr="00F06BEE"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Gas Licuado de Petróleo</w:t>
                            </w:r>
                          </w:p>
                        </w:tc>
                        <w:tc>
                          <w:tcPr>
                            <w:tcW w:w="2510" w:type="dxa"/>
                            <w:vAlign w:val="center"/>
                          </w:tcPr>
                          <w:p w:rsidR="00894215" w:rsidRPr="00F06BEE" w:rsidRDefault="00894215" w:rsidP="00894215">
                            <w:pPr>
                              <w:spacing w:after="160" w:line="259" w:lineRule="auto"/>
                              <w:jc w:val="center"/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</w:pPr>
                            <w:r w:rsidRPr="00F06BEE"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m</w:t>
                            </w:r>
                            <w:r w:rsidRPr="00F06BEE">
                              <w:rPr>
                                <w:rFonts w:ascii="Arial" w:hAnsi="Arial" w:cs="Arial"/>
                                <w:szCs w:val="24"/>
                                <w:vertAlign w:val="superscript"/>
                                <w:lang w:eastAsia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953" w:type="dxa"/>
                            <w:vAlign w:val="center"/>
                          </w:tcPr>
                          <w:p w:rsidR="00894215" w:rsidRPr="00F06BEE" w:rsidRDefault="00894215" w:rsidP="00894215">
                            <w:pPr>
                              <w:spacing w:after="160" w:line="259" w:lineRule="auto"/>
                              <w:jc w:val="center"/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0,004692 ton</w:t>
                            </w:r>
                            <w:r w:rsidRPr="00F06BEE"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 xml:space="preserve"> </w:t>
                            </w:r>
                            <w:r w:rsidRPr="00C9063E"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CO</w:t>
                            </w:r>
                            <w:r w:rsidRPr="00C9063E">
                              <w:rPr>
                                <w:rFonts w:ascii="Arial" w:hAnsi="Arial" w:cs="Arial"/>
                                <w:szCs w:val="24"/>
                                <w:vertAlign w:val="subscript"/>
                                <w:lang w:eastAsia="en-US"/>
                              </w:rPr>
                              <w:t>2</w:t>
                            </w:r>
                            <w:r w:rsidRPr="00C9063E"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e/m</w:t>
                            </w:r>
                            <w:r w:rsidRPr="00C9063E">
                              <w:rPr>
                                <w:rFonts w:ascii="Arial" w:hAnsi="Arial" w:cs="Arial"/>
                                <w:szCs w:val="24"/>
                                <w:vertAlign w:val="superscript"/>
                                <w:lang w:eastAsia="en-US"/>
                              </w:rPr>
                              <w:t>3</w:t>
                            </w:r>
                          </w:p>
                        </w:tc>
                      </w:tr>
                      <w:tr w:rsidR="00894215" w:rsidRPr="00F06BEE" w:rsidTr="00693D84">
                        <w:trPr>
                          <w:trHeight w:val="399"/>
                          <w:jc w:val="center"/>
                        </w:trPr>
                        <w:tc>
                          <w:tcPr>
                            <w:tcW w:w="2032" w:type="dxa"/>
                            <w:vAlign w:val="center"/>
                          </w:tcPr>
                          <w:p w:rsidR="00894215" w:rsidRPr="00F06BEE" w:rsidRDefault="00894215" w:rsidP="00894215">
                            <w:pPr>
                              <w:spacing w:after="160" w:line="259" w:lineRule="auto"/>
                              <w:jc w:val="center"/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Gasolina</w:t>
                            </w:r>
                          </w:p>
                        </w:tc>
                        <w:tc>
                          <w:tcPr>
                            <w:tcW w:w="2510" w:type="dxa"/>
                            <w:vAlign w:val="center"/>
                          </w:tcPr>
                          <w:p w:rsidR="00894215" w:rsidRPr="00F06BEE" w:rsidRDefault="00894215" w:rsidP="00894215">
                            <w:pPr>
                              <w:spacing w:after="160" w:line="259" w:lineRule="auto"/>
                              <w:jc w:val="center"/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gal</w:t>
                            </w:r>
                          </w:p>
                        </w:tc>
                        <w:tc>
                          <w:tcPr>
                            <w:tcW w:w="2953" w:type="dxa"/>
                            <w:vAlign w:val="center"/>
                          </w:tcPr>
                          <w:p w:rsidR="00894215" w:rsidRPr="00F06BEE" w:rsidRDefault="00894215" w:rsidP="00894215">
                            <w:pPr>
                              <w:spacing w:after="160" w:line="259" w:lineRule="auto"/>
                              <w:jc w:val="center"/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0,008808 ton</w:t>
                            </w:r>
                            <w:r w:rsidRPr="00F06BEE"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 xml:space="preserve"> </w:t>
                            </w:r>
                            <w:r w:rsidRPr="00C9063E"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CO</w:t>
                            </w:r>
                            <w:r w:rsidRPr="00C9063E">
                              <w:rPr>
                                <w:rFonts w:ascii="Arial" w:hAnsi="Arial" w:cs="Arial"/>
                                <w:szCs w:val="24"/>
                                <w:vertAlign w:val="subscript"/>
                                <w:lang w:eastAsia="en-US"/>
                              </w:rPr>
                              <w:t>2</w:t>
                            </w:r>
                            <w:r w:rsidRPr="00C9063E"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e/gal</w:t>
                            </w:r>
                          </w:p>
                        </w:tc>
                      </w:tr>
                      <w:tr w:rsidR="00894215" w:rsidRPr="00F06BEE" w:rsidTr="00693D84">
                        <w:trPr>
                          <w:trHeight w:val="399"/>
                          <w:jc w:val="center"/>
                        </w:trPr>
                        <w:tc>
                          <w:tcPr>
                            <w:tcW w:w="2032" w:type="dxa"/>
                            <w:vAlign w:val="center"/>
                          </w:tcPr>
                          <w:p w:rsidR="00894215" w:rsidRPr="00F06BEE" w:rsidRDefault="00894215" w:rsidP="00894215">
                            <w:pPr>
                              <w:spacing w:after="160" w:line="259" w:lineRule="auto"/>
                              <w:jc w:val="center"/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</w:pPr>
                            <w:r w:rsidRPr="00F06BEE"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Kerosene</w:t>
                            </w:r>
                          </w:p>
                        </w:tc>
                        <w:tc>
                          <w:tcPr>
                            <w:tcW w:w="2510" w:type="dxa"/>
                            <w:vAlign w:val="center"/>
                          </w:tcPr>
                          <w:p w:rsidR="00894215" w:rsidRPr="00F06BEE" w:rsidRDefault="00894215" w:rsidP="00894215">
                            <w:pPr>
                              <w:spacing w:after="160" w:line="259" w:lineRule="auto"/>
                              <w:jc w:val="center"/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</w:pPr>
                            <w:r w:rsidRPr="00F06BEE"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gal</w:t>
                            </w:r>
                          </w:p>
                        </w:tc>
                        <w:tc>
                          <w:tcPr>
                            <w:tcW w:w="2953" w:type="dxa"/>
                            <w:vAlign w:val="center"/>
                          </w:tcPr>
                          <w:p w:rsidR="00894215" w:rsidRDefault="00894215" w:rsidP="00894215">
                            <w:pPr>
                              <w:spacing w:after="160" w:line="259" w:lineRule="auto"/>
                              <w:jc w:val="center"/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0,009623 ton</w:t>
                            </w:r>
                            <w:r w:rsidRPr="00F06BEE"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 xml:space="preserve"> </w:t>
                            </w:r>
                            <w:r w:rsidRPr="00C9063E"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CO</w:t>
                            </w:r>
                            <w:r w:rsidRPr="00C9063E">
                              <w:rPr>
                                <w:rFonts w:ascii="Arial" w:hAnsi="Arial" w:cs="Arial"/>
                                <w:szCs w:val="24"/>
                                <w:vertAlign w:val="subscript"/>
                                <w:lang w:eastAsia="en-US"/>
                              </w:rPr>
                              <w:t>2</w:t>
                            </w:r>
                            <w:r w:rsidRPr="00C9063E"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e/gal</w:t>
                            </w:r>
                          </w:p>
                        </w:tc>
                      </w:tr>
                      <w:tr w:rsidR="00894215" w:rsidRPr="00F06BEE" w:rsidTr="00693D84">
                        <w:trPr>
                          <w:trHeight w:val="412"/>
                          <w:jc w:val="center"/>
                        </w:trPr>
                        <w:tc>
                          <w:tcPr>
                            <w:tcW w:w="2032" w:type="dxa"/>
                            <w:vAlign w:val="center"/>
                          </w:tcPr>
                          <w:p w:rsidR="00894215" w:rsidRPr="00F06BEE" w:rsidRDefault="00894215" w:rsidP="00894215">
                            <w:pPr>
                              <w:spacing w:after="160" w:line="259" w:lineRule="auto"/>
                              <w:jc w:val="center"/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</w:pPr>
                            <w:r w:rsidRPr="00F06BEE"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Jet Fuel</w:t>
                            </w:r>
                          </w:p>
                        </w:tc>
                        <w:tc>
                          <w:tcPr>
                            <w:tcW w:w="2510" w:type="dxa"/>
                            <w:vAlign w:val="center"/>
                          </w:tcPr>
                          <w:p w:rsidR="00894215" w:rsidRPr="00F06BEE" w:rsidRDefault="00894215" w:rsidP="00894215">
                            <w:pPr>
                              <w:spacing w:after="160" w:line="259" w:lineRule="auto"/>
                              <w:jc w:val="center"/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</w:pPr>
                            <w:r w:rsidRPr="00F06BEE"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gal</w:t>
                            </w:r>
                          </w:p>
                        </w:tc>
                        <w:tc>
                          <w:tcPr>
                            <w:tcW w:w="2953" w:type="dxa"/>
                            <w:vAlign w:val="center"/>
                          </w:tcPr>
                          <w:p w:rsidR="00894215" w:rsidRPr="00F06BEE" w:rsidRDefault="00894215" w:rsidP="00894215">
                            <w:pPr>
                              <w:spacing w:after="160" w:line="259" w:lineRule="auto"/>
                              <w:jc w:val="center"/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0,009</w:t>
                            </w:r>
                            <w:r w:rsidRPr="00F06BEE"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840</w:t>
                            </w:r>
                            <w:r w:rsidRPr="00F06BEE">
                              <w:rPr>
                                <w:rFonts w:ascii="Arial" w:hAnsi="Arial" w:cs="Arial"/>
                                <w:b/>
                                <w:szCs w:val="24"/>
                                <w:lang w:eastAsia="en-US"/>
                              </w:rPr>
                              <w:t xml:space="preserve">  </w:t>
                            </w:r>
                            <w:r w:rsidRPr="00D0690E"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ton</w:t>
                            </w:r>
                            <w:r w:rsidRPr="00F06BEE">
                              <w:rPr>
                                <w:rFonts w:ascii="Arial" w:hAnsi="Arial" w:cs="Arial"/>
                                <w:b/>
                                <w:szCs w:val="24"/>
                                <w:lang w:eastAsia="en-US"/>
                              </w:rPr>
                              <w:t xml:space="preserve"> </w:t>
                            </w:r>
                            <w:r w:rsidRPr="00C9063E"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CO</w:t>
                            </w:r>
                            <w:r w:rsidRPr="00C9063E">
                              <w:rPr>
                                <w:rFonts w:ascii="Arial" w:hAnsi="Arial" w:cs="Arial"/>
                                <w:szCs w:val="24"/>
                                <w:vertAlign w:val="subscript"/>
                                <w:lang w:eastAsia="en-US"/>
                              </w:rPr>
                              <w:t>2</w:t>
                            </w:r>
                            <w:r w:rsidRPr="00C9063E"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e/gal</w:t>
                            </w:r>
                          </w:p>
                        </w:tc>
                      </w:tr>
                      <w:tr w:rsidR="00894215" w:rsidRPr="00F06BEE" w:rsidTr="00693D84">
                        <w:trPr>
                          <w:trHeight w:val="399"/>
                          <w:jc w:val="center"/>
                        </w:trPr>
                        <w:tc>
                          <w:tcPr>
                            <w:tcW w:w="2032" w:type="dxa"/>
                            <w:vAlign w:val="center"/>
                          </w:tcPr>
                          <w:p w:rsidR="00894215" w:rsidRPr="00F06BEE" w:rsidRDefault="00894215" w:rsidP="00894215">
                            <w:pPr>
                              <w:spacing w:after="160" w:line="259" w:lineRule="auto"/>
                              <w:jc w:val="center"/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</w:pPr>
                            <w:r w:rsidRPr="00F06BEE"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ACPM</w:t>
                            </w:r>
                          </w:p>
                        </w:tc>
                        <w:tc>
                          <w:tcPr>
                            <w:tcW w:w="2510" w:type="dxa"/>
                            <w:vAlign w:val="center"/>
                          </w:tcPr>
                          <w:p w:rsidR="00894215" w:rsidRPr="00F06BEE" w:rsidRDefault="00894215" w:rsidP="00894215">
                            <w:pPr>
                              <w:spacing w:after="160" w:line="259" w:lineRule="auto"/>
                              <w:jc w:val="center"/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</w:pPr>
                            <w:r w:rsidRPr="00F06BEE"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gal</w:t>
                            </w:r>
                          </w:p>
                        </w:tc>
                        <w:tc>
                          <w:tcPr>
                            <w:tcW w:w="2953" w:type="dxa"/>
                            <w:vAlign w:val="center"/>
                          </w:tcPr>
                          <w:p w:rsidR="00894215" w:rsidRPr="00F06BEE" w:rsidRDefault="00894215" w:rsidP="00894215">
                            <w:pPr>
                              <w:spacing w:after="160" w:line="259" w:lineRule="auto"/>
                              <w:jc w:val="center"/>
                              <w:rPr>
                                <w:rFonts w:ascii="Arial" w:hAnsi="Arial" w:cs="Arial"/>
                                <w:b/>
                                <w:szCs w:val="24"/>
                                <w:lang w:eastAsia="en-US"/>
                              </w:rPr>
                            </w:pPr>
                            <w:r w:rsidRPr="00D0690E"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0,0010277</w:t>
                            </w:r>
                            <w:r>
                              <w:rPr>
                                <w:rFonts w:ascii="Arial" w:hAnsi="Arial" w:cs="Arial"/>
                                <w:b/>
                                <w:szCs w:val="24"/>
                                <w:lang w:eastAsia="en-US"/>
                              </w:rPr>
                              <w:t xml:space="preserve"> </w:t>
                            </w:r>
                            <w:r w:rsidRPr="00D0690E"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ton</w:t>
                            </w:r>
                            <w:r w:rsidRPr="00F06BEE">
                              <w:rPr>
                                <w:rFonts w:ascii="Arial" w:hAnsi="Arial" w:cs="Arial"/>
                                <w:b/>
                                <w:szCs w:val="24"/>
                                <w:lang w:eastAsia="en-US"/>
                              </w:rPr>
                              <w:t xml:space="preserve"> </w:t>
                            </w:r>
                            <w:r w:rsidRPr="00C9063E"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CO</w:t>
                            </w:r>
                            <w:r w:rsidRPr="00C9063E">
                              <w:rPr>
                                <w:rFonts w:ascii="Arial" w:hAnsi="Arial" w:cs="Arial"/>
                                <w:szCs w:val="24"/>
                                <w:vertAlign w:val="subscript"/>
                                <w:lang w:eastAsia="en-US"/>
                              </w:rPr>
                              <w:t>2</w:t>
                            </w:r>
                            <w:r w:rsidRPr="00C9063E"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e/gal</w:t>
                            </w:r>
                          </w:p>
                        </w:tc>
                      </w:tr>
                      <w:tr w:rsidR="00894215" w:rsidRPr="00F06BEE" w:rsidTr="00693D84">
                        <w:trPr>
                          <w:trHeight w:val="399"/>
                          <w:jc w:val="center"/>
                        </w:trPr>
                        <w:tc>
                          <w:tcPr>
                            <w:tcW w:w="2032" w:type="dxa"/>
                            <w:vAlign w:val="center"/>
                          </w:tcPr>
                          <w:p w:rsidR="00894215" w:rsidRPr="00F06BEE" w:rsidRDefault="00894215" w:rsidP="00894215">
                            <w:pPr>
                              <w:spacing w:after="160" w:line="259" w:lineRule="auto"/>
                              <w:jc w:val="center"/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</w:pPr>
                            <w:r w:rsidRPr="00F06BEE"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Fuel Oil</w:t>
                            </w:r>
                          </w:p>
                        </w:tc>
                        <w:tc>
                          <w:tcPr>
                            <w:tcW w:w="2510" w:type="dxa"/>
                            <w:vAlign w:val="center"/>
                          </w:tcPr>
                          <w:p w:rsidR="00894215" w:rsidRPr="00F06BEE" w:rsidRDefault="00894215" w:rsidP="00894215">
                            <w:pPr>
                              <w:spacing w:after="160" w:line="259" w:lineRule="auto"/>
                              <w:jc w:val="center"/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</w:pPr>
                            <w:r w:rsidRPr="00F06BEE"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gal</w:t>
                            </w:r>
                          </w:p>
                        </w:tc>
                        <w:tc>
                          <w:tcPr>
                            <w:tcW w:w="2953" w:type="dxa"/>
                            <w:vAlign w:val="center"/>
                          </w:tcPr>
                          <w:p w:rsidR="00894215" w:rsidRPr="00F06BEE" w:rsidRDefault="00894215" w:rsidP="00894215">
                            <w:pPr>
                              <w:spacing w:after="160" w:line="259" w:lineRule="auto"/>
                              <w:jc w:val="center"/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0,00</w:t>
                            </w:r>
                            <w:r w:rsidRPr="00F06BEE"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1625</w:t>
                            </w:r>
                            <w:r w:rsidRPr="00F06BEE"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 xml:space="preserve"> </w:t>
                            </w:r>
                            <w:r w:rsidRPr="006C51A6"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ton</w:t>
                            </w:r>
                            <w:r w:rsidRPr="00F06BEE">
                              <w:rPr>
                                <w:rFonts w:ascii="Arial" w:hAnsi="Arial" w:cs="Arial"/>
                                <w:b/>
                                <w:szCs w:val="24"/>
                                <w:lang w:eastAsia="en-US"/>
                              </w:rPr>
                              <w:t xml:space="preserve"> </w:t>
                            </w:r>
                            <w:r w:rsidRPr="00C9063E"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CO</w:t>
                            </w:r>
                            <w:r w:rsidRPr="00C9063E">
                              <w:rPr>
                                <w:rFonts w:ascii="Arial" w:hAnsi="Arial" w:cs="Arial"/>
                                <w:szCs w:val="24"/>
                                <w:vertAlign w:val="subscript"/>
                                <w:lang w:eastAsia="en-US"/>
                              </w:rPr>
                              <w:t>2</w:t>
                            </w:r>
                            <w:r w:rsidRPr="00C9063E">
                              <w:rPr>
                                <w:rFonts w:ascii="Arial" w:hAnsi="Arial" w:cs="Arial"/>
                                <w:szCs w:val="24"/>
                                <w:lang w:eastAsia="en-US"/>
                              </w:rPr>
                              <w:t>e/gal</w:t>
                            </w:r>
                          </w:p>
                        </w:tc>
                      </w:tr>
                    </w:tbl>
                    <w:p w:rsidR="006446BF" w:rsidRDefault="006446BF" w:rsidP="006446BF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6446BF" w:rsidRDefault="006A36F6" w:rsidP="006446BF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Cantidad en toneladas de CO</w:t>
                      </w:r>
                      <w:r w:rsidRPr="006A36F6">
                        <w:rPr>
                          <w:rFonts w:ascii="Arial" w:hAnsi="Arial" w:cs="Arial"/>
                          <w:sz w:val="20"/>
                          <w:vertAlign w:val="subscript"/>
                        </w:rPr>
                        <w:t>2</w:t>
                      </w:r>
                      <w:r w:rsidR="009B6B8B">
                        <w:rPr>
                          <w:rFonts w:ascii="Arial" w:hAnsi="Arial" w:cs="Arial"/>
                          <w:sz w:val="20"/>
                          <w:vertAlign w:val="subscript"/>
                        </w:rPr>
                        <w:t>e</w:t>
                      </w:r>
                      <w:r w:rsidR="006446BF">
                        <w:rPr>
                          <w:rFonts w:ascii="Arial" w:hAnsi="Arial" w:cs="Arial"/>
                          <w:sz w:val="20"/>
                        </w:rPr>
                        <w:t xml:space="preserve">: </w:t>
                      </w:r>
                    </w:p>
                    <w:p w:rsidR="006446BF" w:rsidRDefault="006446BF" w:rsidP="006446BF">
                      <w:pPr>
                        <w:rPr>
                          <w:rFonts w:ascii="Arial" w:eastAsiaTheme="minorEastAsia" w:hAnsi="Arial" w:cs="Arial"/>
                          <w:sz w:val="20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Arial"/>
                              <w:sz w:val="20"/>
                            </w:rPr>
                            <m:t xml:space="preserve">                 10.000 gal de Kerosene ×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sz w:val="20"/>
                                </w:rPr>
                                <m:t>0,009623 kgCO2e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sz w:val="20"/>
                                </w:rPr>
                                <m:t>gal de Kerosene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sz w:val="20"/>
                            </w:rPr>
                            <m:t xml:space="preserve"> = 96.23   </m:t>
                          </m:r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Arial"/>
                              <w:sz w:val="20"/>
                            </w:rPr>
                            <m:t>ton CO</m:t>
                          </m:r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Arial"/>
                              <w:sz w:val="20"/>
                              <w:vertAlign w:val="subscript"/>
                            </w:rPr>
                            <m:t>2</m:t>
                          </m:r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Arial"/>
                              <w:sz w:val="20"/>
                            </w:rPr>
                            <m:t>e</m:t>
                          </m:r>
                          <m:r>
                            <w:rPr>
                              <w:rFonts w:ascii="Cambria Math" w:hAnsi="Cambria Math" w:cs="Arial"/>
                              <w:sz w:val="20"/>
                            </w:rPr>
                            <m:t xml:space="preserve">       </m:t>
                          </m:r>
                        </m:oMath>
                      </m:oMathPara>
                    </w:p>
                    <w:p w:rsidR="006446BF" w:rsidRDefault="006446BF" w:rsidP="006446BF">
                      <w:pPr>
                        <w:rPr>
                          <w:rFonts w:ascii="Arial" w:eastAsiaTheme="minorEastAsia" w:hAnsi="Arial" w:cs="Arial"/>
                          <w:sz w:val="20"/>
                        </w:rPr>
                      </w:pPr>
                    </w:p>
                    <w:p w:rsidR="006446BF" w:rsidRDefault="006446BF" w:rsidP="006446BF">
                      <w:pPr>
                        <w:rPr>
                          <w:rFonts w:ascii="Arial" w:eastAsiaTheme="minorEastAsia" w:hAnsi="Arial" w:cs="Arial"/>
                          <w:sz w:val="20"/>
                        </w:rPr>
                      </w:pPr>
                      <w:r>
                        <w:rPr>
                          <w:rFonts w:ascii="Arial" w:eastAsiaTheme="minorEastAsia" w:hAnsi="Arial" w:cs="Arial"/>
                          <w:sz w:val="20"/>
                        </w:rPr>
                        <w:t xml:space="preserve">Nota: el resultado se debe aproximar al número entero superior más cercano al resultado. En este ejemplo es </w:t>
                      </w:r>
                      <m:oMath>
                        <m:r>
                          <w:rPr>
                            <w:rFonts w:ascii="Cambria Math" w:hAnsi="Cambria Math" w:cs="Arial"/>
                            <w:sz w:val="20"/>
                          </w:rPr>
                          <m:t xml:space="preserve">97   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 w:cs="Arial"/>
                            <w:sz w:val="20"/>
                          </w:rPr>
                          <m:t>ton kg CO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 w:cs="Arial"/>
                            <w:sz w:val="20"/>
                            <w:vertAlign w:val="subscript"/>
                          </w:rPr>
                          <m:t>2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 w:cs="Arial"/>
                            <w:sz w:val="20"/>
                          </w:rPr>
                          <m:t>e</m:t>
                        </m:r>
                      </m:oMath>
                      <w:r>
                        <w:rPr>
                          <w:rFonts w:ascii="Arial" w:eastAsiaTheme="minorEastAsia" w:hAnsi="Arial" w:cs="Arial"/>
                          <w:sz w:val="20"/>
                        </w:rPr>
                        <w:t>.</w:t>
                      </w:r>
                    </w:p>
                    <w:p w:rsidR="006446BF" w:rsidRPr="00712A5C" w:rsidRDefault="00AE1C58" w:rsidP="00BA7B13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rPr>
                          <w:rFonts w:ascii="Arial" w:eastAsiaTheme="minorHAnsi" w:hAnsi="Arial" w:cs="Arial"/>
                          <w:sz w:val="20"/>
                        </w:rPr>
                      </w:pPr>
                      <w:r w:rsidRPr="00712A5C">
                        <w:rPr>
                          <w:rFonts w:ascii="Arial" w:eastAsiaTheme="minorEastAsia" w:hAnsi="Arial" w:cs="Arial"/>
                          <w:sz w:val="20"/>
                        </w:rPr>
                        <w:t>Con</w:t>
                      </w:r>
                      <w:r w:rsidR="00712A5C" w:rsidRPr="00712A5C">
                        <w:rPr>
                          <w:rFonts w:ascii="Arial" w:eastAsiaTheme="minorEastAsia" w:hAnsi="Arial" w:cs="Arial"/>
                          <w:sz w:val="20"/>
                        </w:rPr>
                        <w:t xml:space="preserve"> este número</w:t>
                      </w:r>
                      <w:r w:rsidR="00597754">
                        <w:rPr>
                          <w:rFonts w:ascii="Arial" w:eastAsiaTheme="minorEastAsia" w:hAnsi="Arial" w:cs="Arial"/>
                          <w:sz w:val="20"/>
                        </w:rPr>
                        <w:t>,</w:t>
                      </w:r>
                      <w:r w:rsidR="00712A5C" w:rsidRPr="00712A5C">
                        <w:rPr>
                          <w:rFonts w:ascii="Arial" w:eastAsiaTheme="minorEastAsia" w:hAnsi="Arial" w:cs="Arial"/>
                          <w:sz w:val="20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 w:cs="Arial"/>
                            <w:sz w:val="20"/>
                          </w:rPr>
                          <m:t xml:space="preserve">97   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 w:cs="Arial"/>
                            <w:sz w:val="20"/>
                          </w:rPr>
                          <m:t>ton kg CO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 w:cs="Arial"/>
                            <w:sz w:val="20"/>
                            <w:vertAlign w:val="subscript"/>
                          </w:rPr>
                          <m:t>2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 w:cs="Arial"/>
                            <w:sz w:val="20"/>
                          </w:rPr>
                          <m:t>e</m:t>
                        </m:r>
                      </m:oMath>
                      <w:r w:rsidR="00712A5C" w:rsidRPr="00712A5C">
                        <w:rPr>
                          <w:rFonts w:ascii="Arial" w:eastAsiaTheme="minorEastAsia" w:hAnsi="Arial" w:cs="Arial"/>
                          <w:b/>
                          <w:sz w:val="20"/>
                        </w:rPr>
                        <w:t xml:space="preserve">, </w:t>
                      </w:r>
                      <w:r w:rsidR="00712A5C" w:rsidRPr="00712A5C">
                        <w:rPr>
                          <w:rFonts w:ascii="Arial" w:eastAsiaTheme="minorEastAsia" w:hAnsi="Arial" w:cs="Arial"/>
                          <w:sz w:val="20"/>
                        </w:rPr>
                        <w:t>se procede a  neutralizar las toneladas de CO2e  sobre las que no se causará el impuesto y  presentar ante el productor o importador una cantidad igual de reducciones o remociones de toneladas de CO2e (ton CO2e reducidas o removidas) que indiquen que han sido canceladas o desactivadas a favor del sujeto pasivo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B4603" w:rsidRPr="003B4603">
        <w:rPr>
          <w:b/>
          <w:u w:val="single"/>
        </w:rPr>
        <w:t>Anexo técnico</w:t>
      </w:r>
    </w:p>
    <w:sectPr w:rsidR="00BF3157" w:rsidRPr="003B46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44627C"/>
    <w:multiLevelType w:val="hybridMultilevel"/>
    <w:tmpl w:val="FD58AD3E"/>
    <w:lvl w:ilvl="0" w:tplc="A26CA5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470F5D"/>
    <w:multiLevelType w:val="hybridMultilevel"/>
    <w:tmpl w:val="60B6B25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6BF"/>
    <w:rsid w:val="00101CD6"/>
    <w:rsid w:val="00252B8E"/>
    <w:rsid w:val="003B4603"/>
    <w:rsid w:val="00597754"/>
    <w:rsid w:val="006446BF"/>
    <w:rsid w:val="006A36F6"/>
    <w:rsid w:val="00712A5C"/>
    <w:rsid w:val="00792FBF"/>
    <w:rsid w:val="00894215"/>
    <w:rsid w:val="008C5515"/>
    <w:rsid w:val="009B6B8B"/>
    <w:rsid w:val="00AE1C58"/>
    <w:rsid w:val="00B32EF6"/>
    <w:rsid w:val="00BF3157"/>
    <w:rsid w:val="00E2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FF3309FE-F46B-43CB-BB12-2252609C0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6BF"/>
    <w:pPr>
      <w:spacing w:line="256" w:lineRule="auto"/>
    </w:pPr>
    <w:rPr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446BF"/>
    <w:pPr>
      <w:spacing w:after="0" w:line="240" w:lineRule="auto"/>
      <w:ind w:left="720"/>
    </w:pPr>
    <w:rPr>
      <w:rFonts w:ascii="Calibri" w:eastAsia="Calibri" w:hAnsi="Calibri" w:cs="Times New Roman"/>
    </w:rPr>
  </w:style>
  <w:style w:type="table" w:styleId="Tablaconcuadrcula">
    <w:name w:val="Table Grid"/>
    <w:basedOn w:val="Tablanormal"/>
    <w:uiPriority w:val="39"/>
    <w:rsid w:val="006446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8942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Carranza</dc:creator>
  <cp:keywords/>
  <dc:description/>
  <cp:lastModifiedBy>Diana Paola Velasquez Martinez</cp:lastModifiedBy>
  <cp:revision>2</cp:revision>
  <dcterms:created xsi:type="dcterms:W3CDTF">2017-03-08T17:59:00Z</dcterms:created>
  <dcterms:modified xsi:type="dcterms:W3CDTF">2017-03-08T17:59:00Z</dcterms:modified>
</cp:coreProperties>
</file>