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369421" w14:textId="77777777" w:rsidR="003B24FD" w:rsidRPr="00F06BEE" w:rsidRDefault="003B24FD" w:rsidP="007860BD">
      <w:pPr>
        <w:jc w:val="center"/>
        <w:rPr>
          <w:rFonts w:ascii="Arial" w:hAnsi="Arial" w:cs="Arial"/>
          <w:szCs w:val="24"/>
          <w:lang w:val="es-CO"/>
        </w:rPr>
      </w:pPr>
    </w:p>
    <w:p w14:paraId="13DD8258" w14:textId="77777777" w:rsidR="00B636A2" w:rsidRPr="00F06BEE" w:rsidRDefault="00B636A2" w:rsidP="007860BD">
      <w:pPr>
        <w:jc w:val="center"/>
        <w:rPr>
          <w:rFonts w:ascii="Arial" w:hAnsi="Arial" w:cs="Arial"/>
          <w:szCs w:val="24"/>
          <w:lang w:val="es-CO"/>
        </w:rPr>
      </w:pPr>
    </w:p>
    <w:p w14:paraId="33DE20F8" w14:textId="77777777" w:rsidR="00B636A2" w:rsidRPr="00F06BEE" w:rsidRDefault="00B636A2" w:rsidP="007860BD">
      <w:pPr>
        <w:jc w:val="center"/>
        <w:rPr>
          <w:rFonts w:ascii="Arial" w:hAnsi="Arial" w:cs="Arial"/>
          <w:szCs w:val="24"/>
          <w:lang w:val="es-CO"/>
        </w:rPr>
      </w:pPr>
    </w:p>
    <w:p w14:paraId="6BA38A01" w14:textId="77777777" w:rsidR="00B636A2" w:rsidRPr="00F06BEE" w:rsidRDefault="00B636A2" w:rsidP="007860BD">
      <w:pPr>
        <w:jc w:val="center"/>
        <w:rPr>
          <w:rFonts w:ascii="Arial" w:hAnsi="Arial" w:cs="Arial"/>
          <w:szCs w:val="24"/>
          <w:lang w:val="es-CO"/>
        </w:rPr>
      </w:pPr>
    </w:p>
    <w:p w14:paraId="7BF2463D" w14:textId="77777777" w:rsidR="00B636A2" w:rsidRPr="00F06BEE" w:rsidRDefault="00B636A2" w:rsidP="007860BD">
      <w:pPr>
        <w:jc w:val="center"/>
        <w:rPr>
          <w:rFonts w:ascii="Arial" w:hAnsi="Arial" w:cs="Arial"/>
          <w:szCs w:val="24"/>
          <w:lang w:val="es-CO"/>
        </w:rPr>
      </w:pPr>
    </w:p>
    <w:p w14:paraId="187D985C" w14:textId="77777777" w:rsidR="00FB63D4" w:rsidRPr="00F06BEE" w:rsidRDefault="00FB63D4" w:rsidP="007860BD">
      <w:pPr>
        <w:ind w:left="708" w:hanging="708"/>
        <w:jc w:val="center"/>
        <w:rPr>
          <w:rFonts w:ascii="Arial" w:hAnsi="Arial" w:cs="Arial"/>
          <w:szCs w:val="24"/>
          <w:lang w:val="es-CO"/>
        </w:rPr>
      </w:pPr>
    </w:p>
    <w:p w14:paraId="254AC130" w14:textId="77777777" w:rsidR="00B27360" w:rsidRPr="00F06BEE" w:rsidRDefault="00B27360" w:rsidP="007860BD">
      <w:pPr>
        <w:ind w:left="708" w:hanging="708"/>
        <w:jc w:val="center"/>
        <w:rPr>
          <w:rFonts w:ascii="Arial" w:hAnsi="Arial" w:cs="Arial"/>
          <w:szCs w:val="24"/>
          <w:lang w:val="es-CO"/>
        </w:rPr>
      </w:pPr>
    </w:p>
    <w:p w14:paraId="3FE21804" w14:textId="77777777" w:rsidR="00FA25B0" w:rsidRPr="00F06BEE" w:rsidRDefault="008501FB" w:rsidP="007860BD">
      <w:pPr>
        <w:ind w:left="-284"/>
        <w:jc w:val="center"/>
        <w:rPr>
          <w:rFonts w:ascii="Arial" w:hAnsi="Arial" w:cs="Arial"/>
          <w:szCs w:val="24"/>
          <w:lang w:val="es-CO"/>
        </w:rPr>
      </w:pPr>
      <w:r w:rsidRPr="00F06BEE">
        <w:rPr>
          <w:rFonts w:ascii="Arial" w:hAnsi="Arial" w:cs="Arial"/>
          <w:szCs w:val="24"/>
          <w:lang w:val="es-CO"/>
        </w:rPr>
        <w:t xml:space="preserve">“Por la cual se </w:t>
      </w:r>
      <w:r w:rsidR="001A5251" w:rsidRPr="00F06BEE">
        <w:rPr>
          <w:rFonts w:ascii="Arial" w:hAnsi="Arial" w:cs="Arial"/>
          <w:szCs w:val="24"/>
          <w:lang w:val="es-CO"/>
        </w:rPr>
        <w:t>establecen lo</w:t>
      </w:r>
      <w:r w:rsidR="00FD46C0" w:rsidRPr="00F06BEE">
        <w:rPr>
          <w:rFonts w:ascii="Arial" w:hAnsi="Arial" w:cs="Arial"/>
          <w:szCs w:val="24"/>
          <w:lang w:val="es-CO"/>
        </w:rPr>
        <w:t xml:space="preserve">s términos y condiciones </w:t>
      </w:r>
      <w:r w:rsidR="001A5251" w:rsidRPr="00F06BEE">
        <w:rPr>
          <w:rFonts w:ascii="Arial" w:hAnsi="Arial" w:cs="Arial"/>
          <w:szCs w:val="24"/>
          <w:lang w:val="es-CO"/>
        </w:rPr>
        <w:t xml:space="preserve">para los sujetos pasivos del impuesto al carbono con el fin de certificar ser </w:t>
      </w:r>
      <w:r w:rsidR="00FD46C0" w:rsidRPr="00F06BEE">
        <w:rPr>
          <w:rFonts w:ascii="Arial" w:hAnsi="Arial" w:cs="Arial"/>
          <w:szCs w:val="24"/>
          <w:lang w:val="es-CO"/>
        </w:rPr>
        <w:t xml:space="preserve"> carbono neutr</w:t>
      </w:r>
      <w:r w:rsidR="001A5251" w:rsidRPr="00F06BEE">
        <w:rPr>
          <w:rFonts w:ascii="Arial" w:hAnsi="Arial" w:cs="Arial"/>
          <w:szCs w:val="24"/>
          <w:lang w:val="es-CO"/>
        </w:rPr>
        <w:t>o</w:t>
      </w:r>
      <w:r w:rsidR="002B78E4" w:rsidRPr="00F06BEE">
        <w:rPr>
          <w:rFonts w:ascii="Arial" w:hAnsi="Arial" w:cs="Arial"/>
          <w:szCs w:val="24"/>
          <w:lang w:val="es-CO"/>
        </w:rPr>
        <w:t xml:space="preserve"> </w:t>
      </w:r>
      <w:r w:rsidR="00FD46C0" w:rsidRPr="00F06BEE">
        <w:rPr>
          <w:rFonts w:ascii="Arial" w:hAnsi="Arial" w:cs="Arial"/>
          <w:szCs w:val="24"/>
          <w:lang w:val="es-CO"/>
        </w:rPr>
        <w:t>según lo establecido en el parágrafo 3 del artículo 221 de la Ley 1819 de 2016</w:t>
      </w:r>
      <w:r w:rsidR="00471F3D" w:rsidRPr="00F06BEE">
        <w:rPr>
          <w:rFonts w:ascii="Arial" w:hAnsi="Arial" w:cs="Arial"/>
          <w:szCs w:val="24"/>
          <w:lang w:val="es-CO"/>
        </w:rPr>
        <w:t>”</w:t>
      </w:r>
      <w:r w:rsidR="00894E6F" w:rsidRPr="00F06BEE">
        <w:rPr>
          <w:rFonts w:ascii="Arial" w:hAnsi="Arial" w:cs="Arial"/>
          <w:szCs w:val="24"/>
          <w:lang w:val="es-CO"/>
        </w:rPr>
        <w:t xml:space="preserve"> </w:t>
      </w:r>
    </w:p>
    <w:p w14:paraId="5FC03987" w14:textId="77777777" w:rsidR="00FD46C0" w:rsidRPr="00F06BEE" w:rsidRDefault="00FD46C0" w:rsidP="007860BD">
      <w:pPr>
        <w:ind w:left="-284"/>
        <w:jc w:val="center"/>
        <w:rPr>
          <w:rFonts w:ascii="Arial" w:hAnsi="Arial" w:cs="Arial"/>
          <w:szCs w:val="24"/>
          <w:lang w:val="es-CO"/>
        </w:rPr>
      </w:pPr>
    </w:p>
    <w:p w14:paraId="6C6BD558" w14:textId="77777777" w:rsidR="00FD46C0" w:rsidRPr="00F06BEE" w:rsidRDefault="00FD46C0" w:rsidP="00FD46C0">
      <w:pPr>
        <w:autoSpaceDE w:val="0"/>
        <w:autoSpaceDN w:val="0"/>
        <w:adjustRightInd w:val="0"/>
        <w:rPr>
          <w:rFonts w:ascii="Arial" w:hAnsi="Arial" w:cs="Arial"/>
          <w:color w:val="000000"/>
          <w:szCs w:val="24"/>
          <w:lang w:val="es-CO" w:eastAsia="es-CO"/>
        </w:rPr>
      </w:pPr>
    </w:p>
    <w:p w14:paraId="7FE480FC" w14:textId="77777777" w:rsidR="00FD283E" w:rsidRPr="00F06BEE" w:rsidRDefault="00FD283E">
      <w:pPr>
        <w:ind w:left="-284" w:right="50"/>
        <w:jc w:val="center"/>
        <w:rPr>
          <w:rFonts w:ascii="Arial" w:hAnsi="Arial" w:cs="Arial"/>
          <w:b/>
          <w:szCs w:val="24"/>
          <w:lang w:val="es-CO"/>
        </w:rPr>
      </w:pPr>
    </w:p>
    <w:p w14:paraId="7C3532AA" w14:textId="77777777" w:rsidR="00ED5B7A" w:rsidRPr="00F06BEE" w:rsidRDefault="00ED5B7A">
      <w:pPr>
        <w:ind w:left="-284" w:right="50"/>
        <w:jc w:val="center"/>
        <w:rPr>
          <w:rFonts w:ascii="Arial" w:hAnsi="Arial" w:cs="Arial"/>
          <w:b/>
          <w:szCs w:val="24"/>
          <w:lang w:val="es-CO"/>
        </w:rPr>
      </w:pPr>
      <w:r w:rsidRPr="00F06BEE">
        <w:rPr>
          <w:rFonts w:ascii="Arial" w:hAnsi="Arial" w:cs="Arial"/>
          <w:b/>
          <w:szCs w:val="24"/>
          <w:lang w:val="es-CO"/>
        </w:rPr>
        <w:t xml:space="preserve">EL MINISTRO DE AMBIENTE Y DESARROLLO SOSTENIBLE </w:t>
      </w:r>
    </w:p>
    <w:p w14:paraId="1FE58BFC" w14:textId="77777777" w:rsidR="00FD283E" w:rsidRPr="00F06BEE" w:rsidRDefault="00FD283E">
      <w:pPr>
        <w:ind w:left="-284"/>
        <w:rPr>
          <w:rFonts w:ascii="Arial" w:hAnsi="Arial" w:cs="Arial"/>
          <w:szCs w:val="24"/>
          <w:lang w:val="es-CO"/>
        </w:rPr>
      </w:pPr>
    </w:p>
    <w:p w14:paraId="44380F80" w14:textId="77777777" w:rsidR="003B24FD" w:rsidRPr="00F06BEE" w:rsidRDefault="003B24FD">
      <w:pPr>
        <w:ind w:left="-284"/>
        <w:rPr>
          <w:rFonts w:ascii="Arial" w:hAnsi="Arial" w:cs="Arial"/>
          <w:szCs w:val="24"/>
          <w:lang w:val="es-CO"/>
        </w:rPr>
      </w:pPr>
    </w:p>
    <w:p w14:paraId="35B769E2" w14:textId="77777777" w:rsidR="001908C5" w:rsidRPr="00F06BEE" w:rsidRDefault="0058169E" w:rsidP="00F74838">
      <w:pPr>
        <w:ind w:left="-284"/>
        <w:jc w:val="center"/>
        <w:rPr>
          <w:rFonts w:ascii="Arial" w:hAnsi="Arial" w:cs="Arial"/>
          <w:b/>
          <w:bCs/>
          <w:szCs w:val="24"/>
          <w:lang w:val="es-CO"/>
        </w:rPr>
      </w:pPr>
      <w:r w:rsidRPr="00F06BEE">
        <w:rPr>
          <w:rFonts w:ascii="Arial" w:hAnsi="Arial" w:cs="Arial"/>
          <w:szCs w:val="24"/>
          <w:lang w:val="es-CO"/>
        </w:rPr>
        <w:t xml:space="preserve">En ejercicio de sus funciones legales, y en especial las conferidas en los numerales 2, 10, 11, 14 y del Artículo 5 de la Ley 99 de 1993, </w:t>
      </w:r>
      <w:r w:rsidR="009355A8" w:rsidRPr="00F06BEE">
        <w:rPr>
          <w:rFonts w:ascii="Arial" w:hAnsi="Arial" w:cs="Arial"/>
          <w:szCs w:val="24"/>
          <w:lang w:val="es-CO"/>
        </w:rPr>
        <w:t>el Decreto 3570</w:t>
      </w:r>
      <w:r w:rsidR="00797077" w:rsidRPr="00F06BEE">
        <w:rPr>
          <w:rFonts w:ascii="Arial" w:hAnsi="Arial" w:cs="Arial"/>
          <w:szCs w:val="24"/>
          <w:lang w:val="es-CO"/>
        </w:rPr>
        <w:t xml:space="preserve"> de 2011,</w:t>
      </w:r>
      <w:r w:rsidR="009355A8" w:rsidRPr="00F06BEE">
        <w:rPr>
          <w:rFonts w:ascii="Arial" w:hAnsi="Arial" w:cs="Arial"/>
          <w:szCs w:val="24"/>
          <w:lang w:val="es-CO"/>
        </w:rPr>
        <w:t xml:space="preserve"> artículo 2 numeral 2</w:t>
      </w:r>
      <w:r w:rsidR="00797077" w:rsidRPr="00F06BEE">
        <w:rPr>
          <w:rFonts w:ascii="Arial" w:hAnsi="Arial" w:cs="Arial"/>
          <w:szCs w:val="24"/>
          <w:lang w:val="es-CO"/>
        </w:rPr>
        <w:t xml:space="preserve"> </w:t>
      </w:r>
      <w:r w:rsidR="002061BD" w:rsidRPr="00F06BEE">
        <w:rPr>
          <w:rFonts w:ascii="Arial" w:hAnsi="Arial" w:cs="Arial"/>
          <w:szCs w:val="24"/>
          <w:lang w:val="es-CO"/>
        </w:rPr>
        <w:t>y</w:t>
      </w:r>
      <w:r w:rsidR="00797077" w:rsidRPr="00F06BEE">
        <w:rPr>
          <w:rFonts w:ascii="Arial" w:hAnsi="Arial" w:cs="Arial"/>
          <w:szCs w:val="24"/>
          <w:lang w:val="es-CO"/>
        </w:rPr>
        <w:t xml:space="preserve"> el Decreto 1076 de 2016</w:t>
      </w:r>
      <w:r w:rsidR="002061BD" w:rsidRPr="00F06BEE">
        <w:rPr>
          <w:rFonts w:ascii="Arial" w:hAnsi="Arial" w:cs="Arial"/>
          <w:szCs w:val="24"/>
          <w:lang w:val="es-CO"/>
        </w:rPr>
        <w:t xml:space="preserve"> los</w:t>
      </w:r>
      <w:r w:rsidR="009355A8" w:rsidRPr="00F06BEE">
        <w:rPr>
          <w:rFonts w:ascii="Arial" w:hAnsi="Arial" w:cs="Arial"/>
          <w:szCs w:val="24"/>
          <w:lang w:val="es-CO"/>
        </w:rPr>
        <w:t xml:space="preserve"> </w:t>
      </w:r>
      <w:r w:rsidRPr="00F06BEE">
        <w:rPr>
          <w:rFonts w:ascii="Arial" w:hAnsi="Arial" w:cs="Arial"/>
          <w:szCs w:val="24"/>
          <w:lang w:val="es-CO"/>
        </w:rPr>
        <w:t xml:space="preserve">artículos </w:t>
      </w:r>
      <w:r w:rsidR="009355A8" w:rsidRPr="00F06BEE">
        <w:rPr>
          <w:rFonts w:ascii="Arial" w:hAnsi="Arial" w:cs="Arial"/>
          <w:szCs w:val="24"/>
          <w:lang w:val="es-CO"/>
        </w:rPr>
        <w:fldChar w:fldCharType="begin" w:fldLock="1"/>
      </w:r>
      <w:r w:rsidR="009355A8" w:rsidRPr="00F06BEE">
        <w:rPr>
          <w:rFonts w:ascii="Arial" w:hAnsi="Arial" w:cs="Arial"/>
          <w:szCs w:val="24"/>
          <w:lang w:val="es-CO"/>
        </w:rPr>
        <w:instrText xml:space="preserve"> STYLEREF 5 \s </w:instrText>
      </w:r>
      <w:r w:rsidR="009355A8" w:rsidRPr="00F06BEE">
        <w:rPr>
          <w:rFonts w:ascii="Arial" w:hAnsi="Arial" w:cs="Arial"/>
          <w:szCs w:val="24"/>
          <w:lang w:val="es-CO"/>
        </w:rPr>
        <w:fldChar w:fldCharType="separate"/>
      </w:r>
      <w:r w:rsidR="009355A8" w:rsidRPr="00F06BEE">
        <w:rPr>
          <w:rFonts w:ascii="Arial" w:hAnsi="Arial" w:cs="Arial"/>
          <w:szCs w:val="24"/>
          <w:lang w:val="es-CO"/>
        </w:rPr>
        <w:t>2.2.5.1.6</w:t>
      </w:r>
      <w:r w:rsidR="009355A8" w:rsidRPr="00F06BEE">
        <w:rPr>
          <w:rFonts w:ascii="Arial" w:hAnsi="Arial" w:cs="Arial"/>
          <w:szCs w:val="24"/>
          <w:lang w:val="es-CO"/>
        </w:rPr>
        <w:fldChar w:fldCharType="end"/>
      </w:r>
      <w:r w:rsidR="009355A8" w:rsidRPr="00F06BEE">
        <w:rPr>
          <w:rFonts w:ascii="Arial" w:hAnsi="Arial" w:cs="Arial"/>
          <w:szCs w:val="24"/>
          <w:lang w:val="es-CO"/>
        </w:rPr>
        <w:t>.</w:t>
      </w:r>
      <w:r w:rsidR="009355A8" w:rsidRPr="00F06BEE">
        <w:rPr>
          <w:rFonts w:ascii="Arial" w:hAnsi="Arial" w:cs="Arial"/>
          <w:szCs w:val="24"/>
          <w:lang w:val="es-CO"/>
        </w:rPr>
        <w:fldChar w:fldCharType="begin" w:fldLock="1"/>
      </w:r>
      <w:r w:rsidR="009355A8" w:rsidRPr="00F06BEE">
        <w:rPr>
          <w:rFonts w:ascii="Arial" w:hAnsi="Arial" w:cs="Arial"/>
          <w:szCs w:val="24"/>
          <w:lang w:val="es-CO"/>
        </w:rPr>
        <w:instrText xml:space="preserve"> SEQ ARTÍCULO \* ARABIC \s 5 </w:instrText>
      </w:r>
      <w:r w:rsidR="009355A8" w:rsidRPr="00F06BEE">
        <w:rPr>
          <w:rFonts w:ascii="Arial" w:hAnsi="Arial" w:cs="Arial"/>
          <w:szCs w:val="24"/>
          <w:lang w:val="es-CO"/>
        </w:rPr>
        <w:fldChar w:fldCharType="separate"/>
      </w:r>
      <w:r w:rsidR="009355A8" w:rsidRPr="00F06BEE">
        <w:rPr>
          <w:rFonts w:ascii="Arial" w:hAnsi="Arial" w:cs="Arial"/>
          <w:szCs w:val="24"/>
          <w:lang w:val="es-CO"/>
        </w:rPr>
        <w:t>1</w:t>
      </w:r>
      <w:r w:rsidR="009355A8" w:rsidRPr="00F06BEE">
        <w:rPr>
          <w:rFonts w:ascii="Arial" w:hAnsi="Arial" w:cs="Arial"/>
          <w:szCs w:val="24"/>
          <w:lang w:val="es-CO"/>
        </w:rPr>
        <w:fldChar w:fldCharType="end"/>
      </w:r>
      <w:r w:rsidR="00797077" w:rsidRPr="00F06BEE">
        <w:rPr>
          <w:rFonts w:ascii="Arial" w:hAnsi="Arial" w:cs="Arial"/>
          <w:szCs w:val="24"/>
          <w:lang w:val="es-CO"/>
        </w:rPr>
        <w:t>,</w:t>
      </w:r>
      <w:r w:rsidR="006A120B" w:rsidRPr="00F06BEE">
        <w:rPr>
          <w:rFonts w:ascii="Arial" w:hAnsi="Arial" w:cs="Arial"/>
          <w:szCs w:val="24"/>
          <w:lang w:val="es-CO"/>
        </w:rPr>
        <w:t xml:space="preserve"> y</w:t>
      </w:r>
    </w:p>
    <w:p w14:paraId="5865C869" w14:textId="77777777" w:rsidR="00535287" w:rsidRPr="00F06BEE" w:rsidRDefault="00535287">
      <w:pPr>
        <w:ind w:left="-284"/>
        <w:jc w:val="center"/>
        <w:rPr>
          <w:rFonts w:ascii="Arial" w:hAnsi="Arial" w:cs="Arial"/>
          <w:b/>
          <w:bCs/>
          <w:szCs w:val="24"/>
          <w:lang w:val="es-CO"/>
        </w:rPr>
      </w:pPr>
    </w:p>
    <w:p w14:paraId="53C63EA8" w14:textId="77777777" w:rsidR="00535287" w:rsidRPr="00F06BEE" w:rsidRDefault="000D2B9D" w:rsidP="00F74838">
      <w:pPr>
        <w:ind w:left="-284"/>
        <w:jc w:val="center"/>
        <w:rPr>
          <w:rFonts w:ascii="Arial" w:hAnsi="Arial" w:cs="Arial"/>
          <w:b/>
          <w:bCs/>
          <w:szCs w:val="24"/>
          <w:lang w:val="es-CO"/>
        </w:rPr>
      </w:pPr>
      <w:r w:rsidRPr="00F06BEE">
        <w:rPr>
          <w:rFonts w:ascii="Arial" w:hAnsi="Arial" w:cs="Arial"/>
          <w:b/>
          <w:bCs/>
          <w:szCs w:val="24"/>
          <w:lang w:val="es-CO"/>
        </w:rPr>
        <w:t>C O N S I D E R A N D O</w:t>
      </w:r>
    </w:p>
    <w:p w14:paraId="6EBC2F68" w14:textId="77777777" w:rsidR="008333B3" w:rsidRDefault="008333B3" w:rsidP="008333B3">
      <w:pPr>
        <w:jc w:val="both"/>
        <w:rPr>
          <w:rFonts w:ascii="Arial" w:hAnsi="Arial" w:cs="Arial"/>
          <w:szCs w:val="24"/>
          <w:lang w:val="es-MX"/>
        </w:rPr>
      </w:pPr>
    </w:p>
    <w:p w14:paraId="5BC370B0" w14:textId="77777777" w:rsidR="000C3007" w:rsidRDefault="000C3007" w:rsidP="000C3007">
      <w:pPr>
        <w:ind w:left="-284"/>
        <w:jc w:val="both"/>
        <w:rPr>
          <w:rFonts w:ascii="Arial" w:hAnsi="Arial" w:cs="Arial"/>
          <w:bCs/>
          <w:szCs w:val="24"/>
          <w:lang w:val="es-CO"/>
        </w:rPr>
      </w:pPr>
      <w:r w:rsidRPr="001F1898">
        <w:rPr>
          <w:rFonts w:ascii="Arial" w:hAnsi="Arial" w:cs="Arial"/>
          <w:szCs w:val="24"/>
        </w:rPr>
        <w:t>Que mediante la Ley 164 de 1994, el Congreso de la República de Colombia aprobó la</w:t>
      </w:r>
      <w:r>
        <w:rPr>
          <w:rFonts w:ascii="Arial" w:hAnsi="Arial" w:cs="Arial"/>
          <w:szCs w:val="24"/>
        </w:rPr>
        <w:t xml:space="preserve"> </w:t>
      </w:r>
      <w:r w:rsidRPr="001F1898">
        <w:rPr>
          <w:rFonts w:ascii="Arial" w:hAnsi="Arial" w:cs="Arial"/>
          <w:szCs w:val="24"/>
        </w:rPr>
        <w:t>Convención Marco de las Naciones Unidas sobre Cambio Climático, cuyo objetivo es la</w:t>
      </w:r>
      <w:r>
        <w:rPr>
          <w:rFonts w:ascii="Arial" w:hAnsi="Arial" w:cs="Arial"/>
          <w:szCs w:val="24"/>
        </w:rPr>
        <w:t xml:space="preserve"> </w:t>
      </w:r>
      <w:r w:rsidRPr="001F1898">
        <w:rPr>
          <w:rFonts w:ascii="Arial" w:hAnsi="Arial" w:cs="Arial"/>
          <w:szCs w:val="24"/>
        </w:rPr>
        <w:t>estabilización de concentraciones de gases efecto invernadero – GEI en la atmósfera, a</w:t>
      </w:r>
      <w:r>
        <w:rPr>
          <w:rFonts w:ascii="Arial" w:hAnsi="Arial" w:cs="Arial"/>
          <w:szCs w:val="24"/>
        </w:rPr>
        <w:t xml:space="preserve"> </w:t>
      </w:r>
      <w:r w:rsidRPr="001F1898">
        <w:rPr>
          <w:rFonts w:ascii="Arial" w:hAnsi="Arial" w:cs="Arial"/>
          <w:szCs w:val="24"/>
        </w:rPr>
        <w:t>un nivel que impida interferencias antropógenas peligrosas en el sistema climático.</w:t>
      </w:r>
    </w:p>
    <w:p w14:paraId="73C70187" w14:textId="77777777" w:rsidR="000C3007" w:rsidRDefault="000C3007" w:rsidP="000C3007">
      <w:pPr>
        <w:ind w:left="-284"/>
        <w:jc w:val="both"/>
        <w:rPr>
          <w:rFonts w:ascii="Arial" w:hAnsi="Arial" w:cs="Arial"/>
          <w:bCs/>
          <w:szCs w:val="24"/>
          <w:lang w:val="es-CO"/>
        </w:rPr>
      </w:pPr>
    </w:p>
    <w:p w14:paraId="027BA05B" w14:textId="673AEC4F" w:rsidR="000C3007" w:rsidRDefault="000C3007" w:rsidP="000C3007">
      <w:pPr>
        <w:ind w:left="-284"/>
        <w:jc w:val="both"/>
        <w:rPr>
          <w:rFonts w:ascii="Arial" w:hAnsi="Arial" w:cs="Arial"/>
          <w:szCs w:val="24"/>
        </w:rPr>
      </w:pPr>
      <w:r w:rsidRPr="001F1898">
        <w:rPr>
          <w:rFonts w:ascii="Arial" w:hAnsi="Arial" w:cs="Arial"/>
          <w:szCs w:val="24"/>
        </w:rPr>
        <w:t xml:space="preserve">Que en desarrollo de este objetivo, el Protocolo de </w:t>
      </w:r>
      <w:r w:rsidR="00487B05" w:rsidRPr="001F1898">
        <w:rPr>
          <w:rFonts w:ascii="Arial" w:hAnsi="Arial" w:cs="Arial"/>
          <w:szCs w:val="24"/>
        </w:rPr>
        <w:t>Kioto</w:t>
      </w:r>
      <w:r w:rsidRPr="001F1898">
        <w:rPr>
          <w:rFonts w:ascii="Arial" w:hAnsi="Arial" w:cs="Arial"/>
          <w:szCs w:val="24"/>
        </w:rPr>
        <w:t>, aprobado por el Congreso de</w:t>
      </w:r>
      <w:r>
        <w:rPr>
          <w:rFonts w:ascii="Arial" w:hAnsi="Arial" w:cs="Arial"/>
          <w:szCs w:val="24"/>
        </w:rPr>
        <w:t xml:space="preserve"> </w:t>
      </w:r>
      <w:r w:rsidRPr="001F1898">
        <w:rPr>
          <w:rFonts w:ascii="Arial" w:hAnsi="Arial" w:cs="Arial"/>
          <w:szCs w:val="24"/>
        </w:rPr>
        <w:t>la República de Colombia mediante la Ley 629 de 2000, fija obligaciones cuantificadas</w:t>
      </w:r>
      <w:r>
        <w:rPr>
          <w:rFonts w:ascii="Arial" w:hAnsi="Arial" w:cs="Arial"/>
          <w:szCs w:val="24"/>
        </w:rPr>
        <w:t xml:space="preserve"> </w:t>
      </w:r>
      <w:r w:rsidRPr="001F1898">
        <w:rPr>
          <w:rFonts w:ascii="Arial" w:hAnsi="Arial" w:cs="Arial"/>
          <w:szCs w:val="24"/>
        </w:rPr>
        <w:t>de reducción de emisiones de gases efecto invernadero – GEI para países</w:t>
      </w:r>
      <w:r>
        <w:rPr>
          <w:rFonts w:ascii="Arial" w:hAnsi="Arial" w:cs="Arial"/>
          <w:szCs w:val="24"/>
        </w:rPr>
        <w:t xml:space="preserve"> </w:t>
      </w:r>
      <w:r w:rsidRPr="001F1898">
        <w:rPr>
          <w:rFonts w:ascii="Arial" w:hAnsi="Arial" w:cs="Arial"/>
          <w:szCs w:val="24"/>
        </w:rPr>
        <w:t xml:space="preserve">desarrollados </w:t>
      </w:r>
      <w:r>
        <w:rPr>
          <w:rFonts w:ascii="Arial" w:hAnsi="Arial" w:cs="Arial"/>
          <w:szCs w:val="24"/>
        </w:rPr>
        <w:t xml:space="preserve">y que </w:t>
      </w:r>
      <w:r w:rsidRPr="001F1898">
        <w:rPr>
          <w:rFonts w:ascii="Arial" w:hAnsi="Arial" w:cs="Arial"/>
          <w:szCs w:val="24"/>
        </w:rPr>
        <w:t>prevé mecanismos de flexibilidad que servirán, de manera</w:t>
      </w:r>
      <w:r>
        <w:rPr>
          <w:rFonts w:ascii="Arial" w:hAnsi="Arial" w:cs="Arial"/>
          <w:szCs w:val="24"/>
        </w:rPr>
        <w:t xml:space="preserve"> </w:t>
      </w:r>
      <w:r w:rsidRPr="001F1898">
        <w:rPr>
          <w:rFonts w:ascii="Arial" w:hAnsi="Arial" w:cs="Arial"/>
          <w:szCs w:val="24"/>
        </w:rPr>
        <w:t>complementaria, para el logro de las reducciones fijadas, los cuales permiten el</w:t>
      </w:r>
      <w:r>
        <w:rPr>
          <w:rFonts w:ascii="Arial" w:hAnsi="Arial" w:cs="Arial"/>
          <w:szCs w:val="24"/>
        </w:rPr>
        <w:t xml:space="preserve"> </w:t>
      </w:r>
      <w:r w:rsidRPr="001F1898">
        <w:rPr>
          <w:rFonts w:ascii="Arial" w:hAnsi="Arial" w:cs="Arial"/>
          <w:szCs w:val="24"/>
        </w:rPr>
        <w:t>intercambio de cuotas permisibles de emisió</w:t>
      </w:r>
      <w:r>
        <w:rPr>
          <w:rFonts w:ascii="Arial" w:hAnsi="Arial" w:cs="Arial"/>
          <w:szCs w:val="24"/>
        </w:rPr>
        <w:t>n de los países Anexo I entre sí.</w:t>
      </w:r>
    </w:p>
    <w:p w14:paraId="73EA9CD0" w14:textId="77777777" w:rsidR="00607A45" w:rsidRDefault="00607A45" w:rsidP="0059784D">
      <w:pPr>
        <w:ind w:left="-284"/>
        <w:jc w:val="both"/>
        <w:rPr>
          <w:rFonts w:ascii="Arial" w:hAnsi="Arial" w:cs="Arial"/>
          <w:szCs w:val="24"/>
        </w:rPr>
      </w:pPr>
    </w:p>
    <w:p w14:paraId="6E185CF2" w14:textId="0487A092" w:rsidR="008333B3" w:rsidRPr="008E386E" w:rsidRDefault="008333B3" w:rsidP="0059784D">
      <w:pPr>
        <w:ind w:left="-284"/>
        <w:jc w:val="both"/>
        <w:rPr>
          <w:rFonts w:ascii="Arial" w:hAnsi="Arial" w:cs="Arial"/>
          <w:i/>
          <w:szCs w:val="24"/>
        </w:rPr>
      </w:pPr>
      <w:r w:rsidRPr="0059784D">
        <w:rPr>
          <w:rFonts w:ascii="Arial" w:hAnsi="Arial" w:cs="Arial"/>
          <w:szCs w:val="24"/>
        </w:rPr>
        <w:t xml:space="preserve">Que el artículo 175 de la ley 1753 de 2015, dispuso: </w:t>
      </w:r>
      <w:r w:rsidR="008E386E">
        <w:rPr>
          <w:rFonts w:ascii="Arial" w:hAnsi="Arial" w:cs="Arial"/>
          <w:szCs w:val="24"/>
        </w:rPr>
        <w:t>“</w:t>
      </w:r>
      <w:r w:rsidRPr="008E386E">
        <w:rPr>
          <w:rFonts w:ascii="Arial" w:hAnsi="Arial" w:cs="Arial"/>
          <w:i/>
          <w:szCs w:val="24"/>
        </w:rPr>
        <w:t>créase el Registro Nacional de Reducción de las Emisiones de Gases de Efecto Invernadero (GEI), del cual hará parte el Registro Nacional de Programas y Proyectos de acciones para la Reducción de las Emisiones debidas a la Deforestación y la Degradación Forestal de Colombia –REDD+. Estos serán reglamentados y administrados por el Ministerio de Ambiente y Desarrollo Sostenible.</w:t>
      </w:r>
    </w:p>
    <w:p w14:paraId="37B29811" w14:textId="77777777" w:rsidR="008333B3" w:rsidRPr="008E386E" w:rsidRDefault="008333B3" w:rsidP="0059784D">
      <w:pPr>
        <w:ind w:left="-284"/>
        <w:jc w:val="both"/>
        <w:rPr>
          <w:rFonts w:ascii="Arial" w:hAnsi="Arial" w:cs="Arial"/>
          <w:i/>
          <w:szCs w:val="24"/>
        </w:rPr>
      </w:pPr>
    </w:p>
    <w:p w14:paraId="59808A3C" w14:textId="17F0D947" w:rsidR="008333B3" w:rsidRPr="0059784D" w:rsidRDefault="008333B3" w:rsidP="0059784D">
      <w:pPr>
        <w:ind w:left="-284"/>
        <w:jc w:val="both"/>
        <w:rPr>
          <w:rFonts w:ascii="Arial" w:hAnsi="Arial" w:cs="Arial"/>
          <w:szCs w:val="24"/>
        </w:rPr>
      </w:pPr>
      <w:r w:rsidRPr="008E386E">
        <w:rPr>
          <w:rFonts w:ascii="Arial" w:hAnsi="Arial" w:cs="Arial"/>
          <w:i/>
          <w:szCs w:val="24"/>
        </w:rPr>
        <w:t>Toda persona, natural o jurídica, pública o privada que pretenda optar a pagos por resultados o compensaciones similares como consecuencia de acciones que generen reducciones de emisiones de GEI, deberá obtener previamente el registro de que trata el inciso anterior, conforme a la reglamentación que para tal efecto expida el Ministerio de Ambiente y Desarrollo Sostenible. Este a su vez reglamentará el sistema de contabilidad de reducción y remoción de emisiones y el sistema de monitoreo, reporte y verificación de las acciones de mitigación a nivel nacional y definirá los niveles de referencia de las emisiones debidas a la deforestación y la degradación forestal</w:t>
      </w:r>
      <w:r w:rsidR="008E386E">
        <w:rPr>
          <w:rFonts w:ascii="Arial" w:hAnsi="Arial" w:cs="Arial"/>
          <w:i/>
          <w:szCs w:val="24"/>
        </w:rPr>
        <w:t>”</w:t>
      </w:r>
      <w:r w:rsidR="008B6A84">
        <w:rPr>
          <w:rFonts w:ascii="Arial" w:hAnsi="Arial" w:cs="Arial"/>
          <w:i/>
          <w:szCs w:val="24"/>
        </w:rPr>
        <w:t>..</w:t>
      </w:r>
      <w:r w:rsidRPr="0059784D">
        <w:rPr>
          <w:rFonts w:ascii="Arial" w:hAnsi="Arial" w:cs="Arial"/>
          <w:szCs w:val="24"/>
        </w:rPr>
        <w:t>.</w:t>
      </w:r>
    </w:p>
    <w:p w14:paraId="3343F345" w14:textId="77777777" w:rsidR="008333B3" w:rsidRDefault="008333B3" w:rsidP="008333B3">
      <w:pPr>
        <w:jc w:val="both"/>
        <w:rPr>
          <w:rFonts w:ascii="Arial" w:hAnsi="Arial" w:cs="Arial"/>
          <w:i/>
          <w:szCs w:val="24"/>
          <w:lang w:val="es-MX"/>
        </w:rPr>
      </w:pPr>
    </w:p>
    <w:p w14:paraId="03BBFCC1" w14:textId="77777777" w:rsidR="00752FEF" w:rsidRPr="00F06BEE" w:rsidRDefault="009D17FB" w:rsidP="00776EC6">
      <w:pPr>
        <w:ind w:left="-284"/>
        <w:jc w:val="both"/>
        <w:rPr>
          <w:rFonts w:ascii="Arial" w:hAnsi="Arial" w:cs="Arial"/>
          <w:szCs w:val="24"/>
        </w:rPr>
      </w:pPr>
      <w:r w:rsidRPr="00F06BEE">
        <w:rPr>
          <w:rFonts w:ascii="Arial" w:hAnsi="Arial" w:cs="Arial"/>
          <w:szCs w:val="24"/>
        </w:rPr>
        <w:t>Que</w:t>
      </w:r>
      <w:r w:rsidR="00752FEF" w:rsidRPr="00F06BEE">
        <w:rPr>
          <w:rFonts w:ascii="Arial" w:hAnsi="Arial" w:cs="Arial"/>
          <w:szCs w:val="24"/>
        </w:rPr>
        <w:t xml:space="preserve"> el </w:t>
      </w:r>
      <w:r w:rsidR="00EA087A" w:rsidRPr="00F06BEE">
        <w:rPr>
          <w:rFonts w:ascii="Arial" w:hAnsi="Arial" w:cs="Arial"/>
          <w:szCs w:val="24"/>
        </w:rPr>
        <w:t>artículo</w:t>
      </w:r>
      <w:r w:rsidR="00752FEF" w:rsidRPr="00F06BEE">
        <w:rPr>
          <w:rFonts w:ascii="Arial" w:hAnsi="Arial" w:cs="Arial"/>
          <w:szCs w:val="24"/>
        </w:rPr>
        <w:t xml:space="preserve"> 221 de</w:t>
      </w:r>
      <w:r w:rsidRPr="00F06BEE">
        <w:rPr>
          <w:rFonts w:ascii="Arial" w:hAnsi="Arial" w:cs="Arial"/>
          <w:szCs w:val="24"/>
        </w:rPr>
        <w:t xml:space="preserve"> la Ley 1819 del 30 de diciembre de 2016, creó el impuesto nacional al carbono como un gravamen que recae sobre el contenido de carbono de todos los </w:t>
      </w:r>
      <w:r w:rsidRPr="00F06BEE">
        <w:rPr>
          <w:rFonts w:ascii="Arial" w:hAnsi="Arial" w:cs="Arial"/>
          <w:szCs w:val="24"/>
        </w:rPr>
        <w:lastRenderedPageBreak/>
        <w:t>combustibles fósiles, incluyendo los derivados del petróleo y los tipos de gas fósil que sean usados con fines energéticos y sometidos a combustión.</w:t>
      </w:r>
      <w:r w:rsidR="00752FEF" w:rsidRPr="00F06BEE">
        <w:rPr>
          <w:rFonts w:ascii="Arial" w:hAnsi="Arial" w:cs="Arial"/>
          <w:szCs w:val="24"/>
        </w:rPr>
        <w:t xml:space="preserve"> </w:t>
      </w:r>
    </w:p>
    <w:p w14:paraId="5DDC237F" w14:textId="77777777" w:rsidR="00752FEF" w:rsidRPr="00F06BEE" w:rsidRDefault="00752FEF" w:rsidP="00776EC6">
      <w:pPr>
        <w:ind w:left="-284"/>
        <w:jc w:val="both"/>
        <w:rPr>
          <w:rFonts w:ascii="Arial" w:hAnsi="Arial" w:cs="Arial"/>
          <w:szCs w:val="24"/>
        </w:rPr>
      </w:pPr>
    </w:p>
    <w:p w14:paraId="614A9F7E" w14:textId="77777777" w:rsidR="00776EC6" w:rsidRPr="00F06BEE" w:rsidRDefault="00752FEF" w:rsidP="00776EC6">
      <w:pPr>
        <w:ind w:left="-284"/>
        <w:jc w:val="both"/>
        <w:rPr>
          <w:rFonts w:ascii="Arial" w:hAnsi="Arial" w:cs="Arial"/>
          <w:color w:val="000000" w:themeColor="text1"/>
          <w:szCs w:val="24"/>
          <w:lang w:val="es-CO"/>
        </w:rPr>
      </w:pPr>
      <w:r w:rsidRPr="00F06BEE">
        <w:rPr>
          <w:rFonts w:ascii="Arial" w:hAnsi="Arial" w:cs="Arial"/>
          <w:szCs w:val="24"/>
        </w:rPr>
        <w:t xml:space="preserve">Que el parágrafo 3 del </w:t>
      </w:r>
      <w:r w:rsidR="00776EC6" w:rsidRPr="00F06BEE">
        <w:rPr>
          <w:rFonts w:ascii="Arial" w:hAnsi="Arial" w:cs="Arial"/>
          <w:szCs w:val="24"/>
        </w:rPr>
        <w:t>artículo</w:t>
      </w:r>
      <w:r w:rsidRPr="00F06BEE">
        <w:rPr>
          <w:rFonts w:ascii="Arial" w:hAnsi="Arial" w:cs="Arial"/>
          <w:szCs w:val="24"/>
        </w:rPr>
        <w:t xml:space="preserve"> 221 de la Ley 1819 de 2016 menciona que “El impuesto no se causa a los sujetos pasivos que certifiquen ser carbono neutro, de acuerdo con la reglamentación que expida el Ministerio de Ambiente y Desarrollo Sostenible. </w:t>
      </w:r>
    </w:p>
    <w:p w14:paraId="06D5953F" w14:textId="77777777" w:rsidR="00776EC6" w:rsidRPr="00F06BEE" w:rsidRDefault="00776EC6" w:rsidP="00776EC6">
      <w:pPr>
        <w:ind w:left="-284"/>
        <w:jc w:val="both"/>
        <w:rPr>
          <w:rFonts w:ascii="Arial" w:hAnsi="Arial" w:cs="Arial"/>
          <w:color w:val="000000" w:themeColor="text1"/>
          <w:szCs w:val="24"/>
          <w:lang w:val="es-CO"/>
        </w:rPr>
      </w:pPr>
    </w:p>
    <w:p w14:paraId="4ACB37A6" w14:textId="68F0CFB7" w:rsidR="009D17FB" w:rsidRDefault="00776EC6" w:rsidP="00776EC6">
      <w:pPr>
        <w:tabs>
          <w:tab w:val="left" w:pos="-720"/>
        </w:tabs>
        <w:suppressAutoHyphens/>
        <w:ind w:left="-284"/>
        <w:jc w:val="both"/>
        <w:rPr>
          <w:rFonts w:ascii="Arial" w:hAnsi="Arial" w:cs="Arial"/>
          <w:szCs w:val="24"/>
          <w:lang w:val="es-CO"/>
        </w:rPr>
      </w:pPr>
      <w:r w:rsidRPr="00F06BEE">
        <w:rPr>
          <w:rFonts w:ascii="Arial" w:hAnsi="Arial" w:cs="Arial"/>
          <w:noProof/>
          <w:szCs w:val="24"/>
          <w:lang w:eastAsia="es-MX"/>
        </w:rPr>
        <w:t xml:space="preserve">Que de conformidad con lo anterior, se hace necesario </w:t>
      </w:r>
      <w:r w:rsidRPr="00F06BEE">
        <w:rPr>
          <w:rFonts w:ascii="Arial" w:hAnsi="Arial" w:cs="Arial"/>
          <w:szCs w:val="24"/>
          <w:lang w:val="es-CO"/>
        </w:rPr>
        <w:t>reglament</w:t>
      </w:r>
      <w:r w:rsidR="00940AA7" w:rsidRPr="00F06BEE">
        <w:rPr>
          <w:rFonts w:ascii="Arial" w:hAnsi="Arial" w:cs="Arial"/>
          <w:szCs w:val="24"/>
          <w:lang w:val="es-CO"/>
        </w:rPr>
        <w:t>ar</w:t>
      </w:r>
      <w:r w:rsidRPr="00F06BEE">
        <w:rPr>
          <w:rFonts w:ascii="Arial" w:hAnsi="Arial" w:cs="Arial"/>
          <w:szCs w:val="24"/>
          <w:lang w:val="es-CO"/>
        </w:rPr>
        <w:t xml:space="preserve"> los términos y condiciones para demostrar </w:t>
      </w:r>
      <w:r w:rsidR="00AA0557">
        <w:rPr>
          <w:rFonts w:ascii="Arial" w:hAnsi="Arial" w:cs="Arial"/>
          <w:szCs w:val="24"/>
          <w:lang w:val="es-CO"/>
        </w:rPr>
        <w:t>el ser carbono neutro</w:t>
      </w:r>
      <w:r w:rsidRPr="00F06BEE">
        <w:rPr>
          <w:rFonts w:ascii="Arial" w:hAnsi="Arial" w:cs="Arial"/>
          <w:szCs w:val="24"/>
          <w:lang w:val="es-CO"/>
        </w:rPr>
        <w:t xml:space="preserve">, de acuerdo a lo establecido en el parágrafo 3 del artículo 221 de la Ley 1819 de 2016. </w:t>
      </w:r>
    </w:p>
    <w:p w14:paraId="21B38FE3" w14:textId="77777777" w:rsidR="00990A2D" w:rsidRDefault="00990A2D" w:rsidP="00776EC6">
      <w:pPr>
        <w:tabs>
          <w:tab w:val="left" w:pos="-720"/>
        </w:tabs>
        <w:suppressAutoHyphens/>
        <w:ind w:left="-284"/>
        <w:jc w:val="both"/>
        <w:rPr>
          <w:rFonts w:ascii="Arial" w:hAnsi="Arial" w:cs="Arial"/>
          <w:szCs w:val="24"/>
          <w:lang w:val="es-CO"/>
        </w:rPr>
      </w:pPr>
    </w:p>
    <w:p w14:paraId="7122CA1F" w14:textId="77777777" w:rsidR="009D17FB" w:rsidRPr="00F06BEE" w:rsidRDefault="009D17FB" w:rsidP="009D17FB">
      <w:pPr>
        <w:jc w:val="both"/>
        <w:rPr>
          <w:rFonts w:ascii="Arial" w:hAnsi="Arial" w:cs="Arial"/>
          <w:szCs w:val="24"/>
        </w:rPr>
      </w:pPr>
    </w:p>
    <w:p w14:paraId="5EB0F9E7" w14:textId="77777777" w:rsidR="009D17FB" w:rsidRPr="00F06BEE" w:rsidRDefault="009D17FB" w:rsidP="009D17FB">
      <w:pPr>
        <w:ind w:left="-284"/>
        <w:jc w:val="both"/>
        <w:rPr>
          <w:rFonts w:ascii="Arial" w:hAnsi="Arial" w:cs="Arial"/>
          <w:szCs w:val="24"/>
          <w:lang w:val="es-CO"/>
        </w:rPr>
      </w:pPr>
      <w:r w:rsidRPr="00F06BEE">
        <w:rPr>
          <w:rFonts w:ascii="Arial" w:hAnsi="Arial" w:cs="Arial"/>
          <w:szCs w:val="24"/>
          <w:lang w:val="es-CO"/>
        </w:rPr>
        <w:t>En mérito de lo expuesto;</w:t>
      </w:r>
    </w:p>
    <w:p w14:paraId="466FE976" w14:textId="77777777" w:rsidR="00FB63D4" w:rsidRPr="00F06BEE" w:rsidRDefault="00FB63D4">
      <w:pPr>
        <w:pStyle w:val="Textoindependiente2"/>
        <w:tabs>
          <w:tab w:val="left" w:pos="3515"/>
        </w:tabs>
        <w:spacing w:line="240" w:lineRule="auto"/>
        <w:ind w:left="-284"/>
        <w:rPr>
          <w:rFonts w:cs="Arial"/>
          <w:b/>
          <w:szCs w:val="24"/>
          <w:lang w:val="es-CO"/>
        </w:rPr>
      </w:pPr>
    </w:p>
    <w:p w14:paraId="4E5C25D7" w14:textId="77777777" w:rsidR="001F2527" w:rsidRPr="00F06BEE" w:rsidRDefault="007A5857">
      <w:pPr>
        <w:pStyle w:val="Textoindependiente2"/>
        <w:tabs>
          <w:tab w:val="left" w:pos="3515"/>
        </w:tabs>
        <w:spacing w:line="240" w:lineRule="auto"/>
        <w:ind w:left="-284"/>
        <w:jc w:val="center"/>
        <w:rPr>
          <w:rFonts w:cs="Arial"/>
          <w:b/>
          <w:szCs w:val="24"/>
          <w:lang w:val="es-CO"/>
        </w:rPr>
      </w:pPr>
      <w:r w:rsidRPr="00F06BEE">
        <w:rPr>
          <w:rFonts w:cs="Arial"/>
          <w:b/>
          <w:szCs w:val="24"/>
          <w:lang w:val="es-CO"/>
        </w:rPr>
        <w:t>R E S U E L V E</w:t>
      </w:r>
    </w:p>
    <w:p w14:paraId="40247801" w14:textId="77777777" w:rsidR="00852108" w:rsidRPr="00F06BEE" w:rsidRDefault="00852108">
      <w:pPr>
        <w:pStyle w:val="Textoindependiente2"/>
        <w:tabs>
          <w:tab w:val="left" w:pos="3515"/>
        </w:tabs>
        <w:spacing w:line="240" w:lineRule="auto"/>
        <w:ind w:left="-284"/>
        <w:jc w:val="center"/>
        <w:rPr>
          <w:rFonts w:cs="Arial"/>
          <w:b/>
          <w:szCs w:val="24"/>
          <w:lang w:val="es-CO"/>
        </w:rPr>
      </w:pPr>
    </w:p>
    <w:p w14:paraId="521CA277" w14:textId="496F49E2" w:rsidR="00EA087A" w:rsidRPr="00F06BEE" w:rsidRDefault="00585176" w:rsidP="00EA087A">
      <w:pPr>
        <w:tabs>
          <w:tab w:val="left" w:pos="-720"/>
        </w:tabs>
        <w:suppressAutoHyphens/>
        <w:jc w:val="center"/>
        <w:rPr>
          <w:rFonts w:ascii="Arial" w:hAnsi="Arial" w:cs="Arial"/>
          <w:b/>
          <w:szCs w:val="24"/>
          <w:lang w:val="es-CO"/>
        </w:rPr>
      </w:pPr>
      <w:bookmarkStart w:id="0" w:name="OLE_LINK1"/>
      <w:r>
        <w:rPr>
          <w:rFonts w:ascii="Arial" w:hAnsi="Arial" w:cs="Arial"/>
          <w:b/>
          <w:szCs w:val="24"/>
          <w:lang w:val="es-CO"/>
        </w:rPr>
        <w:t>CAPÍ</w:t>
      </w:r>
      <w:r w:rsidR="00EA087A" w:rsidRPr="00F06BEE">
        <w:rPr>
          <w:rFonts w:ascii="Arial" w:hAnsi="Arial" w:cs="Arial"/>
          <w:b/>
          <w:szCs w:val="24"/>
          <w:lang w:val="es-CO"/>
        </w:rPr>
        <w:t>TULO 1</w:t>
      </w:r>
    </w:p>
    <w:p w14:paraId="2F91A2D9" w14:textId="77777777" w:rsidR="00EA087A" w:rsidRPr="00F06BEE" w:rsidRDefault="00EB4C14" w:rsidP="00EA087A">
      <w:pPr>
        <w:tabs>
          <w:tab w:val="left" w:pos="-720"/>
        </w:tabs>
        <w:suppressAutoHyphens/>
        <w:jc w:val="center"/>
        <w:rPr>
          <w:rFonts w:ascii="Arial" w:hAnsi="Arial" w:cs="Arial"/>
          <w:b/>
          <w:szCs w:val="24"/>
          <w:lang w:val="es-CO"/>
        </w:rPr>
      </w:pPr>
      <w:r w:rsidRPr="00F06BEE">
        <w:rPr>
          <w:rFonts w:ascii="Arial" w:hAnsi="Arial" w:cs="Arial"/>
          <w:b/>
          <w:szCs w:val="24"/>
          <w:lang w:val="es-CO"/>
        </w:rPr>
        <w:t xml:space="preserve">DISPOSICIONES </w:t>
      </w:r>
      <w:r w:rsidR="00EA087A" w:rsidRPr="00F06BEE">
        <w:rPr>
          <w:rFonts w:ascii="Arial" w:hAnsi="Arial" w:cs="Arial"/>
          <w:b/>
          <w:szCs w:val="24"/>
          <w:lang w:val="es-CO"/>
        </w:rPr>
        <w:t>GENERALES</w:t>
      </w:r>
    </w:p>
    <w:p w14:paraId="01211CBA" w14:textId="77777777" w:rsidR="00EA087A" w:rsidRPr="00F06BEE" w:rsidRDefault="00EA087A" w:rsidP="00EA087A">
      <w:pPr>
        <w:tabs>
          <w:tab w:val="left" w:pos="-720"/>
        </w:tabs>
        <w:suppressAutoHyphens/>
        <w:jc w:val="both"/>
        <w:rPr>
          <w:rFonts w:ascii="Arial" w:hAnsi="Arial" w:cs="Arial"/>
          <w:b/>
          <w:szCs w:val="24"/>
          <w:lang w:val="es-CO"/>
        </w:rPr>
      </w:pPr>
    </w:p>
    <w:p w14:paraId="6E57C064" w14:textId="77777777" w:rsidR="009D31CC" w:rsidRPr="00F06BEE" w:rsidRDefault="00F940AB" w:rsidP="00EA087A">
      <w:pPr>
        <w:tabs>
          <w:tab w:val="left" w:pos="-720"/>
        </w:tabs>
        <w:suppressAutoHyphens/>
        <w:jc w:val="both"/>
        <w:rPr>
          <w:rFonts w:ascii="Arial" w:hAnsi="Arial" w:cs="Arial"/>
          <w:szCs w:val="24"/>
        </w:rPr>
      </w:pPr>
      <w:r w:rsidRPr="00F06BEE">
        <w:rPr>
          <w:rFonts w:ascii="Arial" w:hAnsi="Arial" w:cs="Arial"/>
          <w:b/>
          <w:szCs w:val="24"/>
          <w:lang w:val="es-CO"/>
        </w:rPr>
        <w:t>ARTÍCULO 1.</w:t>
      </w:r>
      <w:bookmarkEnd w:id="0"/>
      <w:r w:rsidR="00EA087A" w:rsidRPr="00F06BEE">
        <w:rPr>
          <w:rFonts w:ascii="Arial" w:hAnsi="Arial" w:cs="Arial"/>
          <w:b/>
          <w:szCs w:val="24"/>
          <w:lang w:val="es-CO"/>
        </w:rPr>
        <w:t xml:space="preserve"> </w:t>
      </w:r>
      <w:r w:rsidRPr="00F06BEE">
        <w:rPr>
          <w:rFonts w:ascii="Arial" w:hAnsi="Arial" w:cs="Arial"/>
          <w:b/>
          <w:szCs w:val="24"/>
          <w:lang w:val="es-CO"/>
        </w:rPr>
        <w:t>OBJETO</w:t>
      </w:r>
      <w:r w:rsidR="00EB5150" w:rsidRPr="00F06BEE">
        <w:rPr>
          <w:rFonts w:ascii="Arial" w:hAnsi="Arial" w:cs="Arial"/>
          <w:b/>
          <w:szCs w:val="24"/>
          <w:lang w:val="es-CO"/>
        </w:rPr>
        <w:t>.</w:t>
      </w:r>
      <w:r w:rsidR="001A5251" w:rsidRPr="00F06BEE">
        <w:rPr>
          <w:rFonts w:ascii="Arial" w:hAnsi="Arial" w:cs="Arial"/>
          <w:b/>
          <w:szCs w:val="24"/>
          <w:lang w:val="es-CO"/>
        </w:rPr>
        <w:t xml:space="preserve"> </w:t>
      </w:r>
      <w:r w:rsidR="001A5251" w:rsidRPr="00F06BEE">
        <w:rPr>
          <w:rFonts w:ascii="Arial" w:hAnsi="Arial" w:cs="Arial"/>
          <w:szCs w:val="24"/>
          <w:lang w:val="es-CO"/>
        </w:rPr>
        <w:t>Establecer los términos y condiciones para los sujetos pasivos del impuesto al carbono con el fin de certificar ser  carbono neutro, según lo establecido en el parágrafo 3 del artículo 221 de la Ley 1819 de 2016</w:t>
      </w:r>
      <w:r w:rsidR="00EA087A" w:rsidRPr="00F06BEE">
        <w:rPr>
          <w:rFonts w:ascii="Arial" w:hAnsi="Arial" w:cs="Arial"/>
          <w:szCs w:val="24"/>
          <w:lang w:val="es-CO"/>
        </w:rPr>
        <w:t>.</w:t>
      </w:r>
    </w:p>
    <w:p w14:paraId="377CBEB5" w14:textId="77777777" w:rsidR="009D17FB" w:rsidRPr="00F06BEE" w:rsidRDefault="009D17FB">
      <w:pPr>
        <w:tabs>
          <w:tab w:val="left" w:pos="-720"/>
        </w:tabs>
        <w:suppressAutoHyphens/>
        <w:jc w:val="both"/>
        <w:rPr>
          <w:rFonts w:ascii="Arial" w:hAnsi="Arial" w:cs="Arial"/>
          <w:b/>
          <w:color w:val="000000" w:themeColor="text1"/>
          <w:szCs w:val="24"/>
          <w:lang w:val="es-CO"/>
        </w:rPr>
      </w:pPr>
    </w:p>
    <w:p w14:paraId="47ACE6DE" w14:textId="631E659C" w:rsidR="00070A2C" w:rsidRPr="00F06BEE" w:rsidRDefault="00F940AB">
      <w:pPr>
        <w:tabs>
          <w:tab w:val="left" w:pos="-720"/>
        </w:tabs>
        <w:suppressAutoHyphens/>
        <w:jc w:val="both"/>
        <w:rPr>
          <w:rFonts w:ascii="Arial" w:hAnsi="Arial" w:cs="Arial"/>
          <w:bCs/>
          <w:szCs w:val="24"/>
          <w:lang w:val="es-CO"/>
        </w:rPr>
      </w:pPr>
      <w:r w:rsidRPr="00F06BEE">
        <w:rPr>
          <w:rFonts w:ascii="Arial" w:hAnsi="Arial" w:cs="Arial"/>
          <w:b/>
          <w:color w:val="000000" w:themeColor="text1"/>
          <w:szCs w:val="24"/>
          <w:lang w:val="es-CO"/>
        </w:rPr>
        <w:t>ARTÍCULO 2.</w:t>
      </w:r>
      <w:r w:rsidR="00EA087A" w:rsidRPr="00F06BEE">
        <w:rPr>
          <w:rFonts w:ascii="Arial" w:hAnsi="Arial" w:cs="Arial"/>
          <w:b/>
          <w:color w:val="000000" w:themeColor="text1"/>
          <w:szCs w:val="24"/>
          <w:lang w:val="es-CO"/>
        </w:rPr>
        <w:t xml:space="preserve"> </w:t>
      </w:r>
      <w:r w:rsidRPr="00F06BEE">
        <w:rPr>
          <w:rFonts w:ascii="Arial" w:hAnsi="Arial" w:cs="Arial"/>
          <w:b/>
          <w:color w:val="000000" w:themeColor="text1"/>
          <w:szCs w:val="24"/>
          <w:lang w:val="es-CO"/>
        </w:rPr>
        <w:t xml:space="preserve">ÁMBITO </w:t>
      </w:r>
      <w:r w:rsidR="00E823CE" w:rsidRPr="00F06BEE">
        <w:rPr>
          <w:rFonts w:ascii="Arial" w:hAnsi="Arial" w:cs="Arial"/>
          <w:b/>
          <w:color w:val="000000" w:themeColor="text1"/>
          <w:szCs w:val="24"/>
          <w:lang w:val="es-CO"/>
        </w:rPr>
        <w:t>DE APLICACIÓN.</w:t>
      </w:r>
      <w:r w:rsidR="00E823CE" w:rsidRPr="00F06BEE">
        <w:rPr>
          <w:rFonts w:ascii="Arial" w:hAnsi="Arial" w:cs="Arial"/>
          <w:color w:val="000000" w:themeColor="text1"/>
          <w:szCs w:val="24"/>
          <w:lang w:val="es-CO"/>
        </w:rPr>
        <w:t xml:space="preserve"> </w:t>
      </w:r>
      <w:r w:rsidR="00776EC6" w:rsidRPr="00F06BEE">
        <w:rPr>
          <w:rFonts w:ascii="Arial" w:hAnsi="Arial" w:cs="Arial"/>
          <w:bCs/>
          <w:szCs w:val="24"/>
          <w:lang w:val="es-CO"/>
        </w:rPr>
        <w:t>La presente r</w:t>
      </w:r>
      <w:r w:rsidR="006A1094" w:rsidRPr="00F06BEE">
        <w:rPr>
          <w:rFonts w:ascii="Arial" w:hAnsi="Arial" w:cs="Arial"/>
          <w:bCs/>
          <w:szCs w:val="24"/>
          <w:lang w:val="es-CO"/>
        </w:rPr>
        <w:t>esolución aplica</w:t>
      </w:r>
      <w:r w:rsidR="002D13B7" w:rsidRPr="00F06BEE">
        <w:rPr>
          <w:rFonts w:ascii="Arial" w:hAnsi="Arial" w:cs="Arial"/>
          <w:bCs/>
          <w:szCs w:val="24"/>
          <w:lang w:val="es-CO"/>
        </w:rPr>
        <w:t xml:space="preserve"> a</w:t>
      </w:r>
      <w:r w:rsidR="00F06BEE" w:rsidRPr="00F06BEE">
        <w:rPr>
          <w:rFonts w:ascii="Arial" w:hAnsi="Arial" w:cs="Arial"/>
          <w:bCs/>
          <w:szCs w:val="24"/>
          <w:lang w:val="es-CO"/>
        </w:rPr>
        <w:t xml:space="preserve"> </w:t>
      </w:r>
      <w:r w:rsidR="002D13B7" w:rsidRPr="00F06BEE">
        <w:rPr>
          <w:rFonts w:ascii="Arial" w:hAnsi="Arial" w:cs="Arial"/>
          <w:bCs/>
          <w:szCs w:val="24"/>
          <w:lang w:val="es-CO"/>
        </w:rPr>
        <w:t>l</w:t>
      </w:r>
      <w:r w:rsidR="00F06BEE" w:rsidRPr="00F06BEE">
        <w:rPr>
          <w:rFonts w:ascii="Arial" w:hAnsi="Arial" w:cs="Arial"/>
          <w:bCs/>
          <w:szCs w:val="24"/>
          <w:lang w:val="es-CO"/>
        </w:rPr>
        <w:t>a</w:t>
      </w:r>
      <w:r w:rsidR="002D13B7" w:rsidRPr="00F06BEE">
        <w:rPr>
          <w:rFonts w:ascii="Arial" w:hAnsi="Arial" w:cs="Arial"/>
          <w:bCs/>
          <w:szCs w:val="24"/>
          <w:lang w:val="es-CO"/>
        </w:rPr>
        <w:t xml:space="preserve">s </w:t>
      </w:r>
      <w:r w:rsidR="002F0AA1" w:rsidRPr="00F06BEE">
        <w:rPr>
          <w:rFonts w:ascii="Arial" w:hAnsi="Arial" w:cs="Arial"/>
          <w:bCs/>
          <w:szCs w:val="24"/>
          <w:lang w:val="es-CO"/>
        </w:rPr>
        <w:t xml:space="preserve"> </w:t>
      </w:r>
      <w:r w:rsidR="001A5251" w:rsidRPr="00F06BEE">
        <w:rPr>
          <w:rFonts w:ascii="Arial" w:hAnsi="Arial" w:cs="Arial"/>
          <w:bCs/>
          <w:szCs w:val="24"/>
          <w:lang w:val="es-CO"/>
        </w:rPr>
        <w:t>personas naturales o jurídicas que adquieran los combustibles fósiles de un productor</w:t>
      </w:r>
      <w:r w:rsidR="00345F9C" w:rsidRPr="00F06BEE">
        <w:rPr>
          <w:rFonts w:ascii="Arial" w:hAnsi="Arial" w:cs="Arial"/>
          <w:bCs/>
          <w:szCs w:val="24"/>
          <w:lang w:val="es-CO"/>
        </w:rPr>
        <w:t xml:space="preserve"> o un importador; así como a los productores e importadores cuando realicen retiros de co</w:t>
      </w:r>
      <w:r w:rsidR="004852B9">
        <w:rPr>
          <w:rFonts w:ascii="Arial" w:hAnsi="Arial" w:cs="Arial"/>
          <w:bCs/>
          <w:szCs w:val="24"/>
          <w:lang w:val="es-CO"/>
        </w:rPr>
        <w:t>mbustibles para consumo propio.</w:t>
      </w:r>
    </w:p>
    <w:p w14:paraId="4F21A691" w14:textId="77777777" w:rsidR="00EA087A" w:rsidRPr="00F06BEE" w:rsidRDefault="00EA087A">
      <w:pPr>
        <w:tabs>
          <w:tab w:val="left" w:pos="-720"/>
        </w:tabs>
        <w:suppressAutoHyphens/>
        <w:jc w:val="both"/>
        <w:rPr>
          <w:rFonts w:ascii="Arial" w:hAnsi="Arial" w:cs="Arial"/>
          <w:bCs/>
          <w:szCs w:val="24"/>
          <w:lang w:val="es-CO"/>
        </w:rPr>
      </w:pPr>
    </w:p>
    <w:p w14:paraId="58FFF34C" w14:textId="77777777" w:rsidR="007860BD" w:rsidRPr="00F06BEE" w:rsidRDefault="00F940AB" w:rsidP="00F74838">
      <w:pPr>
        <w:jc w:val="both"/>
        <w:rPr>
          <w:rFonts w:ascii="Arial" w:hAnsi="Arial" w:cs="Arial"/>
          <w:szCs w:val="24"/>
          <w:lang w:val="es-CO"/>
        </w:rPr>
      </w:pPr>
      <w:r w:rsidRPr="00F06BEE">
        <w:rPr>
          <w:rFonts w:ascii="Arial" w:hAnsi="Arial" w:cs="Arial"/>
          <w:b/>
          <w:szCs w:val="24"/>
          <w:lang w:val="es-CO"/>
        </w:rPr>
        <w:t>ARTÍCULO 3.</w:t>
      </w:r>
      <w:r w:rsidR="00EA087A" w:rsidRPr="00F06BEE">
        <w:rPr>
          <w:rFonts w:ascii="Arial" w:hAnsi="Arial" w:cs="Arial"/>
          <w:b/>
          <w:szCs w:val="24"/>
          <w:lang w:val="es-CO"/>
        </w:rPr>
        <w:t xml:space="preserve"> </w:t>
      </w:r>
      <w:r w:rsidRPr="00F06BEE">
        <w:rPr>
          <w:rFonts w:ascii="Arial" w:hAnsi="Arial" w:cs="Arial"/>
          <w:b/>
          <w:szCs w:val="24"/>
          <w:lang w:val="es-CO"/>
        </w:rPr>
        <w:t>DEFIN</w:t>
      </w:r>
      <w:r w:rsidR="00852108" w:rsidRPr="00F06BEE">
        <w:rPr>
          <w:rFonts w:ascii="Arial" w:hAnsi="Arial" w:cs="Arial"/>
          <w:b/>
          <w:szCs w:val="24"/>
          <w:lang w:val="es-CO"/>
        </w:rPr>
        <w:t xml:space="preserve">ICIONES. </w:t>
      </w:r>
      <w:r w:rsidR="00415E8C" w:rsidRPr="00F06BEE">
        <w:rPr>
          <w:rFonts w:ascii="Arial" w:hAnsi="Arial" w:cs="Arial"/>
          <w:szCs w:val="24"/>
          <w:lang w:val="es-CO"/>
        </w:rPr>
        <w:t xml:space="preserve">Para la correcta interpretación y aplicación de la </w:t>
      </w:r>
      <w:r w:rsidR="00F36483" w:rsidRPr="00F06BEE">
        <w:rPr>
          <w:rFonts w:ascii="Arial" w:hAnsi="Arial" w:cs="Arial"/>
          <w:szCs w:val="24"/>
          <w:lang w:val="es-CO"/>
        </w:rPr>
        <w:t>presente</w:t>
      </w:r>
      <w:r w:rsidR="00415E8C" w:rsidRPr="00F06BEE">
        <w:rPr>
          <w:rFonts w:ascii="Arial" w:hAnsi="Arial" w:cs="Arial"/>
          <w:szCs w:val="24"/>
          <w:lang w:val="es-CO"/>
        </w:rPr>
        <w:t xml:space="preserve"> </w:t>
      </w:r>
      <w:r w:rsidR="00272A84" w:rsidRPr="00F06BEE">
        <w:rPr>
          <w:rFonts w:ascii="Arial" w:hAnsi="Arial" w:cs="Arial"/>
          <w:szCs w:val="24"/>
          <w:lang w:val="es-CO"/>
        </w:rPr>
        <w:t>resolución</w:t>
      </w:r>
      <w:r w:rsidR="00415E8C" w:rsidRPr="00F06BEE">
        <w:rPr>
          <w:rFonts w:ascii="Arial" w:hAnsi="Arial" w:cs="Arial"/>
          <w:szCs w:val="24"/>
          <w:lang w:val="es-CO"/>
        </w:rPr>
        <w:t xml:space="preserve"> se adoptan las siguientes definiciones:</w:t>
      </w:r>
    </w:p>
    <w:p w14:paraId="4FC58CDF" w14:textId="77777777" w:rsidR="00B00BC9" w:rsidRDefault="00B00BC9" w:rsidP="00F74838">
      <w:pPr>
        <w:pStyle w:val="Textoindependiente2"/>
        <w:rPr>
          <w:rFonts w:eastAsia="Cambria" w:cs="Arial"/>
          <w:b/>
          <w:szCs w:val="24"/>
          <w:lang w:val="es-CO"/>
        </w:rPr>
      </w:pPr>
    </w:p>
    <w:p w14:paraId="41B5F5AC" w14:textId="77777777" w:rsidR="00A06E57" w:rsidRPr="00F06BEE" w:rsidRDefault="00A06E57" w:rsidP="00F74838">
      <w:pPr>
        <w:pStyle w:val="Textoindependiente2"/>
        <w:rPr>
          <w:rFonts w:eastAsia="Cambria" w:cs="Arial"/>
          <w:szCs w:val="24"/>
          <w:lang w:val="es-CO"/>
        </w:rPr>
      </w:pPr>
      <w:r w:rsidRPr="00F06BEE">
        <w:rPr>
          <w:rFonts w:eastAsia="Cambria" w:cs="Arial"/>
          <w:b/>
          <w:szCs w:val="24"/>
        </w:rPr>
        <w:t xml:space="preserve">CMNUCC: </w:t>
      </w:r>
      <w:r w:rsidRPr="00F06BEE">
        <w:rPr>
          <w:rFonts w:eastAsia="Cambria" w:cs="Arial"/>
          <w:szCs w:val="24"/>
        </w:rPr>
        <w:t>Convención Marco de las Naciones Unidas sobre el Cambio Climático</w:t>
      </w:r>
    </w:p>
    <w:p w14:paraId="7C9EAAFC" w14:textId="77777777" w:rsidR="004E121B" w:rsidRPr="00F06BEE" w:rsidRDefault="004E121B" w:rsidP="00F74838">
      <w:pPr>
        <w:pStyle w:val="Textoindependiente2"/>
        <w:rPr>
          <w:rFonts w:eastAsia="Cambria" w:cs="Arial"/>
          <w:szCs w:val="24"/>
          <w:lang w:val="es-CO"/>
        </w:rPr>
      </w:pPr>
    </w:p>
    <w:p w14:paraId="76CBF4A3" w14:textId="36581F32" w:rsidR="008F6F1A" w:rsidRPr="004B6C7F" w:rsidRDefault="008F6F1A" w:rsidP="00F74838">
      <w:pPr>
        <w:pStyle w:val="Textoindependiente2"/>
        <w:rPr>
          <w:rFonts w:eastAsia="Cambria" w:cs="Arial"/>
          <w:szCs w:val="24"/>
          <w:lang w:val="es-CO"/>
        </w:rPr>
      </w:pPr>
      <w:r>
        <w:rPr>
          <w:rFonts w:eastAsia="Cambria" w:cs="Arial"/>
          <w:b/>
          <w:szCs w:val="24"/>
          <w:lang w:val="es-CO"/>
        </w:rPr>
        <w:t xml:space="preserve">Compensaciones similares: </w:t>
      </w:r>
      <w:r w:rsidRPr="008F6F1A">
        <w:rPr>
          <w:rFonts w:eastAsia="Cambria" w:cs="Arial"/>
          <w:szCs w:val="24"/>
          <w:lang w:val="es-CO"/>
        </w:rPr>
        <w:t xml:space="preserve">son las reducciones de emisiones o remociones de GEI </w:t>
      </w:r>
      <w:r w:rsidR="003174E7">
        <w:rPr>
          <w:rFonts w:eastAsia="Cambria" w:cs="Arial"/>
          <w:szCs w:val="24"/>
          <w:lang w:val="es-CO"/>
        </w:rPr>
        <w:t xml:space="preserve">verificables </w:t>
      </w:r>
      <w:r w:rsidRPr="008F6F1A">
        <w:rPr>
          <w:rFonts w:eastAsia="Cambria" w:cs="Arial"/>
          <w:szCs w:val="24"/>
          <w:lang w:val="es-CO"/>
        </w:rPr>
        <w:t>generadas por</w:t>
      </w:r>
      <w:r>
        <w:rPr>
          <w:rFonts w:eastAsia="Cambria" w:cs="Arial"/>
          <w:b/>
          <w:szCs w:val="24"/>
          <w:lang w:val="es-CO"/>
        </w:rPr>
        <w:t xml:space="preserve"> </w:t>
      </w:r>
      <w:r w:rsidR="00033F86">
        <w:rPr>
          <w:rFonts w:eastAsia="Cambria" w:cs="Arial"/>
          <w:szCs w:val="24"/>
          <w:lang w:val="es-CO"/>
        </w:rPr>
        <w:t>la iniciativa</w:t>
      </w:r>
      <w:r w:rsidR="00B43EA2">
        <w:rPr>
          <w:rFonts w:eastAsia="Cambria" w:cs="Arial"/>
          <w:szCs w:val="24"/>
          <w:lang w:val="es-CO"/>
        </w:rPr>
        <w:t xml:space="preserve"> de mitigación </w:t>
      </w:r>
      <w:r w:rsidR="004B6C7F" w:rsidRPr="004B6C7F">
        <w:rPr>
          <w:rFonts w:eastAsia="Cambria" w:cs="Arial"/>
          <w:szCs w:val="24"/>
          <w:lang w:val="es-CO"/>
        </w:rPr>
        <w:t xml:space="preserve">y deben ser registradas en el Registro Nacional de Reducción de Emisiones. </w:t>
      </w:r>
    </w:p>
    <w:p w14:paraId="0BEB811E" w14:textId="77777777" w:rsidR="008F6F1A" w:rsidRDefault="008F6F1A" w:rsidP="00F74838">
      <w:pPr>
        <w:pStyle w:val="Textoindependiente2"/>
        <w:rPr>
          <w:rFonts w:eastAsia="Cambria" w:cs="Arial"/>
          <w:b/>
          <w:szCs w:val="24"/>
          <w:lang w:val="es-CO"/>
        </w:rPr>
      </w:pPr>
    </w:p>
    <w:p w14:paraId="6E128E23" w14:textId="77777777" w:rsidR="00921B64" w:rsidRPr="00F06BEE" w:rsidRDefault="00921B64" w:rsidP="00F74838">
      <w:pPr>
        <w:pStyle w:val="Textoindependiente2"/>
        <w:rPr>
          <w:rFonts w:eastAsia="Cambria" w:cs="Arial"/>
          <w:szCs w:val="24"/>
          <w:lang w:val="es-CO"/>
        </w:rPr>
      </w:pPr>
      <w:r w:rsidRPr="00F06BEE">
        <w:rPr>
          <w:rFonts w:eastAsia="Cambria" w:cs="Arial"/>
          <w:b/>
          <w:szCs w:val="24"/>
          <w:lang w:val="es-CO"/>
        </w:rPr>
        <w:t>Declaración de verificación:</w:t>
      </w:r>
      <w:r w:rsidRPr="00F06BEE">
        <w:rPr>
          <w:rFonts w:eastAsia="Cambria" w:cs="Arial"/>
          <w:szCs w:val="24"/>
          <w:lang w:val="es-CO"/>
        </w:rPr>
        <w:t xml:space="preserve"> </w:t>
      </w:r>
      <w:r w:rsidR="00747B6F" w:rsidRPr="00F06BEE">
        <w:rPr>
          <w:rFonts w:eastAsia="Cambria" w:cs="Arial"/>
          <w:szCs w:val="24"/>
          <w:lang w:val="es-CO"/>
        </w:rPr>
        <w:t>manifestación</w:t>
      </w:r>
      <w:r w:rsidRPr="00F06BEE">
        <w:rPr>
          <w:rFonts w:eastAsia="Cambria" w:cs="Arial"/>
          <w:szCs w:val="24"/>
          <w:lang w:val="es-CO"/>
        </w:rPr>
        <w:t xml:space="preserve"> por escrito </w:t>
      </w:r>
      <w:r w:rsidR="00747B6F" w:rsidRPr="00F06BEE">
        <w:rPr>
          <w:rFonts w:eastAsia="Cambria" w:cs="Arial"/>
          <w:szCs w:val="24"/>
          <w:lang w:val="es-CO"/>
        </w:rPr>
        <w:t xml:space="preserve"> de una tercera parte acreditado o designado en la que se demuestra las reducciones o remociones </w:t>
      </w:r>
      <w:r w:rsidRPr="00F06BEE">
        <w:rPr>
          <w:rFonts w:eastAsia="Cambria" w:cs="Arial"/>
          <w:szCs w:val="24"/>
          <w:lang w:val="es-CO"/>
        </w:rPr>
        <w:t>de gases de efecto invernadero de</w:t>
      </w:r>
      <w:r w:rsidR="00747B6F" w:rsidRPr="00F06BEE">
        <w:rPr>
          <w:rFonts w:eastAsia="Cambria" w:cs="Arial"/>
          <w:szCs w:val="24"/>
          <w:lang w:val="es-CO"/>
        </w:rPr>
        <w:t>l consumidor o usuario final.</w:t>
      </w:r>
    </w:p>
    <w:p w14:paraId="58E3DA03" w14:textId="77777777" w:rsidR="007860BD" w:rsidRPr="00F06BEE" w:rsidRDefault="007860BD" w:rsidP="00F74838">
      <w:pPr>
        <w:pStyle w:val="Textoindependiente2"/>
        <w:rPr>
          <w:rFonts w:eastAsia="Cambria" w:cs="Arial"/>
          <w:szCs w:val="24"/>
          <w:lang w:val="es-CO"/>
        </w:rPr>
      </w:pPr>
    </w:p>
    <w:p w14:paraId="382F8453" w14:textId="77777777" w:rsidR="009D704D" w:rsidRPr="00F06BEE" w:rsidRDefault="009D704D" w:rsidP="00F74838">
      <w:pPr>
        <w:pStyle w:val="Textoindependiente2"/>
        <w:rPr>
          <w:rFonts w:eastAsia="Cambria" w:cs="Arial"/>
          <w:szCs w:val="24"/>
          <w:lang w:val="es-CO"/>
        </w:rPr>
      </w:pPr>
      <w:r w:rsidRPr="00F06BEE">
        <w:rPr>
          <w:rFonts w:eastAsia="Cambria" w:cs="Arial"/>
          <w:b/>
          <w:szCs w:val="24"/>
          <w:lang w:val="es-CO"/>
        </w:rPr>
        <w:t>Dióxido de carbono (CO</w:t>
      </w:r>
      <w:r w:rsidRPr="00F06BEE">
        <w:rPr>
          <w:rFonts w:eastAsia="Cambria" w:cs="Arial"/>
          <w:b/>
          <w:szCs w:val="24"/>
          <w:vertAlign w:val="subscript"/>
          <w:lang w:val="es-CO"/>
        </w:rPr>
        <w:t>2</w:t>
      </w:r>
      <w:r w:rsidRPr="00F06BEE">
        <w:rPr>
          <w:rFonts w:eastAsia="Cambria" w:cs="Arial"/>
          <w:b/>
          <w:szCs w:val="24"/>
          <w:lang w:val="es-CO"/>
        </w:rPr>
        <w:t>):</w:t>
      </w:r>
      <w:r w:rsidRPr="00F06BEE">
        <w:rPr>
          <w:rFonts w:eastAsia="Cambria" w:cs="Arial"/>
          <w:szCs w:val="24"/>
          <w:lang w:val="es-CO"/>
        </w:rPr>
        <w:t xml:space="preserve"> </w:t>
      </w:r>
      <w:r w:rsidRPr="00F06BEE">
        <w:rPr>
          <w:rFonts w:cs="Arial"/>
          <w:color w:val="000000"/>
          <w:szCs w:val="24"/>
          <w:lang w:val="es-CO"/>
        </w:rPr>
        <w:t xml:space="preserve">Principal gas de efecto invernadero que se produce de forma natural y como subproducto de la combustión </w:t>
      </w:r>
      <w:r w:rsidR="001F2175" w:rsidRPr="00F06BEE">
        <w:rPr>
          <w:rFonts w:cs="Arial"/>
          <w:color w:val="000000"/>
          <w:szCs w:val="24"/>
          <w:lang w:val="es-CO"/>
        </w:rPr>
        <w:t xml:space="preserve">incompleta </w:t>
      </w:r>
      <w:r w:rsidRPr="00F06BEE">
        <w:rPr>
          <w:rFonts w:cs="Arial"/>
          <w:color w:val="000000"/>
          <w:szCs w:val="24"/>
          <w:lang w:val="es-CO"/>
        </w:rPr>
        <w:t>de combustibles fósiles y biomasa, cambio en el uso del suelo y otros procesos industriales</w:t>
      </w:r>
      <w:r w:rsidRPr="00F06BEE">
        <w:rPr>
          <w:rFonts w:eastAsia="Cambria" w:cs="Arial"/>
          <w:szCs w:val="24"/>
          <w:lang w:val="es-CO"/>
        </w:rPr>
        <w:t>.</w:t>
      </w:r>
    </w:p>
    <w:p w14:paraId="11F438D3" w14:textId="77777777" w:rsidR="007860BD" w:rsidRPr="00F06BEE" w:rsidRDefault="007860BD" w:rsidP="00F74838">
      <w:pPr>
        <w:pStyle w:val="Textoindependiente2"/>
        <w:rPr>
          <w:rFonts w:eastAsia="Cambria" w:cs="Arial"/>
          <w:szCs w:val="24"/>
          <w:lang w:val="es-CO"/>
        </w:rPr>
      </w:pPr>
    </w:p>
    <w:p w14:paraId="6134B3DE" w14:textId="77777777" w:rsidR="00A02B0C" w:rsidRPr="00F06BEE" w:rsidRDefault="004579E7" w:rsidP="00747B6F">
      <w:pPr>
        <w:pStyle w:val="Textoindependiente2"/>
        <w:rPr>
          <w:rFonts w:cs="Arial"/>
          <w:color w:val="000000"/>
          <w:szCs w:val="24"/>
        </w:rPr>
      </w:pPr>
      <w:r w:rsidRPr="00F06BEE">
        <w:rPr>
          <w:rFonts w:eastAsia="Cambria" w:cs="Arial"/>
          <w:b/>
          <w:szCs w:val="24"/>
        </w:rPr>
        <w:t>Equivalente de d</w:t>
      </w:r>
      <w:r w:rsidR="00932EF9" w:rsidRPr="00F06BEE">
        <w:rPr>
          <w:rFonts w:eastAsia="Cambria" w:cs="Arial"/>
          <w:b/>
          <w:szCs w:val="24"/>
        </w:rPr>
        <w:t>ióxido de carbono (CO</w:t>
      </w:r>
      <w:r w:rsidR="00932EF9" w:rsidRPr="00F06BEE">
        <w:rPr>
          <w:rFonts w:eastAsia="Cambria" w:cs="Arial"/>
          <w:b/>
          <w:szCs w:val="24"/>
          <w:vertAlign w:val="subscript"/>
        </w:rPr>
        <w:t>2</w:t>
      </w:r>
      <w:r w:rsidR="00932EF9" w:rsidRPr="00F06BEE">
        <w:rPr>
          <w:rFonts w:eastAsia="Cambria" w:cs="Arial"/>
          <w:b/>
          <w:szCs w:val="24"/>
        </w:rPr>
        <w:t xml:space="preserve">e): </w:t>
      </w:r>
      <w:r w:rsidR="00932EF9" w:rsidRPr="00F06BEE">
        <w:rPr>
          <w:rFonts w:cs="Arial"/>
          <w:color w:val="000000"/>
          <w:szCs w:val="24"/>
        </w:rPr>
        <w:t xml:space="preserve">Unidad </w:t>
      </w:r>
      <w:r w:rsidR="00A02B0C" w:rsidRPr="00F06BEE">
        <w:rPr>
          <w:rFonts w:cs="Arial"/>
          <w:color w:val="000000"/>
          <w:szCs w:val="24"/>
        </w:rPr>
        <w:t xml:space="preserve">para comparar la fuerza de </w:t>
      </w:r>
      <w:r w:rsidRPr="00F06BEE">
        <w:rPr>
          <w:rFonts w:cs="Arial"/>
          <w:color w:val="000000"/>
          <w:szCs w:val="24"/>
        </w:rPr>
        <w:t>radiación</w:t>
      </w:r>
      <w:r w:rsidR="00A02B0C" w:rsidRPr="00F06BEE">
        <w:rPr>
          <w:rFonts w:cs="Arial"/>
          <w:color w:val="000000"/>
          <w:szCs w:val="24"/>
        </w:rPr>
        <w:t xml:space="preserve"> de un GEI con el dióxido carbono</w:t>
      </w:r>
      <w:r w:rsidR="00747B6F" w:rsidRPr="00F06BEE">
        <w:rPr>
          <w:rFonts w:cs="Arial"/>
          <w:color w:val="000000"/>
          <w:szCs w:val="24"/>
        </w:rPr>
        <w:t>.</w:t>
      </w:r>
      <w:r w:rsidR="002B78E4" w:rsidRPr="00F06BEE">
        <w:rPr>
          <w:rFonts w:cs="Arial"/>
          <w:color w:val="000000"/>
          <w:szCs w:val="24"/>
        </w:rPr>
        <w:t xml:space="preserve"> </w:t>
      </w:r>
      <w:r w:rsidR="00747B6F" w:rsidRPr="00F06BEE">
        <w:rPr>
          <w:rFonts w:cs="Arial"/>
          <w:color w:val="000000"/>
          <w:szCs w:val="24"/>
        </w:rPr>
        <w:t>E</w:t>
      </w:r>
      <w:r w:rsidR="00A02B0C" w:rsidRPr="00F06BEE">
        <w:rPr>
          <w:rFonts w:cs="Arial"/>
          <w:color w:val="000000"/>
          <w:szCs w:val="24"/>
        </w:rPr>
        <w:t xml:space="preserve">l </w:t>
      </w:r>
      <w:r w:rsidRPr="00F06BEE">
        <w:rPr>
          <w:rFonts w:cs="Arial"/>
          <w:color w:val="000000"/>
          <w:szCs w:val="24"/>
        </w:rPr>
        <w:t>equivalente</w:t>
      </w:r>
      <w:r w:rsidR="00A02B0C" w:rsidRPr="00F06BEE">
        <w:rPr>
          <w:rFonts w:cs="Arial"/>
          <w:color w:val="000000"/>
          <w:szCs w:val="24"/>
        </w:rPr>
        <w:t xml:space="preserve"> de dióxido de carbono se calcula utilizando la masa de un GEI determinado, multiplicada por su potencial de calentamiento global.</w:t>
      </w:r>
    </w:p>
    <w:p w14:paraId="3DE534D9" w14:textId="77777777" w:rsidR="00A758F5" w:rsidRPr="00F06BEE" w:rsidRDefault="00A02B0C">
      <w:pPr>
        <w:tabs>
          <w:tab w:val="left" w:pos="-720"/>
        </w:tabs>
        <w:suppressAutoHyphens/>
        <w:jc w:val="both"/>
        <w:rPr>
          <w:rFonts w:ascii="Arial" w:hAnsi="Arial" w:cs="Arial"/>
          <w:b/>
          <w:color w:val="000000" w:themeColor="text1"/>
          <w:szCs w:val="24"/>
          <w:lang w:val="es-ES_tradnl"/>
        </w:rPr>
      </w:pPr>
      <w:r w:rsidRPr="00F06BEE">
        <w:rPr>
          <w:rFonts w:ascii="Arial" w:hAnsi="Arial" w:cs="Arial"/>
          <w:color w:val="000000"/>
          <w:szCs w:val="24"/>
        </w:rPr>
        <w:t xml:space="preserve"> </w:t>
      </w:r>
    </w:p>
    <w:p w14:paraId="1D294393" w14:textId="77777777" w:rsidR="009D704D" w:rsidRPr="00F06BEE" w:rsidRDefault="009D704D">
      <w:pPr>
        <w:tabs>
          <w:tab w:val="left" w:pos="-720"/>
        </w:tabs>
        <w:suppressAutoHyphens/>
        <w:jc w:val="both"/>
        <w:rPr>
          <w:rFonts w:ascii="Arial" w:hAnsi="Arial" w:cs="Arial"/>
          <w:color w:val="000000" w:themeColor="text1"/>
          <w:szCs w:val="24"/>
          <w:lang w:val="es-CO"/>
        </w:rPr>
      </w:pPr>
      <w:r w:rsidRPr="00F06BEE">
        <w:rPr>
          <w:rFonts w:ascii="Arial" w:hAnsi="Arial" w:cs="Arial"/>
          <w:b/>
          <w:color w:val="000000" w:themeColor="text1"/>
          <w:szCs w:val="24"/>
          <w:lang w:val="es-CO"/>
        </w:rPr>
        <w:t xml:space="preserve">Emisión de </w:t>
      </w:r>
      <w:r w:rsidR="007860BD" w:rsidRPr="00F06BEE">
        <w:rPr>
          <w:rFonts w:ascii="Arial" w:hAnsi="Arial" w:cs="Arial"/>
          <w:b/>
          <w:color w:val="000000" w:themeColor="text1"/>
          <w:szCs w:val="24"/>
          <w:lang w:val="es-CO"/>
        </w:rPr>
        <w:t xml:space="preserve">Gases </w:t>
      </w:r>
      <w:r w:rsidR="00747B6F" w:rsidRPr="00F06BEE">
        <w:rPr>
          <w:rFonts w:ascii="Arial" w:hAnsi="Arial" w:cs="Arial"/>
          <w:b/>
          <w:color w:val="000000" w:themeColor="text1"/>
          <w:szCs w:val="24"/>
          <w:lang w:val="es-CO"/>
        </w:rPr>
        <w:t>d</w:t>
      </w:r>
      <w:r w:rsidR="007860BD" w:rsidRPr="00F06BEE">
        <w:rPr>
          <w:rFonts w:ascii="Arial" w:hAnsi="Arial" w:cs="Arial"/>
          <w:b/>
          <w:color w:val="000000" w:themeColor="text1"/>
          <w:szCs w:val="24"/>
          <w:lang w:val="es-CO"/>
        </w:rPr>
        <w:t>e Efecto Invernadero</w:t>
      </w:r>
      <w:r w:rsidRPr="00F06BEE">
        <w:rPr>
          <w:rFonts w:ascii="Arial" w:hAnsi="Arial" w:cs="Arial"/>
          <w:color w:val="000000" w:themeColor="text1"/>
          <w:szCs w:val="24"/>
          <w:lang w:val="es-CO"/>
        </w:rPr>
        <w:t xml:space="preserve">: </w:t>
      </w:r>
      <w:r w:rsidR="001F2175" w:rsidRPr="00F06BEE">
        <w:rPr>
          <w:rFonts w:ascii="Arial" w:hAnsi="Arial" w:cs="Arial"/>
          <w:color w:val="000000" w:themeColor="text1"/>
          <w:szCs w:val="24"/>
          <w:lang w:val="es-CO"/>
        </w:rPr>
        <w:t>M</w:t>
      </w:r>
      <w:r w:rsidRPr="00F06BEE">
        <w:rPr>
          <w:rFonts w:ascii="Arial" w:hAnsi="Arial" w:cs="Arial"/>
          <w:color w:val="000000" w:themeColor="text1"/>
          <w:szCs w:val="24"/>
          <w:lang w:val="es-CO"/>
        </w:rPr>
        <w:t>asa de un gas de efecto invernadero liberado a la atmósfera</w:t>
      </w:r>
      <w:r w:rsidR="00A63D8A" w:rsidRPr="00F06BEE">
        <w:rPr>
          <w:rFonts w:ascii="Arial" w:hAnsi="Arial" w:cs="Arial"/>
          <w:color w:val="000000" w:themeColor="text1"/>
          <w:szCs w:val="24"/>
          <w:lang w:val="es-CO"/>
        </w:rPr>
        <w:t>.</w:t>
      </w:r>
    </w:p>
    <w:p w14:paraId="5312109A" w14:textId="77777777" w:rsidR="00921B64" w:rsidRPr="00F06BEE" w:rsidRDefault="00921B64">
      <w:pPr>
        <w:tabs>
          <w:tab w:val="left" w:pos="-720"/>
        </w:tabs>
        <w:suppressAutoHyphens/>
        <w:jc w:val="both"/>
        <w:rPr>
          <w:rFonts w:ascii="Arial" w:hAnsi="Arial" w:cs="Arial"/>
          <w:color w:val="000000" w:themeColor="text1"/>
          <w:szCs w:val="24"/>
          <w:lang w:val="es-CO"/>
        </w:rPr>
      </w:pPr>
    </w:p>
    <w:p w14:paraId="7713D89B" w14:textId="77777777" w:rsidR="009D704D" w:rsidRPr="00F06BEE" w:rsidRDefault="009D704D">
      <w:pPr>
        <w:tabs>
          <w:tab w:val="left" w:pos="-720"/>
        </w:tabs>
        <w:suppressAutoHyphens/>
        <w:jc w:val="both"/>
        <w:rPr>
          <w:rFonts w:ascii="Arial" w:hAnsi="Arial" w:cs="Arial"/>
          <w:color w:val="000000" w:themeColor="text1"/>
          <w:szCs w:val="24"/>
          <w:lang w:val="es-CO"/>
        </w:rPr>
      </w:pPr>
      <w:r w:rsidRPr="00F06BEE">
        <w:rPr>
          <w:rFonts w:ascii="Arial" w:hAnsi="Arial" w:cs="Arial"/>
          <w:b/>
          <w:color w:val="000000" w:themeColor="text1"/>
          <w:szCs w:val="24"/>
          <w:lang w:val="es-CO"/>
        </w:rPr>
        <w:t xml:space="preserve">Factor de emisión de gas de efecto </w:t>
      </w:r>
      <w:r w:rsidR="002969BA" w:rsidRPr="00F06BEE">
        <w:rPr>
          <w:rFonts w:ascii="Arial" w:hAnsi="Arial" w:cs="Arial"/>
          <w:b/>
          <w:color w:val="000000" w:themeColor="text1"/>
          <w:szCs w:val="24"/>
          <w:lang w:val="es-CO"/>
        </w:rPr>
        <w:t>invernadero</w:t>
      </w:r>
      <w:r w:rsidR="002969BA" w:rsidRPr="00F06BEE">
        <w:rPr>
          <w:rFonts w:ascii="Arial" w:hAnsi="Arial" w:cs="Arial"/>
          <w:b/>
          <w:color w:val="000000" w:themeColor="text1"/>
          <w:szCs w:val="24"/>
        </w:rPr>
        <w:t>:</w:t>
      </w:r>
      <w:r w:rsidRPr="00F06BEE">
        <w:rPr>
          <w:rFonts w:ascii="Arial" w:hAnsi="Arial" w:cs="Arial"/>
          <w:b/>
          <w:color w:val="000000" w:themeColor="text1"/>
          <w:szCs w:val="24"/>
        </w:rPr>
        <w:t xml:space="preserve"> </w:t>
      </w:r>
      <w:r w:rsidRPr="00F06BEE">
        <w:rPr>
          <w:rFonts w:ascii="Arial" w:hAnsi="Arial" w:cs="Arial"/>
          <w:color w:val="000000" w:themeColor="text1"/>
          <w:szCs w:val="24"/>
          <w:lang w:val="es-CO"/>
        </w:rPr>
        <w:t>la masa de un gas de efecto invernadero emitida, relativa a una entrada o una salida de un</w:t>
      </w:r>
      <w:r w:rsidRPr="00F06BEE">
        <w:rPr>
          <w:rFonts w:ascii="Arial" w:hAnsi="Arial" w:cs="Arial"/>
          <w:b/>
          <w:color w:val="000000" w:themeColor="text1"/>
          <w:szCs w:val="24"/>
        </w:rPr>
        <w:t xml:space="preserve"> </w:t>
      </w:r>
      <w:r w:rsidRPr="00F06BEE">
        <w:rPr>
          <w:rFonts w:ascii="Arial" w:hAnsi="Arial" w:cs="Arial"/>
          <w:color w:val="000000" w:themeColor="text1"/>
          <w:szCs w:val="24"/>
          <w:lang w:val="es-CO"/>
        </w:rPr>
        <w:t>proceso unitario o una combinación de procesos unitarios</w:t>
      </w:r>
      <w:r w:rsidR="00B67058" w:rsidRPr="00F06BEE">
        <w:rPr>
          <w:rFonts w:ascii="Arial" w:hAnsi="Arial" w:cs="Arial"/>
          <w:color w:val="000000" w:themeColor="text1"/>
          <w:szCs w:val="24"/>
          <w:lang w:val="es-CO"/>
        </w:rPr>
        <w:t>.</w:t>
      </w:r>
    </w:p>
    <w:p w14:paraId="4F69AB64" w14:textId="77777777" w:rsidR="009D704D" w:rsidRPr="00F06BEE" w:rsidRDefault="009D704D">
      <w:pPr>
        <w:tabs>
          <w:tab w:val="left" w:pos="-720"/>
        </w:tabs>
        <w:suppressAutoHyphens/>
        <w:jc w:val="both"/>
        <w:rPr>
          <w:rFonts w:ascii="Arial" w:hAnsi="Arial" w:cs="Arial"/>
          <w:b/>
          <w:color w:val="000000" w:themeColor="text1"/>
          <w:szCs w:val="24"/>
        </w:rPr>
      </w:pPr>
    </w:p>
    <w:p w14:paraId="23E1098D" w14:textId="0470B060" w:rsidR="00E823CE" w:rsidRPr="00F06BEE" w:rsidRDefault="00B33876">
      <w:pPr>
        <w:tabs>
          <w:tab w:val="left" w:pos="-720"/>
        </w:tabs>
        <w:suppressAutoHyphens/>
        <w:jc w:val="both"/>
        <w:rPr>
          <w:rFonts w:ascii="Arial" w:hAnsi="Arial" w:cs="Arial"/>
          <w:color w:val="000000" w:themeColor="text1"/>
          <w:szCs w:val="24"/>
        </w:rPr>
      </w:pPr>
      <w:r>
        <w:rPr>
          <w:rFonts w:ascii="Arial" w:hAnsi="Arial" w:cs="Arial"/>
          <w:b/>
          <w:color w:val="000000" w:themeColor="text1"/>
          <w:szCs w:val="24"/>
        </w:rPr>
        <w:t xml:space="preserve">Gases Efecto Invernadero </w:t>
      </w:r>
      <w:r w:rsidR="009D704D" w:rsidRPr="00F06BEE">
        <w:rPr>
          <w:rFonts w:ascii="Arial" w:hAnsi="Arial" w:cs="Arial"/>
          <w:b/>
          <w:color w:val="000000" w:themeColor="text1"/>
          <w:szCs w:val="24"/>
        </w:rPr>
        <w:t xml:space="preserve"> GEI</w:t>
      </w:r>
      <w:r w:rsidR="00921B64" w:rsidRPr="00F06BEE">
        <w:rPr>
          <w:rFonts w:ascii="Arial" w:hAnsi="Arial" w:cs="Arial"/>
          <w:b/>
          <w:color w:val="000000" w:themeColor="text1"/>
          <w:szCs w:val="24"/>
        </w:rPr>
        <w:t>:</w:t>
      </w:r>
      <w:r w:rsidR="009D704D" w:rsidRPr="00F06BEE">
        <w:rPr>
          <w:rFonts w:ascii="Arial" w:hAnsi="Arial" w:cs="Arial"/>
          <w:color w:val="000000" w:themeColor="text1"/>
          <w:szCs w:val="24"/>
        </w:rPr>
        <w:t xml:space="preserve"> son aquellos componentes gaseosos de la atmósfera, tanto naturales como antropógenos, que absorben y reemiten radiación infrarroja.</w:t>
      </w:r>
    </w:p>
    <w:p w14:paraId="0B38211F" w14:textId="77777777" w:rsidR="00921B64" w:rsidRPr="00F06BEE" w:rsidRDefault="00921B64">
      <w:pPr>
        <w:pStyle w:val="Textoindependiente2"/>
        <w:rPr>
          <w:rFonts w:eastAsia="Cambria" w:cs="Arial"/>
          <w:szCs w:val="24"/>
          <w:lang w:val="es-ES"/>
        </w:rPr>
      </w:pPr>
    </w:p>
    <w:p w14:paraId="60A1D497" w14:textId="77777777" w:rsidR="00CA1D28" w:rsidRPr="00F06BEE" w:rsidRDefault="00CA1D28">
      <w:pPr>
        <w:tabs>
          <w:tab w:val="left" w:pos="-720"/>
        </w:tabs>
        <w:suppressAutoHyphens/>
        <w:jc w:val="both"/>
        <w:rPr>
          <w:rFonts w:ascii="Arial" w:hAnsi="Arial" w:cs="Arial"/>
          <w:color w:val="000000" w:themeColor="text1"/>
          <w:szCs w:val="24"/>
        </w:rPr>
      </w:pPr>
      <w:r w:rsidRPr="00F06BEE">
        <w:rPr>
          <w:rFonts w:ascii="Arial" w:hAnsi="Arial" w:cs="Arial"/>
          <w:b/>
          <w:color w:val="000000" w:themeColor="text1"/>
          <w:szCs w:val="24"/>
        </w:rPr>
        <w:t>Neutralización de las toneladas de CO</w:t>
      </w:r>
      <w:r w:rsidRPr="001B2987">
        <w:rPr>
          <w:rFonts w:ascii="Arial" w:hAnsi="Arial" w:cs="Arial"/>
          <w:b/>
          <w:color w:val="000000" w:themeColor="text1"/>
          <w:szCs w:val="24"/>
          <w:vertAlign w:val="subscript"/>
        </w:rPr>
        <w:t>2</w:t>
      </w:r>
      <w:r w:rsidRPr="00F06BEE">
        <w:rPr>
          <w:rFonts w:ascii="Arial" w:hAnsi="Arial" w:cs="Arial"/>
          <w:b/>
          <w:color w:val="000000" w:themeColor="text1"/>
          <w:szCs w:val="24"/>
        </w:rPr>
        <w:t>e:</w:t>
      </w:r>
      <w:r w:rsidRPr="00F06BEE">
        <w:rPr>
          <w:rFonts w:ascii="Arial" w:hAnsi="Arial" w:cs="Arial"/>
          <w:color w:val="000000" w:themeColor="text1"/>
          <w:szCs w:val="24"/>
        </w:rPr>
        <w:t xml:space="preserve"> </w:t>
      </w:r>
      <w:r w:rsidR="006F7AF9" w:rsidRPr="00F06BEE">
        <w:rPr>
          <w:rFonts w:ascii="Arial" w:hAnsi="Arial" w:cs="Arial"/>
          <w:color w:val="000000" w:themeColor="text1"/>
          <w:szCs w:val="24"/>
        </w:rPr>
        <w:t>es</w:t>
      </w:r>
      <w:r w:rsidRPr="00F06BEE">
        <w:rPr>
          <w:rFonts w:ascii="Arial" w:hAnsi="Arial" w:cs="Arial"/>
          <w:color w:val="000000" w:themeColor="text1"/>
          <w:szCs w:val="24"/>
        </w:rPr>
        <w:t xml:space="preserve"> </w:t>
      </w:r>
      <w:r w:rsidR="006F7AF9" w:rsidRPr="00F06BEE">
        <w:rPr>
          <w:rFonts w:ascii="Arial" w:hAnsi="Arial" w:cs="Arial"/>
          <w:color w:val="000000" w:themeColor="text1"/>
          <w:szCs w:val="24"/>
        </w:rPr>
        <w:t xml:space="preserve">la </w:t>
      </w:r>
      <w:r w:rsidRPr="00F06BEE">
        <w:rPr>
          <w:rFonts w:ascii="Arial" w:hAnsi="Arial" w:cs="Arial"/>
          <w:color w:val="000000" w:themeColor="text1"/>
          <w:szCs w:val="24"/>
        </w:rPr>
        <w:t>cancela</w:t>
      </w:r>
      <w:r w:rsidR="006F7AF9" w:rsidRPr="00F06BEE">
        <w:rPr>
          <w:rFonts w:ascii="Arial" w:hAnsi="Arial" w:cs="Arial"/>
          <w:color w:val="000000" w:themeColor="text1"/>
          <w:szCs w:val="24"/>
        </w:rPr>
        <w:t>ción</w:t>
      </w:r>
      <w:r w:rsidRPr="00F06BEE">
        <w:rPr>
          <w:rFonts w:ascii="Arial" w:hAnsi="Arial" w:cs="Arial"/>
          <w:color w:val="000000" w:themeColor="text1"/>
          <w:szCs w:val="24"/>
        </w:rPr>
        <w:t xml:space="preserve"> o desactiva</w:t>
      </w:r>
      <w:r w:rsidR="006F7AF9" w:rsidRPr="00F06BEE">
        <w:rPr>
          <w:rFonts w:ascii="Arial" w:hAnsi="Arial" w:cs="Arial"/>
          <w:color w:val="000000" w:themeColor="text1"/>
          <w:szCs w:val="24"/>
        </w:rPr>
        <w:t>ción</w:t>
      </w:r>
      <w:r w:rsidRPr="00F06BEE">
        <w:rPr>
          <w:rFonts w:ascii="Arial" w:hAnsi="Arial" w:cs="Arial"/>
          <w:color w:val="000000" w:themeColor="text1"/>
          <w:szCs w:val="24"/>
        </w:rPr>
        <w:t xml:space="preserve"> </w:t>
      </w:r>
      <w:r w:rsidR="00DB18FE" w:rsidRPr="00F06BEE">
        <w:rPr>
          <w:rFonts w:ascii="Arial" w:hAnsi="Arial" w:cs="Arial"/>
          <w:color w:val="000000" w:themeColor="text1"/>
          <w:szCs w:val="24"/>
        </w:rPr>
        <w:t xml:space="preserve">por parte del usuario o consumidor final del combustible, </w:t>
      </w:r>
      <w:r w:rsidRPr="00F06BEE">
        <w:rPr>
          <w:rFonts w:ascii="Arial" w:hAnsi="Arial" w:cs="Arial"/>
          <w:color w:val="000000" w:themeColor="text1"/>
          <w:szCs w:val="24"/>
        </w:rPr>
        <w:t>a título del sujeto pasivo</w:t>
      </w:r>
      <w:r w:rsidR="00DB18FE" w:rsidRPr="00F06BEE">
        <w:rPr>
          <w:rFonts w:ascii="Arial" w:hAnsi="Arial" w:cs="Arial"/>
          <w:color w:val="000000" w:themeColor="text1"/>
          <w:szCs w:val="24"/>
        </w:rPr>
        <w:t>,</w:t>
      </w:r>
      <w:r w:rsidRPr="00F06BEE">
        <w:rPr>
          <w:rFonts w:ascii="Arial" w:hAnsi="Arial" w:cs="Arial"/>
          <w:color w:val="000000" w:themeColor="text1"/>
          <w:szCs w:val="24"/>
        </w:rPr>
        <w:t xml:space="preserve"> </w:t>
      </w:r>
      <w:r w:rsidR="006F7AF9" w:rsidRPr="00F06BEE">
        <w:rPr>
          <w:rFonts w:ascii="Arial" w:hAnsi="Arial" w:cs="Arial"/>
          <w:color w:val="000000" w:themeColor="text1"/>
          <w:szCs w:val="24"/>
        </w:rPr>
        <w:t xml:space="preserve">de </w:t>
      </w:r>
      <w:r w:rsidRPr="00F06BEE">
        <w:rPr>
          <w:rFonts w:ascii="Arial" w:hAnsi="Arial" w:cs="Arial"/>
          <w:color w:val="000000" w:themeColor="text1"/>
          <w:szCs w:val="24"/>
        </w:rPr>
        <w:t xml:space="preserve">reducciones </w:t>
      </w:r>
      <w:r w:rsidR="006F7AF9" w:rsidRPr="00F06BEE">
        <w:rPr>
          <w:rFonts w:ascii="Arial" w:hAnsi="Arial" w:cs="Arial"/>
          <w:color w:val="000000" w:themeColor="text1"/>
          <w:szCs w:val="24"/>
        </w:rPr>
        <w:t xml:space="preserve">de emisiones o remociones </w:t>
      </w:r>
      <w:r w:rsidRPr="00F06BEE">
        <w:rPr>
          <w:rFonts w:ascii="Arial" w:hAnsi="Arial" w:cs="Arial"/>
          <w:color w:val="000000" w:themeColor="text1"/>
          <w:szCs w:val="24"/>
        </w:rPr>
        <w:t>de gases efecto invernadero</w:t>
      </w:r>
      <w:r w:rsidR="00D27D3E" w:rsidRPr="00F06BEE">
        <w:rPr>
          <w:rFonts w:ascii="Arial" w:hAnsi="Arial" w:cs="Arial"/>
          <w:color w:val="000000" w:themeColor="text1"/>
          <w:szCs w:val="24"/>
        </w:rPr>
        <w:t>.</w:t>
      </w:r>
      <w:r w:rsidRPr="00F06BEE">
        <w:rPr>
          <w:rFonts w:ascii="Arial" w:hAnsi="Arial" w:cs="Arial"/>
          <w:color w:val="000000" w:themeColor="text1"/>
          <w:szCs w:val="24"/>
        </w:rPr>
        <w:t xml:space="preserve">     </w:t>
      </w:r>
    </w:p>
    <w:p w14:paraId="3B65982C" w14:textId="77777777" w:rsidR="00972255" w:rsidRPr="00F06BEE" w:rsidRDefault="00972255">
      <w:pPr>
        <w:tabs>
          <w:tab w:val="left" w:pos="-720"/>
        </w:tabs>
        <w:suppressAutoHyphens/>
        <w:jc w:val="both"/>
        <w:rPr>
          <w:rFonts w:ascii="Arial" w:hAnsi="Arial" w:cs="Arial"/>
          <w:b/>
          <w:color w:val="000000" w:themeColor="text1"/>
          <w:szCs w:val="24"/>
        </w:rPr>
      </w:pPr>
    </w:p>
    <w:p w14:paraId="5D611375" w14:textId="484FAEE7" w:rsidR="004579E7" w:rsidRPr="00F06BEE" w:rsidRDefault="004579E7" w:rsidP="00F74838">
      <w:pPr>
        <w:pStyle w:val="Textoindependiente2"/>
        <w:rPr>
          <w:rFonts w:eastAsia="Cambria" w:cs="Arial"/>
          <w:szCs w:val="24"/>
        </w:rPr>
      </w:pPr>
      <w:r w:rsidRPr="00F06BEE">
        <w:rPr>
          <w:rFonts w:eastAsia="Cambria" w:cs="Arial"/>
          <w:b/>
          <w:szCs w:val="24"/>
        </w:rPr>
        <w:t xml:space="preserve">Potencial de calentamiento </w:t>
      </w:r>
      <w:r w:rsidRPr="001B2987">
        <w:rPr>
          <w:rFonts w:eastAsia="Cambria" w:cs="Arial"/>
          <w:b/>
          <w:szCs w:val="24"/>
        </w:rPr>
        <w:t>global</w:t>
      </w:r>
      <w:r w:rsidR="001B2987" w:rsidRPr="001B2987">
        <w:rPr>
          <w:rFonts w:eastAsia="Cambria" w:cs="Arial"/>
          <w:b/>
          <w:szCs w:val="24"/>
        </w:rPr>
        <w:t xml:space="preserve"> </w:t>
      </w:r>
      <w:r w:rsidR="001B2987">
        <w:rPr>
          <w:rFonts w:eastAsia="Cambria" w:cs="Arial"/>
          <w:b/>
          <w:szCs w:val="24"/>
        </w:rPr>
        <w:t>PCG</w:t>
      </w:r>
      <w:r w:rsidRPr="001B2987">
        <w:rPr>
          <w:rFonts w:eastAsia="Cambria" w:cs="Arial"/>
          <w:b/>
          <w:szCs w:val="24"/>
        </w:rPr>
        <w:t>:</w:t>
      </w:r>
      <w:r w:rsidRPr="00F06BEE">
        <w:rPr>
          <w:rFonts w:eastAsia="Cambria" w:cs="Arial"/>
          <w:szCs w:val="24"/>
        </w:rPr>
        <w:t xml:space="preserve"> Factor que describe el impacto de la fuerza de radiación de una unidad con base en la masa de un GEI determinado, con relación a la unidad equivalente de dióxido de carbono en un periodo determinado. </w:t>
      </w:r>
    </w:p>
    <w:p w14:paraId="70344A04" w14:textId="77777777" w:rsidR="004579E7" w:rsidRPr="00F06BEE" w:rsidRDefault="004579E7" w:rsidP="00F74838">
      <w:pPr>
        <w:pStyle w:val="Textoindependiente2"/>
        <w:rPr>
          <w:rFonts w:eastAsia="Cambria" w:cs="Arial"/>
          <w:szCs w:val="24"/>
        </w:rPr>
      </w:pPr>
    </w:p>
    <w:p w14:paraId="2108657B" w14:textId="77777777" w:rsidR="00B67058" w:rsidRPr="00F06BEE" w:rsidRDefault="00B67058">
      <w:pPr>
        <w:tabs>
          <w:tab w:val="left" w:pos="-720"/>
        </w:tabs>
        <w:suppressAutoHyphens/>
        <w:jc w:val="both"/>
        <w:rPr>
          <w:rFonts w:ascii="Arial" w:hAnsi="Arial" w:cs="Arial"/>
          <w:color w:val="000000" w:themeColor="text1"/>
          <w:szCs w:val="24"/>
          <w:lang w:val="es-CO"/>
        </w:rPr>
      </w:pPr>
      <w:r w:rsidRPr="00F06BEE">
        <w:rPr>
          <w:rFonts w:ascii="Arial" w:hAnsi="Arial" w:cs="Arial"/>
          <w:b/>
          <w:color w:val="000000" w:themeColor="text1"/>
          <w:szCs w:val="24"/>
          <w:lang w:val="es-CO"/>
        </w:rPr>
        <w:t>Remoción gas de efecto invernadero:</w:t>
      </w:r>
      <w:r w:rsidRPr="00F06BEE">
        <w:rPr>
          <w:rFonts w:ascii="Arial" w:hAnsi="Arial" w:cs="Arial"/>
          <w:color w:val="000000" w:themeColor="text1"/>
          <w:szCs w:val="24"/>
          <w:lang w:val="es-CO"/>
        </w:rPr>
        <w:t xml:space="preserve"> </w:t>
      </w:r>
      <w:r w:rsidR="00F51FFF" w:rsidRPr="00F06BEE">
        <w:rPr>
          <w:rFonts w:ascii="Arial" w:hAnsi="Arial" w:cs="Arial"/>
          <w:color w:val="000000" w:themeColor="text1"/>
          <w:szCs w:val="24"/>
          <w:lang w:val="es-CO"/>
        </w:rPr>
        <w:t>M</w:t>
      </w:r>
      <w:r w:rsidRPr="00F06BEE">
        <w:rPr>
          <w:rFonts w:ascii="Arial" w:hAnsi="Arial" w:cs="Arial"/>
          <w:color w:val="000000" w:themeColor="text1"/>
          <w:szCs w:val="24"/>
          <w:lang w:val="es-CO"/>
        </w:rPr>
        <w:t>asa de gas de efecto invernadero removido de la atmósfera.</w:t>
      </w:r>
    </w:p>
    <w:p w14:paraId="202CF4B1" w14:textId="77777777" w:rsidR="004852B9" w:rsidRPr="004852B9" w:rsidRDefault="004852B9">
      <w:pPr>
        <w:tabs>
          <w:tab w:val="left" w:pos="-720"/>
        </w:tabs>
        <w:suppressAutoHyphens/>
        <w:jc w:val="both"/>
        <w:rPr>
          <w:rFonts w:ascii="Arial" w:hAnsi="Arial" w:cs="Arial"/>
          <w:b/>
          <w:color w:val="000000" w:themeColor="text1"/>
          <w:szCs w:val="24"/>
          <w:lang w:val="es-CO"/>
        </w:rPr>
      </w:pPr>
    </w:p>
    <w:p w14:paraId="5A29D40F" w14:textId="57300D4B" w:rsidR="002F0AA1" w:rsidRPr="00A513C5" w:rsidRDefault="002F0AA1">
      <w:pPr>
        <w:tabs>
          <w:tab w:val="left" w:pos="-720"/>
        </w:tabs>
        <w:suppressAutoHyphens/>
        <w:jc w:val="both"/>
        <w:rPr>
          <w:rFonts w:ascii="Arial" w:hAnsi="Arial" w:cs="Arial"/>
          <w:color w:val="000000" w:themeColor="text1"/>
          <w:szCs w:val="24"/>
          <w:lang w:val="es-CO"/>
        </w:rPr>
      </w:pPr>
      <w:r w:rsidRPr="004852B9">
        <w:rPr>
          <w:rFonts w:ascii="Arial" w:hAnsi="Arial" w:cs="Arial"/>
          <w:b/>
          <w:color w:val="000000" w:themeColor="text1"/>
          <w:szCs w:val="24"/>
          <w:lang w:val="es-CO"/>
        </w:rPr>
        <w:t xml:space="preserve">Reducción gas de efecto invernadero: </w:t>
      </w:r>
      <w:r w:rsidR="00A513C5">
        <w:rPr>
          <w:rFonts w:ascii="Arial" w:hAnsi="Arial" w:cs="Arial"/>
          <w:color w:val="000000" w:themeColor="text1"/>
          <w:szCs w:val="24"/>
          <w:lang w:val="es-CO"/>
        </w:rPr>
        <w:t xml:space="preserve">disminución calculada de emisiones de GEI entre un escenario de línea base y la iniciativa de mitigación.  </w:t>
      </w:r>
    </w:p>
    <w:p w14:paraId="11B91C05" w14:textId="77777777" w:rsidR="009D704D" w:rsidRPr="00A513C5" w:rsidRDefault="009D704D">
      <w:pPr>
        <w:pStyle w:val="Textoindependiente2"/>
        <w:rPr>
          <w:rFonts w:cs="Arial"/>
          <w:color w:val="000000"/>
          <w:szCs w:val="24"/>
          <w:lang w:val="es-CO"/>
        </w:rPr>
      </w:pPr>
    </w:p>
    <w:p w14:paraId="057493C2" w14:textId="77777777" w:rsidR="007860BD" w:rsidRPr="00F06BEE" w:rsidRDefault="00921B64" w:rsidP="00F74838">
      <w:pPr>
        <w:pStyle w:val="Textoindependiente2"/>
        <w:rPr>
          <w:rFonts w:eastAsia="Cambria" w:cs="Arial"/>
          <w:szCs w:val="24"/>
        </w:rPr>
      </w:pPr>
      <w:r w:rsidRPr="00F06BEE">
        <w:rPr>
          <w:rFonts w:eastAsia="Cambria" w:cs="Arial"/>
          <w:b/>
          <w:szCs w:val="24"/>
        </w:rPr>
        <w:t xml:space="preserve">Verificación: </w:t>
      </w:r>
      <w:r w:rsidR="00F51FFF" w:rsidRPr="00F06BEE">
        <w:rPr>
          <w:rFonts w:eastAsia="Cambria" w:cs="Arial"/>
          <w:szCs w:val="24"/>
        </w:rPr>
        <w:t>P</w:t>
      </w:r>
      <w:r w:rsidRPr="00F06BEE">
        <w:rPr>
          <w:rFonts w:eastAsia="Cambria" w:cs="Arial"/>
          <w:szCs w:val="24"/>
        </w:rPr>
        <w:t>roceso sistemático, independiente y documentado</w:t>
      </w:r>
      <w:r w:rsidR="002F0AA1" w:rsidRPr="00F06BEE">
        <w:rPr>
          <w:rFonts w:eastAsia="Cambria" w:cs="Arial"/>
          <w:szCs w:val="24"/>
        </w:rPr>
        <w:t xml:space="preserve"> realizado por una tercera parte en la que se</w:t>
      </w:r>
      <w:r w:rsidRPr="00F06BEE">
        <w:rPr>
          <w:rFonts w:eastAsia="Cambria" w:cs="Arial"/>
          <w:szCs w:val="24"/>
        </w:rPr>
        <w:t xml:space="preserve"> eval</w:t>
      </w:r>
      <w:r w:rsidR="002F0AA1" w:rsidRPr="00F06BEE">
        <w:rPr>
          <w:rFonts w:eastAsia="Cambria" w:cs="Arial"/>
          <w:szCs w:val="24"/>
        </w:rPr>
        <w:t xml:space="preserve">úa </w:t>
      </w:r>
      <w:r w:rsidRPr="00F06BEE">
        <w:rPr>
          <w:rFonts w:eastAsia="Cambria" w:cs="Arial"/>
          <w:szCs w:val="24"/>
        </w:rPr>
        <w:t xml:space="preserve"> </w:t>
      </w:r>
      <w:r w:rsidR="002F0AA1" w:rsidRPr="00F06BEE">
        <w:rPr>
          <w:rFonts w:eastAsia="Cambria" w:cs="Arial"/>
          <w:szCs w:val="24"/>
        </w:rPr>
        <w:t>la</w:t>
      </w:r>
      <w:r w:rsidRPr="00F06BEE">
        <w:rPr>
          <w:rFonts w:eastAsia="Cambria" w:cs="Arial"/>
          <w:szCs w:val="24"/>
        </w:rPr>
        <w:t xml:space="preserve"> declaración de gases de efecto invernadero</w:t>
      </w:r>
      <w:r w:rsidR="002F0AA1" w:rsidRPr="00F06BEE">
        <w:rPr>
          <w:rFonts w:eastAsia="Cambria" w:cs="Arial"/>
          <w:szCs w:val="24"/>
        </w:rPr>
        <w:t xml:space="preserve"> realizada por el titular de la iniciativa de reducción de emisiones o remoción de gases efecto invernadero</w:t>
      </w:r>
      <w:r w:rsidRPr="00F06BEE">
        <w:rPr>
          <w:rFonts w:eastAsia="Cambria" w:cs="Arial"/>
          <w:szCs w:val="24"/>
        </w:rPr>
        <w:t>.</w:t>
      </w:r>
      <w:r w:rsidR="00F51FFF" w:rsidRPr="00F06BEE">
        <w:rPr>
          <w:rFonts w:eastAsia="Cambria" w:cs="Arial"/>
          <w:szCs w:val="24"/>
        </w:rPr>
        <w:t xml:space="preserve"> </w:t>
      </w:r>
    </w:p>
    <w:p w14:paraId="645525D5" w14:textId="77777777" w:rsidR="002F0AA1" w:rsidRPr="00F06BEE" w:rsidRDefault="002F0AA1" w:rsidP="00F74838">
      <w:pPr>
        <w:pStyle w:val="Textoindependiente2"/>
        <w:rPr>
          <w:rFonts w:eastAsia="Cambria" w:cs="Arial"/>
          <w:szCs w:val="24"/>
          <w:lang w:val="es-CO"/>
        </w:rPr>
      </w:pPr>
    </w:p>
    <w:p w14:paraId="60CFB0D6" w14:textId="3D607364" w:rsidR="00EB4C14" w:rsidRPr="00F06BEE" w:rsidRDefault="00EA087A" w:rsidP="00A24154">
      <w:pPr>
        <w:pStyle w:val="Textoindependiente2"/>
        <w:rPr>
          <w:rFonts w:eastAsia="Cambria" w:cs="Arial"/>
          <w:szCs w:val="24"/>
        </w:rPr>
      </w:pPr>
      <w:r w:rsidRPr="00F06BEE">
        <w:rPr>
          <w:rFonts w:eastAsia="Cambria" w:cs="Arial"/>
          <w:b/>
          <w:szCs w:val="24"/>
        </w:rPr>
        <w:t>ART</w:t>
      </w:r>
      <w:r w:rsidR="002B78E4" w:rsidRPr="00F06BEE">
        <w:rPr>
          <w:rFonts w:eastAsia="Cambria" w:cs="Arial"/>
          <w:b/>
          <w:szCs w:val="24"/>
        </w:rPr>
        <w:t>Í</w:t>
      </w:r>
      <w:r w:rsidRPr="00F06BEE">
        <w:rPr>
          <w:rFonts w:eastAsia="Cambria" w:cs="Arial"/>
          <w:b/>
          <w:szCs w:val="24"/>
        </w:rPr>
        <w:t xml:space="preserve">CULO 4. </w:t>
      </w:r>
      <w:r w:rsidR="00EB4F59" w:rsidRPr="00F06BEE">
        <w:rPr>
          <w:rFonts w:eastAsia="Cambria" w:cs="Arial"/>
          <w:b/>
          <w:szCs w:val="24"/>
        </w:rPr>
        <w:t xml:space="preserve">SUJETO PASIVO </w:t>
      </w:r>
      <w:r w:rsidRPr="00F06BEE">
        <w:rPr>
          <w:rFonts w:eastAsia="Cambria" w:cs="Arial"/>
          <w:b/>
          <w:szCs w:val="24"/>
        </w:rPr>
        <w:t xml:space="preserve">CARBONO </w:t>
      </w:r>
      <w:r w:rsidR="00D509CE" w:rsidRPr="00F06BEE">
        <w:rPr>
          <w:rFonts w:eastAsia="Cambria" w:cs="Arial"/>
          <w:b/>
          <w:szCs w:val="24"/>
        </w:rPr>
        <w:t>NEUTRO</w:t>
      </w:r>
      <w:r w:rsidRPr="00F06BEE">
        <w:rPr>
          <w:rFonts w:eastAsia="Cambria" w:cs="Arial"/>
          <w:b/>
          <w:szCs w:val="24"/>
        </w:rPr>
        <w:t xml:space="preserve">: </w:t>
      </w:r>
      <w:r w:rsidR="002F0AA1" w:rsidRPr="00F06BEE">
        <w:rPr>
          <w:rFonts w:eastAsia="Cambria" w:cs="Arial"/>
          <w:szCs w:val="24"/>
        </w:rPr>
        <w:t xml:space="preserve">De conformidad con lo dispuesto en el </w:t>
      </w:r>
      <w:r w:rsidR="00CC7D0E" w:rsidRPr="00F06BEE">
        <w:rPr>
          <w:rFonts w:eastAsia="Cambria" w:cs="Arial"/>
          <w:szCs w:val="24"/>
        </w:rPr>
        <w:t>parágrafo 3 del artículo 221 de la Ley 1819 de 2016,</w:t>
      </w:r>
      <w:r w:rsidR="00695330" w:rsidRPr="00F06BEE">
        <w:rPr>
          <w:rFonts w:eastAsia="Cambria" w:cs="Arial"/>
          <w:szCs w:val="24"/>
        </w:rPr>
        <w:t xml:space="preserve"> </w:t>
      </w:r>
      <w:r w:rsidR="009554C9" w:rsidRPr="00F06BEE">
        <w:rPr>
          <w:rFonts w:eastAsia="Cambria" w:cs="Arial"/>
          <w:szCs w:val="24"/>
        </w:rPr>
        <w:t xml:space="preserve">es </w:t>
      </w:r>
      <w:r w:rsidR="00695330" w:rsidRPr="00F06BEE">
        <w:rPr>
          <w:rFonts w:eastAsia="Cambria" w:cs="Arial"/>
          <w:szCs w:val="24"/>
        </w:rPr>
        <w:t>aquel</w:t>
      </w:r>
      <w:r w:rsidR="002F0AA1" w:rsidRPr="00F06BEE">
        <w:rPr>
          <w:rFonts w:eastAsia="Cambria" w:cs="Arial"/>
          <w:szCs w:val="24"/>
        </w:rPr>
        <w:t>la persona natural o jurídica</w:t>
      </w:r>
      <w:r w:rsidR="00695330" w:rsidRPr="00F06BEE">
        <w:rPr>
          <w:rFonts w:eastAsia="Cambria" w:cs="Arial"/>
          <w:szCs w:val="24"/>
        </w:rPr>
        <w:t xml:space="preserve"> </w:t>
      </w:r>
      <w:r w:rsidR="009554C9" w:rsidRPr="00F06BEE">
        <w:rPr>
          <w:rFonts w:eastAsia="Cambria" w:cs="Arial"/>
          <w:szCs w:val="24"/>
        </w:rPr>
        <w:t>r</w:t>
      </w:r>
      <w:r w:rsidR="00CD3327" w:rsidRPr="00F06BEE">
        <w:rPr>
          <w:rFonts w:eastAsia="Cambria" w:cs="Arial"/>
          <w:szCs w:val="24"/>
        </w:rPr>
        <w:t>especto de</w:t>
      </w:r>
      <w:r w:rsidR="00175F97" w:rsidRPr="00F06BEE">
        <w:rPr>
          <w:rFonts w:eastAsia="Cambria" w:cs="Arial"/>
          <w:szCs w:val="24"/>
        </w:rPr>
        <w:t>l</w:t>
      </w:r>
      <w:r w:rsidR="00CD3327" w:rsidRPr="00F06BEE">
        <w:rPr>
          <w:rFonts w:eastAsia="Cambria" w:cs="Arial"/>
          <w:szCs w:val="24"/>
        </w:rPr>
        <w:t xml:space="preserve"> cual</w:t>
      </w:r>
      <w:r w:rsidR="009554C9" w:rsidRPr="00F06BEE">
        <w:rPr>
          <w:rFonts w:eastAsia="Cambria" w:cs="Arial"/>
          <w:szCs w:val="24"/>
        </w:rPr>
        <w:t xml:space="preserve"> </w:t>
      </w:r>
      <w:r w:rsidR="00CD3327" w:rsidRPr="00F06BEE">
        <w:rPr>
          <w:rFonts w:eastAsia="Cambria" w:cs="Arial"/>
          <w:szCs w:val="24"/>
        </w:rPr>
        <w:t xml:space="preserve">no se causa el impuesto al </w:t>
      </w:r>
      <w:r w:rsidR="00A24154" w:rsidRPr="00F06BEE">
        <w:rPr>
          <w:rFonts w:eastAsia="Cambria" w:cs="Arial"/>
          <w:szCs w:val="24"/>
        </w:rPr>
        <w:t>carbono</w:t>
      </w:r>
      <w:r w:rsidRPr="00F06BEE">
        <w:rPr>
          <w:rFonts w:eastAsia="Cambria" w:cs="Arial"/>
          <w:szCs w:val="24"/>
        </w:rPr>
        <w:t xml:space="preserve"> </w:t>
      </w:r>
      <w:r w:rsidR="001352A5" w:rsidRPr="00F06BEE">
        <w:rPr>
          <w:rFonts w:eastAsia="Cambria" w:cs="Arial"/>
          <w:szCs w:val="24"/>
        </w:rPr>
        <w:t xml:space="preserve">en la medida </w:t>
      </w:r>
      <w:r w:rsidRPr="00F06BEE">
        <w:rPr>
          <w:rFonts w:eastAsia="Cambria" w:cs="Arial"/>
          <w:szCs w:val="24"/>
        </w:rPr>
        <w:t xml:space="preserve">que demuestre </w:t>
      </w:r>
      <w:r w:rsidR="00A24154" w:rsidRPr="00F06BEE">
        <w:rPr>
          <w:rFonts w:eastAsia="Cambria" w:cs="Arial"/>
          <w:szCs w:val="24"/>
        </w:rPr>
        <w:t>reducciones de emisiones</w:t>
      </w:r>
      <w:r w:rsidR="004D446C" w:rsidRPr="00F06BEE">
        <w:rPr>
          <w:rFonts w:eastAsia="Cambria" w:cs="Arial"/>
          <w:szCs w:val="24"/>
        </w:rPr>
        <w:t xml:space="preserve"> </w:t>
      </w:r>
      <w:r w:rsidR="00A24154" w:rsidRPr="00F06BEE">
        <w:rPr>
          <w:rFonts w:eastAsia="Cambria" w:cs="Arial"/>
          <w:szCs w:val="24"/>
        </w:rPr>
        <w:t xml:space="preserve">o remociones de GEI iguales o menores a las emisiones generadas por la cantidad base de combustible asociada </w:t>
      </w:r>
      <w:r w:rsidR="00CC7D0E" w:rsidRPr="00F06BEE">
        <w:rPr>
          <w:rFonts w:eastAsia="Cambria" w:cs="Arial"/>
          <w:szCs w:val="24"/>
        </w:rPr>
        <w:t>a</w:t>
      </w:r>
      <w:r w:rsidR="00A24154" w:rsidRPr="00F06BEE">
        <w:rPr>
          <w:rFonts w:eastAsia="Cambria" w:cs="Arial"/>
          <w:szCs w:val="24"/>
        </w:rPr>
        <w:t>l hecho generador</w:t>
      </w:r>
      <w:r w:rsidR="00D509CE" w:rsidRPr="00F06BEE">
        <w:rPr>
          <w:rFonts w:eastAsia="Cambria" w:cs="Arial"/>
          <w:szCs w:val="24"/>
        </w:rPr>
        <w:t>.</w:t>
      </w:r>
    </w:p>
    <w:p w14:paraId="1ABFF91B" w14:textId="77777777" w:rsidR="00171E9E" w:rsidRPr="00F06BEE" w:rsidRDefault="00171E9E" w:rsidP="00A24154">
      <w:pPr>
        <w:pStyle w:val="Textoindependiente2"/>
        <w:rPr>
          <w:rFonts w:eastAsia="Cambria" w:cs="Arial"/>
          <w:szCs w:val="24"/>
        </w:rPr>
      </w:pPr>
    </w:p>
    <w:p w14:paraId="51C441D8" w14:textId="77777777" w:rsidR="00171E9E" w:rsidRPr="00F06BEE" w:rsidRDefault="00171E9E" w:rsidP="00A24154">
      <w:pPr>
        <w:pStyle w:val="Textoindependiente2"/>
        <w:rPr>
          <w:rFonts w:eastAsia="Cambria" w:cs="Arial"/>
          <w:szCs w:val="24"/>
        </w:rPr>
      </w:pPr>
      <w:r w:rsidRPr="00F06BEE">
        <w:rPr>
          <w:rFonts w:eastAsia="Cambria" w:cs="Arial"/>
          <w:szCs w:val="24"/>
        </w:rPr>
        <w:t>En todo caso se causará el impuesto al carbono para el combustible no neutralizado.</w:t>
      </w:r>
    </w:p>
    <w:p w14:paraId="711EEEC8" w14:textId="77777777" w:rsidR="00EA087A" w:rsidRPr="00F06BEE" w:rsidRDefault="00EA087A" w:rsidP="00EA087A">
      <w:pPr>
        <w:pStyle w:val="Textoindependiente2"/>
        <w:rPr>
          <w:rFonts w:eastAsia="Cambria" w:cs="Arial"/>
          <w:b/>
          <w:szCs w:val="24"/>
        </w:rPr>
      </w:pPr>
    </w:p>
    <w:p w14:paraId="4ABB5D66" w14:textId="77777777" w:rsidR="00EA087A" w:rsidRPr="00F06BEE" w:rsidRDefault="00F43C04" w:rsidP="00635C67">
      <w:pPr>
        <w:pStyle w:val="Textoindependiente2"/>
        <w:rPr>
          <w:rFonts w:eastAsia="Cambria" w:cs="Arial"/>
          <w:szCs w:val="24"/>
        </w:rPr>
      </w:pPr>
      <w:r w:rsidRPr="00F06BEE">
        <w:rPr>
          <w:rFonts w:eastAsia="Cambria" w:cs="Arial"/>
          <w:b/>
          <w:szCs w:val="24"/>
          <w:lang w:val="es-CO"/>
        </w:rPr>
        <w:t xml:space="preserve">Parágrafo: </w:t>
      </w:r>
      <w:r w:rsidRPr="00F06BEE">
        <w:rPr>
          <w:rFonts w:eastAsia="Cambria" w:cs="Arial"/>
          <w:szCs w:val="24"/>
          <w:lang w:val="es-CO"/>
        </w:rPr>
        <w:t>El sujeto pasivo demostrará ser carbono neutro a través de declaraciones</w:t>
      </w:r>
      <w:r w:rsidRPr="00F06BEE">
        <w:rPr>
          <w:rFonts w:eastAsia="Cambria" w:cs="Arial"/>
          <w:szCs w:val="24"/>
        </w:rPr>
        <w:t xml:space="preserve"> de verificación </w:t>
      </w:r>
      <w:r w:rsidR="00171E9E" w:rsidRPr="00F06BEE">
        <w:rPr>
          <w:rFonts w:eastAsia="Cambria" w:cs="Arial"/>
          <w:szCs w:val="24"/>
        </w:rPr>
        <w:t xml:space="preserve">que </w:t>
      </w:r>
      <w:r w:rsidR="004A5166" w:rsidRPr="00F06BEE">
        <w:rPr>
          <w:rFonts w:eastAsia="Cambria" w:cs="Arial"/>
          <w:szCs w:val="24"/>
        </w:rPr>
        <w:t>indiquen</w:t>
      </w:r>
      <w:r w:rsidR="00460F9B" w:rsidRPr="00F06BEE">
        <w:rPr>
          <w:rFonts w:eastAsia="Cambria" w:cs="Arial"/>
          <w:szCs w:val="24"/>
        </w:rPr>
        <w:t xml:space="preserve"> que las reducciones o remociones se han cancelado o desactivado a favor del sujeto pasivo</w:t>
      </w:r>
      <w:r w:rsidR="004A5166" w:rsidRPr="00F06BEE">
        <w:rPr>
          <w:rFonts w:eastAsia="Cambria" w:cs="Arial"/>
          <w:szCs w:val="24"/>
        </w:rPr>
        <w:t xml:space="preserve"> según lo establecido en esta resolución</w:t>
      </w:r>
      <w:r w:rsidR="00460F9B" w:rsidRPr="00F06BEE">
        <w:rPr>
          <w:rFonts w:eastAsia="Cambria" w:cs="Arial"/>
          <w:szCs w:val="24"/>
        </w:rPr>
        <w:t>.</w:t>
      </w:r>
    </w:p>
    <w:p w14:paraId="10FAFDE1" w14:textId="77777777" w:rsidR="00171E9E" w:rsidRPr="00F06BEE" w:rsidRDefault="00171E9E" w:rsidP="00635C67">
      <w:pPr>
        <w:pStyle w:val="Textoindependiente2"/>
        <w:rPr>
          <w:rFonts w:eastAsia="Cambria" w:cs="Arial"/>
          <w:szCs w:val="24"/>
        </w:rPr>
      </w:pPr>
    </w:p>
    <w:p w14:paraId="07EA62D4" w14:textId="77777777" w:rsidR="00F43C04" w:rsidRPr="00F06BEE" w:rsidRDefault="00F43C04" w:rsidP="00EA087A">
      <w:pPr>
        <w:pStyle w:val="Textoindependiente2"/>
        <w:jc w:val="center"/>
        <w:rPr>
          <w:rFonts w:eastAsia="Cambria" w:cs="Arial"/>
          <w:b/>
          <w:szCs w:val="24"/>
        </w:rPr>
      </w:pPr>
    </w:p>
    <w:p w14:paraId="45DE1A6F" w14:textId="72C93972" w:rsidR="00EA087A" w:rsidRPr="00F06BEE" w:rsidRDefault="00585176" w:rsidP="00EA087A">
      <w:pPr>
        <w:pStyle w:val="Textoindependiente2"/>
        <w:jc w:val="center"/>
        <w:rPr>
          <w:rFonts w:eastAsia="Cambria" w:cs="Arial"/>
          <w:b/>
          <w:szCs w:val="24"/>
        </w:rPr>
      </w:pPr>
      <w:r>
        <w:rPr>
          <w:rFonts w:eastAsia="Cambria" w:cs="Arial"/>
          <w:b/>
          <w:szCs w:val="24"/>
        </w:rPr>
        <w:t>CAPÍ</w:t>
      </w:r>
      <w:r w:rsidR="00EA087A" w:rsidRPr="00F06BEE">
        <w:rPr>
          <w:rFonts w:eastAsia="Cambria" w:cs="Arial"/>
          <w:b/>
          <w:szCs w:val="24"/>
        </w:rPr>
        <w:t xml:space="preserve">TULO 2 </w:t>
      </w:r>
    </w:p>
    <w:p w14:paraId="74A8EFBC" w14:textId="77777777" w:rsidR="00EA087A" w:rsidRPr="00F06BEE" w:rsidRDefault="00EA087A" w:rsidP="00EA087A">
      <w:pPr>
        <w:pStyle w:val="Textoindependiente2"/>
        <w:jc w:val="center"/>
        <w:rPr>
          <w:rFonts w:eastAsia="Cambria" w:cs="Arial"/>
          <w:b/>
          <w:szCs w:val="24"/>
        </w:rPr>
      </w:pPr>
      <w:r w:rsidRPr="00F06BEE">
        <w:rPr>
          <w:rFonts w:eastAsia="Cambria" w:cs="Arial"/>
          <w:b/>
          <w:szCs w:val="24"/>
        </w:rPr>
        <w:t xml:space="preserve">PROCEDIMIENTO PARA </w:t>
      </w:r>
      <w:r w:rsidR="002F516E" w:rsidRPr="00F06BEE">
        <w:rPr>
          <w:rFonts w:eastAsia="Cambria" w:cs="Arial"/>
          <w:b/>
          <w:szCs w:val="24"/>
        </w:rPr>
        <w:t xml:space="preserve">DEMOSTRAR </w:t>
      </w:r>
      <w:r w:rsidR="00CE0FBD" w:rsidRPr="00F06BEE">
        <w:rPr>
          <w:rFonts w:eastAsia="Cambria" w:cs="Arial"/>
          <w:b/>
          <w:szCs w:val="24"/>
        </w:rPr>
        <w:t>SER</w:t>
      </w:r>
      <w:r w:rsidR="00471D86" w:rsidRPr="00F06BEE">
        <w:rPr>
          <w:rFonts w:eastAsia="Cambria" w:cs="Arial"/>
          <w:b/>
          <w:szCs w:val="24"/>
        </w:rPr>
        <w:t xml:space="preserve"> CARBONO NEUTRO</w:t>
      </w:r>
    </w:p>
    <w:p w14:paraId="1001F038" w14:textId="77777777" w:rsidR="00EA087A" w:rsidRPr="00F06BEE" w:rsidRDefault="00EA087A" w:rsidP="00F74838">
      <w:pPr>
        <w:pStyle w:val="Textoindependiente2"/>
        <w:rPr>
          <w:rFonts w:eastAsia="Cambria" w:cs="Arial"/>
          <w:b/>
          <w:szCs w:val="24"/>
        </w:rPr>
      </w:pPr>
    </w:p>
    <w:p w14:paraId="35693DA1" w14:textId="544494B7" w:rsidR="000820CA" w:rsidRPr="00F06BEE" w:rsidRDefault="00585176" w:rsidP="00F74838">
      <w:pPr>
        <w:pStyle w:val="Textoindependiente2"/>
        <w:rPr>
          <w:rFonts w:eastAsia="Cambria" w:cs="Arial"/>
          <w:b/>
          <w:szCs w:val="24"/>
        </w:rPr>
      </w:pPr>
      <w:r>
        <w:rPr>
          <w:rFonts w:eastAsia="Cambria" w:cs="Arial"/>
          <w:b/>
          <w:szCs w:val="24"/>
        </w:rPr>
        <w:t>ARTÍ</w:t>
      </w:r>
      <w:r w:rsidR="00EA087A" w:rsidRPr="00F06BEE">
        <w:rPr>
          <w:rFonts w:eastAsia="Cambria" w:cs="Arial"/>
          <w:b/>
          <w:szCs w:val="24"/>
        </w:rPr>
        <w:t>CULO 5</w:t>
      </w:r>
      <w:r w:rsidR="002D13B7" w:rsidRPr="00F06BEE">
        <w:rPr>
          <w:rFonts w:eastAsia="Cambria" w:cs="Arial"/>
          <w:b/>
          <w:szCs w:val="24"/>
        </w:rPr>
        <w:t xml:space="preserve">.  </w:t>
      </w:r>
      <w:r w:rsidR="000820CA" w:rsidRPr="00F06BEE">
        <w:rPr>
          <w:rFonts w:eastAsia="Cambria" w:cs="Arial"/>
          <w:b/>
          <w:szCs w:val="24"/>
        </w:rPr>
        <w:t>El procedimiento que deberán observar los sujetos pasivos para demostrar ser carbono neutro será el siguiente:</w:t>
      </w:r>
    </w:p>
    <w:p w14:paraId="216E268D" w14:textId="77777777" w:rsidR="000820CA" w:rsidRPr="00F06BEE" w:rsidRDefault="000820CA" w:rsidP="00F74838">
      <w:pPr>
        <w:pStyle w:val="Textoindependiente2"/>
        <w:rPr>
          <w:rFonts w:eastAsia="Cambria" w:cs="Arial"/>
          <w:b/>
          <w:szCs w:val="24"/>
        </w:rPr>
      </w:pPr>
    </w:p>
    <w:p w14:paraId="19C9B9A1" w14:textId="77777777" w:rsidR="00EA087A" w:rsidRPr="00F06BEE" w:rsidRDefault="000820CA" w:rsidP="002B78E4">
      <w:pPr>
        <w:pStyle w:val="Textoindependiente2"/>
        <w:numPr>
          <w:ilvl w:val="0"/>
          <w:numId w:val="48"/>
        </w:numPr>
        <w:rPr>
          <w:rFonts w:eastAsia="Cambria" w:cs="Arial"/>
          <w:b/>
          <w:szCs w:val="24"/>
        </w:rPr>
      </w:pPr>
      <w:r w:rsidRPr="007A1215">
        <w:rPr>
          <w:rFonts w:eastAsia="Cambria" w:cs="Arial"/>
          <w:szCs w:val="24"/>
        </w:rPr>
        <w:t>Establecer</w:t>
      </w:r>
      <w:r w:rsidRPr="00F06BEE">
        <w:rPr>
          <w:rFonts w:eastAsia="Cambria" w:cs="Arial"/>
          <w:b/>
          <w:szCs w:val="24"/>
        </w:rPr>
        <w:t xml:space="preserve"> </w:t>
      </w:r>
      <w:r w:rsidR="00EA087A" w:rsidRPr="00F06BEE">
        <w:rPr>
          <w:rFonts w:eastAsia="Cambria" w:cs="Arial"/>
          <w:szCs w:val="24"/>
        </w:rPr>
        <w:t>la cantidad base de combustible asociada al hecho generador</w:t>
      </w:r>
      <w:r w:rsidR="00492B23" w:rsidRPr="00F06BEE">
        <w:rPr>
          <w:rFonts w:eastAsia="Cambria" w:cs="Arial"/>
          <w:szCs w:val="24"/>
        </w:rPr>
        <w:t>,</w:t>
      </w:r>
      <w:r w:rsidR="00EA087A" w:rsidRPr="00F06BEE">
        <w:rPr>
          <w:rFonts w:eastAsia="Cambria" w:cs="Arial"/>
          <w:szCs w:val="24"/>
        </w:rPr>
        <w:t xml:space="preserve"> que deberá estar expresada en metr</w:t>
      </w:r>
      <w:r w:rsidR="00351FED" w:rsidRPr="00F06BEE">
        <w:rPr>
          <w:rFonts w:eastAsia="Cambria" w:cs="Arial"/>
          <w:szCs w:val="24"/>
        </w:rPr>
        <w:t>os cúbicos (m</w:t>
      </w:r>
      <w:r w:rsidR="00351FED" w:rsidRPr="00911AEB">
        <w:rPr>
          <w:rFonts w:eastAsia="Cambria" w:cs="Arial"/>
          <w:szCs w:val="24"/>
          <w:vertAlign w:val="superscript"/>
        </w:rPr>
        <w:t>3</w:t>
      </w:r>
      <w:r w:rsidR="00351FED" w:rsidRPr="00F06BEE">
        <w:rPr>
          <w:rFonts w:eastAsia="Cambria" w:cs="Arial"/>
          <w:szCs w:val="24"/>
        </w:rPr>
        <w:t>) o galones (gal).</w:t>
      </w:r>
    </w:p>
    <w:p w14:paraId="6AE31720" w14:textId="77777777" w:rsidR="00EA087A" w:rsidRPr="00F06BEE" w:rsidRDefault="00EA087A" w:rsidP="00F74838">
      <w:pPr>
        <w:pStyle w:val="Textoindependiente2"/>
        <w:rPr>
          <w:rFonts w:eastAsia="Cambria" w:cs="Arial"/>
          <w:b/>
          <w:szCs w:val="24"/>
        </w:rPr>
      </w:pPr>
    </w:p>
    <w:p w14:paraId="24FB04F6" w14:textId="383788F0" w:rsidR="00EA087A" w:rsidRPr="00F06BEE" w:rsidRDefault="004C372A" w:rsidP="002B78E4">
      <w:pPr>
        <w:pStyle w:val="Prrafodelista"/>
        <w:numPr>
          <w:ilvl w:val="0"/>
          <w:numId w:val="48"/>
        </w:numPr>
        <w:spacing w:after="160" w:line="259" w:lineRule="auto"/>
        <w:contextualSpacing/>
        <w:jc w:val="both"/>
        <w:rPr>
          <w:rFonts w:ascii="Arial" w:eastAsia="Cambria" w:hAnsi="Arial" w:cs="Arial"/>
          <w:sz w:val="24"/>
          <w:szCs w:val="24"/>
          <w:lang w:val="es-ES_tradnl"/>
        </w:rPr>
      </w:pPr>
      <w:r w:rsidRPr="00911AEB">
        <w:rPr>
          <w:rFonts w:ascii="Arial" w:eastAsia="Cambria" w:hAnsi="Arial" w:cs="Arial"/>
          <w:sz w:val="24"/>
          <w:szCs w:val="24"/>
          <w:lang w:val="es-ES_tradnl"/>
        </w:rPr>
        <w:lastRenderedPageBreak/>
        <w:t>D</w:t>
      </w:r>
      <w:r w:rsidR="00EA087A" w:rsidRPr="00F06BEE">
        <w:rPr>
          <w:rFonts w:ascii="Arial" w:eastAsia="Cambria" w:hAnsi="Arial" w:cs="Arial"/>
          <w:sz w:val="24"/>
          <w:szCs w:val="24"/>
          <w:lang w:val="es-ES_tradnl"/>
        </w:rPr>
        <w:t>efinir la cantidad de combustible</w:t>
      </w:r>
      <w:r w:rsidR="00C9534B" w:rsidRPr="00F06BEE">
        <w:rPr>
          <w:rFonts w:ascii="Arial" w:eastAsia="Cambria" w:hAnsi="Arial" w:cs="Arial"/>
          <w:sz w:val="24"/>
          <w:szCs w:val="24"/>
          <w:lang w:val="es-ES_tradnl"/>
        </w:rPr>
        <w:t xml:space="preserve"> sobre </w:t>
      </w:r>
      <w:r w:rsidR="008A28F8" w:rsidRPr="00F06BEE">
        <w:rPr>
          <w:rFonts w:ascii="Arial" w:eastAsia="Cambria" w:hAnsi="Arial" w:cs="Arial"/>
          <w:sz w:val="24"/>
          <w:szCs w:val="24"/>
          <w:lang w:val="es-ES_tradnl"/>
        </w:rPr>
        <w:t>la</w:t>
      </w:r>
      <w:r w:rsidR="000820CA" w:rsidRPr="00F06BEE">
        <w:rPr>
          <w:rFonts w:ascii="Arial" w:eastAsia="Cambria" w:hAnsi="Arial" w:cs="Arial"/>
          <w:sz w:val="24"/>
          <w:szCs w:val="24"/>
          <w:lang w:val="es-ES_tradnl"/>
        </w:rPr>
        <w:t xml:space="preserve"> </w:t>
      </w:r>
      <w:r w:rsidR="00C9534B" w:rsidRPr="00F06BEE">
        <w:rPr>
          <w:rFonts w:ascii="Arial" w:eastAsia="Cambria" w:hAnsi="Arial" w:cs="Arial"/>
          <w:sz w:val="24"/>
          <w:szCs w:val="24"/>
          <w:lang w:val="es-ES_tradnl"/>
        </w:rPr>
        <w:t>cual demostrar</w:t>
      </w:r>
      <w:r w:rsidRPr="00F06BEE">
        <w:rPr>
          <w:rFonts w:ascii="Arial" w:eastAsia="Cambria" w:hAnsi="Arial" w:cs="Arial"/>
          <w:sz w:val="24"/>
          <w:szCs w:val="24"/>
          <w:lang w:val="es-ES_tradnl"/>
        </w:rPr>
        <w:t>á</w:t>
      </w:r>
      <w:r w:rsidR="00C9534B" w:rsidRPr="00F06BEE">
        <w:rPr>
          <w:rFonts w:ascii="Arial" w:eastAsia="Cambria" w:hAnsi="Arial" w:cs="Arial"/>
          <w:sz w:val="24"/>
          <w:szCs w:val="24"/>
          <w:lang w:val="es-ES_tradnl"/>
        </w:rPr>
        <w:t xml:space="preserve"> ser carbono neutro</w:t>
      </w:r>
      <w:r w:rsidR="00471D86" w:rsidRPr="00F06BEE">
        <w:rPr>
          <w:rFonts w:ascii="Arial" w:eastAsia="Cambria" w:hAnsi="Arial" w:cs="Arial"/>
          <w:sz w:val="24"/>
          <w:szCs w:val="24"/>
          <w:lang w:val="es-ES_tradnl"/>
        </w:rPr>
        <w:t xml:space="preserve">, </w:t>
      </w:r>
      <w:r w:rsidR="00EA087A" w:rsidRPr="00F06BEE">
        <w:rPr>
          <w:rFonts w:ascii="Arial" w:eastAsia="Cambria" w:hAnsi="Arial" w:cs="Arial"/>
          <w:sz w:val="24"/>
          <w:szCs w:val="24"/>
          <w:lang w:val="es-ES_tradnl"/>
        </w:rPr>
        <w:t>de acuerdo con</w:t>
      </w:r>
      <w:r w:rsidR="00351FED" w:rsidRPr="00F06BEE">
        <w:rPr>
          <w:rFonts w:ascii="Arial" w:eastAsia="Cambria" w:hAnsi="Arial" w:cs="Arial"/>
          <w:sz w:val="24"/>
          <w:szCs w:val="24"/>
          <w:lang w:val="es-ES_tradnl"/>
        </w:rPr>
        <w:t xml:space="preserve"> las reducciones de emisiones o remociones de GEI con que cuente</w:t>
      </w:r>
      <w:r w:rsidR="00F77EC8" w:rsidRPr="00F06BEE">
        <w:rPr>
          <w:rFonts w:ascii="Arial" w:eastAsia="Cambria" w:hAnsi="Arial" w:cs="Arial"/>
          <w:sz w:val="24"/>
          <w:szCs w:val="24"/>
          <w:lang w:val="es-ES_tradnl"/>
        </w:rPr>
        <w:t xml:space="preserve"> al momento del hecho generador.</w:t>
      </w:r>
      <w:r w:rsidR="00351FED" w:rsidRPr="00F06BEE">
        <w:rPr>
          <w:rFonts w:ascii="Arial" w:eastAsia="Cambria" w:hAnsi="Arial" w:cs="Arial"/>
          <w:sz w:val="24"/>
          <w:szCs w:val="24"/>
        </w:rPr>
        <w:t xml:space="preserve"> </w:t>
      </w:r>
    </w:p>
    <w:p w14:paraId="51AF6BFB" w14:textId="2AB7A496" w:rsidR="00EA087A" w:rsidRPr="00F06BEE" w:rsidRDefault="004C372A" w:rsidP="002B78E4">
      <w:pPr>
        <w:pStyle w:val="Textoindependiente2"/>
        <w:numPr>
          <w:ilvl w:val="0"/>
          <w:numId w:val="48"/>
        </w:numPr>
        <w:rPr>
          <w:rFonts w:eastAsia="Cambria" w:cs="Arial"/>
          <w:szCs w:val="24"/>
        </w:rPr>
      </w:pPr>
      <w:r w:rsidRPr="00911AEB">
        <w:rPr>
          <w:rFonts w:eastAsia="Cambria" w:cs="Arial"/>
          <w:szCs w:val="24"/>
        </w:rPr>
        <w:t xml:space="preserve">Cuantificar </w:t>
      </w:r>
      <w:r w:rsidRPr="00F06BEE">
        <w:rPr>
          <w:rFonts w:eastAsia="Cambria" w:cs="Arial"/>
          <w:szCs w:val="24"/>
        </w:rPr>
        <w:t>a</w:t>
      </w:r>
      <w:r w:rsidR="00EA087A" w:rsidRPr="00F06BEE">
        <w:rPr>
          <w:rFonts w:eastAsia="Cambria" w:cs="Arial"/>
          <w:szCs w:val="24"/>
        </w:rPr>
        <w:t xml:space="preserve"> partir de la cantidad de combustible </w:t>
      </w:r>
      <w:r w:rsidR="00E35884" w:rsidRPr="00F06BEE">
        <w:rPr>
          <w:rFonts w:eastAsia="Cambria" w:cs="Arial"/>
          <w:szCs w:val="24"/>
        </w:rPr>
        <w:t>considerado carbono neutro,</w:t>
      </w:r>
      <w:r w:rsidR="00635C67" w:rsidRPr="00F06BEE">
        <w:rPr>
          <w:rFonts w:eastAsia="Cambria" w:cs="Arial"/>
          <w:szCs w:val="24"/>
        </w:rPr>
        <w:t xml:space="preserve"> </w:t>
      </w:r>
      <w:r w:rsidR="00EA087A" w:rsidRPr="00F06BEE">
        <w:rPr>
          <w:rFonts w:eastAsia="Cambria" w:cs="Arial"/>
          <w:szCs w:val="24"/>
        </w:rPr>
        <w:t>la</w:t>
      </w:r>
      <w:r w:rsidR="00F77EC8" w:rsidRPr="00F06BEE">
        <w:rPr>
          <w:rFonts w:eastAsia="Cambria" w:cs="Arial"/>
          <w:szCs w:val="24"/>
        </w:rPr>
        <w:t xml:space="preserve">s </w:t>
      </w:r>
      <w:r w:rsidR="00EA087A" w:rsidRPr="00F06BEE">
        <w:rPr>
          <w:rFonts w:eastAsia="Cambria" w:cs="Arial"/>
          <w:szCs w:val="24"/>
        </w:rPr>
        <w:t>toneladas de CO</w:t>
      </w:r>
      <w:r w:rsidR="00EA087A" w:rsidRPr="00911AEB">
        <w:rPr>
          <w:rFonts w:eastAsia="Cambria" w:cs="Arial"/>
          <w:szCs w:val="24"/>
          <w:vertAlign w:val="subscript"/>
        </w:rPr>
        <w:t>2</w:t>
      </w:r>
      <w:r w:rsidR="00EA087A" w:rsidRPr="00F06BEE">
        <w:rPr>
          <w:rFonts w:eastAsia="Cambria" w:cs="Arial"/>
          <w:szCs w:val="24"/>
        </w:rPr>
        <w:t>e (ton CO</w:t>
      </w:r>
      <w:r w:rsidR="00EA087A" w:rsidRPr="00911AEB">
        <w:rPr>
          <w:rFonts w:eastAsia="Cambria" w:cs="Arial"/>
          <w:szCs w:val="24"/>
          <w:vertAlign w:val="subscript"/>
        </w:rPr>
        <w:t>2</w:t>
      </w:r>
      <w:r w:rsidR="00EA087A" w:rsidRPr="00F06BEE">
        <w:rPr>
          <w:rFonts w:eastAsia="Cambria" w:cs="Arial"/>
          <w:szCs w:val="24"/>
        </w:rPr>
        <w:t xml:space="preserve">e) </w:t>
      </w:r>
      <w:r w:rsidR="00F77EC8" w:rsidRPr="00F06BEE">
        <w:rPr>
          <w:rFonts w:eastAsia="Cambria" w:cs="Arial"/>
          <w:szCs w:val="24"/>
        </w:rPr>
        <w:t>emitidas por dicha cantidad de combustible</w:t>
      </w:r>
      <w:r w:rsidR="00EA087A" w:rsidRPr="00F06BEE">
        <w:rPr>
          <w:rFonts w:eastAsia="Cambria" w:cs="Arial"/>
          <w:szCs w:val="24"/>
        </w:rPr>
        <w:t xml:space="preserve">. Para efectos de esta cuantificación se deberán utilizar los factores de emisión correspondientes a cada combustible, presentados </w:t>
      </w:r>
      <w:r w:rsidRPr="00F06BEE">
        <w:rPr>
          <w:rFonts w:eastAsia="Cambria" w:cs="Arial"/>
          <w:szCs w:val="24"/>
        </w:rPr>
        <w:t xml:space="preserve">a continuación </w:t>
      </w:r>
      <w:r w:rsidR="00EA087A" w:rsidRPr="00F06BEE">
        <w:rPr>
          <w:rFonts w:eastAsia="Cambria" w:cs="Arial"/>
          <w:szCs w:val="24"/>
        </w:rPr>
        <w:t xml:space="preserve">en la </w:t>
      </w:r>
      <w:r w:rsidR="00911AEB">
        <w:rPr>
          <w:rFonts w:eastAsia="Cambria" w:cs="Arial"/>
          <w:szCs w:val="24"/>
        </w:rPr>
        <w:t>siguiente tabla:</w:t>
      </w:r>
      <w:r w:rsidR="00EA087A" w:rsidRPr="00F06BEE">
        <w:rPr>
          <w:rFonts w:eastAsia="Cambria" w:cs="Arial"/>
          <w:szCs w:val="24"/>
        </w:rPr>
        <w:t xml:space="preserve"> </w:t>
      </w:r>
    </w:p>
    <w:p w14:paraId="51CE5B31" w14:textId="77777777" w:rsidR="00492B23" w:rsidRPr="00F06BEE" w:rsidRDefault="00492B23" w:rsidP="00EA087A">
      <w:pPr>
        <w:pStyle w:val="Textoindependiente2"/>
        <w:rPr>
          <w:rFonts w:eastAsia="Cambria" w:cs="Arial"/>
          <w:szCs w:val="24"/>
        </w:rPr>
      </w:pPr>
    </w:p>
    <w:p w14:paraId="748D4CED" w14:textId="77777777" w:rsidR="00EA087A" w:rsidRPr="00F06BEE" w:rsidRDefault="00EA087A" w:rsidP="00EA087A">
      <w:pPr>
        <w:spacing w:after="160" w:line="259" w:lineRule="auto"/>
        <w:ind w:left="720"/>
        <w:contextualSpacing/>
        <w:jc w:val="both"/>
        <w:rPr>
          <w:rFonts w:ascii="Arial" w:eastAsia="Calibri" w:hAnsi="Arial" w:cs="Arial"/>
          <w:szCs w:val="24"/>
          <w:lang w:val="es-CO" w:eastAsia="en-US"/>
        </w:rPr>
      </w:pPr>
    </w:p>
    <w:tbl>
      <w:tblPr>
        <w:tblStyle w:val="Tablaconcuadrcula1"/>
        <w:tblW w:w="0" w:type="auto"/>
        <w:jc w:val="center"/>
        <w:tblLook w:val="04A0" w:firstRow="1" w:lastRow="0" w:firstColumn="1" w:lastColumn="0" w:noHBand="0" w:noVBand="1"/>
      </w:tblPr>
      <w:tblGrid>
        <w:gridCol w:w="2032"/>
        <w:gridCol w:w="2510"/>
        <w:gridCol w:w="2953"/>
      </w:tblGrid>
      <w:tr w:rsidR="00EA087A" w:rsidRPr="00F06BEE" w14:paraId="7EC1BCC1" w14:textId="77777777" w:rsidTr="00CA1D28">
        <w:trPr>
          <w:trHeight w:val="1068"/>
          <w:jc w:val="center"/>
        </w:trPr>
        <w:tc>
          <w:tcPr>
            <w:tcW w:w="2032" w:type="dxa"/>
            <w:vAlign w:val="center"/>
          </w:tcPr>
          <w:p w14:paraId="6BCD100A" w14:textId="77777777" w:rsidR="00EA087A" w:rsidRPr="00F06BEE" w:rsidRDefault="00EA087A" w:rsidP="00CA1D28">
            <w:pPr>
              <w:spacing w:after="160" w:line="259" w:lineRule="auto"/>
              <w:jc w:val="center"/>
              <w:rPr>
                <w:rFonts w:ascii="Arial" w:hAnsi="Arial" w:cs="Arial"/>
                <w:b/>
                <w:szCs w:val="24"/>
                <w:lang w:val="es-CO" w:eastAsia="en-US"/>
              </w:rPr>
            </w:pPr>
            <w:r w:rsidRPr="00F06BEE">
              <w:rPr>
                <w:rFonts w:ascii="Arial" w:hAnsi="Arial" w:cs="Arial"/>
                <w:b/>
                <w:szCs w:val="24"/>
                <w:lang w:val="es-CO" w:eastAsia="en-US"/>
              </w:rPr>
              <w:t>Combustible</w:t>
            </w:r>
          </w:p>
        </w:tc>
        <w:tc>
          <w:tcPr>
            <w:tcW w:w="2510" w:type="dxa"/>
            <w:vAlign w:val="center"/>
          </w:tcPr>
          <w:p w14:paraId="34ED37DC" w14:textId="77777777" w:rsidR="00EA087A" w:rsidRPr="00F06BEE" w:rsidRDefault="00EA087A" w:rsidP="00CA79AD">
            <w:pPr>
              <w:spacing w:after="160" w:line="259" w:lineRule="auto"/>
              <w:jc w:val="center"/>
              <w:rPr>
                <w:rFonts w:ascii="Arial" w:hAnsi="Arial" w:cs="Arial"/>
                <w:b/>
                <w:szCs w:val="24"/>
                <w:lang w:val="es-CO" w:eastAsia="en-US"/>
              </w:rPr>
            </w:pPr>
            <w:r w:rsidRPr="00F06BEE">
              <w:rPr>
                <w:rFonts w:ascii="Arial" w:hAnsi="Arial" w:cs="Arial"/>
                <w:b/>
                <w:szCs w:val="24"/>
                <w:lang w:val="es-CO" w:eastAsia="en-US"/>
              </w:rPr>
              <w:t>Cantidad  de combustible expresada en:</w:t>
            </w:r>
          </w:p>
        </w:tc>
        <w:tc>
          <w:tcPr>
            <w:tcW w:w="2953" w:type="dxa"/>
            <w:vAlign w:val="center"/>
          </w:tcPr>
          <w:p w14:paraId="0B84BFE0" w14:textId="2DD64BA2" w:rsidR="00EA087A" w:rsidRPr="00F06BEE" w:rsidRDefault="00EA087A" w:rsidP="00911AEB">
            <w:pPr>
              <w:spacing w:after="160" w:line="259" w:lineRule="auto"/>
              <w:jc w:val="center"/>
              <w:rPr>
                <w:rFonts w:ascii="Arial" w:hAnsi="Arial" w:cs="Arial"/>
                <w:b/>
                <w:szCs w:val="24"/>
                <w:lang w:val="es-CO" w:eastAsia="en-US"/>
              </w:rPr>
            </w:pPr>
            <w:r w:rsidRPr="00F06BEE">
              <w:rPr>
                <w:rFonts w:ascii="Arial" w:hAnsi="Arial" w:cs="Arial"/>
                <w:b/>
                <w:szCs w:val="24"/>
                <w:lang w:val="es-CO" w:eastAsia="en-US"/>
              </w:rPr>
              <w:t xml:space="preserve">Factor de emisión combustible en  </w:t>
            </w:r>
            <w:r w:rsidR="00911AEB">
              <w:rPr>
                <w:rFonts w:ascii="Arial" w:hAnsi="Arial" w:cs="Arial"/>
                <w:b/>
                <w:szCs w:val="24"/>
                <w:lang w:val="es-CO" w:eastAsia="en-US"/>
              </w:rPr>
              <w:t>ton</w:t>
            </w:r>
            <w:r w:rsidRPr="00F06BEE">
              <w:rPr>
                <w:rFonts w:ascii="Arial" w:hAnsi="Arial" w:cs="Arial"/>
                <w:b/>
                <w:szCs w:val="24"/>
                <w:lang w:val="es-CO" w:eastAsia="en-US"/>
              </w:rPr>
              <w:t xml:space="preserve"> </w:t>
            </w:r>
            <w:r w:rsidR="00B83630">
              <w:rPr>
                <w:rFonts w:ascii="Arial" w:hAnsi="Arial" w:cs="Arial"/>
                <w:b/>
                <w:szCs w:val="24"/>
                <w:lang w:val="es-CO" w:eastAsia="en-US"/>
              </w:rPr>
              <w:t>CO</w:t>
            </w:r>
            <w:r w:rsidR="00B83630" w:rsidRPr="00911AEB">
              <w:rPr>
                <w:rFonts w:ascii="Arial" w:hAnsi="Arial" w:cs="Arial"/>
                <w:b/>
                <w:szCs w:val="24"/>
                <w:vertAlign w:val="subscript"/>
                <w:lang w:val="es-CO" w:eastAsia="en-US"/>
              </w:rPr>
              <w:t>2</w:t>
            </w:r>
            <w:r w:rsidR="00B83630">
              <w:rPr>
                <w:rFonts w:ascii="Arial" w:hAnsi="Arial" w:cs="Arial"/>
                <w:b/>
                <w:szCs w:val="24"/>
                <w:lang w:val="es-CO" w:eastAsia="en-US"/>
              </w:rPr>
              <w:t>e</w:t>
            </w:r>
          </w:p>
        </w:tc>
      </w:tr>
      <w:tr w:rsidR="00EA087A" w:rsidRPr="00F06BEE" w14:paraId="06C82F85" w14:textId="77777777" w:rsidTr="00CA1D28">
        <w:trPr>
          <w:trHeight w:val="399"/>
          <w:jc w:val="center"/>
        </w:trPr>
        <w:tc>
          <w:tcPr>
            <w:tcW w:w="2032" w:type="dxa"/>
            <w:vAlign w:val="center"/>
          </w:tcPr>
          <w:p w14:paraId="697323C8" w14:textId="77777777" w:rsidR="00EA087A" w:rsidRPr="00F06BEE" w:rsidRDefault="00EA087A" w:rsidP="00CA1D28">
            <w:pPr>
              <w:spacing w:after="160" w:line="259" w:lineRule="auto"/>
              <w:jc w:val="center"/>
              <w:rPr>
                <w:rFonts w:ascii="Arial" w:hAnsi="Arial" w:cs="Arial"/>
                <w:szCs w:val="24"/>
                <w:lang w:val="es-CO" w:eastAsia="en-US"/>
              </w:rPr>
            </w:pPr>
            <w:r w:rsidRPr="00F06BEE">
              <w:rPr>
                <w:rFonts w:ascii="Arial" w:hAnsi="Arial" w:cs="Arial"/>
                <w:szCs w:val="24"/>
                <w:lang w:val="es-CO" w:eastAsia="en-US"/>
              </w:rPr>
              <w:t>Gas Natural</w:t>
            </w:r>
          </w:p>
        </w:tc>
        <w:tc>
          <w:tcPr>
            <w:tcW w:w="2510" w:type="dxa"/>
            <w:vAlign w:val="center"/>
          </w:tcPr>
          <w:p w14:paraId="0130B09D" w14:textId="77777777" w:rsidR="00EA087A" w:rsidRPr="00F06BEE" w:rsidRDefault="00EA087A" w:rsidP="00CA1D28">
            <w:pPr>
              <w:spacing w:after="160" w:line="259" w:lineRule="auto"/>
              <w:jc w:val="center"/>
              <w:rPr>
                <w:rFonts w:ascii="Arial" w:hAnsi="Arial" w:cs="Arial"/>
                <w:szCs w:val="24"/>
                <w:lang w:val="es-CO" w:eastAsia="en-US"/>
              </w:rPr>
            </w:pPr>
            <w:r w:rsidRPr="00F06BEE">
              <w:rPr>
                <w:rFonts w:ascii="Arial" w:hAnsi="Arial" w:cs="Arial"/>
                <w:szCs w:val="24"/>
                <w:lang w:val="es-CO" w:eastAsia="en-US"/>
              </w:rPr>
              <w:t>m</w:t>
            </w:r>
            <w:r w:rsidRPr="00F06BEE">
              <w:rPr>
                <w:rFonts w:ascii="Arial" w:hAnsi="Arial" w:cs="Arial"/>
                <w:szCs w:val="24"/>
                <w:vertAlign w:val="superscript"/>
                <w:lang w:val="es-CO" w:eastAsia="en-US"/>
              </w:rPr>
              <w:t>3</w:t>
            </w:r>
          </w:p>
        </w:tc>
        <w:tc>
          <w:tcPr>
            <w:tcW w:w="2953" w:type="dxa"/>
            <w:vAlign w:val="center"/>
          </w:tcPr>
          <w:p w14:paraId="43F41B4D" w14:textId="08BFBCE1" w:rsidR="00EA087A" w:rsidRPr="00F06BEE" w:rsidRDefault="00C105DB" w:rsidP="00C105DB">
            <w:pPr>
              <w:spacing w:after="160" w:line="259" w:lineRule="auto"/>
              <w:jc w:val="center"/>
              <w:rPr>
                <w:rFonts w:ascii="Arial" w:hAnsi="Arial" w:cs="Arial"/>
                <w:szCs w:val="24"/>
                <w:lang w:val="es-CO" w:eastAsia="en-US"/>
              </w:rPr>
            </w:pPr>
            <w:r>
              <w:rPr>
                <w:rFonts w:ascii="Arial" w:hAnsi="Arial" w:cs="Arial"/>
                <w:szCs w:val="24"/>
                <w:lang w:val="es-CO" w:eastAsia="en-US"/>
              </w:rPr>
              <w:t xml:space="preserve">0,001980 ton </w:t>
            </w:r>
            <w:r w:rsidR="00EA087A" w:rsidRPr="00C9063E">
              <w:rPr>
                <w:rFonts w:ascii="Arial" w:hAnsi="Arial" w:cs="Arial"/>
                <w:szCs w:val="24"/>
                <w:lang w:val="es-CO" w:eastAsia="en-US"/>
              </w:rPr>
              <w:t>CO</w:t>
            </w:r>
            <w:r w:rsidR="00EA087A" w:rsidRPr="00C9063E">
              <w:rPr>
                <w:rFonts w:ascii="Arial" w:hAnsi="Arial" w:cs="Arial"/>
                <w:szCs w:val="24"/>
                <w:vertAlign w:val="subscript"/>
                <w:lang w:val="es-CO" w:eastAsia="en-US"/>
              </w:rPr>
              <w:t>2</w:t>
            </w:r>
            <w:r w:rsidR="00EA087A" w:rsidRPr="00C9063E">
              <w:rPr>
                <w:rFonts w:ascii="Arial" w:hAnsi="Arial" w:cs="Arial"/>
                <w:szCs w:val="24"/>
                <w:lang w:val="es-CO" w:eastAsia="en-US"/>
              </w:rPr>
              <w:t>e/m</w:t>
            </w:r>
            <w:r w:rsidR="00EA087A" w:rsidRPr="00C9063E">
              <w:rPr>
                <w:rFonts w:ascii="Arial" w:hAnsi="Arial" w:cs="Arial"/>
                <w:szCs w:val="24"/>
                <w:vertAlign w:val="superscript"/>
                <w:lang w:val="es-CO" w:eastAsia="en-US"/>
              </w:rPr>
              <w:t>3</w:t>
            </w:r>
          </w:p>
        </w:tc>
      </w:tr>
      <w:tr w:rsidR="00EA087A" w:rsidRPr="00F06BEE" w14:paraId="4D2E655F" w14:textId="77777777" w:rsidTr="00CA1D28">
        <w:trPr>
          <w:trHeight w:val="666"/>
          <w:jc w:val="center"/>
        </w:trPr>
        <w:tc>
          <w:tcPr>
            <w:tcW w:w="2032" w:type="dxa"/>
            <w:vAlign w:val="center"/>
          </w:tcPr>
          <w:p w14:paraId="48D3B863" w14:textId="77777777" w:rsidR="00EA087A" w:rsidRPr="00F06BEE" w:rsidRDefault="00EA087A" w:rsidP="00CA1D28">
            <w:pPr>
              <w:spacing w:after="160" w:line="259" w:lineRule="auto"/>
              <w:jc w:val="center"/>
              <w:rPr>
                <w:rFonts w:ascii="Arial" w:hAnsi="Arial" w:cs="Arial"/>
                <w:szCs w:val="24"/>
                <w:lang w:val="es-CO" w:eastAsia="en-US"/>
              </w:rPr>
            </w:pPr>
            <w:r w:rsidRPr="00F06BEE">
              <w:rPr>
                <w:rFonts w:ascii="Arial" w:hAnsi="Arial" w:cs="Arial"/>
                <w:szCs w:val="24"/>
                <w:lang w:val="es-CO" w:eastAsia="en-US"/>
              </w:rPr>
              <w:t>Gas Licuado de Petróleo</w:t>
            </w:r>
          </w:p>
        </w:tc>
        <w:tc>
          <w:tcPr>
            <w:tcW w:w="2510" w:type="dxa"/>
            <w:vAlign w:val="center"/>
          </w:tcPr>
          <w:p w14:paraId="7D559B35" w14:textId="77777777" w:rsidR="00EA087A" w:rsidRPr="00F06BEE" w:rsidRDefault="00EA087A" w:rsidP="00CA1D28">
            <w:pPr>
              <w:spacing w:after="160" w:line="259" w:lineRule="auto"/>
              <w:jc w:val="center"/>
              <w:rPr>
                <w:rFonts w:ascii="Arial" w:hAnsi="Arial" w:cs="Arial"/>
                <w:szCs w:val="24"/>
                <w:lang w:val="es-CO" w:eastAsia="en-US"/>
              </w:rPr>
            </w:pPr>
            <w:r w:rsidRPr="00F06BEE">
              <w:rPr>
                <w:rFonts w:ascii="Arial" w:hAnsi="Arial" w:cs="Arial"/>
                <w:szCs w:val="24"/>
                <w:lang w:val="es-CO" w:eastAsia="en-US"/>
              </w:rPr>
              <w:t>m</w:t>
            </w:r>
            <w:r w:rsidRPr="00F06BEE">
              <w:rPr>
                <w:rFonts w:ascii="Arial" w:hAnsi="Arial" w:cs="Arial"/>
                <w:szCs w:val="24"/>
                <w:vertAlign w:val="superscript"/>
                <w:lang w:val="es-CO" w:eastAsia="en-US"/>
              </w:rPr>
              <w:t>3</w:t>
            </w:r>
          </w:p>
        </w:tc>
        <w:tc>
          <w:tcPr>
            <w:tcW w:w="2953" w:type="dxa"/>
            <w:vAlign w:val="center"/>
          </w:tcPr>
          <w:p w14:paraId="58303A03" w14:textId="483791B3" w:rsidR="00EA087A" w:rsidRPr="00F06BEE" w:rsidRDefault="00C105DB" w:rsidP="00CA1D28">
            <w:pPr>
              <w:spacing w:after="160" w:line="259" w:lineRule="auto"/>
              <w:jc w:val="center"/>
              <w:rPr>
                <w:rFonts w:ascii="Arial" w:hAnsi="Arial" w:cs="Arial"/>
                <w:szCs w:val="24"/>
                <w:lang w:val="es-CO" w:eastAsia="en-US"/>
              </w:rPr>
            </w:pPr>
            <w:r>
              <w:rPr>
                <w:rFonts w:ascii="Arial" w:hAnsi="Arial" w:cs="Arial"/>
                <w:szCs w:val="24"/>
                <w:lang w:val="es-CO" w:eastAsia="en-US"/>
              </w:rPr>
              <w:t>0,004692 ton</w:t>
            </w:r>
            <w:r w:rsidR="00EA087A" w:rsidRPr="00F06BEE">
              <w:rPr>
                <w:rFonts w:ascii="Arial" w:hAnsi="Arial" w:cs="Arial"/>
                <w:szCs w:val="24"/>
                <w:lang w:val="es-CO" w:eastAsia="en-US"/>
              </w:rPr>
              <w:t xml:space="preserve"> </w:t>
            </w:r>
            <w:r w:rsidR="00EA087A" w:rsidRPr="00C9063E">
              <w:rPr>
                <w:rFonts w:ascii="Arial" w:hAnsi="Arial" w:cs="Arial"/>
                <w:szCs w:val="24"/>
                <w:lang w:val="es-CO" w:eastAsia="en-US"/>
              </w:rPr>
              <w:t>CO</w:t>
            </w:r>
            <w:r w:rsidR="00EA087A" w:rsidRPr="00C9063E">
              <w:rPr>
                <w:rFonts w:ascii="Arial" w:hAnsi="Arial" w:cs="Arial"/>
                <w:szCs w:val="24"/>
                <w:vertAlign w:val="subscript"/>
                <w:lang w:val="es-CO" w:eastAsia="en-US"/>
              </w:rPr>
              <w:t>2</w:t>
            </w:r>
            <w:r w:rsidR="00EA087A" w:rsidRPr="00C9063E">
              <w:rPr>
                <w:rFonts w:ascii="Arial" w:hAnsi="Arial" w:cs="Arial"/>
                <w:szCs w:val="24"/>
                <w:lang w:val="es-CO" w:eastAsia="en-US"/>
              </w:rPr>
              <w:t>e/m</w:t>
            </w:r>
            <w:r w:rsidR="00EA087A" w:rsidRPr="00C9063E">
              <w:rPr>
                <w:rFonts w:ascii="Arial" w:hAnsi="Arial" w:cs="Arial"/>
                <w:szCs w:val="24"/>
                <w:vertAlign w:val="superscript"/>
                <w:lang w:val="es-CO" w:eastAsia="en-US"/>
              </w:rPr>
              <w:t>3</w:t>
            </w:r>
          </w:p>
        </w:tc>
      </w:tr>
      <w:tr w:rsidR="00EA087A" w:rsidRPr="00F06BEE" w14:paraId="2A29EABD" w14:textId="77777777" w:rsidTr="00CA1D28">
        <w:trPr>
          <w:trHeight w:val="399"/>
          <w:jc w:val="center"/>
        </w:trPr>
        <w:tc>
          <w:tcPr>
            <w:tcW w:w="2032" w:type="dxa"/>
            <w:vAlign w:val="center"/>
          </w:tcPr>
          <w:p w14:paraId="07F3D704" w14:textId="6B2058E2" w:rsidR="00EA087A" w:rsidRPr="00F06BEE" w:rsidRDefault="00DB289E" w:rsidP="00CA1D28">
            <w:pPr>
              <w:spacing w:after="160" w:line="259" w:lineRule="auto"/>
              <w:jc w:val="center"/>
              <w:rPr>
                <w:rFonts w:ascii="Arial" w:hAnsi="Arial" w:cs="Arial"/>
                <w:szCs w:val="24"/>
                <w:lang w:val="es-CO" w:eastAsia="en-US"/>
              </w:rPr>
            </w:pPr>
            <w:r>
              <w:rPr>
                <w:rFonts w:ascii="Arial" w:hAnsi="Arial" w:cs="Arial"/>
                <w:szCs w:val="24"/>
                <w:lang w:val="es-CO" w:eastAsia="en-US"/>
              </w:rPr>
              <w:t>Gasolina</w:t>
            </w:r>
          </w:p>
        </w:tc>
        <w:tc>
          <w:tcPr>
            <w:tcW w:w="2510" w:type="dxa"/>
            <w:vAlign w:val="center"/>
          </w:tcPr>
          <w:p w14:paraId="308C5E57" w14:textId="52FED002" w:rsidR="00EA087A" w:rsidRPr="00F06BEE" w:rsidRDefault="00DB289E" w:rsidP="00CA1D28">
            <w:pPr>
              <w:spacing w:after="160" w:line="259" w:lineRule="auto"/>
              <w:jc w:val="center"/>
              <w:rPr>
                <w:rFonts w:ascii="Arial" w:hAnsi="Arial" w:cs="Arial"/>
                <w:szCs w:val="24"/>
                <w:lang w:val="es-CO" w:eastAsia="en-US"/>
              </w:rPr>
            </w:pPr>
            <w:r>
              <w:rPr>
                <w:rFonts w:ascii="Arial" w:hAnsi="Arial" w:cs="Arial"/>
                <w:szCs w:val="24"/>
                <w:lang w:val="es-CO" w:eastAsia="en-US"/>
              </w:rPr>
              <w:t>gal</w:t>
            </w:r>
          </w:p>
        </w:tc>
        <w:tc>
          <w:tcPr>
            <w:tcW w:w="2953" w:type="dxa"/>
            <w:vAlign w:val="center"/>
          </w:tcPr>
          <w:p w14:paraId="140BF7B1" w14:textId="0E586296" w:rsidR="00EA087A" w:rsidRPr="00F06BEE" w:rsidRDefault="00DC4C7F" w:rsidP="00332965">
            <w:pPr>
              <w:spacing w:after="160" w:line="259" w:lineRule="auto"/>
              <w:jc w:val="center"/>
              <w:rPr>
                <w:rFonts w:ascii="Arial" w:hAnsi="Arial" w:cs="Arial"/>
                <w:szCs w:val="24"/>
                <w:lang w:val="es-CO" w:eastAsia="en-US"/>
              </w:rPr>
            </w:pPr>
            <w:r>
              <w:rPr>
                <w:rFonts w:ascii="Arial" w:hAnsi="Arial" w:cs="Arial"/>
                <w:szCs w:val="24"/>
                <w:lang w:val="es-CO" w:eastAsia="en-US"/>
              </w:rPr>
              <w:t>0,008808 ton</w:t>
            </w:r>
            <w:r w:rsidRPr="00F06BEE">
              <w:rPr>
                <w:rFonts w:ascii="Arial" w:hAnsi="Arial" w:cs="Arial"/>
                <w:szCs w:val="24"/>
                <w:lang w:val="es-CO" w:eastAsia="en-US"/>
              </w:rPr>
              <w:t xml:space="preserve"> </w:t>
            </w:r>
            <w:r w:rsidRPr="00C9063E">
              <w:rPr>
                <w:rFonts w:ascii="Arial" w:hAnsi="Arial" w:cs="Arial"/>
                <w:szCs w:val="24"/>
                <w:lang w:val="es-CO" w:eastAsia="en-US"/>
              </w:rPr>
              <w:t>CO</w:t>
            </w:r>
            <w:r w:rsidRPr="00C9063E">
              <w:rPr>
                <w:rFonts w:ascii="Arial" w:hAnsi="Arial" w:cs="Arial"/>
                <w:szCs w:val="24"/>
                <w:vertAlign w:val="subscript"/>
                <w:lang w:val="es-CO" w:eastAsia="en-US"/>
              </w:rPr>
              <w:t>2</w:t>
            </w:r>
            <w:r w:rsidRPr="00C9063E">
              <w:rPr>
                <w:rFonts w:ascii="Arial" w:hAnsi="Arial" w:cs="Arial"/>
                <w:szCs w:val="24"/>
                <w:lang w:val="es-CO" w:eastAsia="en-US"/>
              </w:rPr>
              <w:t>e/gal</w:t>
            </w:r>
          </w:p>
        </w:tc>
      </w:tr>
      <w:tr w:rsidR="00DB289E" w:rsidRPr="00F06BEE" w14:paraId="758DBABF" w14:textId="77777777" w:rsidTr="00CA1D28">
        <w:trPr>
          <w:trHeight w:val="399"/>
          <w:jc w:val="center"/>
        </w:trPr>
        <w:tc>
          <w:tcPr>
            <w:tcW w:w="2032" w:type="dxa"/>
            <w:vAlign w:val="center"/>
          </w:tcPr>
          <w:p w14:paraId="64E2C9E1" w14:textId="38CF43EE" w:rsidR="00DB289E" w:rsidRPr="00F06BEE" w:rsidRDefault="00DB289E" w:rsidP="00DB289E">
            <w:pPr>
              <w:spacing w:after="160" w:line="259" w:lineRule="auto"/>
              <w:jc w:val="center"/>
              <w:rPr>
                <w:rFonts w:ascii="Arial" w:hAnsi="Arial" w:cs="Arial"/>
                <w:szCs w:val="24"/>
                <w:lang w:val="es-CO" w:eastAsia="en-US"/>
              </w:rPr>
            </w:pPr>
            <w:r w:rsidRPr="00F06BEE">
              <w:rPr>
                <w:rFonts w:ascii="Arial" w:hAnsi="Arial" w:cs="Arial"/>
                <w:szCs w:val="24"/>
                <w:lang w:val="es-CO" w:eastAsia="en-US"/>
              </w:rPr>
              <w:t>Kerosene</w:t>
            </w:r>
          </w:p>
        </w:tc>
        <w:tc>
          <w:tcPr>
            <w:tcW w:w="2510" w:type="dxa"/>
            <w:vAlign w:val="center"/>
          </w:tcPr>
          <w:p w14:paraId="6B67B91E" w14:textId="026DC86C" w:rsidR="00DB289E" w:rsidRPr="00F06BEE" w:rsidRDefault="00DB289E" w:rsidP="00DB289E">
            <w:pPr>
              <w:spacing w:after="160" w:line="259" w:lineRule="auto"/>
              <w:jc w:val="center"/>
              <w:rPr>
                <w:rFonts w:ascii="Arial" w:hAnsi="Arial" w:cs="Arial"/>
                <w:szCs w:val="24"/>
                <w:lang w:val="es-CO" w:eastAsia="en-US"/>
              </w:rPr>
            </w:pPr>
            <w:r w:rsidRPr="00F06BEE">
              <w:rPr>
                <w:rFonts w:ascii="Arial" w:hAnsi="Arial" w:cs="Arial"/>
                <w:szCs w:val="24"/>
                <w:lang w:val="es-CO" w:eastAsia="en-US"/>
              </w:rPr>
              <w:t>gal</w:t>
            </w:r>
          </w:p>
        </w:tc>
        <w:tc>
          <w:tcPr>
            <w:tcW w:w="2953" w:type="dxa"/>
            <w:vAlign w:val="center"/>
          </w:tcPr>
          <w:p w14:paraId="0535A1D2" w14:textId="48AE8B3C" w:rsidR="00DB289E" w:rsidRDefault="00DB289E" w:rsidP="00DB289E">
            <w:pPr>
              <w:spacing w:after="160" w:line="259" w:lineRule="auto"/>
              <w:jc w:val="center"/>
              <w:rPr>
                <w:rFonts w:ascii="Arial" w:hAnsi="Arial" w:cs="Arial"/>
                <w:szCs w:val="24"/>
                <w:lang w:val="es-CO" w:eastAsia="en-US"/>
              </w:rPr>
            </w:pPr>
            <w:r>
              <w:rPr>
                <w:rFonts w:ascii="Arial" w:hAnsi="Arial" w:cs="Arial"/>
                <w:szCs w:val="24"/>
                <w:lang w:val="es-CO" w:eastAsia="en-US"/>
              </w:rPr>
              <w:t>0,009623 ton</w:t>
            </w:r>
            <w:r w:rsidRPr="00F06BEE">
              <w:rPr>
                <w:rFonts w:ascii="Arial" w:hAnsi="Arial" w:cs="Arial"/>
                <w:szCs w:val="24"/>
                <w:lang w:val="es-CO" w:eastAsia="en-US"/>
              </w:rPr>
              <w:t xml:space="preserve"> </w:t>
            </w:r>
            <w:r w:rsidRPr="00C9063E">
              <w:rPr>
                <w:rFonts w:ascii="Arial" w:hAnsi="Arial" w:cs="Arial"/>
                <w:szCs w:val="24"/>
                <w:lang w:val="es-CO" w:eastAsia="en-US"/>
              </w:rPr>
              <w:t>CO</w:t>
            </w:r>
            <w:r w:rsidRPr="00C9063E">
              <w:rPr>
                <w:rFonts w:ascii="Arial" w:hAnsi="Arial" w:cs="Arial"/>
                <w:szCs w:val="24"/>
                <w:vertAlign w:val="subscript"/>
                <w:lang w:val="es-CO" w:eastAsia="en-US"/>
              </w:rPr>
              <w:t>2</w:t>
            </w:r>
            <w:r w:rsidRPr="00C9063E">
              <w:rPr>
                <w:rFonts w:ascii="Arial" w:hAnsi="Arial" w:cs="Arial"/>
                <w:szCs w:val="24"/>
                <w:lang w:val="es-CO" w:eastAsia="en-US"/>
              </w:rPr>
              <w:t>e/gal</w:t>
            </w:r>
          </w:p>
        </w:tc>
      </w:tr>
      <w:tr w:rsidR="00DB289E" w:rsidRPr="00F06BEE" w14:paraId="1A407AB8" w14:textId="77777777" w:rsidTr="00CA1D28">
        <w:trPr>
          <w:trHeight w:val="412"/>
          <w:jc w:val="center"/>
        </w:trPr>
        <w:tc>
          <w:tcPr>
            <w:tcW w:w="2032" w:type="dxa"/>
            <w:vAlign w:val="center"/>
          </w:tcPr>
          <w:p w14:paraId="251F194C" w14:textId="77777777" w:rsidR="00DB289E" w:rsidRPr="00F06BEE" w:rsidRDefault="00DB289E" w:rsidP="00DB289E">
            <w:pPr>
              <w:spacing w:after="160" w:line="259" w:lineRule="auto"/>
              <w:jc w:val="center"/>
              <w:rPr>
                <w:rFonts w:ascii="Arial" w:hAnsi="Arial" w:cs="Arial"/>
                <w:szCs w:val="24"/>
                <w:lang w:val="es-CO" w:eastAsia="en-US"/>
              </w:rPr>
            </w:pPr>
            <w:r w:rsidRPr="00F06BEE">
              <w:rPr>
                <w:rFonts w:ascii="Arial" w:hAnsi="Arial" w:cs="Arial"/>
                <w:szCs w:val="24"/>
                <w:lang w:val="es-CO" w:eastAsia="en-US"/>
              </w:rPr>
              <w:t>Jet Fuel</w:t>
            </w:r>
          </w:p>
        </w:tc>
        <w:tc>
          <w:tcPr>
            <w:tcW w:w="2510" w:type="dxa"/>
            <w:vAlign w:val="center"/>
          </w:tcPr>
          <w:p w14:paraId="351A3AC6" w14:textId="77777777" w:rsidR="00DB289E" w:rsidRPr="00F06BEE" w:rsidRDefault="00DB289E" w:rsidP="00DB289E">
            <w:pPr>
              <w:spacing w:after="160" w:line="259" w:lineRule="auto"/>
              <w:jc w:val="center"/>
              <w:rPr>
                <w:rFonts w:ascii="Arial" w:hAnsi="Arial" w:cs="Arial"/>
                <w:szCs w:val="24"/>
                <w:lang w:val="es-CO" w:eastAsia="en-US"/>
              </w:rPr>
            </w:pPr>
            <w:r w:rsidRPr="00F06BEE">
              <w:rPr>
                <w:rFonts w:ascii="Arial" w:hAnsi="Arial" w:cs="Arial"/>
                <w:szCs w:val="24"/>
                <w:lang w:val="es-CO" w:eastAsia="en-US"/>
              </w:rPr>
              <w:t>gal</w:t>
            </w:r>
          </w:p>
        </w:tc>
        <w:tc>
          <w:tcPr>
            <w:tcW w:w="2953" w:type="dxa"/>
            <w:vAlign w:val="center"/>
          </w:tcPr>
          <w:p w14:paraId="4A4D8051" w14:textId="2594FE1B" w:rsidR="00DB289E" w:rsidRPr="00F06BEE" w:rsidRDefault="00DB289E" w:rsidP="00DB289E">
            <w:pPr>
              <w:spacing w:after="160" w:line="259" w:lineRule="auto"/>
              <w:jc w:val="center"/>
              <w:rPr>
                <w:rFonts w:ascii="Arial" w:hAnsi="Arial" w:cs="Arial"/>
                <w:szCs w:val="24"/>
                <w:lang w:val="es-CO" w:eastAsia="en-US"/>
              </w:rPr>
            </w:pPr>
            <w:r>
              <w:rPr>
                <w:rFonts w:ascii="Arial" w:hAnsi="Arial" w:cs="Arial"/>
                <w:szCs w:val="24"/>
                <w:lang w:val="es-CO" w:eastAsia="en-US"/>
              </w:rPr>
              <w:t>0,009</w:t>
            </w:r>
            <w:r w:rsidRPr="00F06BEE">
              <w:rPr>
                <w:rFonts w:ascii="Arial" w:hAnsi="Arial" w:cs="Arial"/>
                <w:szCs w:val="24"/>
                <w:lang w:val="es-CO" w:eastAsia="en-US"/>
              </w:rPr>
              <w:t>840</w:t>
            </w:r>
            <w:r w:rsidRPr="00F06BEE">
              <w:rPr>
                <w:rFonts w:ascii="Arial" w:hAnsi="Arial" w:cs="Arial"/>
                <w:b/>
                <w:szCs w:val="24"/>
                <w:lang w:val="es-CO" w:eastAsia="en-US"/>
              </w:rPr>
              <w:t xml:space="preserve">  </w:t>
            </w:r>
            <w:r w:rsidRPr="00D0690E">
              <w:rPr>
                <w:rFonts w:ascii="Arial" w:hAnsi="Arial" w:cs="Arial"/>
                <w:szCs w:val="24"/>
                <w:lang w:val="es-CO" w:eastAsia="en-US"/>
              </w:rPr>
              <w:t>ton</w:t>
            </w:r>
            <w:r w:rsidRPr="00F06BEE">
              <w:rPr>
                <w:rFonts w:ascii="Arial" w:hAnsi="Arial" w:cs="Arial"/>
                <w:b/>
                <w:szCs w:val="24"/>
                <w:lang w:val="es-CO" w:eastAsia="en-US"/>
              </w:rPr>
              <w:t xml:space="preserve"> </w:t>
            </w:r>
            <w:r w:rsidRPr="00C9063E">
              <w:rPr>
                <w:rFonts w:ascii="Arial" w:hAnsi="Arial" w:cs="Arial"/>
                <w:szCs w:val="24"/>
                <w:lang w:val="es-CO" w:eastAsia="en-US"/>
              </w:rPr>
              <w:t>CO</w:t>
            </w:r>
            <w:r w:rsidRPr="00C9063E">
              <w:rPr>
                <w:rFonts w:ascii="Arial" w:hAnsi="Arial" w:cs="Arial"/>
                <w:szCs w:val="24"/>
                <w:vertAlign w:val="subscript"/>
                <w:lang w:val="es-CO" w:eastAsia="en-US"/>
              </w:rPr>
              <w:t>2</w:t>
            </w:r>
            <w:r w:rsidRPr="00C9063E">
              <w:rPr>
                <w:rFonts w:ascii="Arial" w:hAnsi="Arial" w:cs="Arial"/>
                <w:szCs w:val="24"/>
                <w:lang w:val="es-CO" w:eastAsia="en-US"/>
              </w:rPr>
              <w:t>e/gal</w:t>
            </w:r>
          </w:p>
        </w:tc>
      </w:tr>
      <w:tr w:rsidR="00DB289E" w:rsidRPr="00F06BEE" w14:paraId="4A8454AB" w14:textId="77777777" w:rsidTr="00CA1D28">
        <w:trPr>
          <w:trHeight w:val="399"/>
          <w:jc w:val="center"/>
        </w:trPr>
        <w:tc>
          <w:tcPr>
            <w:tcW w:w="2032" w:type="dxa"/>
            <w:vAlign w:val="center"/>
          </w:tcPr>
          <w:p w14:paraId="36B0AFC6" w14:textId="77777777" w:rsidR="00DB289E" w:rsidRPr="00F06BEE" w:rsidRDefault="00DB289E" w:rsidP="00DB289E">
            <w:pPr>
              <w:spacing w:after="160" w:line="259" w:lineRule="auto"/>
              <w:jc w:val="center"/>
              <w:rPr>
                <w:rFonts w:ascii="Arial" w:hAnsi="Arial" w:cs="Arial"/>
                <w:szCs w:val="24"/>
                <w:lang w:val="es-CO" w:eastAsia="en-US"/>
              </w:rPr>
            </w:pPr>
            <w:r w:rsidRPr="00F06BEE">
              <w:rPr>
                <w:rFonts w:ascii="Arial" w:hAnsi="Arial" w:cs="Arial"/>
                <w:szCs w:val="24"/>
                <w:lang w:val="es-CO" w:eastAsia="en-US"/>
              </w:rPr>
              <w:t>ACPM</w:t>
            </w:r>
          </w:p>
        </w:tc>
        <w:tc>
          <w:tcPr>
            <w:tcW w:w="2510" w:type="dxa"/>
            <w:vAlign w:val="center"/>
          </w:tcPr>
          <w:p w14:paraId="33540AFC" w14:textId="77777777" w:rsidR="00DB289E" w:rsidRPr="00F06BEE" w:rsidRDefault="00DB289E" w:rsidP="00DB289E">
            <w:pPr>
              <w:spacing w:after="160" w:line="259" w:lineRule="auto"/>
              <w:jc w:val="center"/>
              <w:rPr>
                <w:rFonts w:ascii="Arial" w:hAnsi="Arial" w:cs="Arial"/>
                <w:szCs w:val="24"/>
                <w:lang w:val="es-CO" w:eastAsia="en-US"/>
              </w:rPr>
            </w:pPr>
            <w:r w:rsidRPr="00F06BEE">
              <w:rPr>
                <w:rFonts w:ascii="Arial" w:hAnsi="Arial" w:cs="Arial"/>
                <w:szCs w:val="24"/>
                <w:lang w:val="es-CO" w:eastAsia="en-US"/>
              </w:rPr>
              <w:t>gal</w:t>
            </w:r>
          </w:p>
        </w:tc>
        <w:tc>
          <w:tcPr>
            <w:tcW w:w="2953" w:type="dxa"/>
            <w:vAlign w:val="center"/>
          </w:tcPr>
          <w:p w14:paraId="3A362709" w14:textId="1EF7D12A" w:rsidR="00DB289E" w:rsidRPr="00F06BEE" w:rsidRDefault="00DB289E" w:rsidP="00DB289E">
            <w:pPr>
              <w:spacing w:after="160" w:line="259" w:lineRule="auto"/>
              <w:jc w:val="center"/>
              <w:rPr>
                <w:rFonts w:ascii="Arial" w:hAnsi="Arial" w:cs="Arial"/>
                <w:b/>
                <w:szCs w:val="24"/>
                <w:lang w:val="es-CO" w:eastAsia="en-US"/>
              </w:rPr>
            </w:pPr>
            <w:r w:rsidRPr="00D0690E">
              <w:rPr>
                <w:rFonts w:ascii="Arial" w:hAnsi="Arial" w:cs="Arial"/>
                <w:szCs w:val="24"/>
                <w:lang w:val="es-CO" w:eastAsia="en-US"/>
              </w:rPr>
              <w:t>0,0010277</w:t>
            </w:r>
            <w:r>
              <w:rPr>
                <w:rFonts w:ascii="Arial" w:hAnsi="Arial" w:cs="Arial"/>
                <w:b/>
                <w:szCs w:val="24"/>
                <w:lang w:val="es-CO" w:eastAsia="en-US"/>
              </w:rPr>
              <w:t xml:space="preserve"> </w:t>
            </w:r>
            <w:r w:rsidRPr="00D0690E">
              <w:rPr>
                <w:rFonts w:ascii="Arial" w:hAnsi="Arial" w:cs="Arial"/>
                <w:szCs w:val="24"/>
                <w:lang w:val="es-CO" w:eastAsia="en-US"/>
              </w:rPr>
              <w:t>ton</w:t>
            </w:r>
            <w:r w:rsidRPr="00F06BEE">
              <w:rPr>
                <w:rFonts w:ascii="Arial" w:hAnsi="Arial" w:cs="Arial"/>
                <w:b/>
                <w:szCs w:val="24"/>
                <w:lang w:val="es-CO" w:eastAsia="en-US"/>
              </w:rPr>
              <w:t xml:space="preserve"> </w:t>
            </w:r>
            <w:r w:rsidRPr="00C9063E">
              <w:rPr>
                <w:rFonts w:ascii="Arial" w:hAnsi="Arial" w:cs="Arial"/>
                <w:szCs w:val="24"/>
                <w:lang w:val="es-CO" w:eastAsia="en-US"/>
              </w:rPr>
              <w:t>CO</w:t>
            </w:r>
            <w:r w:rsidRPr="00C9063E">
              <w:rPr>
                <w:rFonts w:ascii="Arial" w:hAnsi="Arial" w:cs="Arial"/>
                <w:szCs w:val="24"/>
                <w:vertAlign w:val="subscript"/>
                <w:lang w:val="es-CO" w:eastAsia="en-US"/>
              </w:rPr>
              <w:t>2</w:t>
            </w:r>
            <w:r w:rsidRPr="00C9063E">
              <w:rPr>
                <w:rFonts w:ascii="Arial" w:hAnsi="Arial" w:cs="Arial"/>
                <w:szCs w:val="24"/>
                <w:lang w:val="es-CO" w:eastAsia="en-US"/>
              </w:rPr>
              <w:t>e/gal</w:t>
            </w:r>
          </w:p>
        </w:tc>
      </w:tr>
      <w:tr w:rsidR="00DB289E" w:rsidRPr="00F06BEE" w14:paraId="66986710" w14:textId="77777777" w:rsidTr="00CA1D28">
        <w:trPr>
          <w:trHeight w:val="399"/>
          <w:jc w:val="center"/>
        </w:trPr>
        <w:tc>
          <w:tcPr>
            <w:tcW w:w="2032" w:type="dxa"/>
            <w:vAlign w:val="center"/>
          </w:tcPr>
          <w:p w14:paraId="51B0FA23" w14:textId="77777777" w:rsidR="00DB289E" w:rsidRPr="00F06BEE" w:rsidRDefault="00DB289E" w:rsidP="00DB289E">
            <w:pPr>
              <w:spacing w:after="160" w:line="259" w:lineRule="auto"/>
              <w:jc w:val="center"/>
              <w:rPr>
                <w:rFonts w:ascii="Arial" w:hAnsi="Arial" w:cs="Arial"/>
                <w:szCs w:val="24"/>
                <w:lang w:val="es-CO" w:eastAsia="en-US"/>
              </w:rPr>
            </w:pPr>
            <w:r w:rsidRPr="00F06BEE">
              <w:rPr>
                <w:rFonts w:ascii="Arial" w:hAnsi="Arial" w:cs="Arial"/>
                <w:szCs w:val="24"/>
                <w:lang w:val="es-CO" w:eastAsia="en-US"/>
              </w:rPr>
              <w:t>Fuel Oil</w:t>
            </w:r>
          </w:p>
        </w:tc>
        <w:tc>
          <w:tcPr>
            <w:tcW w:w="2510" w:type="dxa"/>
            <w:vAlign w:val="center"/>
          </w:tcPr>
          <w:p w14:paraId="0D78FEA3" w14:textId="77777777" w:rsidR="00DB289E" w:rsidRPr="00F06BEE" w:rsidRDefault="00DB289E" w:rsidP="00DB289E">
            <w:pPr>
              <w:spacing w:after="160" w:line="259" w:lineRule="auto"/>
              <w:jc w:val="center"/>
              <w:rPr>
                <w:rFonts w:ascii="Arial" w:hAnsi="Arial" w:cs="Arial"/>
                <w:szCs w:val="24"/>
                <w:lang w:val="es-CO" w:eastAsia="en-US"/>
              </w:rPr>
            </w:pPr>
            <w:r w:rsidRPr="00F06BEE">
              <w:rPr>
                <w:rFonts w:ascii="Arial" w:hAnsi="Arial" w:cs="Arial"/>
                <w:szCs w:val="24"/>
                <w:lang w:val="es-CO" w:eastAsia="en-US"/>
              </w:rPr>
              <w:t>gal</w:t>
            </w:r>
          </w:p>
        </w:tc>
        <w:tc>
          <w:tcPr>
            <w:tcW w:w="2953" w:type="dxa"/>
            <w:vAlign w:val="center"/>
          </w:tcPr>
          <w:p w14:paraId="75CD7898" w14:textId="7A6E1968" w:rsidR="00DB289E" w:rsidRPr="00F06BEE" w:rsidRDefault="00DB289E" w:rsidP="00DB289E">
            <w:pPr>
              <w:spacing w:after="160" w:line="259" w:lineRule="auto"/>
              <w:jc w:val="center"/>
              <w:rPr>
                <w:rFonts w:ascii="Arial" w:hAnsi="Arial" w:cs="Arial"/>
                <w:szCs w:val="24"/>
                <w:lang w:val="es-CO" w:eastAsia="en-US"/>
              </w:rPr>
            </w:pPr>
            <w:r>
              <w:rPr>
                <w:rFonts w:ascii="Arial" w:hAnsi="Arial" w:cs="Arial"/>
                <w:szCs w:val="24"/>
                <w:lang w:val="es-CO" w:eastAsia="en-US"/>
              </w:rPr>
              <w:t>0,00</w:t>
            </w:r>
            <w:r w:rsidRPr="00F06BEE">
              <w:rPr>
                <w:rFonts w:ascii="Arial" w:hAnsi="Arial" w:cs="Arial"/>
                <w:szCs w:val="24"/>
                <w:lang w:val="es-CO" w:eastAsia="en-US"/>
              </w:rPr>
              <w:t>1</w:t>
            </w:r>
            <w:r>
              <w:rPr>
                <w:rFonts w:ascii="Arial" w:hAnsi="Arial" w:cs="Arial"/>
                <w:szCs w:val="24"/>
                <w:lang w:val="es-CO" w:eastAsia="en-US"/>
              </w:rPr>
              <w:t>1625</w:t>
            </w:r>
            <w:r w:rsidRPr="00F06BEE">
              <w:rPr>
                <w:rFonts w:ascii="Arial" w:hAnsi="Arial" w:cs="Arial"/>
                <w:szCs w:val="24"/>
                <w:lang w:val="es-CO" w:eastAsia="en-US"/>
              </w:rPr>
              <w:t xml:space="preserve"> </w:t>
            </w:r>
            <w:r w:rsidR="006C51A6" w:rsidRPr="006C51A6">
              <w:rPr>
                <w:rFonts w:ascii="Arial" w:hAnsi="Arial" w:cs="Arial"/>
                <w:szCs w:val="24"/>
                <w:lang w:val="es-CO" w:eastAsia="en-US"/>
              </w:rPr>
              <w:t>ton</w:t>
            </w:r>
            <w:r w:rsidRPr="00F06BEE">
              <w:rPr>
                <w:rFonts w:ascii="Arial" w:hAnsi="Arial" w:cs="Arial"/>
                <w:b/>
                <w:szCs w:val="24"/>
                <w:lang w:val="es-CO" w:eastAsia="en-US"/>
              </w:rPr>
              <w:t xml:space="preserve"> </w:t>
            </w:r>
            <w:r w:rsidRPr="00C9063E">
              <w:rPr>
                <w:rFonts w:ascii="Arial" w:hAnsi="Arial" w:cs="Arial"/>
                <w:szCs w:val="24"/>
                <w:lang w:val="es-CO" w:eastAsia="en-US"/>
              </w:rPr>
              <w:t>CO</w:t>
            </w:r>
            <w:r w:rsidRPr="00C9063E">
              <w:rPr>
                <w:rFonts w:ascii="Arial" w:hAnsi="Arial" w:cs="Arial"/>
                <w:szCs w:val="24"/>
                <w:vertAlign w:val="subscript"/>
                <w:lang w:val="es-CO" w:eastAsia="en-US"/>
              </w:rPr>
              <w:t>2</w:t>
            </w:r>
            <w:r w:rsidRPr="00C9063E">
              <w:rPr>
                <w:rFonts w:ascii="Arial" w:hAnsi="Arial" w:cs="Arial"/>
                <w:szCs w:val="24"/>
                <w:lang w:val="es-CO" w:eastAsia="en-US"/>
              </w:rPr>
              <w:t>e/gal</w:t>
            </w:r>
          </w:p>
        </w:tc>
      </w:tr>
    </w:tbl>
    <w:p w14:paraId="7FB6B6C9" w14:textId="77777777" w:rsidR="00CA1D28" w:rsidRPr="00F06BEE" w:rsidRDefault="00CA1D28" w:rsidP="00CA1D28">
      <w:pPr>
        <w:pStyle w:val="Textoindependiente2"/>
        <w:rPr>
          <w:rFonts w:eastAsia="Cambria" w:cs="Arial"/>
          <w:b/>
          <w:szCs w:val="24"/>
        </w:rPr>
      </w:pPr>
    </w:p>
    <w:p w14:paraId="1F8F4564" w14:textId="03DD4F93" w:rsidR="00086C0F" w:rsidRPr="00F06BEE" w:rsidRDefault="00086C0F" w:rsidP="002B78E4">
      <w:pPr>
        <w:pStyle w:val="Textoindependiente2"/>
        <w:numPr>
          <w:ilvl w:val="0"/>
          <w:numId w:val="48"/>
        </w:numPr>
        <w:rPr>
          <w:rFonts w:eastAsia="Cambria" w:cs="Arial"/>
          <w:b/>
          <w:szCs w:val="24"/>
        </w:rPr>
      </w:pPr>
      <w:r w:rsidRPr="00DD224E">
        <w:rPr>
          <w:rFonts w:eastAsia="Cambria" w:cs="Arial"/>
          <w:szCs w:val="24"/>
        </w:rPr>
        <w:t xml:space="preserve">Neutralizar las toneladas de </w:t>
      </w:r>
      <w:r w:rsidR="00DD224E" w:rsidRPr="00DD224E">
        <w:rPr>
          <w:rFonts w:eastAsia="Cambria" w:cs="Arial"/>
          <w:szCs w:val="24"/>
        </w:rPr>
        <w:t>CO</w:t>
      </w:r>
      <w:r w:rsidRPr="00DD224E">
        <w:rPr>
          <w:rFonts w:eastAsia="Cambria" w:cs="Arial"/>
          <w:szCs w:val="24"/>
          <w:vertAlign w:val="subscript"/>
        </w:rPr>
        <w:t>2</w:t>
      </w:r>
      <w:r w:rsidRPr="00DD224E">
        <w:rPr>
          <w:rFonts w:eastAsia="Cambria" w:cs="Arial"/>
          <w:szCs w:val="24"/>
        </w:rPr>
        <w:t xml:space="preserve">e  sobre las que no se causará el impuesto </w:t>
      </w:r>
      <w:r w:rsidRPr="00F06BEE">
        <w:rPr>
          <w:rFonts w:eastAsia="Cambria" w:cs="Arial"/>
          <w:szCs w:val="24"/>
        </w:rPr>
        <w:t xml:space="preserve">y  presentar ante el productor o importador una cantidad igual de reducciones o remociones de toneladas de </w:t>
      </w:r>
      <w:r w:rsidR="00B83630">
        <w:rPr>
          <w:rFonts w:eastAsia="Cambria" w:cs="Arial"/>
          <w:szCs w:val="24"/>
        </w:rPr>
        <w:t>CO</w:t>
      </w:r>
      <w:r w:rsidR="00B83630" w:rsidRPr="00B83630">
        <w:rPr>
          <w:rFonts w:eastAsia="Cambria" w:cs="Arial"/>
          <w:szCs w:val="24"/>
          <w:vertAlign w:val="subscript"/>
        </w:rPr>
        <w:t>2</w:t>
      </w:r>
      <w:r w:rsidR="00B83630">
        <w:rPr>
          <w:rFonts w:eastAsia="Cambria" w:cs="Arial"/>
          <w:szCs w:val="24"/>
        </w:rPr>
        <w:t>e</w:t>
      </w:r>
      <w:r w:rsidR="00DD224E">
        <w:rPr>
          <w:rFonts w:eastAsia="Cambria" w:cs="Arial"/>
          <w:szCs w:val="24"/>
        </w:rPr>
        <w:t>. (t</w:t>
      </w:r>
      <w:r w:rsidRPr="00F06BEE">
        <w:rPr>
          <w:rFonts w:eastAsia="Cambria" w:cs="Arial"/>
          <w:szCs w:val="24"/>
        </w:rPr>
        <w:t xml:space="preserve">on </w:t>
      </w:r>
      <w:r w:rsidR="00B83630">
        <w:rPr>
          <w:rFonts w:eastAsia="Cambria" w:cs="Arial"/>
          <w:szCs w:val="24"/>
        </w:rPr>
        <w:t>CO</w:t>
      </w:r>
      <w:r w:rsidR="00B83630" w:rsidRPr="00DD224E">
        <w:rPr>
          <w:rFonts w:eastAsia="Cambria" w:cs="Arial"/>
          <w:szCs w:val="24"/>
          <w:vertAlign w:val="subscript"/>
        </w:rPr>
        <w:t>2</w:t>
      </w:r>
      <w:r w:rsidR="00B83630">
        <w:rPr>
          <w:rFonts w:eastAsia="Cambria" w:cs="Arial"/>
          <w:szCs w:val="24"/>
        </w:rPr>
        <w:t>e</w:t>
      </w:r>
      <w:r w:rsidRPr="00F06BEE">
        <w:rPr>
          <w:rFonts w:eastAsia="Cambria" w:cs="Arial"/>
          <w:szCs w:val="24"/>
        </w:rPr>
        <w:t xml:space="preserve"> reducidas o removidas) que indiquen que han sido canceladas o desactivadas a favor del sujeto pasivo.</w:t>
      </w:r>
    </w:p>
    <w:p w14:paraId="5665D748" w14:textId="77777777" w:rsidR="00086C0F" w:rsidRPr="00F06BEE" w:rsidRDefault="00086C0F" w:rsidP="002B78E4">
      <w:pPr>
        <w:pStyle w:val="Textoindependiente2"/>
        <w:ind w:left="720"/>
        <w:rPr>
          <w:rFonts w:eastAsia="Cambria" w:cs="Arial"/>
          <w:b/>
          <w:szCs w:val="24"/>
        </w:rPr>
      </w:pPr>
    </w:p>
    <w:p w14:paraId="1C00C9B6" w14:textId="0CE655BB" w:rsidR="00CA1D28" w:rsidRPr="00F06BEE" w:rsidRDefault="00CA1D28" w:rsidP="00CA1D28">
      <w:pPr>
        <w:pStyle w:val="Textoindependiente2"/>
        <w:rPr>
          <w:rFonts w:eastAsia="Cambria" w:cs="Arial"/>
          <w:szCs w:val="24"/>
        </w:rPr>
      </w:pPr>
      <w:r w:rsidRPr="00F06BEE">
        <w:rPr>
          <w:rFonts w:eastAsia="Cambria" w:cs="Arial"/>
          <w:b/>
          <w:szCs w:val="24"/>
        </w:rPr>
        <w:t>Parágrafo</w:t>
      </w:r>
      <w:r w:rsidR="00A127B3">
        <w:rPr>
          <w:rFonts w:eastAsia="Cambria" w:cs="Arial"/>
          <w:b/>
          <w:szCs w:val="24"/>
        </w:rPr>
        <w:t>1</w:t>
      </w:r>
      <w:r w:rsidRPr="00F06BEE">
        <w:rPr>
          <w:rFonts w:eastAsia="Cambria" w:cs="Arial"/>
          <w:b/>
          <w:szCs w:val="24"/>
        </w:rPr>
        <w:t>:</w:t>
      </w:r>
      <w:r w:rsidRPr="00F06BEE">
        <w:rPr>
          <w:rFonts w:eastAsia="Cambria" w:cs="Arial"/>
          <w:szCs w:val="24"/>
        </w:rPr>
        <w:t xml:space="preserve"> Para efectos del cálculo se incluye el anexo técnico 1, cuantificación de toneladas de CO</w:t>
      </w:r>
      <w:r w:rsidRPr="00B83630">
        <w:rPr>
          <w:rFonts w:eastAsia="Cambria" w:cs="Arial"/>
          <w:szCs w:val="24"/>
          <w:vertAlign w:val="subscript"/>
        </w:rPr>
        <w:t>2</w:t>
      </w:r>
      <w:r w:rsidRPr="00F06BEE">
        <w:rPr>
          <w:rFonts w:eastAsia="Cambria" w:cs="Arial"/>
          <w:szCs w:val="24"/>
        </w:rPr>
        <w:t>e.</w:t>
      </w:r>
    </w:p>
    <w:p w14:paraId="65471BD0" w14:textId="77777777" w:rsidR="00CA1D28" w:rsidRPr="00F06BEE" w:rsidRDefault="00CA1D28" w:rsidP="00CA1D28">
      <w:pPr>
        <w:pStyle w:val="Textoindependiente2"/>
        <w:rPr>
          <w:rFonts w:eastAsia="Cambria" w:cs="Arial"/>
          <w:szCs w:val="24"/>
        </w:rPr>
      </w:pPr>
    </w:p>
    <w:p w14:paraId="7402EC73" w14:textId="77777777" w:rsidR="00F441C2" w:rsidRPr="00F06BEE" w:rsidRDefault="00CA1D28" w:rsidP="00CA1D28">
      <w:pPr>
        <w:pStyle w:val="Textoindependiente2"/>
        <w:rPr>
          <w:rFonts w:eastAsia="Cambria" w:cs="Arial"/>
          <w:szCs w:val="24"/>
        </w:rPr>
      </w:pPr>
      <w:r w:rsidRPr="00F06BEE">
        <w:rPr>
          <w:rFonts w:eastAsia="Cambria" w:cs="Arial"/>
          <w:b/>
          <w:szCs w:val="24"/>
        </w:rPr>
        <w:t xml:space="preserve">Parágrafo </w:t>
      </w:r>
      <w:r w:rsidR="002C6C7C" w:rsidRPr="00F06BEE">
        <w:rPr>
          <w:rFonts w:eastAsia="Cambria" w:cs="Arial"/>
          <w:b/>
          <w:szCs w:val="24"/>
        </w:rPr>
        <w:t>2</w:t>
      </w:r>
      <w:r w:rsidRPr="00F06BEE">
        <w:rPr>
          <w:rFonts w:eastAsia="Cambria" w:cs="Arial"/>
          <w:b/>
          <w:szCs w:val="24"/>
        </w:rPr>
        <w:t>:</w:t>
      </w:r>
      <w:r w:rsidRPr="00F06BEE">
        <w:rPr>
          <w:rFonts w:eastAsia="Cambria" w:cs="Arial"/>
          <w:szCs w:val="24"/>
        </w:rPr>
        <w:t xml:space="preserve"> El total de las tonelada</w:t>
      </w:r>
      <w:r w:rsidR="00D06F9A" w:rsidRPr="00F06BEE">
        <w:rPr>
          <w:rFonts w:eastAsia="Cambria" w:cs="Arial"/>
          <w:szCs w:val="24"/>
        </w:rPr>
        <w:t>s se expresa en números enteros, es decir que l</w:t>
      </w:r>
      <w:r w:rsidRPr="00F06BEE">
        <w:rPr>
          <w:rFonts w:eastAsia="Cambria" w:cs="Arial"/>
          <w:szCs w:val="24"/>
        </w:rPr>
        <w:t>a unidad mínima de cuantificación es una (1) tonelada de CO</w:t>
      </w:r>
      <w:r w:rsidRPr="00B83630">
        <w:rPr>
          <w:rFonts w:eastAsia="Cambria" w:cs="Arial"/>
          <w:szCs w:val="24"/>
          <w:vertAlign w:val="subscript"/>
        </w:rPr>
        <w:t>2</w:t>
      </w:r>
      <w:r w:rsidRPr="00F06BEE">
        <w:rPr>
          <w:rFonts w:eastAsia="Cambria" w:cs="Arial"/>
          <w:szCs w:val="24"/>
        </w:rPr>
        <w:t>. En caso de tener un número decimal por cálculo, este se debe aproximar al número entero superior más cercano.</w:t>
      </w:r>
    </w:p>
    <w:p w14:paraId="2F35FB94" w14:textId="77777777" w:rsidR="00CA1D28" w:rsidRPr="00F06BEE" w:rsidRDefault="00CA1D28" w:rsidP="00F74838">
      <w:pPr>
        <w:pStyle w:val="Textoindependiente2"/>
        <w:rPr>
          <w:rFonts w:eastAsia="Cambria" w:cs="Arial"/>
          <w:szCs w:val="24"/>
        </w:rPr>
      </w:pPr>
    </w:p>
    <w:p w14:paraId="450123B9" w14:textId="72D25A53" w:rsidR="00CA1D28" w:rsidRDefault="00CA1D28" w:rsidP="00F74838">
      <w:pPr>
        <w:pStyle w:val="Textoindependiente2"/>
        <w:rPr>
          <w:rFonts w:eastAsia="Cambria" w:cs="Arial"/>
          <w:szCs w:val="24"/>
        </w:rPr>
      </w:pPr>
    </w:p>
    <w:p w14:paraId="61AB019F" w14:textId="77777777" w:rsidR="00D440BA" w:rsidRDefault="00D440BA" w:rsidP="006D68B6">
      <w:pPr>
        <w:pStyle w:val="Textoindependiente2"/>
        <w:jc w:val="center"/>
        <w:rPr>
          <w:rFonts w:cs="Arial"/>
          <w:b/>
          <w:szCs w:val="24"/>
          <w:lang w:val="es-ES"/>
        </w:rPr>
      </w:pPr>
    </w:p>
    <w:p w14:paraId="15D63F42" w14:textId="10CADB56" w:rsidR="006D68B6" w:rsidRPr="00F06BEE" w:rsidRDefault="00585176" w:rsidP="006D68B6">
      <w:pPr>
        <w:pStyle w:val="Textoindependiente2"/>
        <w:jc w:val="center"/>
        <w:rPr>
          <w:rFonts w:cs="Arial"/>
          <w:b/>
          <w:szCs w:val="24"/>
          <w:lang w:val="es-ES"/>
        </w:rPr>
      </w:pPr>
      <w:r>
        <w:rPr>
          <w:rFonts w:cs="Arial"/>
          <w:b/>
          <w:szCs w:val="24"/>
          <w:lang w:val="es-ES"/>
        </w:rPr>
        <w:t>CAPÍ</w:t>
      </w:r>
      <w:r w:rsidR="006D68B6" w:rsidRPr="00F06BEE">
        <w:rPr>
          <w:rFonts w:cs="Arial"/>
          <w:b/>
          <w:szCs w:val="24"/>
          <w:lang w:val="es-ES"/>
        </w:rPr>
        <w:t>TULO 3</w:t>
      </w:r>
    </w:p>
    <w:p w14:paraId="57457A14" w14:textId="77777777" w:rsidR="006D68B6" w:rsidRPr="00F06BEE" w:rsidRDefault="002F0900" w:rsidP="00507EC5">
      <w:pPr>
        <w:pStyle w:val="Textoindependiente2"/>
        <w:jc w:val="center"/>
        <w:rPr>
          <w:rFonts w:cs="Arial"/>
          <w:b/>
          <w:szCs w:val="24"/>
          <w:lang w:val="es-ES"/>
        </w:rPr>
      </w:pPr>
      <w:r w:rsidRPr="00F06BEE">
        <w:rPr>
          <w:rFonts w:cs="Arial"/>
          <w:b/>
          <w:szCs w:val="24"/>
          <w:lang w:val="es-ES"/>
        </w:rPr>
        <w:t>VERIFICACIÓN DE REDUCCIONES DE EMISIONES DE GEI Y REMOCIONES DE GEI</w:t>
      </w:r>
    </w:p>
    <w:p w14:paraId="1F692676" w14:textId="77777777" w:rsidR="006D68B6" w:rsidRPr="00F06BEE" w:rsidRDefault="006D68B6" w:rsidP="006D68B6">
      <w:pPr>
        <w:pStyle w:val="Textoindependiente2"/>
        <w:jc w:val="center"/>
        <w:rPr>
          <w:rFonts w:cs="Arial"/>
          <w:b/>
          <w:szCs w:val="24"/>
          <w:lang w:val="es-ES"/>
        </w:rPr>
      </w:pPr>
    </w:p>
    <w:p w14:paraId="1FF54480" w14:textId="7266ED8B" w:rsidR="009C7D8F" w:rsidRPr="00F06BEE" w:rsidRDefault="00CA11A7" w:rsidP="006D68B6">
      <w:pPr>
        <w:pStyle w:val="Textoindependiente2"/>
        <w:rPr>
          <w:rFonts w:eastAsia="Cambria" w:cs="Arial"/>
          <w:szCs w:val="24"/>
        </w:rPr>
      </w:pPr>
      <w:r w:rsidRPr="00F06BEE">
        <w:rPr>
          <w:rFonts w:eastAsia="Cambria" w:cs="Arial"/>
          <w:b/>
          <w:szCs w:val="24"/>
        </w:rPr>
        <w:t>ARTÍCULO 6</w:t>
      </w:r>
      <w:r w:rsidR="0029115E">
        <w:rPr>
          <w:rFonts w:eastAsia="Cambria" w:cs="Arial"/>
          <w:b/>
          <w:szCs w:val="24"/>
        </w:rPr>
        <w:t>.</w:t>
      </w:r>
      <w:r w:rsidRPr="00F06BEE">
        <w:rPr>
          <w:rFonts w:eastAsia="Cambria" w:cs="Arial"/>
          <w:b/>
          <w:szCs w:val="24"/>
        </w:rPr>
        <w:t xml:space="preserve"> VERIFICACIONES ELEGIBLES PARA DEMOSTRAR SER CARBONO NEUTRO: </w:t>
      </w:r>
      <w:r w:rsidR="009C7D8F" w:rsidRPr="00F06BEE">
        <w:rPr>
          <w:rFonts w:eastAsia="Cambria" w:cs="Arial"/>
          <w:szCs w:val="24"/>
        </w:rPr>
        <w:t>El sujeto pasivo</w:t>
      </w:r>
      <w:r w:rsidR="00DD4ABC" w:rsidRPr="00F06BEE">
        <w:rPr>
          <w:rFonts w:eastAsia="Cambria" w:cs="Arial"/>
          <w:szCs w:val="24"/>
        </w:rPr>
        <w:t xml:space="preserve"> carbono neutro</w:t>
      </w:r>
      <w:r w:rsidR="00CB54A8" w:rsidRPr="00F06BEE">
        <w:rPr>
          <w:rFonts w:eastAsia="Cambria" w:cs="Arial"/>
          <w:szCs w:val="24"/>
        </w:rPr>
        <w:t xml:space="preserve">, </w:t>
      </w:r>
      <w:r w:rsidR="009C7D8F" w:rsidRPr="00F06BEE">
        <w:rPr>
          <w:rFonts w:eastAsia="Cambria" w:cs="Arial"/>
          <w:szCs w:val="24"/>
        </w:rPr>
        <w:t>podr</w:t>
      </w:r>
      <w:r w:rsidR="00DD740B" w:rsidRPr="00F06BEE">
        <w:rPr>
          <w:rFonts w:eastAsia="Cambria" w:cs="Arial"/>
          <w:szCs w:val="24"/>
        </w:rPr>
        <w:t xml:space="preserve">án demostrar reducciones de </w:t>
      </w:r>
      <w:r w:rsidR="0032080A" w:rsidRPr="00F06BEE">
        <w:rPr>
          <w:rFonts w:eastAsia="Cambria" w:cs="Arial"/>
          <w:szCs w:val="24"/>
        </w:rPr>
        <w:t>emisiones</w:t>
      </w:r>
      <w:r w:rsidR="0032080A">
        <w:rPr>
          <w:rFonts w:eastAsia="Cambria" w:cs="Arial"/>
          <w:szCs w:val="24"/>
        </w:rPr>
        <w:t xml:space="preserve"> o</w:t>
      </w:r>
      <w:r w:rsidR="00DD740B" w:rsidRPr="00F06BEE">
        <w:rPr>
          <w:rFonts w:eastAsia="Cambria" w:cs="Arial"/>
          <w:szCs w:val="24"/>
        </w:rPr>
        <w:t xml:space="preserve"> remociones de GEI verificadas bajo los esquemas de los que tratan los artículos </w:t>
      </w:r>
      <w:r w:rsidR="00DD4ABC" w:rsidRPr="00F06BEE">
        <w:rPr>
          <w:rFonts w:eastAsia="Cambria" w:cs="Arial"/>
          <w:szCs w:val="24"/>
        </w:rPr>
        <w:t>7</w:t>
      </w:r>
      <w:r w:rsidR="0032080A">
        <w:rPr>
          <w:rFonts w:eastAsia="Cambria" w:cs="Arial"/>
          <w:szCs w:val="24"/>
        </w:rPr>
        <w:t xml:space="preserve"> y</w:t>
      </w:r>
      <w:r w:rsidR="00DD740B" w:rsidRPr="00F06BEE">
        <w:rPr>
          <w:rFonts w:eastAsia="Cambria" w:cs="Arial"/>
          <w:szCs w:val="24"/>
        </w:rPr>
        <w:t xml:space="preserve"> </w:t>
      </w:r>
      <w:r w:rsidR="0032080A" w:rsidRPr="00F06BEE">
        <w:rPr>
          <w:rFonts w:eastAsia="Cambria" w:cs="Arial"/>
          <w:szCs w:val="24"/>
        </w:rPr>
        <w:t xml:space="preserve">8. </w:t>
      </w:r>
    </w:p>
    <w:p w14:paraId="1F51AEDB" w14:textId="77777777" w:rsidR="009C7D8F" w:rsidRPr="00F06BEE" w:rsidRDefault="009C7D8F" w:rsidP="006D68B6">
      <w:pPr>
        <w:pStyle w:val="Textoindependiente2"/>
        <w:rPr>
          <w:rFonts w:eastAsia="Cambria" w:cs="Arial"/>
          <w:b/>
          <w:szCs w:val="24"/>
        </w:rPr>
      </w:pPr>
    </w:p>
    <w:p w14:paraId="1BADBE8F" w14:textId="0797F198" w:rsidR="00DD4ABC" w:rsidRPr="00F06BEE" w:rsidRDefault="0061196C" w:rsidP="005F1DF1">
      <w:pPr>
        <w:pStyle w:val="Textoindependiente2"/>
        <w:ind w:right="567"/>
        <w:rPr>
          <w:rFonts w:eastAsia="Cambria" w:cs="Arial"/>
          <w:szCs w:val="24"/>
        </w:rPr>
      </w:pPr>
      <w:r w:rsidRPr="00F06BEE">
        <w:rPr>
          <w:rFonts w:eastAsia="Calibri" w:cs="Arial"/>
          <w:b/>
          <w:szCs w:val="24"/>
          <w:lang w:eastAsia="en-US"/>
        </w:rPr>
        <w:lastRenderedPageBreak/>
        <w:t>Parágrafo 1</w:t>
      </w:r>
      <w:r w:rsidRPr="00F06BEE">
        <w:rPr>
          <w:rFonts w:eastAsia="Calibri" w:cs="Arial"/>
          <w:szCs w:val="24"/>
          <w:lang w:eastAsia="en-US"/>
        </w:rPr>
        <w:t xml:space="preserve">: </w:t>
      </w:r>
      <w:r w:rsidR="00583F3F" w:rsidRPr="00F06BEE">
        <w:rPr>
          <w:rFonts w:eastAsia="Cambria" w:cs="Arial"/>
          <w:szCs w:val="24"/>
        </w:rPr>
        <w:t>Las</w:t>
      </w:r>
      <w:r w:rsidR="00251479" w:rsidRPr="00F06BEE">
        <w:rPr>
          <w:rFonts w:eastAsia="Cambria" w:cs="Arial"/>
          <w:szCs w:val="24"/>
        </w:rPr>
        <w:t xml:space="preserve"> reducciones de </w:t>
      </w:r>
      <w:r w:rsidR="0032080A" w:rsidRPr="00F06BEE">
        <w:rPr>
          <w:rFonts w:eastAsia="Cambria" w:cs="Arial"/>
          <w:szCs w:val="24"/>
        </w:rPr>
        <w:t>emisiones</w:t>
      </w:r>
      <w:r w:rsidR="00583F3F" w:rsidRPr="00F06BEE">
        <w:rPr>
          <w:rFonts w:eastAsia="Cambria" w:cs="Arial"/>
          <w:szCs w:val="24"/>
        </w:rPr>
        <w:t xml:space="preserve"> </w:t>
      </w:r>
      <w:r w:rsidR="0032080A">
        <w:rPr>
          <w:rFonts w:eastAsia="Cambria" w:cs="Arial"/>
          <w:szCs w:val="24"/>
        </w:rPr>
        <w:t xml:space="preserve">o </w:t>
      </w:r>
      <w:r w:rsidR="00583F3F" w:rsidRPr="00F06BEE">
        <w:rPr>
          <w:rFonts w:eastAsia="Cambria" w:cs="Arial"/>
          <w:szCs w:val="24"/>
        </w:rPr>
        <w:t>remociones de GEI deberán</w:t>
      </w:r>
      <w:r w:rsidR="00DD4ABC" w:rsidRPr="00F06BEE">
        <w:rPr>
          <w:rFonts w:eastAsia="Cambria" w:cs="Arial"/>
          <w:szCs w:val="24"/>
        </w:rPr>
        <w:t xml:space="preserve">: </w:t>
      </w:r>
    </w:p>
    <w:p w14:paraId="737433DC" w14:textId="4CCA8C37" w:rsidR="00DD4ABC" w:rsidRPr="00F06BEE" w:rsidRDefault="00DD4ABC" w:rsidP="005F1DF1">
      <w:pPr>
        <w:pStyle w:val="Textoindependiente2"/>
        <w:ind w:right="567"/>
        <w:rPr>
          <w:rFonts w:eastAsia="Calibri" w:cs="Arial"/>
          <w:szCs w:val="24"/>
          <w:lang w:val="es-CO" w:eastAsia="en-US"/>
        </w:rPr>
      </w:pPr>
      <w:r w:rsidRPr="00F06BEE">
        <w:rPr>
          <w:rFonts w:eastAsia="Cambria" w:cs="Arial"/>
          <w:szCs w:val="24"/>
        </w:rPr>
        <w:t>a)</w:t>
      </w:r>
      <w:r w:rsidR="0032080A">
        <w:rPr>
          <w:rFonts w:eastAsia="Cambria" w:cs="Arial"/>
          <w:szCs w:val="24"/>
        </w:rPr>
        <w:t xml:space="preserve"> E</w:t>
      </w:r>
      <w:r w:rsidR="00583F3F" w:rsidRPr="00F06BEE">
        <w:rPr>
          <w:rFonts w:eastAsia="Cambria" w:cs="Arial"/>
          <w:szCs w:val="24"/>
        </w:rPr>
        <w:t xml:space="preserve">star </w:t>
      </w:r>
      <w:r w:rsidR="0061196C" w:rsidRPr="00F06BEE">
        <w:rPr>
          <w:rFonts w:eastAsia="Calibri" w:cs="Arial"/>
          <w:szCs w:val="24"/>
          <w:lang w:val="es-CO" w:eastAsia="en-US"/>
        </w:rPr>
        <w:t>registradas en el Registro Nacional de Reducción de Emi</w:t>
      </w:r>
      <w:r w:rsidR="00583F3F" w:rsidRPr="00F06BEE">
        <w:rPr>
          <w:rFonts w:eastAsia="Calibri" w:cs="Arial"/>
          <w:szCs w:val="24"/>
          <w:lang w:val="es-CO" w:eastAsia="en-US"/>
        </w:rPr>
        <w:t xml:space="preserve">siones del MADS </w:t>
      </w:r>
    </w:p>
    <w:p w14:paraId="4BF67CCD" w14:textId="409D8628" w:rsidR="00DD4ABC" w:rsidRPr="00F06BEE" w:rsidRDefault="00DD4ABC" w:rsidP="005F1DF1">
      <w:pPr>
        <w:pStyle w:val="Textoindependiente2"/>
        <w:ind w:right="567"/>
        <w:rPr>
          <w:rFonts w:eastAsia="Calibri" w:cs="Arial"/>
          <w:szCs w:val="24"/>
          <w:lang w:val="es-CO" w:eastAsia="en-US"/>
        </w:rPr>
      </w:pPr>
      <w:r w:rsidRPr="00F06BEE">
        <w:rPr>
          <w:rFonts w:eastAsia="Calibri" w:cs="Arial"/>
          <w:szCs w:val="24"/>
          <w:lang w:val="es-CO" w:eastAsia="en-US"/>
        </w:rPr>
        <w:t xml:space="preserve">b) </w:t>
      </w:r>
      <w:r w:rsidR="0032080A">
        <w:rPr>
          <w:rFonts w:eastAsia="Calibri" w:cs="Arial"/>
          <w:szCs w:val="24"/>
          <w:lang w:val="es-CO" w:eastAsia="en-US"/>
        </w:rPr>
        <w:t>H</w:t>
      </w:r>
      <w:r w:rsidR="003323AE">
        <w:rPr>
          <w:rFonts w:eastAsia="Calibri" w:cs="Arial"/>
          <w:szCs w:val="24"/>
          <w:lang w:val="es-CO" w:eastAsia="en-US"/>
        </w:rPr>
        <w:t xml:space="preserve">aber sido generadas por medio de </w:t>
      </w:r>
      <w:r w:rsidR="0061196C" w:rsidRPr="00F06BEE">
        <w:rPr>
          <w:rFonts w:eastAsia="Calibri" w:cs="Arial"/>
          <w:szCs w:val="24"/>
          <w:lang w:val="es-CO" w:eastAsia="en-US"/>
        </w:rPr>
        <w:t>iniciativas en el territorio nacional y</w:t>
      </w:r>
      <w:r w:rsidRPr="00F06BEE">
        <w:rPr>
          <w:rFonts w:eastAsia="Calibri" w:cs="Arial"/>
          <w:szCs w:val="24"/>
          <w:lang w:val="es-CO" w:eastAsia="en-US"/>
        </w:rPr>
        <w:t xml:space="preserve">, </w:t>
      </w:r>
    </w:p>
    <w:p w14:paraId="4A1EA44E" w14:textId="2CADE8AD" w:rsidR="0061196C" w:rsidRPr="00F06BEE" w:rsidRDefault="00DD4ABC" w:rsidP="005F1DF1">
      <w:pPr>
        <w:pStyle w:val="Textoindependiente2"/>
        <w:ind w:right="567"/>
        <w:rPr>
          <w:rFonts w:eastAsia="Cambria" w:cs="Arial"/>
          <w:szCs w:val="24"/>
        </w:rPr>
      </w:pPr>
      <w:r w:rsidRPr="00F06BEE">
        <w:rPr>
          <w:rFonts w:eastAsia="Calibri" w:cs="Arial"/>
          <w:szCs w:val="24"/>
          <w:lang w:val="es-CO" w:eastAsia="en-US"/>
        </w:rPr>
        <w:t>c)</w:t>
      </w:r>
      <w:r w:rsidR="0032080A">
        <w:rPr>
          <w:rFonts w:eastAsia="Calibri" w:cs="Arial"/>
          <w:szCs w:val="24"/>
          <w:lang w:val="es-CO" w:eastAsia="en-US"/>
        </w:rPr>
        <w:t xml:space="preserve"> E</w:t>
      </w:r>
      <w:r w:rsidR="0061196C" w:rsidRPr="00F06BEE">
        <w:rPr>
          <w:rFonts w:eastAsia="Calibri" w:cs="Arial"/>
          <w:szCs w:val="24"/>
          <w:lang w:val="es-CO" w:eastAsia="en-US"/>
        </w:rPr>
        <w:t>ncontrarse en el estado de registro Cancelado o Desactivado a favor del sujeto pasivo.</w:t>
      </w:r>
    </w:p>
    <w:p w14:paraId="14922A64" w14:textId="77777777" w:rsidR="0061196C" w:rsidRPr="00F06BEE" w:rsidRDefault="0061196C" w:rsidP="005F1DF1">
      <w:pPr>
        <w:pStyle w:val="Textoindependiente2"/>
        <w:ind w:left="709" w:right="567"/>
        <w:rPr>
          <w:rFonts w:eastAsia="Calibri" w:cs="Arial"/>
          <w:szCs w:val="24"/>
          <w:lang w:val="es-CO" w:eastAsia="en-US"/>
        </w:rPr>
      </w:pPr>
    </w:p>
    <w:p w14:paraId="467100F0" w14:textId="77777777" w:rsidR="0061196C" w:rsidRPr="00F06BEE" w:rsidRDefault="0061196C" w:rsidP="005F1DF1">
      <w:pPr>
        <w:pStyle w:val="Textoindependiente2"/>
        <w:ind w:right="567"/>
        <w:rPr>
          <w:rFonts w:eastAsia="Cambria" w:cs="Arial"/>
          <w:b/>
          <w:szCs w:val="24"/>
        </w:rPr>
      </w:pPr>
      <w:r w:rsidRPr="00F06BEE">
        <w:rPr>
          <w:rFonts w:cs="Arial"/>
          <w:b/>
          <w:szCs w:val="24"/>
          <w:lang w:val="es-CO"/>
        </w:rPr>
        <w:t>Par</w:t>
      </w:r>
      <w:r w:rsidR="00583F3F" w:rsidRPr="00F06BEE">
        <w:rPr>
          <w:rFonts w:cs="Arial"/>
          <w:b/>
          <w:szCs w:val="24"/>
          <w:lang w:val="es-CO"/>
        </w:rPr>
        <w:t>ágrafo 2</w:t>
      </w:r>
      <w:r w:rsidRPr="00F06BEE">
        <w:rPr>
          <w:rFonts w:cs="Arial"/>
          <w:b/>
          <w:szCs w:val="24"/>
          <w:lang w:val="es-CO"/>
        </w:rPr>
        <w:t xml:space="preserve">: </w:t>
      </w:r>
      <w:r w:rsidRPr="00F06BEE">
        <w:rPr>
          <w:rFonts w:cs="Arial"/>
          <w:szCs w:val="24"/>
          <w:lang w:val="es-CO"/>
        </w:rPr>
        <w:t xml:space="preserve">Las declaraciones de verificación generadas bajo los artículos </w:t>
      </w:r>
      <w:r w:rsidR="00DD4ABC" w:rsidRPr="00F06BEE">
        <w:rPr>
          <w:rFonts w:cs="Arial"/>
          <w:szCs w:val="24"/>
          <w:lang w:val="es-CO"/>
        </w:rPr>
        <w:t xml:space="preserve">7 </w:t>
      </w:r>
      <w:r w:rsidRPr="00F06BEE">
        <w:rPr>
          <w:rFonts w:cs="Arial"/>
          <w:szCs w:val="24"/>
          <w:lang w:val="es-CO"/>
        </w:rPr>
        <w:t xml:space="preserve">y </w:t>
      </w:r>
      <w:r w:rsidR="00DD4ABC" w:rsidRPr="00F06BEE">
        <w:rPr>
          <w:rFonts w:cs="Arial"/>
          <w:szCs w:val="24"/>
          <w:lang w:val="es-CO"/>
        </w:rPr>
        <w:t xml:space="preserve">8 </w:t>
      </w:r>
      <w:r w:rsidRPr="00F06BEE">
        <w:rPr>
          <w:rFonts w:cs="Arial"/>
          <w:szCs w:val="24"/>
          <w:lang w:val="es-CO"/>
        </w:rPr>
        <w:t xml:space="preserve">para demostrar ser carbono neutro que se </w:t>
      </w:r>
      <w:r w:rsidR="00DD4ABC" w:rsidRPr="00F06BEE">
        <w:rPr>
          <w:rFonts w:cs="Arial"/>
          <w:szCs w:val="24"/>
          <w:lang w:val="es-CO"/>
        </w:rPr>
        <w:t>hayan realizado desde el 1 de enero de 2016</w:t>
      </w:r>
      <w:r w:rsidRPr="00F06BEE">
        <w:rPr>
          <w:rFonts w:cs="Arial"/>
          <w:szCs w:val="24"/>
          <w:lang w:val="es-CO"/>
        </w:rPr>
        <w:t>a nivel internacional</w:t>
      </w:r>
      <w:r w:rsidR="00DD4ABC" w:rsidRPr="00F06BEE">
        <w:rPr>
          <w:rFonts w:cs="Arial"/>
          <w:szCs w:val="24"/>
          <w:lang w:val="es-CO"/>
        </w:rPr>
        <w:t>,</w:t>
      </w:r>
      <w:r w:rsidRPr="00F06BEE">
        <w:rPr>
          <w:rFonts w:cs="Arial"/>
          <w:szCs w:val="24"/>
          <w:lang w:val="es-CO"/>
        </w:rPr>
        <w:t xml:space="preserve"> serán válidas hasta el 31 de diciembre de 2017</w:t>
      </w:r>
      <w:r w:rsidR="00ED3674" w:rsidRPr="00F06BEE">
        <w:rPr>
          <w:rFonts w:cs="Arial"/>
          <w:szCs w:val="24"/>
          <w:lang w:val="es-CO"/>
        </w:rPr>
        <w:t>.</w:t>
      </w:r>
    </w:p>
    <w:p w14:paraId="783DE361" w14:textId="77777777" w:rsidR="0061196C" w:rsidRPr="00F06BEE" w:rsidRDefault="0061196C" w:rsidP="005F1DF1">
      <w:pPr>
        <w:pStyle w:val="Textoindependiente2"/>
        <w:ind w:right="567"/>
        <w:rPr>
          <w:rFonts w:eastAsia="Cambria" w:cs="Arial"/>
          <w:b/>
          <w:szCs w:val="24"/>
        </w:rPr>
      </w:pPr>
    </w:p>
    <w:p w14:paraId="79490B87" w14:textId="52D30134" w:rsidR="00ED3674" w:rsidRPr="00F06BEE" w:rsidRDefault="007B76BB" w:rsidP="005F1DF1">
      <w:pPr>
        <w:pStyle w:val="Textoindependiente2"/>
        <w:ind w:right="567"/>
        <w:rPr>
          <w:rFonts w:cs="Arial"/>
          <w:szCs w:val="24"/>
          <w:lang w:val="es-CO"/>
        </w:rPr>
      </w:pPr>
      <w:r w:rsidRPr="00F06BEE">
        <w:rPr>
          <w:rFonts w:eastAsia="Cambria" w:cs="Arial"/>
          <w:b/>
          <w:szCs w:val="24"/>
        </w:rPr>
        <w:t>ARTÍCULO 7. VERIFICACIÓN BAJO ESQUEMAS DE ACREDITACIÓN INTERNACIONALES:</w:t>
      </w:r>
      <w:r w:rsidRPr="00F06BEE">
        <w:rPr>
          <w:rFonts w:eastAsia="Cambria" w:cs="Arial"/>
          <w:szCs w:val="24"/>
        </w:rPr>
        <w:t xml:space="preserve"> </w:t>
      </w:r>
      <w:r w:rsidR="006D68B6" w:rsidRPr="00F06BEE">
        <w:rPr>
          <w:rFonts w:eastAsia="Cambria" w:cs="Arial"/>
          <w:szCs w:val="24"/>
        </w:rPr>
        <w:t xml:space="preserve">Para demostrar una cantidad de reducciones de emisiones o remociones de GEI verificadas, </w:t>
      </w:r>
      <w:r w:rsidR="00EA04D8" w:rsidRPr="00F06BEE">
        <w:rPr>
          <w:rFonts w:eastAsia="Cambria" w:cs="Arial"/>
          <w:szCs w:val="24"/>
        </w:rPr>
        <w:t xml:space="preserve">se </w:t>
      </w:r>
      <w:r w:rsidR="009C7D8F" w:rsidRPr="00F06BEE">
        <w:rPr>
          <w:rFonts w:eastAsia="Cambria" w:cs="Arial"/>
          <w:szCs w:val="24"/>
        </w:rPr>
        <w:t>podrá</w:t>
      </w:r>
      <w:r w:rsidR="00EA04D8" w:rsidRPr="00F06BEE">
        <w:rPr>
          <w:rFonts w:eastAsia="Cambria" w:cs="Arial"/>
          <w:szCs w:val="24"/>
        </w:rPr>
        <w:t>n</w:t>
      </w:r>
      <w:r w:rsidR="009C7D8F" w:rsidRPr="00F06BEE">
        <w:rPr>
          <w:rFonts w:eastAsia="Cambria" w:cs="Arial"/>
          <w:szCs w:val="24"/>
        </w:rPr>
        <w:t xml:space="preserve"> </w:t>
      </w:r>
      <w:r w:rsidR="006D68B6" w:rsidRPr="00F06BEE">
        <w:rPr>
          <w:rFonts w:eastAsia="Cambria" w:cs="Arial"/>
          <w:szCs w:val="24"/>
        </w:rPr>
        <w:t xml:space="preserve">presentar declaraciones de verificación que respondan a </w:t>
      </w:r>
      <w:r w:rsidR="006D68B6" w:rsidRPr="00F06BEE">
        <w:rPr>
          <w:rFonts w:cs="Arial"/>
          <w:szCs w:val="24"/>
          <w:lang w:val="es-CO"/>
        </w:rPr>
        <w:t xml:space="preserve">la metodología definida en la Norma ISO 14064-3:2006 o aquella que la ajuste y actualice. </w:t>
      </w:r>
    </w:p>
    <w:p w14:paraId="024C2DA9" w14:textId="77777777" w:rsidR="00ED3674" w:rsidRPr="00F06BEE" w:rsidRDefault="00ED3674" w:rsidP="005F1DF1">
      <w:pPr>
        <w:pStyle w:val="Textoindependiente2"/>
        <w:ind w:right="567"/>
        <w:rPr>
          <w:rFonts w:cs="Arial"/>
          <w:szCs w:val="24"/>
          <w:lang w:val="es-CO"/>
        </w:rPr>
      </w:pPr>
    </w:p>
    <w:p w14:paraId="3F806A5C" w14:textId="77777777" w:rsidR="006D68B6" w:rsidRPr="00F06BEE" w:rsidRDefault="006D68B6" w:rsidP="005F1DF1">
      <w:pPr>
        <w:pStyle w:val="Textoindependiente2"/>
        <w:ind w:right="567"/>
        <w:rPr>
          <w:rFonts w:cs="Arial"/>
          <w:szCs w:val="24"/>
          <w:lang w:val="es-CO"/>
        </w:rPr>
      </w:pPr>
      <w:r w:rsidRPr="009F38DA">
        <w:rPr>
          <w:rFonts w:cs="Arial"/>
          <w:szCs w:val="24"/>
          <w:lang w:val="es-CO"/>
        </w:rPr>
        <w:t>Esta declaración se hará por medio de una verificación de tercera parte, por un organismo de evaluación de conformidad acreditado según lo establecido en el Decreto 1595 de 2015, "</w:t>
      </w:r>
      <w:r w:rsidR="00ED3674" w:rsidRPr="009F38DA">
        <w:rPr>
          <w:rFonts w:cs="Arial"/>
          <w:szCs w:val="24"/>
          <w:lang w:val="es-CO"/>
        </w:rPr>
        <w:t xml:space="preserve">compilado en </w:t>
      </w:r>
      <w:r w:rsidRPr="009F38DA">
        <w:rPr>
          <w:rFonts w:cs="Arial"/>
          <w:szCs w:val="24"/>
          <w:lang w:val="es-CO"/>
        </w:rPr>
        <w:t>el Decreto Único Reglamentario del Sector Comercio, Industria y Turismo</w:t>
      </w:r>
      <w:r w:rsidRPr="00F06BEE">
        <w:rPr>
          <w:rFonts w:cs="Arial"/>
          <w:szCs w:val="24"/>
          <w:lang w:val="es-CO"/>
        </w:rPr>
        <w:t>, Decreto 1074 de 2015</w:t>
      </w:r>
      <w:r w:rsidR="00ED3674" w:rsidRPr="00F06BEE">
        <w:rPr>
          <w:rFonts w:cs="Arial"/>
          <w:szCs w:val="24"/>
          <w:lang w:val="es-CO"/>
        </w:rPr>
        <w:t>.</w:t>
      </w:r>
    </w:p>
    <w:p w14:paraId="3C7D2D95" w14:textId="77777777" w:rsidR="006D68B6" w:rsidRPr="00F06BEE" w:rsidRDefault="006D68B6" w:rsidP="005F1DF1">
      <w:pPr>
        <w:pStyle w:val="Textoindependiente2"/>
        <w:ind w:right="567"/>
        <w:rPr>
          <w:rFonts w:cs="Arial"/>
          <w:szCs w:val="24"/>
          <w:lang w:val="es-CO"/>
        </w:rPr>
      </w:pPr>
      <w:r w:rsidRPr="00F06BEE">
        <w:rPr>
          <w:rFonts w:cs="Arial"/>
          <w:szCs w:val="24"/>
          <w:lang w:val="es-CO"/>
        </w:rPr>
        <w:t xml:space="preserve">     </w:t>
      </w:r>
    </w:p>
    <w:p w14:paraId="294A75A9" w14:textId="77777777" w:rsidR="006D68B6" w:rsidRPr="00F06BEE" w:rsidRDefault="006D68B6" w:rsidP="005F1DF1">
      <w:pPr>
        <w:ind w:right="567"/>
        <w:jc w:val="both"/>
        <w:rPr>
          <w:rFonts w:ascii="Arial" w:hAnsi="Arial" w:cs="Arial"/>
          <w:szCs w:val="24"/>
          <w:lang w:val="es-CO"/>
        </w:rPr>
      </w:pPr>
      <w:r w:rsidRPr="00F06BEE">
        <w:rPr>
          <w:rFonts w:ascii="Arial" w:hAnsi="Arial" w:cs="Arial"/>
          <w:szCs w:val="24"/>
          <w:lang w:val="es-CO"/>
        </w:rPr>
        <w:t>Las declaraciones de verificación de reducción de emisiones o remoción de GEI, deberán ser expedidos por un organismo de verificación de emisiones de GEI acreditado por el Organismo Nacional de Acreditación de Colombia - ONAC o un organismo de acreditación miembro signatario del Foro Internacional de Acreditación (IAF, por sus siglas en inglés) que tenga en su oferta de servicios el programa de acreditación de Organismo de Verificación de Emisiones de GEI, bajo los requisitos de la norma ISO14065.</w:t>
      </w:r>
    </w:p>
    <w:p w14:paraId="2890A7A4" w14:textId="77777777" w:rsidR="006D68B6" w:rsidRPr="00F06BEE" w:rsidRDefault="006D68B6" w:rsidP="005F1DF1">
      <w:pPr>
        <w:ind w:right="567"/>
        <w:jc w:val="both"/>
        <w:rPr>
          <w:rFonts w:ascii="Arial" w:hAnsi="Arial" w:cs="Arial"/>
          <w:szCs w:val="24"/>
          <w:lang w:val="es-CO"/>
        </w:rPr>
      </w:pPr>
    </w:p>
    <w:p w14:paraId="507C10D9" w14:textId="77777777" w:rsidR="006D68B6" w:rsidRPr="00F06BEE" w:rsidRDefault="006D68B6" w:rsidP="005F1DF1">
      <w:pPr>
        <w:pStyle w:val="Textoindependiente2"/>
        <w:ind w:right="567"/>
        <w:rPr>
          <w:rFonts w:cs="Arial"/>
          <w:szCs w:val="24"/>
          <w:lang w:val="es-CO"/>
        </w:rPr>
      </w:pPr>
      <w:r w:rsidRPr="00F06BEE">
        <w:rPr>
          <w:rFonts w:cs="Arial"/>
          <w:szCs w:val="24"/>
          <w:lang w:val="es-CO"/>
        </w:rPr>
        <w:t xml:space="preserve">Cuando exista el Acuerdo de Reconocimiento Mutuo (MLA, por sus siglas en ingles) de IAF para el programa de acreditación de organismos de verificación de emisiones de GEI, el verificador deberá estar acreditado por ONAC o un organismo de acreditación miembro signatario de dicho acuerdo de reconocimiento.  </w:t>
      </w:r>
    </w:p>
    <w:p w14:paraId="429F3F9B" w14:textId="77777777" w:rsidR="00EC3B09" w:rsidRPr="00F06BEE" w:rsidRDefault="00EC3B09" w:rsidP="005F1DF1">
      <w:pPr>
        <w:pStyle w:val="Textoindependiente2"/>
        <w:ind w:right="567"/>
        <w:rPr>
          <w:rFonts w:cs="Arial"/>
          <w:szCs w:val="24"/>
          <w:lang w:val="es-CO"/>
        </w:rPr>
      </w:pPr>
    </w:p>
    <w:p w14:paraId="7257F0ED" w14:textId="6362308C" w:rsidR="00F964D0" w:rsidRPr="00F06BEE" w:rsidRDefault="00F964D0" w:rsidP="005F1DF1">
      <w:pPr>
        <w:pStyle w:val="Textoindependiente2"/>
        <w:ind w:right="567"/>
        <w:rPr>
          <w:rFonts w:cs="Arial"/>
          <w:szCs w:val="24"/>
          <w:lang w:val="es-CO"/>
        </w:rPr>
      </w:pPr>
      <w:r w:rsidRPr="00F06BEE">
        <w:rPr>
          <w:rFonts w:cs="Arial"/>
          <w:b/>
          <w:szCs w:val="24"/>
          <w:lang w:val="es-CO"/>
        </w:rPr>
        <w:t>Parágrafo1:</w:t>
      </w:r>
      <w:r w:rsidRPr="00F06BEE">
        <w:rPr>
          <w:rFonts w:cs="Arial"/>
          <w:szCs w:val="24"/>
          <w:lang w:val="es-CO"/>
        </w:rPr>
        <w:t xml:space="preserve"> Para demostrar ser carbono neutro en el marco de la presente resolución bajo el esquema de </w:t>
      </w:r>
      <w:r w:rsidRPr="00F06BEE">
        <w:rPr>
          <w:rFonts w:eastAsia="Cambria" w:cs="Arial"/>
          <w:szCs w:val="24"/>
        </w:rPr>
        <w:t>verificación de acreditación internacionales</w:t>
      </w:r>
      <w:r w:rsidRPr="00F06BEE">
        <w:rPr>
          <w:rFonts w:cs="Arial"/>
          <w:szCs w:val="24"/>
          <w:lang w:val="es-CO"/>
        </w:rPr>
        <w:t>, sólo podrán ser presentados declaraciones de verificación que correspondan a reducciones de emisiones o remociones</w:t>
      </w:r>
      <w:r w:rsidR="00585176">
        <w:rPr>
          <w:rFonts w:cs="Arial"/>
          <w:szCs w:val="24"/>
          <w:lang w:val="es-CO"/>
        </w:rPr>
        <w:t xml:space="preserve"> de GEI</w:t>
      </w:r>
      <w:r w:rsidRPr="00F06BEE">
        <w:rPr>
          <w:rFonts w:cs="Arial"/>
          <w:szCs w:val="24"/>
          <w:lang w:val="es-CO"/>
        </w:rPr>
        <w:t xml:space="preserve"> </w:t>
      </w:r>
      <w:r w:rsidR="003F5769" w:rsidRPr="00F06BEE">
        <w:rPr>
          <w:rFonts w:cs="Arial"/>
          <w:szCs w:val="24"/>
          <w:lang w:val="es-CO"/>
        </w:rPr>
        <w:t xml:space="preserve">a partir del 1 de enero del 2016. </w:t>
      </w:r>
    </w:p>
    <w:p w14:paraId="32C2A936" w14:textId="77777777" w:rsidR="00EC3B09" w:rsidRPr="00F06BEE" w:rsidRDefault="00EC3B09" w:rsidP="005F1DF1">
      <w:pPr>
        <w:pStyle w:val="Textoindependiente2"/>
        <w:ind w:right="567"/>
        <w:rPr>
          <w:rFonts w:cs="Arial"/>
          <w:szCs w:val="24"/>
          <w:lang w:val="es-CO"/>
        </w:rPr>
      </w:pPr>
    </w:p>
    <w:p w14:paraId="70E252DB" w14:textId="25BD73F5" w:rsidR="006D68B6" w:rsidRPr="00F06BEE" w:rsidRDefault="007B76BB" w:rsidP="005F1DF1">
      <w:pPr>
        <w:pStyle w:val="Textoindependiente2"/>
        <w:ind w:right="567"/>
        <w:rPr>
          <w:rFonts w:cs="Arial"/>
          <w:szCs w:val="24"/>
          <w:lang w:val="es-CO"/>
        </w:rPr>
      </w:pPr>
      <w:r w:rsidRPr="00F06BEE">
        <w:rPr>
          <w:rFonts w:eastAsia="Cambria" w:cs="Arial"/>
          <w:b/>
          <w:szCs w:val="24"/>
        </w:rPr>
        <w:t>ARTÍCULO 8. VERIFICACIÓN BAJO EL MECANISMO DE DESARROLLO LIMPIO (MDL) DE LA CMNUCC</w:t>
      </w:r>
      <w:r w:rsidR="006D68B6" w:rsidRPr="00F06BEE">
        <w:rPr>
          <w:rFonts w:eastAsia="Cambria" w:cs="Arial"/>
          <w:b/>
          <w:szCs w:val="24"/>
        </w:rPr>
        <w:t xml:space="preserve">: </w:t>
      </w:r>
      <w:r w:rsidR="00EA04D8" w:rsidRPr="00F06BEE">
        <w:rPr>
          <w:rFonts w:eastAsia="Cambria" w:cs="Arial"/>
          <w:szCs w:val="24"/>
        </w:rPr>
        <w:t xml:space="preserve">Para demostrar una cantidad de reducciones de emisiones o remociones de GEI verificadas, se podrán presentar </w:t>
      </w:r>
      <w:r w:rsidR="000F2849" w:rsidRPr="00F06BEE">
        <w:rPr>
          <w:rFonts w:eastAsia="Cambria" w:cs="Arial"/>
          <w:szCs w:val="24"/>
        </w:rPr>
        <w:t xml:space="preserve">declaraciones de verificación que respondan a </w:t>
      </w:r>
      <w:r w:rsidR="000F2849" w:rsidRPr="00F06BEE">
        <w:rPr>
          <w:rFonts w:cs="Arial"/>
          <w:szCs w:val="24"/>
          <w:lang w:val="es-CO"/>
        </w:rPr>
        <w:t xml:space="preserve">la metodología definida por la </w:t>
      </w:r>
      <w:r w:rsidR="005B2B69" w:rsidRPr="00F06BEE">
        <w:rPr>
          <w:rFonts w:cs="Arial"/>
          <w:szCs w:val="24"/>
          <w:lang w:val="es-CO"/>
        </w:rPr>
        <w:t xml:space="preserve">CMNUCC para el MDL </w:t>
      </w:r>
      <w:r w:rsidR="00E63C01" w:rsidRPr="00F06BEE">
        <w:rPr>
          <w:rFonts w:cs="Arial"/>
          <w:szCs w:val="24"/>
          <w:lang w:val="es-CO"/>
        </w:rPr>
        <w:t xml:space="preserve">que estén registrados en la plataforma </w:t>
      </w:r>
      <w:r w:rsidR="00873920" w:rsidRPr="00F06BEE">
        <w:rPr>
          <w:rFonts w:cs="Arial"/>
          <w:szCs w:val="24"/>
          <w:lang w:val="es-CO"/>
        </w:rPr>
        <w:t>de CMNU</w:t>
      </w:r>
      <w:r w:rsidR="00B80DFA" w:rsidRPr="00F06BEE">
        <w:rPr>
          <w:rFonts w:cs="Arial"/>
          <w:szCs w:val="24"/>
          <w:lang w:val="es-CO"/>
        </w:rPr>
        <w:t>CC</w:t>
      </w:r>
      <w:r w:rsidR="004F46D0" w:rsidRPr="00F06BEE">
        <w:rPr>
          <w:rFonts w:cs="Arial"/>
          <w:szCs w:val="24"/>
          <w:lang w:val="es-CO"/>
        </w:rPr>
        <w:t>.</w:t>
      </w:r>
      <w:r w:rsidR="00B80DFA" w:rsidRPr="00F06BEE">
        <w:rPr>
          <w:rFonts w:cs="Arial"/>
          <w:szCs w:val="24"/>
          <w:lang w:val="es-CO"/>
        </w:rPr>
        <w:t xml:space="preserve"> </w:t>
      </w:r>
    </w:p>
    <w:p w14:paraId="35919E62" w14:textId="77777777" w:rsidR="00873920" w:rsidRPr="00F06BEE" w:rsidRDefault="00873920" w:rsidP="005F1DF1">
      <w:pPr>
        <w:pStyle w:val="Textoindependiente2"/>
        <w:ind w:right="567"/>
        <w:rPr>
          <w:rFonts w:cs="Arial"/>
          <w:szCs w:val="24"/>
          <w:lang w:val="es-CO"/>
        </w:rPr>
      </w:pPr>
    </w:p>
    <w:p w14:paraId="2E75F523" w14:textId="48ED67EA" w:rsidR="001239E0" w:rsidRPr="00F06BEE" w:rsidRDefault="00B80DFA" w:rsidP="005F1DF1">
      <w:pPr>
        <w:pStyle w:val="Textoindependiente2"/>
        <w:ind w:right="567"/>
        <w:rPr>
          <w:rFonts w:cs="Arial"/>
          <w:szCs w:val="24"/>
          <w:lang w:val="es-CO"/>
        </w:rPr>
      </w:pPr>
      <w:r w:rsidRPr="00F06BEE">
        <w:rPr>
          <w:rFonts w:cs="Arial"/>
          <w:b/>
          <w:szCs w:val="24"/>
          <w:lang w:val="es-CO"/>
        </w:rPr>
        <w:t>Parágrafo</w:t>
      </w:r>
      <w:r w:rsidR="00F964D0" w:rsidRPr="00F06BEE">
        <w:rPr>
          <w:rFonts w:cs="Arial"/>
          <w:b/>
          <w:szCs w:val="24"/>
          <w:lang w:val="es-CO"/>
        </w:rPr>
        <w:t>1</w:t>
      </w:r>
      <w:r w:rsidRPr="00F06BEE">
        <w:rPr>
          <w:rFonts w:cs="Arial"/>
          <w:b/>
          <w:szCs w:val="24"/>
          <w:lang w:val="es-CO"/>
        </w:rPr>
        <w:t>:</w:t>
      </w:r>
      <w:r w:rsidRPr="00F06BEE">
        <w:rPr>
          <w:rFonts w:cs="Arial"/>
          <w:szCs w:val="24"/>
          <w:lang w:val="es-CO"/>
        </w:rPr>
        <w:t xml:space="preserve"> </w:t>
      </w:r>
      <w:r w:rsidR="00344CF5" w:rsidRPr="00F06BEE">
        <w:rPr>
          <w:rFonts w:cs="Arial"/>
          <w:szCs w:val="24"/>
          <w:lang w:val="es-CO"/>
        </w:rPr>
        <w:t xml:space="preserve">Para </w:t>
      </w:r>
      <w:r w:rsidR="00E60955" w:rsidRPr="00F06BEE">
        <w:rPr>
          <w:rFonts w:cs="Arial"/>
          <w:szCs w:val="24"/>
          <w:lang w:val="es-CO"/>
        </w:rPr>
        <w:t>demostrar</w:t>
      </w:r>
      <w:r w:rsidR="00344CF5" w:rsidRPr="00F06BEE">
        <w:rPr>
          <w:rFonts w:cs="Arial"/>
          <w:szCs w:val="24"/>
          <w:lang w:val="es-CO"/>
        </w:rPr>
        <w:t xml:space="preserve"> ser carbono neutro en el marco de la presente resolución</w:t>
      </w:r>
      <w:r w:rsidR="0068298E" w:rsidRPr="00F06BEE">
        <w:rPr>
          <w:rFonts w:cs="Arial"/>
          <w:szCs w:val="24"/>
          <w:lang w:val="es-CO"/>
        </w:rPr>
        <w:t xml:space="preserve"> bajo el esquema de verificación de la CMNUCC para el MDL</w:t>
      </w:r>
      <w:r w:rsidR="00344CF5" w:rsidRPr="00F06BEE">
        <w:rPr>
          <w:rFonts w:cs="Arial"/>
          <w:szCs w:val="24"/>
          <w:lang w:val="es-CO"/>
        </w:rPr>
        <w:t>,</w:t>
      </w:r>
      <w:r w:rsidR="00E60955" w:rsidRPr="00F06BEE">
        <w:rPr>
          <w:rFonts w:cs="Arial"/>
          <w:szCs w:val="24"/>
          <w:lang w:val="es-CO"/>
        </w:rPr>
        <w:t xml:space="preserve"> </w:t>
      </w:r>
      <w:r w:rsidR="00344CF5" w:rsidRPr="00F06BEE">
        <w:rPr>
          <w:rFonts w:cs="Arial"/>
          <w:szCs w:val="24"/>
          <w:lang w:val="es-CO"/>
        </w:rPr>
        <w:t>sólo</w:t>
      </w:r>
      <w:r w:rsidR="00E60955" w:rsidRPr="00F06BEE">
        <w:rPr>
          <w:rFonts w:cs="Arial"/>
          <w:szCs w:val="24"/>
          <w:lang w:val="es-CO"/>
        </w:rPr>
        <w:t xml:space="preserve"> podrán ser presentados </w:t>
      </w:r>
      <w:r w:rsidR="002266E3" w:rsidRPr="00F06BEE">
        <w:rPr>
          <w:rFonts w:cs="Arial"/>
          <w:szCs w:val="24"/>
          <w:lang w:val="es-CO"/>
        </w:rPr>
        <w:t xml:space="preserve">aquellos </w:t>
      </w:r>
      <w:r w:rsidR="00A06E57" w:rsidRPr="00F06BEE">
        <w:rPr>
          <w:rFonts w:cs="Arial"/>
          <w:szCs w:val="24"/>
          <w:lang w:val="es-CO"/>
        </w:rPr>
        <w:t xml:space="preserve">Certificados de Reducción de Emisiones (CERs por sus siglas en inglés) </w:t>
      </w:r>
      <w:r w:rsidR="00805BF0" w:rsidRPr="00F06BEE">
        <w:rPr>
          <w:rFonts w:cs="Arial"/>
          <w:szCs w:val="24"/>
          <w:lang w:val="es-CO"/>
        </w:rPr>
        <w:t>que correspondan a reducciones de emisiones o remociones</w:t>
      </w:r>
      <w:r w:rsidR="00585176">
        <w:rPr>
          <w:rFonts w:cs="Arial"/>
          <w:szCs w:val="24"/>
          <w:lang w:val="es-CO"/>
        </w:rPr>
        <w:t xml:space="preserve"> de GEI</w:t>
      </w:r>
      <w:r w:rsidR="00805BF0" w:rsidRPr="00F06BEE">
        <w:rPr>
          <w:rFonts w:cs="Arial"/>
          <w:szCs w:val="24"/>
          <w:lang w:val="es-CO"/>
        </w:rPr>
        <w:t xml:space="preserve"> a partir del </w:t>
      </w:r>
      <w:r w:rsidR="00E60955" w:rsidRPr="00F06BEE">
        <w:rPr>
          <w:rFonts w:cs="Arial"/>
          <w:szCs w:val="24"/>
          <w:lang w:val="es-CO"/>
        </w:rPr>
        <w:t>1 de enero del 2010</w:t>
      </w:r>
      <w:r w:rsidR="003F5769" w:rsidRPr="00F06BEE">
        <w:rPr>
          <w:rFonts w:cs="Arial"/>
          <w:szCs w:val="24"/>
          <w:lang w:val="es-CO"/>
        </w:rPr>
        <w:t>.</w:t>
      </w:r>
    </w:p>
    <w:p w14:paraId="7E4A09E4" w14:textId="77777777" w:rsidR="00EC3B09" w:rsidRPr="00F06BEE" w:rsidRDefault="00EC3B09" w:rsidP="006D68B6">
      <w:pPr>
        <w:pStyle w:val="Textoindependiente2"/>
        <w:rPr>
          <w:rFonts w:cs="Arial"/>
          <w:szCs w:val="24"/>
          <w:lang w:val="es-CO"/>
        </w:rPr>
      </w:pPr>
    </w:p>
    <w:p w14:paraId="796A6949" w14:textId="77777777" w:rsidR="004D6EE7" w:rsidRPr="00F06BEE" w:rsidRDefault="004D6EE7" w:rsidP="00A758F5">
      <w:pPr>
        <w:pStyle w:val="Textoindependiente2"/>
        <w:rPr>
          <w:rFonts w:eastAsia="Cambria" w:cs="Arial"/>
          <w:szCs w:val="24"/>
        </w:rPr>
      </w:pPr>
    </w:p>
    <w:p w14:paraId="58D4C345" w14:textId="7CF1FF2E" w:rsidR="00900404" w:rsidRPr="00F06BEE" w:rsidRDefault="00585176" w:rsidP="001971A4">
      <w:pPr>
        <w:pStyle w:val="Textoindependiente2"/>
        <w:rPr>
          <w:rFonts w:eastAsia="Cambria" w:cs="Arial"/>
          <w:szCs w:val="24"/>
        </w:rPr>
      </w:pPr>
      <w:r>
        <w:rPr>
          <w:rFonts w:eastAsia="Cambria" w:cs="Arial"/>
          <w:b/>
          <w:szCs w:val="24"/>
        </w:rPr>
        <w:t>ARTÍ</w:t>
      </w:r>
      <w:r w:rsidR="00900404" w:rsidRPr="00F06BEE">
        <w:rPr>
          <w:rFonts w:eastAsia="Cambria" w:cs="Arial"/>
          <w:b/>
          <w:szCs w:val="24"/>
        </w:rPr>
        <w:t xml:space="preserve">CULO </w:t>
      </w:r>
      <w:r w:rsidR="00A06E57" w:rsidRPr="00F06BEE">
        <w:rPr>
          <w:rFonts w:eastAsia="Cambria" w:cs="Arial"/>
          <w:b/>
          <w:szCs w:val="24"/>
        </w:rPr>
        <w:t>9</w:t>
      </w:r>
      <w:r w:rsidR="00595223" w:rsidRPr="00F06BEE">
        <w:rPr>
          <w:rFonts w:eastAsia="Cambria" w:cs="Arial"/>
          <w:b/>
          <w:szCs w:val="24"/>
        </w:rPr>
        <w:t xml:space="preserve">. </w:t>
      </w:r>
      <w:r w:rsidR="001971A4" w:rsidRPr="00F06BEE">
        <w:rPr>
          <w:rFonts w:eastAsia="Cambria" w:cs="Arial"/>
          <w:b/>
          <w:szCs w:val="24"/>
        </w:rPr>
        <w:t>PERIODICIDAD DE LA ENTREGA DE DECLARACIONES</w:t>
      </w:r>
      <w:r w:rsidR="00F35A42" w:rsidRPr="00F06BEE">
        <w:rPr>
          <w:rFonts w:eastAsia="Cambria" w:cs="Arial"/>
          <w:b/>
          <w:szCs w:val="24"/>
        </w:rPr>
        <w:t xml:space="preserve"> Y CERTIFICADOS</w:t>
      </w:r>
      <w:r w:rsidR="000A301E" w:rsidRPr="00F06BEE">
        <w:rPr>
          <w:rFonts w:eastAsia="Cambria" w:cs="Arial"/>
          <w:szCs w:val="24"/>
        </w:rPr>
        <w:t>:</w:t>
      </w:r>
      <w:r w:rsidR="001971A4" w:rsidRPr="00F06BEE">
        <w:rPr>
          <w:rFonts w:eastAsia="Cambria" w:cs="Arial"/>
          <w:szCs w:val="24"/>
        </w:rPr>
        <w:t xml:space="preserve"> </w:t>
      </w:r>
      <w:r w:rsidR="00900404" w:rsidRPr="00F06BEE">
        <w:rPr>
          <w:rFonts w:eastAsia="Cambria" w:cs="Arial"/>
          <w:szCs w:val="24"/>
        </w:rPr>
        <w:t>Será responsabilidad del sujeto pasivo del impuesto suministrar dentro de los cinco</w:t>
      </w:r>
      <w:r w:rsidR="00A06E57" w:rsidRPr="00F06BEE">
        <w:rPr>
          <w:rFonts w:eastAsia="Cambria" w:cs="Arial"/>
          <w:szCs w:val="24"/>
        </w:rPr>
        <w:t xml:space="preserve"> (</w:t>
      </w:r>
      <w:r w:rsidR="00900404" w:rsidRPr="00F06BEE">
        <w:rPr>
          <w:rFonts w:eastAsia="Cambria" w:cs="Arial"/>
          <w:szCs w:val="24"/>
        </w:rPr>
        <w:t>5</w:t>
      </w:r>
      <w:r w:rsidR="00A06E57" w:rsidRPr="00F06BEE">
        <w:rPr>
          <w:rFonts w:eastAsia="Cambria" w:cs="Arial"/>
          <w:szCs w:val="24"/>
        </w:rPr>
        <w:t>)</w:t>
      </w:r>
      <w:r w:rsidR="00900404" w:rsidRPr="00F06BEE">
        <w:rPr>
          <w:rFonts w:eastAsia="Cambria" w:cs="Arial"/>
          <w:szCs w:val="24"/>
        </w:rPr>
        <w:t xml:space="preserve"> días hábiles</w:t>
      </w:r>
      <w:r w:rsidR="008E05E1" w:rsidRPr="00F06BEE">
        <w:rPr>
          <w:rFonts w:eastAsia="Cambria" w:cs="Arial"/>
          <w:szCs w:val="24"/>
        </w:rPr>
        <w:t xml:space="preserve"> del mes siguiente a la venta</w:t>
      </w:r>
      <w:r w:rsidR="00900404" w:rsidRPr="00F06BEE">
        <w:rPr>
          <w:rFonts w:eastAsia="Cambria" w:cs="Arial"/>
          <w:szCs w:val="24"/>
        </w:rPr>
        <w:t xml:space="preserve"> </w:t>
      </w:r>
      <w:r w:rsidR="00E86366" w:rsidRPr="00F06BEE">
        <w:rPr>
          <w:rFonts w:eastAsia="Cambria" w:cs="Arial"/>
          <w:szCs w:val="24"/>
        </w:rPr>
        <w:t xml:space="preserve"> al productor o importador </w:t>
      </w:r>
      <w:r w:rsidR="00900404" w:rsidRPr="00F06BEE">
        <w:rPr>
          <w:rFonts w:eastAsia="Cambria" w:cs="Arial"/>
          <w:szCs w:val="24"/>
        </w:rPr>
        <w:t xml:space="preserve"> cada </w:t>
      </w:r>
      <w:r w:rsidR="002D3222" w:rsidRPr="00F06BEE">
        <w:rPr>
          <w:rFonts w:eastAsia="Cambria" w:cs="Arial"/>
          <w:szCs w:val="24"/>
        </w:rPr>
        <w:t>mes,</w:t>
      </w:r>
      <w:r w:rsidR="00900404" w:rsidRPr="00F06BEE">
        <w:rPr>
          <w:rFonts w:eastAsia="Cambria" w:cs="Arial"/>
          <w:szCs w:val="24"/>
        </w:rPr>
        <w:t xml:space="preserve"> las declaraciones</w:t>
      </w:r>
      <w:r w:rsidR="002D3222" w:rsidRPr="00F06BEE">
        <w:rPr>
          <w:rFonts w:eastAsia="Cambria" w:cs="Arial"/>
          <w:szCs w:val="24"/>
        </w:rPr>
        <w:t xml:space="preserve"> de verificación</w:t>
      </w:r>
      <w:r w:rsidR="00900404" w:rsidRPr="00F06BEE">
        <w:rPr>
          <w:rFonts w:eastAsia="Cambria" w:cs="Arial"/>
          <w:szCs w:val="24"/>
        </w:rPr>
        <w:t xml:space="preserve"> y los certificados que respaldan lo declarado, acompañado de su respectiva cancelación o desactivación de los certificados de reducción o remoción.</w:t>
      </w:r>
    </w:p>
    <w:p w14:paraId="7554171D" w14:textId="77777777" w:rsidR="000A301E" w:rsidRPr="00F06BEE" w:rsidRDefault="000A301E" w:rsidP="000A301E">
      <w:pPr>
        <w:pStyle w:val="Prrafodelista"/>
        <w:rPr>
          <w:rFonts w:ascii="Arial" w:eastAsia="Cambria" w:hAnsi="Arial" w:cs="Arial"/>
          <w:sz w:val="24"/>
          <w:szCs w:val="24"/>
        </w:rPr>
      </w:pPr>
    </w:p>
    <w:p w14:paraId="3607A6B3" w14:textId="77777777" w:rsidR="000A301E" w:rsidRPr="00F06BEE" w:rsidRDefault="00F35A42" w:rsidP="00F35A42">
      <w:pPr>
        <w:pStyle w:val="Textoindependiente2"/>
        <w:rPr>
          <w:rFonts w:eastAsia="Cambria" w:cs="Arial"/>
          <w:szCs w:val="24"/>
        </w:rPr>
      </w:pPr>
      <w:r w:rsidRPr="00F06BEE">
        <w:rPr>
          <w:rFonts w:eastAsia="Cambria" w:cs="Arial"/>
          <w:b/>
          <w:szCs w:val="24"/>
          <w:lang w:val="es-CO"/>
        </w:rPr>
        <w:t>PARÁGRAFO 1</w:t>
      </w:r>
      <w:r w:rsidRPr="00F06BEE">
        <w:rPr>
          <w:rFonts w:eastAsia="Cambria" w:cs="Arial"/>
          <w:szCs w:val="24"/>
          <w:lang w:val="es-CO"/>
        </w:rPr>
        <w:t xml:space="preserve">: </w:t>
      </w:r>
      <w:r w:rsidR="00900404" w:rsidRPr="00F06BEE">
        <w:rPr>
          <w:rFonts w:eastAsia="Cambria" w:cs="Arial"/>
          <w:szCs w:val="24"/>
        </w:rPr>
        <w:t>A más tardar el 30 de enero de cada año, el</w:t>
      </w:r>
      <w:r w:rsidR="00E86366" w:rsidRPr="00F06BEE">
        <w:rPr>
          <w:rFonts w:eastAsia="Cambria" w:cs="Arial"/>
          <w:szCs w:val="24"/>
        </w:rPr>
        <w:t xml:space="preserve"> productor o importador </w:t>
      </w:r>
      <w:r w:rsidR="00900404" w:rsidRPr="00F06BEE">
        <w:rPr>
          <w:rFonts w:eastAsia="Cambria" w:cs="Arial"/>
          <w:szCs w:val="24"/>
        </w:rPr>
        <w:t xml:space="preserve"> radicará en el Ministerio de Ambiente y Desarrollo Sostenible un informe correspondiente al año calendario inmediatamente anterior, con la siguiente información:</w:t>
      </w:r>
    </w:p>
    <w:p w14:paraId="5E9301E8" w14:textId="77777777" w:rsidR="000A301E" w:rsidRPr="00F06BEE" w:rsidRDefault="000A301E" w:rsidP="000A301E">
      <w:pPr>
        <w:pStyle w:val="Textoindependiente2"/>
        <w:ind w:left="720"/>
        <w:rPr>
          <w:rFonts w:eastAsia="Cambria" w:cs="Arial"/>
          <w:szCs w:val="24"/>
        </w:rPr>
      </w:pPr>
    </w:p>
    <w:p w14:paraId="19EE4CE7" w14:textId="5AC7AEFC" w:rsidR="000A301E" w:rsidRDefault="00900404" w:rsidP="009347D1">
      <w:pPr>
        <w:pStyle w:val="Textoindependiente2"/>
        <w:numPr>
          <w:ilvl w:val="0"/>
          <w:numId w:val="45"/>
        </w:numPr>
        <w:rPr>
          <w:rFonts w:eastAsia="Cambria" w:cs="Arial"/>
          <w:szCs w:val="24"/>
        </w:rPr>
      </w:pPr>
      <w:r w:rsidRPr="00F8659E">
        <w:rPr>
          <w:rFonts w:eastAsia="Cambria" w:cs="Arial"/>
          <w:szCs w:val="24"/>
        </w:rPr>
        <w:t>Nombre y razón o denominación social, Número d</w:t>
      </w:r>
      <w:r w:rsidR="00F8659E">
        <w:rPr>
          <w:rFonts w:eastAsia="Cambria" w:cs="Arial"/>
          <w:szCs w:val="24"/>
        </w:rPr>
        <w:t>e Identificación Tributaria</w:t>
      </w:r>
      <w:r w:rsidR="00F8659E" w:rsidRPr="00F8659E">
        <w:rPr>
          <w:rFonts w:eastAsia="Cambria" w:cs="Arial"/>
          <w:szCs w:val="24"/>
        </w:rPr>
        <w:t xml:space="preserve">, </w:t>
      </w:r>
      <w:r w:rsidRPr="00F8659E">
        <w:rPr>
          <w:rFonts w:eastAsia="Cambria" w:cs="Arial"/>
          <w:szCs w:val="24"/>
        </w:rPr>
        <w:t>info</w:t>
      </w:r>
      <w:r w:rsidR="00F8659E" w:rsidRPr="00F8659E">
        <w:rPr>
          <w:rFonts w:eastAsia="Cambria" w:cs="Arial"/>
          <w:szCs w:val="24"/>
        </w:rPr>
        <w:t>rmación de contacto, dirección, teléfonos,</w:t>
      </w:r>
      <w:r w:rsidR="00F8659E">
        <w:rPr>
          <w:rFonts w:eastAsia="Cambria" w:cs="Arial"/>
          <w:szCs w:val="24"/>
        </w:rPr>
        <w:t xml:space="preserve"> correo electrónico.</w:t>
      </w:r>
    </w:p>
    <w:p w14:paraId="64C69DBD" w14:textId="77777777" w:rsidR="00F8659E" w:rsidRPr="00F8659E" w:rsidRDefault="00F8659E" w:rsidP="00F8659E">
      <w:pPr>
        <w:pStyle w:val="Textoindependiente2"/>
        <w:ind w:left="1080"/>
        <w:rPr>
          <w:rFonts w:eastAsia="Cambria" w:cs="Arial"/>
          <w:szCs w:val="24"/>
        </w:rPr>
      </w:pPr>
    </w:p>
    <w:p w14:paraId="660904FE" w14:textId="77777777" w:rsidR="000A301E" w:rsidRPr="00F06BEE" w:rsidRDefault="00900404" w:rsidP="00F35A42">
      <w:pPr>
        <w:pStyle w:val="Textoindependiente2"/>
        <w:numPr>
          <w:ilvl w:val="0"/>
          <w:numId w:val="45"/>
        </w:numPr>
        <w:rPr>
          <w:rFonts w:eastAsia="Cambria" w:cs="Arial"/>
          <w:szCs w:val="24"/>
        </w:rPr>
      </w:pPr>
      <w:r w:rsidRPr="00F06BEE">
        <w:rPr>
          <w:rFonts w:eastAsia="Cambria" w:cs="Arial"/>
          <w:szCs w:val="24"/>
        </w:rPr>
        <w:t>Cantidad base de Combustible asociada el hecho generador</w:t>
      </w:r>
      <w:r w:rsidR="000A301E" w:rsidRPr="00F06BEE">
        <w:rPr>
          <w:rFonts w:eastAsia="Cambria" w:cs="Arial"/>
          <w:szCs w:val="24"/>
        </w:rPr>
        <w:t xml:space="preserve"> anual acumulada.</w:t>
      </w:r>
      <w:r w:rsidR="000A301E" w:rsidRPr="00F06BEE">
        <w:rPr>
          <w:rFonts w:cs="Arial"/>
          <w:szCs w:val="24"/>
        </w:rPr>
        <w:t xml:space="preserve"> </w:t>
      </w:r>
    </w:p>
    <w:p w14:paraId="031184A1" w14:textId="77777777" w:rsidR="000A301E" w:rsidRPr="00F06BEE" w:rsidRDefault="000A301E" w:rsidP="000A301E">
      <w:pPr>
        <w:pStyle w:val="Prrafodelista"/>
        <w:rPr>
          <w:rFonts w:ascii="Arial" w:eastAsia="Cambria" w:hAnsi="Arial" w:cs="Arial"/>
          <w:sz w:val="24"/>
          <w:szCs w:val="24"/>
        </w:rPr>
      </w:pPr>
    </w:p>
    <w:p w14:paraId="5219CDBC" w14:textId="77777777" w:rsidR="000A301E" w:rsidRPr="00F06BEE" w:rsidRDefault="000A301E" w:rsidP="00F35A42">
      <w:pPr>
        <w:pStyle w:val="Textoindependiente2"/>
        <w:numPr>
          <w:ilvl w:val="0"/>
          <w:numId w:val="45"/>
        </w:numPr>
        <w:rPr>
          <w:rFonts w:eastAsia="Cambria" w:cs="Arial"/>
          <w:szCs w:val="24"/>
        </w:rPr>
      </w:pPr>
      <w:r w:rsidRPr="00F06BEE">
        <w:rPr>
          <w:rFonts w:eastAsia="Cambria" w:cs="Arial"/>
          <w:szCs w:val="24"/>
        </w:rPr>
        <w:t>Cantidad de combustible</w:t>
      </w:r>
      <w:r w:rsidR="00E86366" w:rsidRPr="00F06BEE">
        <w:rPr>
          <w:rFonts w:eastAsia="Cambria" w:cs="Arial"/>
          <w:szCs w:val="24"/>
        </w:rPr>
        <w:t xml:space="preserve"> sobre la que no se causó el impuesto</w:t>
      </w:r>
      <w:r w:rsidR="002D3222" w:rsidRPr="00F06BEE">
        <w:rPr>
          <w:rFonts w:eastAsia="Cambria" w:cs="Arial"/>
          <w:szCs w:val="24"/>
        </w:rPr>
        <w:t xml:space="preserve"> </w:t>
      </w:r>
      <w:r w:rsidRPr="00F06BEE">
        <w:rPr>
          <w:rFonts w:eastAsia="Cambria" w:cs="Arial"/>
          <w:szCs w:val="24"/>
        </w:rPr>
        <w:t>acumulada en el año.</w:t>
      </w:r>
    </w:p>
    <w:p w14:paraId="42F67672" w14:textId="77777777" w:rsidR="000A301E" w:rsidRPr="00F06BEE" w:rsidRDefault="000A301E" w:rsidP="000A301E">
      <w:pPr>
        <w:pStyle w:val="Prrafodelista"/>
        <w:rPr>
          <w:rFonts w:ascii="Arial" w:eastAsia="Cambria" w:hAnsi="Arial" w:cs="Arial"/>
          <w:sz w:val="24"/>
          <w:szCs w:val="24"/>
        </w:rPr>
      </w:pPr>
    </w:p>
    <w:p w14:paraId="042AD965" w14:textId="77777777" w:rsidR="000A301E" w:rsidRPr="00F06BEE" w:rsidRDefault="000A301E" w:rsidP="00F35A42">
      <w:pPr>
        <w:pStyle w:val="Textoindependiente2"/>
        <w:numPr>
          <w:ilvl w:val="0"/>
          <w:numId w:val="45"/>
        </w:numPr>
        <w:rPr>
          <w:rFonts w:eastAsia="Cambria" w:cs="Arial"/>
          <w:szCs w:val="24"/>
        </w:rPr>
      </w:pPr>
      <w:r w:rsidRPr="00F06BEE">
        <w:rPr>
          <w:rFonts w:eastAsia="Cambria" w:cs="Arial"/>
          <w:szCs w:val="24"/>
        </w:rPr>
        <w:t>Cuantificación de toneladas de CO</w:t>
      </w:r>
      <w:r w:rsidRPr="00E716EC">
        <w:rPr>
          <w:rFonts w:eastAsia="Cambria" w:cs="Arial"/>
          <w:szCs w:val="24"/>
          <w:vertAlign w:val="subscript"/>
        </w:rPr>
        <w:t>2</w:t>
      </w:r>
      <w:r w:rsidRPr="00F06BEE">
        <w:rPr>
          <w:rFonts w:eastAsia="Cambria" w:cs="Arial"/>
          <w:szCs w:val="24"/>
        </w:rPr>
        <w:t>e</w:t>
      </w:r>
      <w:r w:rsidR="00E86366" w:rsidRPr="00F06BEE">
        <w:rPr>
          <w:rFonts w:eastAsia="Cambria" w:cs="Arial"/>
          <w:szCs w:val="24"/>
        </w:rPr>
        <w:t xml:space="preserve"> sobre las que no se causó el impuesto</w:t>
      </w:r>
      <w:r w:rsidRPr="00F06BEE">
        <w:rPr>
          <w:rFonts w:eastAsia="Cambria" w:cs="Arial"/>
          <w:szCs w:val="24"/>
        </w:rPr>
        <w:t xml:space="preserve"> cumulada en el año.</w:t>
      </w:r>
    </w:p>
    <w:p w14:paraId="7AE2B355" w14:textId="77777777" w:rsidR="000A301E" w:rsidRPr="00F06BEE" w:rsidRDefault="000A301E" w:rsidP="000A301E">
      <w:pPr>
        <w:pStyle w:val="Prrafodelista"/>
        <w:rPr>
          <w:rFonts w:ascii="Arial" w:eastAsia="Cambria" w:hAnsi="Arial" w:cs="Arial"/>
          <w:sz w:val="24"/>
          <w:szCs w:val="24"/>
        </w:rPr>
      </w:pPr>
    </w:p>
    <w:p w14:paraId="6606B432" w14:textId="2FE6987D" w:rsidR="00900404" w:rsidRPr="00F06BEE" w:rsidRDefault="000A301E" w:rsidP="00F35A42">
      <w:pPr>
        <w:pStyle w:val="Textoindependiente2"/>
        <w:numPr>
          <w:ilvl w:val="0"/>
          <w:numId w:val="45"/>
        </w:numPr>
        <w:rPr>
          <w:rFonts w:eastAsia="Cambria" w:cs="Arial"/>
          <w:szCs w:val="24"/>
        </w:rPr>
      </w:pPr>
      <w:r w:rsidRPr="00F06BEE">
        <w:rPr>
          <w:rFonts w:eastAsia="Cambria" w:cs="Arial"/>
          <w:szCs w:val="24"/>
        </w:rPr>
        <w:t>Neutralización de las toneladas de CO</w:t>
      </w:r>
      <w:r w:rsidRPr="00E716EC">
        <w:rPr>
          <w:rFonts w:eastAsia="Cambria" w:cs="Arial"/>
          <w:szCs w:val="24"/>
          <w:vertAlign w:val="subscript"/>
        </w:rPr>
        <w:t>2</w:t>
      </w:r>
      <w:r w:rsidRPr="00F06BEE">
        <w:rPr>
          <w:rFonts w:eastAsia="Cambria" w:cs="Arial"/>
          <w:szCs w:val="24"/>
        </w:rPr>
        <w:t>e</w:t>
      </w:r>
      <w:r w:rsidR="00E86366" w:rsidRPr="00F06BEE">
        <w:rPr>
          <w:rFonts w:eastAsia="Cambria" w:cs="Arial"/>
          <w:szCs w:val="24"/>
        </w:rPr>
        <w:t xml:space="preserve"> sobre las que no se causó el impuesto</w:t>
      </w:r>
      <w:r w:rsidRPr="00F06BEE">
        <w:rPr>
          <w:rFonts w:eastAsia="Cambria" w:cs="Arial"/>
          <w:szCs w:val="24"/>
        </w:rPr>
        <w:t xml:space="preserve"> acumuladas en el año, con la información qu</w:t>
      </w:r>
      <w:r w:rsidR="00585176">
        <w:rPr>
          <w:rFonts w:eastAsia="Cambria" w:cs="Arial"/>
          <w:szCs w:val="24"/>
        </w:rPr>
        <w:t xml:space="preserve">e soporte que las reducciones de emisiones </w:t>
      </w:r>
      <w:r w:rsidRPr="00F06BEE">
        <w:rPr>
          <w:rFonts w:eastAsia="Cambria" w:cs="Arial"/>
          <w:szCs w:val="24"/>
        </w:rPr>
        <w:t>o remociones</w:t>
      </w:r>
      <w:r w:rsidR="00585176">
        <w:rPr>
          <w:rFonts w:eastAsia="Cambria" w:cs="Arial"/>
          <w:szCs w:val="24"/>
        </w:rPr>
        <w:t xml:space="preserve"> de GEI</w:t>
      </w:r>
      <w:r w:rsidRPr="00F06BEE">
        <w:rPr>
          <w:rFonts w:eastAsia="Cambria" w:cs="Arial"/>
          <w:szCs w:val="24"/>
        </w:rPr>
        <w:t xml:space="preserve"> han sido canceladas o desactivadas.</w:t>
      </w:r>
    </w:p>
    <w:p w14:paraId="2A3BC6CB" w14:textId="77777777" w:rsidR="001C591C" w:rsidRPr="00585176" w:rsidRDefault="001C591C" w:rsidP="00F74838">
      <w:pPr>
        <w:pStyle w:val="Textoindependiente2"/>
        <w:rPr>
          <w:rFonts w:eastAsia="Cambria" w:cs="Arial"/>
          <w:szCs w:val="24"/>
        </w:rPr>
      </w:pPr>
    </w:p>
    <w:p w14:paraId="52463169" w14:textId="77777777" w:rsidR="001C591C" w:rsidRPr="00F06BEE" w:rsidRDefault="001C591C" w:rsidP="00F74838">
      <w:pPr>
        <w:pStyle w:val="Textoindependiente2"/>
        <w:rPr>
          <w:rFonts w:eastAsia="Cambria" w:cs="Arial"/>
          <w:szCs w:val="24"/>
          <w:lang w:val="es-CO"/>
        </w:rPr>
      </w:pPr>
    </w:p>
    <w:p w14:paraId="69E276EA" w14:textId="1CB8CE9B" w:rsidR="00652489" w:rsidRPr="00F06BEE" w:rsidRDefault="00E716EC" w:rsidP="00652489">
      <w:pPr>
        <w:jc w:val="both"/>
        <w:rPr>
          <w:rFonts w:ascii="Arial" w:hAnsi="Arial" w:cs="Arial"/>
          <w:szCs w:val="24"/>
        </w:rPr>
      </w:pPr>
      <w:r w:rsidRPr="00F06BEE">
        <w:rPr>
          <w:rFonts w:ascii="Arial" w:hAnsi="Arial" w:cs="Arial"/>
          <w:b/>
          <w:szCs w:val="24"/>
        </w:rPr>
        <w:t xml:space="preserve">Parágrafo </w:t>
      </w:r>
      <w:r w:rsidR="00F35A42" w:rsidRPr="00F06BEE">
        <w:rPr>
          <w:rFonts w:ascii="Arial" w:hAnsi="Arial" w:cs="Arial"/>
          <w:b/>
          <w:szCs w:val="24"/>
        </w:rPr>
        <w:t>2:</w:t>
      </w:r>
      <w:r w:rsidR="00F35A42" w:rsidRPr="00F06BEE">
        <w:rPr>
          <w:rFonts w:ascii="Arial" w:hAnsi="Arial" w:cs="Arial"/>
          <w:szCs w:val="24"/>
        </w:rPr>
        <w:t xml:space="preserve"> </w:t>
      </w:r>
      <w:r w:rsidR="00652489" w:rsidRPr="00F06BEE">
        <w:rPr>
          <w:rFonts w:ascii="Arial" w:hAnsi="Arial" w:cs="Arial"/>
          <w:szCs w:val="24"/>
        </w:rPr>
        <w:t>Para los fines de fiscalización y control que sean del caso, el Ministerio de Ambiente y Desarrollo Sostenible informará a la DIAN anualmente, entre el 1° de febrero y el 30 de junio, la neutralización de</w:t>
      </w:r>
      <w:r w:rsidR="00AA3628" w:rsidRPr="00F06BEE">
        <w:rPr>
          <w:rFonts w:ascii="Arial" w:hAnsi="Arial" w:cs="Arial"/>
          <w:szCs w:val="24"/>
        </w:rPr>
        <w:t>l total de</w:t>
      </w:r>
      <w:r w:rsidR="00652489" w:rsidRPr="00F06BEE">
        <w:rPr>
          <w:rFonts w:ascii="Arial" w:hAnsi="Arial" w:cs="Arial"/>
          <w:szCs w:val="24"/>
        </w:rPr>
        <w:t xml:space="preserve"> las toneladas de CO</w:t>
      </w:r>
      <w:r w:rsidR="00652489" w:rsidRPr="00900124">
        <w:rPr>
          <w:rFonts w:ascii="Arial" w:hAnsi="Arial" w:cs="Arial"/>
          <w:szCs w:val="24"/>
          <w:vertAlign w:val="subscript"/>
        </w:rPr>
        <w:t>2</w:t>
      </w:r>
      <w:r w:rsidR="00652489" w:rsidRPr="00F06BEE">
        <w:rPr>
          <w:rFonts w:ascii="Arial" w:hAnsi="Arial" w:cs="Arial"/>
          <w:szCs w:val="24"/>
        </w:rPr>
        <w:t xml:space="preserve">e </w:t>
      </w:r>
      <w:r w:rsidR="00AA3628" w:rsidRPr="00F06BEE">
        <w:rPr>
          <w:rFonts w:ascii="Arial" w:hAnsi="Arial" w:cs="Arial"/>
          <w:szCs w:val="24"/>
        </w:rPr>
        <w:t>d</w:t>
      </w:r>
      <w:r w:rsidR="00652489" w:rsidRPr="00F06BEE">
        <w:rPr>
          <w:rFonts w:ascii="Arial" w:hAnsi="Arial" w:cs="Arial"/>
          <w:szCs w:val="24"/>
        </w:rPr>
        <w:t>el año inmediatamente anterior, con fundament</w:t>
      </w:r>
      <w:r w:rsidR="00AA3628" w:rsidRPr="00F06BEE">
        <w:rPr>
          <w:rFonts w:ascii="Arial" w:hAnsi="Arial" w:cs="Arial"/>
          <w:szCs w:val="24"/>
        </w:rPr>
        <w:t>o</w:t>
      </w:r>
      <w:r w:rsidR="00652489" w:rsidRPr="00F06BEE">
        <w:rPr>
          <w:rFonts w:ascii="Arial" w:hAnsi="Arial" w:cs="Arial"/>
          <w:szCs w:val="24"/>
        </w:rPr>
        <w:t xml:space="preserve"> en la información recibida por parte del responsable. En todo caso, tanto el Ministerio </w:t>
      </w:r>
      <w:r w:rsidR="00AA3628" w:rsidRPr="00F06BEE">
        <w:rPr>
          <w:rFonts w:ascii="Arial" w:hAnsi="Arial" w:cs="Arial"/>
          <w:szCs w:val="24"/>
        </w:rPr>
        <w:t xml:space="preserve">de Ambiente y Desarrollo Sostenible, </w:t>
      </w:r>
      <w:r w:rsidR="00652489" w:rsidRPr="00F06BEE">
        <w:rPr>
          <w:rFonts w:ascii="Arial" w:hAnsi="Arial" w:cs="Arial"/>
          <w:szCs w:val="24"/>
        </w:rPr>
        <w:t>como la DIAN tendrá</w:t>
      </w:r>
      <w:r w:rsidR="00F35A42" w:rsidRPr="00F06BEE">
        <w:rPr>
          <w:rFonts w:ascii="Arial" w:hAnsi="Arial" w:cs="Arial"/>
          <w:szCs w:val="24"/>
        </w:rPr>
        <w:t>n</w:t>
      </w:r>
      <w:r w:rsidR="00652489" w:rsidRPr="00F06BEE">
        <w:rPr>
          <w:rFonts w:ascii="Arial" w:hAnsi="Arial" w:cs="Arial"/>
          <w:szCs w:val="24"/>
        </w:rPr>
        <w:t xml:space="preserve">, en los términos previsto por la Ley, la facultad de verificar y constatar la exactitud y veracidad de esas informaciones. </w:t>
      </w:r>
    </w:p>
    <w:p w14:paraId="2FF8CCD2" w14:textId="77777777" w:rsidR="00652489" w:rsidRPr="00F06BEE" w:rsidRDefault="00652489" w:rsidP="00652489">
      <w:pPr>
        <w:jc w:val="both"/>
        <w:rPr>
          <w:rFonts w:ascii="Arial" w:hAnsi="Arial" w:cs="Arial"/>
          <w:b/>
          <w:szCs w:val="24"/>
        </w:rPr>
      </w:pPr>
    </w:p>
    <w:p w14:paraId="76D657A6" w14:textId="77777777" w:rsidR="00652489" w:rsidRDefault="00652489" w:rsidP="00652489">
      <w:pPr>
        <w:jc w:val="both"/>
        <w:rPr>
          <w:rFonts w:ascii="Arial" w:hAnsi="Arial" w:cs="Arial"/>
          <w:szCs w:val="24"/>
        </w:rPr>
      </w:pPr>
    </w:p>
    <w:p w14:paraId="17ED6076" w14:textId="4A32DAB3" w:rsidR="00652489" w:rsidRPr="00F06BEE" w:rsidRDefault="00585176" w:rsidP="00652489">
      <w:pPr>
        <w:jc w:val="center"/>
        <w:rPr>
          <w:rFonts w:ascii="Arial" w:hAnsi="Arial" w:cs="Arial"/>
          <w:b/>
          <w:szCs w:val="24"/>
        </w:rPr>
      </w:pPr>
      <w:r>
        <w:rPr>
          <w:rFonts w:ascii="Arial" w:hAnsi="Arial" w:cs="Arial"/>
          <w:b/>
          <w:szCs w:val="24"/>
        </w:rPr>
        <w:t>CAPÍ</w:t>
      </w:r>
      <w:r w:rsidR="00652489" w:rsidRPr="00F06BEE">
        <w:rPr>
          <w:rFonts w:ascii="Arial" w:hAnsi="Arial" w:cs="Arial"/>
          <w:b/>
          <w:szCs w:val="24"/>
        </w:rPr>
        <w:t>TULO 4</w:t>
      </w:r>
    </w:p>
    <w:p w14:paraId="089A4ABD" w14:textId="77777777" w:rsidR="00652489" w:rsidRPr="00F06BEE" w:rsidRDefault="00652489" w:rsidP="00652489">
      <w:pPr>
        <w:jc w:val="center"/>
        <w:rPr>
          <w:rFonts w:ascii="Arial" w:hAnsi="Arial" w:cs="Arial"/>
          <w:b/>
          <w:szCs w:val="24"/>
        </w:rPr>
      </w:pPr>
      <w:r w:rsidRPr="00F06BEE">
        <w:rPr>
          <w:rFonts w:ascii="Arial" w:hAnsi="Arial" w:cs="Arial"/>
          <w:b/>
          <w:szCs w:val="24"/>
        </w:rPr>
        <w:t>DISPO</w:t>
      </w:r>
      <w:r w:rsidR="00D06F9A" w:rsidRPr="00F06BEE">
        <w:rPr>
          <w:rFonts w:ascii="Arial" w:hAnsi="Arial" w:cs="Arial"/>
          <w:b/>
          <w:szCs w:val="24"/>
        </w:rPr>
        <w:t xml:space="preserve">SICIONES </w:t>
      </w:r>
      <w:r w:rsidRPr="00F06BEE">
        <w:rPr>
          <w:rFonts w:ascii="Arial" w:hAnsi="Arial" w:cs="Arial"/>
          <w:b/>
          <w:szCs w:val="24"/>
        </w:rPr>
        <w:t>FINALES Y R</w:t>
      </w:r>
      <w:r w:rsidR="00D06F9A" w:rsidRPr="00F06BEE">
        <w:rPr>
          <w:rFonts w:ascii="Arial" w:hAnsi="Arial" w:cs="Arial"/>
          <w:b/>
          <w:szCs w:val="24"/>
        </w:rPr>
        <w:t>É</w:t>
      </w:r>
      <w:r w:rsidRPr="00F06BEE">
        <w:rPr>
          <w:rFonts w:ascii="Arial" w:hAnsi="Arial" w:cs="Arial"/>
          <w:b/>
          <w:szCs w:val="24"/>
        </w:rPr>
        <w:t>GIMEN DE TRANSICI</w:t>
      </w:r>
      <w:r w:rsidR="00D06F9A" w:rsidRPr="00F06BEE">
        <w:rPr>
          <w:rFonts w:ascii="Arial" w:hAnsi="Arial" w:cs="Arial"/>
          <w:b/>
          <w:szCs w:val="24"/>
        </w:rPr>
        <w:t>Ó</w:t>
      </w:r>
      <w:r w:rsidRPr="00F06BEE">
        <w:rPr>
          <w:rFonts w:ascii="Arial" w:hAnsi="Arial" w:cs="Arial"/>
          <w:b/>
          <w:szCs w:val="24"/>
        </w:rPr>
        <w:t>N</w:t>
      </w:r>
    </w:p>
    <w:p w14:paraId="2231ED29" w14:textId="77777777" w:rsidR="00652489" w:rsidRPr="00F06BEE" w:rsidRDefault="00652489" w:rsidP="00652489">
      <w:pPr>
        <w:jc w:val="both"/>
        <w:rPr>
          <w:rFonts w:ascii="Arial" w:hAnsi="Arial" w:cs="Arial"/>
          <w:szCs w:val="24"/>
        </w:rPr>
      </w:pPr>
    </w:p>
    <w:p w14:paraId="7063EFB8" w14:textId="1CB3061D" w:rsidR="00652489" w:rsidRPr="00F06BEE" w:rsidRDefault="00585176" w:rsidP="00652489">
      <w:pPr>
        <w:jc w:val="both"/>
        <w:rPr>
          <w:rFonts w:ascii="Arial" w:hAnsi="Arial" w:cs="Arial"/>
          <w:szCs w:val="24"/>
          <w:lang w:val="es-CO"/>
        </w:rPr>
      </w:pPr>
      <w:r>
        <w:rPr>
          <w:rFonts w:ascii="Arial" w:hAnsi="Arial" w:cs="Arial"/>
          <w:b/>
          <w:szCs w:val="24"/>
        </w:rPr>
        <w:t>ARTÍ</w:t>
      </w:r>
      <w:r w:rsidR="002F0900" w:rsidRPr="00F06BEE">
        <w:rPr>
          <w:rFonts w:ascii="Arial" w:hAnsi="Arial" w:cs="Arial"/>
          <w:b/>
          <w:szCs w:val="24"/>
        </w:rPr>
        <w:t>CULO 1</w:t>
      </w:r>
      <w:r w:rsidR="00AA3628" w:rsidRPr="00F06BEE">
        <w:rPr>
          <w:rFonts w:ascii="Arial" w:hAnsi="Arial" w:cs="Arial"/>
          <w:b/>
          <w:szCs w:val="24"/>
        </w:rPr>
        <w:t>0</w:t>
      </w:r>
      <w:r w:rsidR="00652489" w:rsidRPr="00F06BEE">
        <w:rPr>
          <w:rFonts w:ascii="Arial" w:hAnsi="Arial" w:cs="Arial"/>
          <w:b/>
          <w:szCs w:val="24"/>
        </w:rPr>
        <w:t xml:space="preserve">. RÉGIMEN DE TRANSICIÓN ANTES DE LA ENTRADA EN VIGENCIA DEL REGISTRO NACIONAL DE REDUCCIÓN DE LAS EMISIONES DE GASES EFECTO INVERNADERO (GEI). </w:t>
      </w:r>
      <w:r w:rsidR="00652489" w:rsidRPr="00F06BEE">
        <w:rPr>
          <w:rFonts w:ascii="Arial" w:hAnsi="Arial" w:cs="Arial"/>
          <w:szCs w:val="24"/>
          <w:lang w:val="es-CO"/>
        </w:rPr>
        <w:t>En caso de que el Registro Nacional de Reducción de las Emisiones de Gases Efecto Invernadero (GEI) no esté en funcionamiento a la entrada en vigencia de esta resolución</w:t>
      </w:r>
      <w:r w:rsidR="008A065D" w:rsidRPr="00F06BEE">
        <w:rPr>
          <w:rFonts w:ascii="Arial" w:hAnsi="Arial" w:cs="Arial"/>
          <w:szCs w:val="24"/>
          <w:lang w:val="es-CO"/>
        </w:rPr>
        <w:t>,</w:t>
      </w:r>
      <w:r w:rsidR="00652489" w:rsidRPr="00F06BEE">
        <w:rPr>
          <w:rFonts w:ascii="Arial" w:hAnsi="Arial" w:cs="Arial"/>
          <w:szCs w:val="24"/>
          <w:lang w:val="es-CO"/>
        </w:rPr>
        <w:t xml:space="preserve"> el sujeto pasivo deberá radicar mensualmente ante el Ministerio de Ambiente y Desarrollo Sostenible en formato físico y electrónico modificable, el listado de certificados y números de serie de cada tonelada de CO</w:t>
      </w:r>
      <w:r w:rsidR="00652489" w:rsidRPr="00722F18">
        <w:rPr>
          <w:rFonts w:ascii="Arial" w:hAnsi="Arial" w:cs="Arial"/>
          <w:szCs w:val="24"/>
          <w:vertAlign w:val="subscript"/>
          <w:lang w:val="es-CO"/>
        </w:rPr>
        <w:t>2</w:t>
      </w:r>
      <w:r w:rsidR="00652489" w:rsidRPr="00F06BEE">
        <w:rPr>
          <w:rFonts w:ascii="Arial" w:hAnsi="Arial" w:cs="Arial"/>
          <w:szCs w:val="24"/>
          <w:lang w:val="es-CO"/>
        </w:rPr>
        <w:t>e</w:t>
      </w:r>
      <w:r w:rsidR="00857503" w:rsidRPr="00F06BEE">
        <w:rPr>
          <w:rFonts w:ascii="Arial" w:hAnsi="Arial" w:cs="Arial"/>
          <w:szCs w:val="24"/>
          <w:lang w:val="es-CO"/>
        </w:rPr>
        <w:t>.</w:t>
      </w:r>
    </w:p>
    <w:p w14:paraId="44F05E07" w14:textId="77777777" w:rsidR="00790FDE" w:rsidRPr="00F06BEE" w:rsidRDefault="00790FDE" w:rsidP="00652489">
      <w:pPr>
        <w:jc w:val="both"/>
        <w:rPr>
          <w:rFonts w:ascii="Arial" w:hAnsi="Arial" w:cs="Arial"/>
          <w:szCs w:val="24"/>
          <w:lang w:val="es-CO"/>
        </w:rPr>
      </w:pPr>
    </w:p>
    <w:p w14:paraId="545419DE" w14:textId="77777777" w:rsidR="00790FDE" w:rsidRPr="00F06BEE" w:rsidRDefault="00790FDE" w:rsidP="00652489">
      <w:pPr>
        <w:jc w:val="both"/>
        <w:rPr>
          <w:rFonts w:ascii="Arial" w:hAnsi="Arial" w:cs="Arial"/>
          <w:szCs w:val="24"/>
          <w:lang w:val="es-CO"/>
        </w:rPr>
      </w:pPr>
      <w:r w:rsidRPr="00F06BEE">
        <w:rPr>
          <w:rFonts w:ascii="Arial" w:hAnsi="Arial" w:cs="Arial"/>
          <w:szCs w:val="24"/>
          <w:lang w:val="es-CO"/>
        </w:rPr>
        <w:lastRenderedPageBreak/>
        <w:t xml:space="preserve">Las disposiciones en este artículo son válidas únicamente durante el periodo en el que el registro no esté en funcionamiento. </w:t>
      </w:r>
    </w:p>
    <w:p w14:paraId="60454720" w14:textId="57FD1C4A" w:rsidR="00652489" w:rsidRPr="00F06BEE" w:rsidRDefault="00722F18" w:rsidP="00652489">
      <w:pPr>
        <w:jc w:val="both"/>
        <w:rPr>
          <w:rFonts w:ascii="Arial" w:hAnsi="Arial" w:cs="Arial"/>
          <w:szCs w:val="24"/>
          <w:lang w:val="es-CO"/>
        </w:rPr>
      </w:pPr>
      <w:r>
        <w:rPr>
          <w:rFonts w:ascii="Arial" w:hAnsi="Arial" w:cs="Arial"/>
          <w:b/>
          <w:szCs w:val="24"/>
          <w:lang w:val="es-CO"/>
        </w:rPr>
        <w:t>Parágrafo</w:t>
      </w:r>
      <w:r w:rsidR="00652489" w:rsidRPr="00F06BEE">
        <w:rPr>
          <w:rFonts w:ascii="Arial" w:hAnsi="Arial" w:cs="Arial"/>
          <w:szCs w:val="24"/>
          <w:lang w:val="es-CO"/>
        </w:rPr>
        <w:t>. Antes del 31 de enero de 2018 las toneladas de CO</w:t>
      </w:r>
      <w:r w:rsidR="00652489" w:rsidRPr="00722F18">
        <w:rPr>
          <w:rFonts w:ascii="Arial" w:hAnsi="Arial" w:cs="Arial"/>
          <w:szCs w:val="24"/>
          <w:vertAlign w:val="subscript"/>
          <w:lang w:val="es-CO"/>
        </w:rPr>
        <w:t>2</w:t>
      </w:r>
      <w:r w:rsidR="00652489" w:rsidRPr="00F06BEE">
        <w:rPr>
          <w:rFonts w:ascii="Arial" w:hAnsi="Arial" w:cs="Arial"/>
          <w:szCs w:val="24"/>
          <w:lang w:val="es-CO"/>
        </w:rPr>
        <w:t>e que no se incluyeron en el Registro Nacional de Reducción de las Emisiones de Gases Efecto Invernadero (GEI)</w:t>
      </w:r>
      <w:r>
        <w:rPr>
          <w:rFonts w:ascii="Arial" w:hAnsi="Arial" w:cs="Arial"/>
          <w:szCs w:val="24"/>
          <w:lang w:val="es-CO"/>
        </w:rPr>
        <w:t xml:space="preserve"> y que se utilizaron para demostrar ser carbono neutro,</w:t>
      </w:r>
      <w:r w:rsidR="00652489" w:rsidRPr="00F06BEE">
        <w:rPr>
          <w:rFonts w:ascii="Arial" w:hAnsi="Arial" w:cs="Arial"/>
          <w:szCs w:val="24"/>
          <w:lang w:val="es-CO"/>
        </w:rPr>
        <w:t xml:space="preserve"> deberán ser registradas en dicho registro en su totalidad.</w:t>
      </w:r>
    </w:p>
    <w:p w14:paraId="5CC66EE4" w14:textId="77777777" w:rsidR="00652489" w:rsidRPr="00F06BEE" w:rsidRDefault="00652489" w:rsidP="00652489">
      <w:pPr>
        <w:jc w:val="both"/>
        <w:rPr>
          <w:rFonts w:ascii="Arial" w:hAnsi="Arial" w:cs="Arial"/>
          <w:szCs w:val="24"/>
          <w:lang w:val="es-CO"/>
        </w:rPr>
      </w:pPr>
    </w:p>
    <w:p w14:paraId="4398F99E" w14:textId="77777777" w:rsidR="00652489" w:rsidRPr="00F06BEE" w:rsidRDefault="00652489" w:rsidP="00652489">
      <w:pPr>
        <w:jc w:val="both"/>
        <w:rPr>
          <w:rFonts w:ascii="Arial" w:hAnsi="Arial" w:cs="Arial"/>
          <w:szCs w:val="24"/>
          <w:lang w:val="es-CO"/>
        </w:rPr>
      </w:pPr>
      <w:r w:rsidRPr="00F06BEE">
        <w:rPr>
          <w:rFonts w:ascii="Arial" w:hAnsi="Arial" w:cs="Arial"/>
          <w:szCs w:val="24"/>
          <w:lang w:val="es-CO"/>
        </w:rPr>
        <w:t xml:space="preserve">A partir de </w:t>
      </w:r>
      <w:r w:rsidR="00790FDE" w:rsidRPr="00F06BEE">
        <w:rPr>
          <w:rFonts w:ascii="Arial" w:hAnsi="Arial" w:cs="Arial"/>
          <w:szCs w:val="24"/>
          <w:lang w:val="es-CO"/>
        </w:rPr>
        <w:t xml:space="preserve">la </w:t>
      </w:r>
      <w:r w:rsidRPr="00F06BEE">
        <w:rPr>
          <w:rFonts w:ascii="Arial" w:hAnsi="Arial" w:cs="Arial"/>
          <w:szCs w:val="24"/>
          <w:lang w:val="es-CO"/>
        </w:rPr>
        <w:t>fecha</w:t>
      </w:r>
      <w:r w:rsidR="00790FDE" w:rsidRPr="00F06BEE">
        <w:rPr>
          <w:rFonts w:ascii="Arial" w:hAnsi="Arial" w:cs="Arial"/>
          <w:szCs w:val="24"/>
          <w:lang w:val="es-CO"/>
        </w:rPr>
        <w:t xml:space="preserve"> mencionada anteriormente,</w:t>
      </w:r>
      <w:r w:rsidRPr="00F06BEE">
        <w:rPr>
          <w:rFonts w:ascii="Arial" w:hAnsi="Arial" w:cs="Arial"/>
          <w:szCs w:val="24"/>
          <w:lang w:val="es-CO"/>
        </w:rPr>
        <w:t xml:space="preserve"> y en un plazo no mayor a 60 días calendario el Ministerio de Ambiente y Desarrollo Sostenible presentará a la DIAN un reporte en donde se incluyan los números de serie de las toneladas de CO2 registradas</w:t>
      </w:r>
      <w:r w:rsidR="00790FDE" w:rsidRPr="00F06BEE">
        <w:rPr>
          <w:rFonts w:ascii="Arial" w:hAnsi="Arial" w:cs="Arial"/>
          <w:szCs w:val="24"/>
          <w:lang w:val="es-CO"/>
        </w:rPr>
        <w:t>, con el fin de verificar las</w:t>
      </w:r>
      <w:r w:rsidRPr="00F06BEE">
        <w:rPr>
          <w:rFonts w:ascii="Arial" w:hAnsi="Arial" w:cs="Arial"/>
          <w:szCs w:val="24"/>
          <w:lang w:val="es-CO"/>
        </w:rPr>
        <w:t xml:space="preserve"> toneladas de CO</w:t>
      </w:r>
      <w:r w:rsidRPr="00F91701">
        <w:rPr>
          <w:rFonts w:ascii="Arial" w:hAnsi="Arial" w:cs="Arial"/>
          <w:szCs w:val="24"/>
          <w:vertAlign w:val="subscript"/>
          <w:lang w:val="es-CO"/>
        </w:rPr>
        <w:t>2</w:t>
      </w:r>
      <w:r w:rsidR="00790FDE" w:rsidRPr="00F06BEE">
        <w:rPr>
          <w:rFonts w:ascii="Arial" w:hAnsi="Arial" w:cs="Arial"/>
          <w:szCs w:val="24"/>
          <w:lang w:val="es-CO"/>
        </w:rPr>
        <w:t xml:space="preserve"> neutralizadas.</w:t>
      </w:r>
      <w:r w:rsidR="00CA79AD" w:rsidRPr="00F06BEE">
        <w:rPr>
          <w:rFonts w:ascii="Arial" w:hAnsi="Arial" w:cs="Arial"/>
          <w:szCs w:val="24"/>
          <w:lang w:val="es-CO"/>
        </w:rPr>
        <w:t xml:space="preserve">                       </w:t>
      </w:r>
      <w:r w:rsidRPr="00F06BEE">
        <w:rPr>
          <w:rFonts w:ascii="Arial" w:hAnsi="Arial" w:cs="Arial"/>
          <w:szCs w:val="24"/>
          <w:lang w:val="es-CO"/>
        </w:rPr>
        <w:t xml:space="preserve">.  </w:t>
      </w:r>
    </w:p>
    <w:p w14:paraId="5EAD059A" w14:textId="77777777" w:rsidR="00652489" w:rsidRPr="00F06BEE" w:rsidRDefault="00652489" w:rsidP="00652489">
      <w:pPr>
        <w:jc w:val="both"/>
        <w:rPr>
          <w:rFonts w:ascii="Arial" w:hAnsi="Arial" w:cs="Arial"/>
          <w:szCs w:val="24"/>
          <w:lang w:val="es-CO"/>
        </w:rPr>
      </w:pPr>
    </w:p>
    <w:p w14:paraId="3327FA23" w14:textId="79D64328" w:rsidR="00B706E7" w:rsidRPr="00585176" w:rsidRDefault="00585176">
      <w:pPr>
        <w:pStyle w:val="Textoindependiente2"/>
        <w:rPr>
          <w:rFonts w:cs="Arial"/>
          <w:szCs w:val="24"/>
          <w:lang w:val="es-ES"/>
        </w:rPr>
      </w:pPr>
      <w:r>
        <w:rPr>
          <w:rFonts w:cs="Arial"/>
          <w:b/>
          <w:szCs w:val="24"/>
          <w:lang w:val="es-ES"/>
        </w:rPr>
        <w:t>ARTÍCULO 11</w:t>
      </w:r>
      <w:r w:rsidR="00652489" w:rsidRPr="00F06BEE">
        <w:rPr>
          <w:rFonts w:cs="Arial"/>
          <w:b/>
          <w:szCs w:val="24"/>
          <w:lang w:val="es-ES"/>
        </w:rPr>
        <w:t xml:space="preserve"> VIGENCIA</w:t>
      </w:r>
      <w:r>
        <w:rPr>
          <w:rFonts w:cs="Arial"/>
          <w:b/>
          <w:szCs w:val="24"/>
          <w:lang w:val="es-ES"/>
        </w:rPr>
        <w:t>.</w:t>
      </w:r>
      <w:r w:rsidR="00652489" w:rsidRPr="00F06BEE">
        <w:rPr>
          <w:rFonts w:cs="Arial"/>
          <w:b/>
          <w:szCs w:val="24"/>
          <w:lang w:val="es-ES"/>
        </w:rPr>
        <w:t xml:space="preserve"> </w:t>
      </w:r>
      <w:r w:rsidR="00790FDE" w:rsidRPr="00585176">
        <w:rPr>
          <w:rFonts w:cs="Arial"/>
          <w:szCs w:val="24"/>
          <w:lang w:val="es-ES"/>
        </w:rPr>
        <w:t>La presente resolución rige a partir de la fecha de su publicación.</w:t>
      </w:r>
    </w:p>
    <w:p w14:paraId="1FB3F0A0" w14:textId="77777777" w:rsidR="00652489" w:rsidRDefault="00652489">
      <w:pPr>
        <w:pStyle w:val="Textoindependiente2"/>
        <w:rPr>
          <w:rFonts w:cs="Arial"/>
          <w:b/>
          <w:szCs w:val="24"/>
          <w:lang w:val="es-ES"/>
        </w:rPr>
      </w:pPr>
    </w:p>
    <w:p w14:paraId="3BFAAFA8" w14:textId="77777777" w:rsidR="00722F18" w:rsidRDefault="00722F18">
      <w:pPr>
        <w:pStyle w:val="Textoindependiente2"/>
        <w:rPr>
          <w:rFonts w:cs="Arial"/>
          <w:b/>
          <w:szCs w:val="24"/>
          <w:lang w:val="es-ES"/>
        </w:rPr>
      </w:pPr>
    </w:p>
    <w:p w14:paraId="1B3193BB" w14:textId="77777777" w:rsidR="00722F18" w:rsidRPr="00F06BEE" w:rsidRDefault="00722F18">
      <w:pPr>
        <w:pStyle w:val="Textoindependiente2"/>
        <w:rPr>
          <w:rFonts w:cs="Arial"/>
          <w:b/>
          <w:szCs w:val="24"/>
          <w:lang w:val="es-ES"/>
        </w:rPr>
      </w:pPr>
    </w:p>
    <w:p w14:paraId="5522F0C8" w14:textId="77777777" w:rsidR="00F915C6" w:rsidRPr="00F06BEE" w:rsidRDefault="00F915C6">
      <w:pPr>
        <w:pStyle w:val="Ttulo4"/>
        <w:rPr>
          <w:rFonts w:ascii="Arial" w:hAnsi="Arial" w:cs="Arial"/>
          <w:b/>
          <w:sz w:val="24"/>
          <w:szCs w:val="24"/>
          <w:lang w:val="es-CO"/>
        </w:rPr>
      </w:pPr>
    </w:p>
    <w:p w14:paraId="387C0D83" w14:textId="77777777" w:rsidR="000D2B9D" w:rsidRPr="00F06BEE" w:rsidRDefault="000D2B9D">
      <w:pPr>
        <w:pStyle w:val="Ttulo4"/>
        <w:ind w:left="-284"/>
        <w:rPr>
          <w:rFonts w:ascii="Arial" w:hAnsi="Arial" w:cs="Arial"/>
          <w:b/>
          <w:sz w:val="24"/>
          <w:szCs w:val="24"/>
          <w:lang w:val="es-CO"/>
        </w:rPr>
      </w:pPr>
      <w:r w:rsidRPr="00F06BEE">
        <w:rPr>
          <w:rFonts w:ascii="Arial" w:hAnsi="Arial" w:cs="Arial"/>
          <w:b/>
          <w:sz w:val="24"/>
          <w:szCs w:val="24"/>
          <w:lang w:val="es-CO"/>
        </w:rPr>
        <w:t xml:space="preserve"> </w:t>
      </w:r>
      <w:r w:rsidR="00B02F25" w:rsidRPr="00F06BEE">
        <w:rPr>
          <w:rFonts w:ascii="Arial" w:hAnsi="Arial" w:cs="Arial"/>
          <w:b/>
          <w:sz w:val="24"/>
          <w:szCs w:val="24"/>
          <w:lang w:val="es-CO"/>
        </w:rPr>
        <w:t>PUBLI</w:t>
      </w:r>
      <w:r w:rsidR="007053D8" w:rsidRPr="00F06BEE">
        <w:rPr>
          <w:rFonts w:ascii="Arial" w:hAnsi="Arial" w:cs="Arial"/>
          <w:b/>
          <w:sz w:val="24"/>
          <w:szCs w:val="24"/>
          <w:lang w:val="es-CO"/>
        </w:rPr>
        <w:t xml:space="preserve">QUESE </w:t>
      </w:r>
      <w:r w:rsidRPr="00F06BEE">
        <w:rPr>
          <w:rFonts w:ascii="Arial" w:hAnsi="Arial" w:cs="Arial"/>
          <w:b/>
          <w:sz w:val="24"/>
          <w:szCs w:val="24"/>
          <w:lang w:val="es-CO"/>
        </w:rPr>
        <w:t>Y CÚMPLASE</w:t>
      </w:r>
    </w:p>
    <w:p w14:paraId="0A1F20CD" w14:textId="77777777" w:rsidR="000D2B9D" w:rsidRPr="00F06BEE" w:rsidRDefault="000D2B9D">
      <w:pPr>
        <w:ind w:left="-284"/>
        <w:jc w:val="center"/>
        <w:rPr>
          <w:rFonts w:ascii="Arial" w:hAnsi="Arial" w:cs="Arial"/>
          <w:szCs w:val="24"/>
          <w:lang w:val="es-CO"/>
        </w:rPr>
      </w:pPr>
      <w:r w:rsidRPr="00F06BEE">
        <w:rPr>
          <w:rFonts w:ascii="Arial" w:hAnsi="Arial" w:cs="Arial"/>
          <w:szCs w:val="24"/>
          <w:lang w:val="es-CO"/>
        </w:rPr>
        <w:t>Dada en Bogotá, D.C. a los</w:t>
      </w:r>
    </w:p>
    <w:p w14:paraId="673A1384" w14:textId="77777777" w:rsidR="000D2B9D" w:rsidRPr="00F06BEE" w:rsidRDefault="000D2B9D">
      <w:pPr>
        <w:ind w:left="-284"/>
        <w:jc w:val="center"/>
        <w:rPr>
          <w:rFonts w:ascii="Arial" w:hAnsi="Arial" w:cs="Arial"/>
          <w:szCs w:val="24"/>
          <w:lang w:val="es-CO"/>
        </w:rPr>
      </w:pPr>
    </w:p>
    <w:p w14:paraId="3A0B8DE3" w14:textId="77777777" w:rsidR="001908C5" w:rsidRPr="00F06BEE" w:rsidRDefault="00EB5150">
      <w:pPr>
        <w:ind w:left="-284"/>
        <w:jc w:val="center"/>
        <w:rPr>
          <w:rFonts w:ascii="Arial" w:hAnsi="Arial" w:cs="Arial"/>
          <w:b/>
          <w:szCs w:val="24"/>
          <w:lang w:val="es-CO"/>
        </w:rPr>
      </w:pPr>
      <w:r w:rsidRPr="00F06BEE">
        <w:rPr>
          <w:rFonts w:ascii="Arial" w:hAnsi="Arial" w:cs="Arial"/>
          <w:b/>
          <w:szCs w:val="24"/>
          <w:lang w:val="es-CO"/>
        </w:rPr>
        <w:t xml:space="preserve">LUIS </w:t>
      </w:r>
      <w:r w:rsidR="004E0051" w:rsidRPr="00F06BEE">
        <w:rPr>
          <w:rFonts w:ascii="Arial" w:hAnsi="Arial" w:cs="Arial"/>
          <w:b/>
          <w:szCs w:val="24"/>
          <w:lang w:val="es-CO"/>
        </w:rPr>
        <w:t xml:space="preserve">GILBERTO </w:t>
      </w:r>
      <w:r w:rsidRPr="00F06BEE">
        <w:rPr>
          <w:rFonts w:ascii="Arial" w:hAnsi="Arial" w:cs="Arial"/>
          <w:b/>
          <w:szCs w:val="24"/>
          <w:lang w:val="es-CO"/>
        </w:rPr>
        <w:t>MURILLO</w:t>
      </w:r>
      <w:r w:rsidR="00D2464F" w:rsidRPr="00F06BEE">
        <w:rPr>
          <w:rFonts w:ascii="Arial" w:hAnsi="Arial" w:cs="Arial"/>
          <w:b/>
          <w:szCs w:val="24"/>
          <w:lang w:val="es-CO"/>
        </w:rPr>
        <w:t xml:space="preserve"> URR</w:t>
      </w:r>
      <w:r w:rsidR="002F0900" w:rsidRPr="00F06BEE">
        <w:rPr>
          <w:rFonts w:ascii="Arial" w:hAnsi="Arial" w:cs="Arial"/>
          <w:b/>
          <w:szCs w:val="24"/>
          <w:lang w:val="es-CO"/>
        </w:rPr>
        <w:t>U</w:t>
      </w:r>
      <w:r w:rsidR="00D2464F" w:rsidRPr="00F06BEE">
        <w:rPr>
          <w:rFonts w:ascii="Arial" w:hAnsi="Arial" w:cs="Arial"/>
          <w:b/>
          <w:szCs w:val="24"/>
          <w:lang w:val="es-CO"/>
        </w:rPr>
        <w:t>TIA</w:t>
      </w:r>
    </w:p>
    <w:p w14:paraId="684F1C9F" w14:textId="77777777" w:rsidR="00C46A4C" w:rsidRPr="00F06BEE" w:rsidRDefault="004421E6" w:rsidP="002F0900">
      <w:pPr>
        <w:ind w:left="-284"/>
        <w:jc w:val="center"/>
        <w:rPr>
          <w:rFonts w:ascii="Arial" w:hAnsi="Arial" w:cs="Arial"/>
          <w:szCs w:val="24"/>
          <w:lang w:val="es-CO"/>
        </w:rPr>
      </w:pPr>
      <w:r w:rsidRPr="00F06BEE">
        <w:rPr>
          <w:rFonts w:ascii="Arial" w:hAnsi="Arial" w:cs="Arial"/>
          <w:szCs w:val="24"/>
          <w:lang w:val="es-CO"/>
        </w:rPr>
        <w:t xml:space="preserve">Ministro de Ambiente y </w:t>
      </w:r>
      <w:bookmarkStart w:id="1" w:name="_GoBack"/>
      <w:r w:rsidRPr="00F06BEE">
        <w:rPr>
          <w:rFonts w:ascii="Arial" w:hAnsi="Arial" w:cs="Arial"/>
          <w:szCs w:val="24"/>
          <w:lang w:val="es-CO"/>
        </w:rPr>
        <w:t>D</w:t>
      </w:r>
      <w:bookmarkEnd w:id="1"/>
      <w:r w:rsidRPr="00F06BEE">
        <w:rPr>
          <w:rFonts w:ascii="Arial" w:hAnsi="Arial" w:cs="Arial"/>
          <w:szCs w:val="24"/>
          <w:lang w:val="es-CO"/>
        </w:rPr>
        <w:t>esarrollo Sostenible</w:t>
      </w:r>
    </w:p>
    <w:sectPr w:rsidR="00C46A4C" w:rsidRPr="00F06BEE" w:rsidSect="00C1219F">
      <w:headerReference w:type="default" r:id="rId8"/>
      <w:footerReference w:type="default" r:id="rId9"/>
      <w:headerReference w:type="first" r:id="rId10"/>
      <w:footerReference w:type="first" r:id="rId11"/>
      <w:type w:val="oddPage"/>
      <w:pgSz w:w="12240" w:h="18720" w:code="126"/>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49F0C" w14:textId="77777777" w:rsidR="00FE5886" w:rsidRDefault="00FE5886">
      <w:r>
        <w:separator/>
      </w:r>
    </w:p>
  </w:endnote>
  <w:endnote w:type="continuationSeparator" w:id="0">
    <w:p w14:paraId="0C2DDE82" w14:textId="77777777" w:rsidR="00FE5886" w:rsidRDefault="00FE5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21949" w14:textId="77777777" w:rsidR="00F964D0" w:rsidRPr="0075501E" w:rsidRDefault="00F964D0" w:rsidP="001908C5">
    <w:pPr>
      <w:pStyle w:val="Piedepgina"/>
      <w:rPr>
        <w:rFonts w:ascii="Arial" w:hAnsi="Arial" w:cs="Arial"/>
        <w:color w:val="808080" w:themeColor="background1" w:themeShade="80"/>
        <w:sz w:val="16"/>
        <w:szCs w:val="18"/>
        <w:lang w:val="es-CO"/>
      </w:rPr>
    </w:pPr>
  </w:p>
  <w:p w14:paraId="2BA0C9C8" w14:textId="77777777" w:rsidR="00F964D0" w:rsidRDefault="00F964D0" w:rsidP="001908C5">
    <w:pPr>
      <w:pStyle w:val="Piedepgina"/>
      <w:rPr>
        <w:rFonts w:ascii="Arial" w:hAnsi="Arial" w:cs="Arial"/>
        <w:color w:val="808080" w:themeColor="background1" w:themeShade="80"/>
        <w:sz w:val="2"/>
        <w:szCs w:val="18"/>
        <w:lang w:val="es-CO"/>
      </w:rPr>
    </w:pPr>
  </w:p>
  <w:p w14:paraId="5269CED7" w14:textId="77777777" w:rsidR="00F964D0" w:rsidRDefault="00F964D0" w:rsidP="001908C5">
    <w:pPr>
      <w:pStyle w:val="Piedepgina"/>
      <w:rPr>
        <w:rFonts w:ascii="Arial" w:hAnsi="Arial" w:cs="Arial"/>
        <w:color w:val="808080" w:themeColor="background1" w:themeShade="80"/>
        <w:sz w:val="2"/>
        <w:szCs w:val="18"/>
        <w:lang w:val="es-CO"/>
      </w:rPr>
    </w:pPr>
  </w:p>
  <w:p w14:paraId="4030F3BF" w14:textId="77777777" w:rsidR="00F964D0" w:rsidRPr="0075501E" w:rsidRDefault="00F964D0" w:rsidP="001908C5">
    <w:pPr>
      <w:pStyle w:val="Piedepgina"/>
      <w:rPr>
        <w:rFonts w:ascii="Arial" w:hAnsi="Arial" w:cs="Arial"/>
        <w:color w:val="808080" w:themeColor="background1" w:themeShade="80"/>
        <w:sz w:val="2"/>
        <w:szCs w:val="18"/>
        <w:lang w:val="es-CO"/>
      </w:rPr>
    </w:pPr>
  </w:p>
  <w:p w14:paraId="3103BC41" w14:textId="77777777" w:rsidR="00F964D0" w:rsidRPr="000A1C11" w:rsidRDefault="00F964D0"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B33EB" w14:textId="77777777" w:rsidR="00F964D0" w:rsidRPr="00F915C6" w:rsidRDefault="00F964D0"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4BC45" w14:textId="77777777" w:rsidR="00FE5886" w:rsidRDefault="00FE5886">
      <w:r>
        <w:separator/>
      </w:r>
    </w:p>
  </w:footnote>
  <w:footnote w:type="continuationSeparator" w:id="0">
    <w:p w14:paraId="7B14015C" w14:textId="77777777" w:rsidR="00FE5886" w:rsidRDefault="00FE58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036AE" w14:textId="77777777" w:rsidR="00F964D0" w:rsidRPr="00C43C41" w:rsidRDefault="00F964D0"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5F1DF1">
      <w:rPr>
        <w:rStyle w:val="Nmerodepgina"/>
        <w:rFonts w:ascii="Arial" w:hAnsi="Arial" w:cs="Arial"/>
        <w:noProof/>
        <w:sz w:val="22"/>
        <w:szCs w:val="22"/>
        <w:lang w:val="es-ES_tradnl"/>
      </w:rPr>
      <w:t>7</w:t>
    </w:r>
    <w:r w:rsidRPr="00A7077B">
      <w:rPr>
        <w:rStyle w:val="Nmerodepgina"/>
        <w:rFonts w:ascii="Arial" w:hAnsi="Arial" w:cs="Arial"/>
        <w:sz w:val="22"/>
        <w:szCs w:val="22"/>
        <w:lang w:val="es-ES_tradnl"/>
      </w:rPr>
      <w:fldChar w:fldCharType="end"/>
    </w:r>
  </w:p>
  <w:p w14:paraId="05FE7600" w14:textId="77777777" w:rsidR="00F964D0" w:rsidRPr="00E851DA" w:rsidRDefault="00F964D0" w:rsidP="00FB63D4">
    <w:pPr>
      <w:ind w:left="-284" w:right="360"/>
      <w:rPr>
        <w:rFonts w:ascii="Arial" w:hAnsi="Arial" w:cs="Arial"/>
        <w:i/>
        <w:color w:val="808080"/>
        <w:szCs w:val="24"/>
      </w:rPr>
    </w:pPr>
  </w:p>
  <w:p w14:paraId="0E0187BD" w14:textId="77777777" w:rsidR="00F964D0" w:rsidRDefault="00F964D0"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7D844B31" wp14:editId="57458AB7">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F7638"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o:lock v:ext="edit" aspectratio="t"/>
            </v:shape>
          </w:pict>
        </mc:Fallback>
      </mc:AlternateContent>
    </w:r>
  </w:p>
  <w:p w14:paraId="6BC117CD" w14:textId="1343E60A" w:rsidR="00F964D0" w:rsidRPr="00FD46C0" w:rsidRDefault="00F964D0" w:rsidP="00AA0557">
    <w:pPr>
      <w:ind w:left="-284"/>
      <w:jc w:val="center"/>
      <w:rPr>
        <w:rFonts w:ascii="Arial" w:hAnsi="Arial" w:cs="Arial"/>
        <w:szCs w:val="24"/>
        <w:lang w:val="es-CO"/>
      </w:rPr>
    </w:pPr>
    <w:r w:rsidRPr="00FD46C0">
      <w:rPr>
        <w:rFonts w:ascii="Arial" w:hAnsi="Arial" w:cs="Arial"/>
        <w:szCs w:val="24"/>
        <w:lang w:val="es-CO"/>
      </w:rPr>
      <w:t>“</w:t>
    </w:r>
    <w:r w:rsidR="00AA0557" w:rsidRPr="00F06BEE">
      <w:rPr>
        <w:rFonts w:ascii="Arial" w:hAnsi="Arial" w:cs="Arial"/>
        <w:szCs w:val="24"/>
        <w:lang w:val="es-CO"/>
      </w:rPr>
      <w:t>Por la cual se establecen los términos y condiciones para los sujetos pasivos del impuesto al carbono con el fin de certificar ser  carbono neutro según lo establecido en el parágrafo 3 del artículo 221 de la Ley 1819 de 2016”</w:t>
    </w:r>
  </w:p>
  <w:p w14:paraId="69BB11E0" w14:textId="77777777" w:rsidR="00F964D0" w:rsidRPr="00FD46C0" w:rsidRDefault="00F964D0" w:rsidP="00463ED1">
    <w:pPr>
      <w:jc w:val="center"/>
      <w:rPr>
        <w:rFonts w:ascii="Arial" w:hAnsi="Arial" w:cs="Arial"/>
        <w:i/>
        <w:szCs w:val="24"/>
        <w:lang w:val="es-CO"/>
      </w:rPr>
    </w:pPr>
  </w:p>
  <w:p w14:paraId="48A9A8B3" w14:textId="77777777" w:rsidR="00F964D0" w:rsidRPr="00A305FB" w:rsidRDefault="00F964D0" w:rsidP="00463ED1">
    <w:pPr>
      <w:jc w:val="center"/>
      <w:rPr>
        <w:rFonts w:ascii="Arial" w:hAnsi="Arial" w:cs="Arial"/>
        <w:i/>
        <w:szCs w:val="24"/>
      </w:rPr>
    </w:pPr>
  </w:p>
  <w:p w14:paraId="2FB9AB34" w14:textId="77777777" w:rsidR="00F964D0" w:rsidRDefault="00F964D0"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36035" w14:textId="77777777" w:rsidR="00F964D0" w:rsidRDefault="00F964D0" w:rsidP="00C93B01">
    <w:pPr>
      <w:jc w:val="center"/>
      <w:rPr>
        <w:rFonts w:ascii="Arial" w:hAnsi="Arial"/>
        <w:sz w:val="16"/>
      </w:rPr>
    </w:pPr>
    <w:r>
      <w:rPr>
        <w:rFonts w:ascii="Arial" w:hAnsi="Arial"/>
        <w:sz w:val="16"/>
      </w:rPr>
      <w:t>REPÚBLICA DE COLOMBIA</w:t>
    </w:r>
  </w:p>
  <w:p w14:paraId="326EB1FD" w14:textId="77777777" w:rsidR="00F964D0" w:rsidRDefault="00F964D0">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21E76852" wp14:editId="4599E376">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AEFD7E" w14:textId="77777777" w:rsidR="00F964D0" w:rsidRDefault="00F964D0">
    <w:pPr>
      <w:jc w:val="center"/>
      <w:rPr>
        <w:rFonts w:ascii="Arial" w:hAnsi="Arial"/>
        <w:sz w:val="16"/>
      </w:rPr>
    </w:pPr>
  </w:p>
  <w:p w14:paraId="633FA8A8" w14:textId="77777777" w:rsidR="00F964D0" w:rsidRDefault="00F964D0">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3BB7FF42" wp14:editId="1CC85534">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A235F"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o:lock v:ext="edit" aspectratio="t"/>
            </v:shape>
          </w:pict>
        </mc:Fallback>
      </mc:AlternateContent>
    </w:r>
  </w:p>
  <w:p w14:paraId="1C3625BA" w14:textId="77777777" w:rsidR="00F964D0" w:rsidRDefault="00F964D0">
    <w:pPr>
      <w:jc w:val="center"/>
      <w:rPr>
        <w:rFonts w:ascii="Arial" w:hAnsi="Arial"/>
      </w:rPr>
    </w:pPr>
  </w:p>
  <w:p w14:paraId="64520B3D" w14:textId="77777777" w:rsidR="00F964D0" w:rsidRDefault="00F964D0">
    <w:pPr>
      <w:jc w:val="center"/>
      <w:rPr>
        <w:rFonts w:ascii="Arial" w:hAnsi="Arial"/>
      </w:rPr>
    </w:pPr>
  </w:p>
  <w:p w14:paraId="3A86059E" w14:textId="77777777" w:rsidR="00F964D0" w:rsidRDefault="00F964D0">
    <w:pPr>
      <w:jc w:val="center"/>
      <w:rPr>
        <w:rFonts w:ascii="Arial" w:hAnsi="Arial"/>
      </w:rPr>
    </w:pPr>
  </w:p>
  <w:p w14:paraId="42924BCD" w14:textId="77777777" w:rsidR="00F964D0" w:rsidRPr="00652A5F" w:rsidRDefault="00F964D0">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4C7977A5" wp14:editId="6AEFC0EB">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D388E79" w14:textId="77777777" w:rsidR="00F964D0" w:rsidRPr="00D06730" w:rsidRDefault="00F964D0"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7DBEBDDA" w14:textId="77777777" w:rsidR="00F964D0" w:rsidRPr="00FE0D79" w:rsidRDefault="00F964D0">
                          <w:pPr>
                            <w:pStyle w:val="Ttulo3"/>
                            <w:rPr>
                              <w:rFonts w:ascii="Arial Narrow" w:hAnsi="Arial Narrow"/>
                            </w:rPr>
                          </w:pPr>
                        </w:p>
                        <w:p w14:paraId="198644D1" w14:textId="77777777" w:rsidR="00F964D0" w:rsidRDefault="00F964D0" w:rsidP="000D2B9D">
                          <w:pPr>
                            <w:pStyle w:val="Ttulo3"/>
                          </w:pPr>
                        </w:p>
                        <w:p w14:paraId="4F0AB9B3" w14:textId="77777777" w:rsidR="00F964D0" w:rsidRDefault="00F964D0" w:rsidP="000D2B9D">
                          <w:pPr>
                            <w:pStyle w:val="Ttulo3"/>
                            <w:rPr>
                              <w:rFonts w:cs="Arial"/>
                              <w:b/>
                              <w:sz w:val="36"/>
                              <w:szCs w:val="36"/>
                            </w:rPr>
                          </w:pPr>
                          <w:r w:rsidRPr="00FE0D79">
                            <w:t>RESOLUCIÓN N</w:t>
                          </w:r>
                          <w:r>
                            <w:t>o.______________</w:t>
                          </w:r>
                          <w:r>
                            <w:rPr>
                              <w:rFonts w:cs="Arial"/>
                              <w:b/>
                              <w:sz w:val="36"/>
                              <w:szCs w:val="36"/>
                            </w:rPr>
                            <w:t xml:space="preserve"> </w:t>
                          </w:r>
                        </w:p>
                        <w:p w14:paraId="6982F592" w14:textId="77777777" w:rsidR="00F964D0" w:rsidRPr="000D2B9D" w:rsidRDefault="00F964D0" w:rsidP="000D2B9D">
                          <w:pPr>
                            <w:rPr>
                              <w:lang w:val="es-ES_tradnl"/>
                            </w:rPr>
                          </w:pPr>
                        </w:p>
                        <w:p w14:paraId="6013D14E" w14:textId="77777777" w:rsidR="00F964D0" w:rsidRPr="00FE0D79" w:rsidRDefault="00F964D0"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7351936C" w14:textId="77777777" w:rsidR="00F964D0" w:rsidRPr="00FE0D79" w:rsidRDefault="00F964D0">
                          <w:pPr>
                            <w:jc w:val="center"/>
                            <w:rPr>
                              <w:rFonts w:ascii="Arial Narrow" w:hAnsi="Arial Narrow"/>
                            </w:rPr>
                          </w:pPr>
                        </w:p>
                        <w:p w14:paraId="1B917A44" w14:textId="77777777" w:rsidR="00F964D0" w:rsidRDefault="00F964D0">
                          <w:pPr>
                            <w:jc w:val="center"/>
                          </w:pPr>
                        </w:p>
                        <w:p w14:paraId="370C4910" w14:textId="77777777" w:rsidR="00F964D0" w:rsidRDefault="00F964D0">
                          <w:pPr>
                            <w:jc w:val="center"/>
                          </w:pPr>
                        </w:p>
                        <w:p w14:paraId="6D5BB3CA" w14:textId="77777777" w:rsidR="00F964D0" w:rsidRDefault="00F964D0">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5A673" id="Rectangle 3" o:spid="_x0000_s1027"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2mafwIAAAcF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" stroked="f" strokeweight="0">
              <o:lock v:ext="edit" aspectratio="t"/>
              <v:textbox inset="0,0,0,0">
                <w:txbxContent>
                  <w:p w:rsidR="00F964D0" w:rsidRPr="00D06730" w:rsidRDefault="00F964D0"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F964D0" w:rsidRPr="00FE0D79" w:rsidRDefault="00F964D0">
                    <w:pPr>
                      <w:pStyle w:val="Ttulo3"/>
                      <w:rPr>
                        <w:rFonts w:ascii="Arial Narrow" w:hAnsi="Arial Narrow"/>
                      </w:rPr>
                    </w:pPr>
                  </w:p>
                  <w:p w:rsidR="00F964D0" w:rsidRDefault="00F964D0" w:rsidP="000D2B9D">
                    <w:pPr>
                      <w:pStyle w:val="Ttulo3"/>
                    </w:pPr>
                  </w:p>
                  <w:p w:rsidR="00F964D0" w:rsidRDefault="00F964D0" w:rsidP="000D2B9D">
                    <w:pPr>
                      <w:pStyle w:val="Ttulo3"/>
                      <w:rPr>
                        <w:rFonts w:cs="Arial"/>
                        <w:b/>
                        <w:sz w:val="36"/>
                        <w:szCs w:val="36"/>
                      </w:rPr>
                    </w:pPr>
                    <w:r w:rsidRPr="00FE0D79">
                      <w:t>RESOLUCIÓN N</w:t>
                    </w:r>
                    <w:r>
                      <w:t>o.______________</w:t>
                    </w:r>
                    <w:r>
                      <w:rPr>
                        <w:rFonts w:cs="Arial"/>
                        <w:b/>
                        <w:sz w:val="36"/>
                        <w:szCs w:val="36"/>
                      </w:rPr>
                      <w:t xml:space="preserve"> </w:t>
                    </w:r>
                  </w:p>
                  <w:p w:rsidR="00F964D0" w:rsidRPr="000D2B9D" w:rsidRDefault="00F964D0" w:rsidP="000D2B9D">
                    <w:pPr>
                      <w:rPr>
                        <w:lang w:val="es-ES_tradnl"/>
                      </w:rPr>
                    </w:pPr>
                  </w:p>
                  <w:p w:rsidR="00F964D0" w:rsidRPr="00FE0D79" w:rsidRDefault="00F964D0"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F964D0" w:rsidRPr="00FE0D79" w:rsidRDefault="00F964D0">
                    <w:pPr>
                      <w:jc w:val="center"/>
                      <w:rPr>
                        <w:rFonts w:ascii="Arial Narrow" w:hAnsi="Arial Narrow"/>
                      </w:rPr>
                    </w:pPr>
                  </w:p>
                  <w:p w:rsidR="00F964D0" w:rsidRDefault="00F964D0">
                    <w:pPr>
                      <w:jc w:val="center"/>
                    </w:pPr>
                  </w:p>
                  <w:p w:rsidR="00F964D0" w:rsidRDefault="00F964D0">
                    <w:pPr>
                      <w:jc w:val="center"/>
                    </w:pPr>
                  </w:p>
                  <w:p w:rsidR="00F964D0" w:rsidRDefault="00F964D0">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9384798"/>
    <w:multiLevelType w:val="hybridMultilevel"/>
    <w:tmpl w:val="8D5452BA"/>
    <w:lvl w:ilvl="0" w:tplc="25742D66">
      <w:start w:val="7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D3A2250"/>
    <w:multiLevelType w:val="hybridMultilevel"/>
    <w:tmpl w:val="1D3E35AA"/>
    <w:lvl w:ilvl="0" w:tplc="4F586C60">
      <w:start w:val="2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153956AD"/>
    <w:multiLevelType w:val="hybridMultilevel"/>
    <w:tmpl w:val="E58EFE4A"/>
    <w:lvl w:ilvl="0" w:tplc="240A0019">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9" w15:restartNumberingAfterBreak="0">
    <w:nsid w:val="1F72061C"/>
    <w:multiLevelType w:val="hybridMultilevel"/>
    <w:tmpl w:val="884EAAC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E74368"/>
    <w:multiLevelType w:val="hybridMultilevel"/>
    <w:tmpl w:val="0B96C692"/>
    <w:lvl w:ilvl="0" w:tplc="25742D66">
      <w:start w:val="7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330341F"/>
    <w:multiLevelType w:val="hybridMultilevel"/>
    <w:tmpl w:val="0CF2EF68"/>
    <w:lvl w:ilvl="0" w:tplc="DAF8F3B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3A24598"/>
    <w:multiLevelType w:val="hybridMultilevel"/>
    <w:tmpl w:val="29C6EC76"/>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5E32756"/>
    <w:multiLevelType w:val="hybridMultilevel"/>
    <w:tmpl w:val="B308A6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6AF3962"/>
    <w:multiLevelType w:val="hybridMultilevel"/>
    <w:tmpl w:val="64D4A826"/>
    <w:lvl w:ilvl="0" w:tplc="A1ACDA0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9804447"/>
    <w:multiLevelType w:val="hybridMultilevel"/>
    <w:tmpl w:val="476E94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9C40370"/>
    <w:multiLevelType w:val="hybridMultilevel"/>
    <w:tmpl w:val="B80C416A"/>
    <w:lvl w:ilvl="0" w:tplc="0D5CDA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21766A2"/>
    <w:multiLevelType w:val="hybridMultilevel"/>
    <w:tmpl w:val="2FD459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3626B52"/>
    <w:multiLevelType w:val="hybridMultilevel"/>
    <w:tmpl w:val="14E853C4"/>
    <w:lvl w:ilvl="0" w:tplc="B63A58C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4781363"/>
    <w:multiLevelType w:val="hybridMultilevel"/>
    <w:tmpl w:val="4DC4D442"/>
    <w:lvl w:ilvl="0" w:tplc="BB808CCE">
      <w:start w:val="1"/>
      <w:numFmt w:val="lowerLetter"/>
      <w:lvlText w:val="%1."/>
      <w:lvlJc w:val="left"/>
      <w:pPr>
        <w:ind w:left="720" w:hanging="360"/>
      </w:pPr>
      <w:rPr>
        <w:rFonts w:eastAsia="Cambria"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A4B1D66"/>
    <w:multiLevelType w:val="hybridMultilevel"/>
    <w:tmpl w:val="83FCFB2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3B492586"/>
    <w:multiLevelType w:val="hybridMultilevel"/>
    <w:tmpl w:val="6478D4C4"/>
    <w:lvl w:ilvl="0" w:tplc="240A0015">
      <w:start w:val="1"/>
      <w:numFmt w:val="upp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7210C74"/>
    <w:multiLevelType w:val="hybridMultilevel"/>
    <w:tmpl w:val="6D421E3A"/>
    <w:lvl w:ilvl="0" w:tplc="CC382D5C">
      <w:start w:val="1"/>
      <w:numFmt w:val="decimal"/>
      <w:lvlText w:val="%1."/>
      <w:lvlJc w:val="left"/>
      <w:pPr>
        <w:ind w:left="1428" w:hanging="360"/>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29" w15:restartNumberingAfterBreak="0">
    <w:nsid w:val="4D253EBA"/>
    <w:multiLevelType w:val="hybridMultilevel"/>
    <w:tmpl w:val="AFE2F1C4"/>
    <w:lvl w:ilvl="0" w:tplc="D0468C0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40054F4"/>
    <w:multiLevelType w:val="hybridMultilevel"/>
    <w:tmpl w:val="D9E247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2"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5E9A06F2"/>
    <w:multiLevelType w:val="hybridMultilevel"/>
    <w:tmpl w:val="306E39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6470F5D"/>
    <w:multiLevelType w:val="hybridMultilevel"/>
    <w:tmpl w:val="60B6B2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68427E63"/>
    <w:multiLevelType w:val="hybridMultilevel"/>
    <w:tmpl w:val="D14873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9BA5B7D"/>
    <w:multiLevelType w:val="hybridMultilevel"/>
    <w:tmpl w:val="94E459D8"/>
    <w:lvl w:ilvl="0" w:tplc="B53AFDDC">
      <w:start w:val="1"/>
      <w:numFmt w:val="decimal"/>
      <w:lvlText w:val="%1."/>
      <w:lvlJc w:val="left"/>
      <w:pPr>
        <w:ind w:left="1495" w:hanging="360"/>
      </w:pPr>
      <w:rPr>
        <w:rFonts w:eastAsia="Calibri" w:hint="default"/>
      </w:rPr>
    </w:lvl>
    <w:lvl w:ilvl="1" w:tplc="240A0019" w:tentative="1">
      <w:start w:val="1"/>
      <w:numFmt w:val="lowerLetter"/>
      <w:lvlText w:val="%2."/>
      <w:lvlJc w:val="left"/>
      <w:pPr>
        <w:ind w:left="2215" w:hanging="360"/>
      </w:pPr>
    </w:lvl>
    <w:lvl w:ilvl="2" w:tplc="240A001B" w:tentative="1">
      <w:start w:val="1"/>
      <w:numFmt w:val="lowerRoman"/>
      <w:lvlText w:val="%3."/>
      <w:lvlJc w:val="right"/>
      <w:pPr>
        <w:ind w:left="2935" w:hanging="180"/>
      </w:pPr>
    </w:lvl>
    <w:lvl w:ilvl="3" w:tplc="240A000F" w:tentative="1">
      <w:start w:val="1"/>
      <w:numFmt w:val="decimal"/>
      <w:lvlText w:val="%4."/>
      <w:lvlJc w:val="left"/>
      <w:pPr>
        <w:ind w:left="3655" w:hanging="360"/>
      </w:pPr>
    </w:lvl>
    <w:lvl w:ilvl="4" w:tplc="240A0019" w:tentative="1">
      <w:start w:val="1"/>
      <w:numFmt w:val="lowerLetter"/>
      <w:lvlText w:val="%5."/>
      <w:lvlJc w:val="left"/>
      <w:pPr>
        <w:ind w:left="4375" w:hanging="360"/>
      </w:pPr>
    </w:lvl>
    <w:lvl w:ilvl="5" w:tplc="240A001B" w:tentative="1">
      <w:start w:val="1"/>
      <w:numFmt w:val="lowerRoman"/>
      <w:lvlText w:val="%6."/>
      <w:lvlJc w:val="right"/>
      <w:pPr>
        <w:ind w:left="5095" w:hanging="180"/>
      </w:pPr>
    </w:lvl>
    <w:lvl w:ilvl="6" w:tplc="240A000F" w:tentative="1">
      <w:start w:val="1"/>
      <w:numFmt w:val="decimal"/>
      <w:lvlText w:val="%7."/>
      <w:lvlJc w:val="left"/>
      <w:pPr>
        <w:ind w:left="5815" w:hanging="360"/>
      </w:pPr>
    </w:lvl>
    <w:lvl w:ilvl="7" w:tplc="240A0019" w:tentative="1">
      <w:start w:val="1"/>
      <w:numFmt w:val="lowerLetter"/>
      <w:lvlText w:val="%8."/>
      <w:lvlJc w:val="left"/>
      <w:pPr>
        <w:ind w:left="6535" w:hanging="360"/>
      </w:pPr>
    </w:lvl>
    <w:lvl w:ilvl="8" w:tplc="240A001B" w:tentative="1">
      <w:start w:val="1"/>
      <w:numFmt w:val="lowerRoman"/>
      <w:lvlText w:val="%9."/>
      <w:lvlJc w:val="right"/>
      <w:pPr>
        <w:ind w:left="7255" w:hanging="180"/>
      </w:pPr>
    </w:lvl>
  </w:abstractNum>
  <w:abstractNum w:abstractNumId="40"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DF34B3D"/>
    <w:multiLevelType w:val="hybridMultilevel"/>
    <w:tmpl w:val="39C22AE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5" w15:restartNumberingAfterBreak="0">
    <w:nsid w:val="77FA7DDF"/>
    <w:multiLevelType w:val="hybridMultilevel"/>
    <w:tmpl w:val="55A29A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D644BE3"/>
    <w:multiLevelType w:val="hybridMultilevel"/>
    <w:tmpl w:val="210C427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F2F0D90"/>
    <w:multiLevelType w:val="hybridMultilevel"/>
    <w:tmpl w:val="04C8AE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1"/>
  </w:num>
  <w:num w:numId="2">
    <w:abstractNumId w:val="37"/>
  </w:num>
  <w:num w:numId="3">
    <w:abstractNumId w:val="24"/>
  </w:num>
  <w:num w:numId="4">
    <w:abstractNumId w:val="0"/>
  </w:num>
  <w:num w:numId="5">
    <w:abstractNumId w:val="35"/>
  </w:num>
  <w:num w:numId="6">
    <w:abstractNumId w:val="42"/>
  </w:num>
  <w:num w:numId="7">
    <w:abstractNumId w:val="43"/>
  </w:num>
  <w:num w:numId="8">
    <w:abstractNumId w:val="4"/>
  </w:num>
  <w:num w:numId="9">
    <w:abstractNumId w:val="40"/>
  </w:num>
  <w:num w:numId="10">
    <w:abstractNumId w:val="32"/>
  </w:num>
  <w:num w:numId="11">
    <w:abstractNumId w:val="46"/>
  </w:num>
  <w:num w:numId="12">
    <w:abstractNumId w:val="5"/>
  </w:num>
  <w:num w:numId="13">
    <w:abstractNumId w:val="19"/>
  </w:num>
  <w:num w:numId="14">
    <w:abstractNumId w:val="10"/>
  </w:num>
  <w:num w:numId="15">
    <w:abstractNumId w:val="27"/>
  </w:num>
  <w:num w:numId="16">
    <w:abstractNumId w:val="8"/>
  </w:num>
  <w:num w:numId="17">
    <w:abstractNumId w:val="21"/>
  </w:num>
  <w:num w:numId="18">
    <w:abstractNumId w:val="12"/>
  </w:num>
  <w:num w:numId="19">
    <w:abstractNumId w:val="33"/>
  </w:num>
  <w:num w:numId="20">
    <w:abstractNumId w:val="3"/>
  </w:num>
  <w:num w:numId="21">
    <w:abstractNumId w:val="7"/>
  </w:num>
  <w:num w:numId="22">
    <w:abstractNumId w:val="44"/>
  </w:num>
  <w:num w:numId="23">
    <w:abstractNumId w:val="22"/>
  </w:num>
  <w:num w:numId="24">
    <w:abstractNumId w:val="2"/>
  </w:num>
  <w:num w:numId="25">
    <w:abstractNumId w:val="9"/>
  </w:num>
  <w:num w:numId="26">
    <w:abstractNumId w:val="30"/>
  </w:num>
  <w:num w:numId="27">
    <w:abstractNumId w:val="38"/>
  </w:num>
  <w:num w:numId="28">
    <w:abstractNumId w:val="25"/>
  </w:num>
  <w:num w:numId="29">
    <w:abstractNumId w:val="20"/>
  </w:num>
  <w:num w:numId="30">
    <w:abstractNumId w:val="16"/>
  </w:num>
  <w:num w:numId="31">
    <w:abstractNumId w:val="13"/>
  </w:num>
  <w:num w:numId="32">
    <w:abstractNumId w:val="45"/>
  </w:num>
  <w:num w:numId="33">
    <w:abstractNumId w:val="29"/>
  </w:num>
  <w:num w:numId="34">
    <w:abstractNumId w:val="17"/>
  </w:num>
  <w:num w:numId="35">
    <w:abstractNumId w:val="47"/>
  </w:num>
  <w:num w:numId="36">
    <w:abstractNumId w:val="14"/>
  </w:num>
  <w:num w:numId="37">
    <w:abstractNumId w:val="11"/>
  </w:num>
  <w:num w:numId="38">
    <w:abstractNumId w:val="1"/>
  </w:num>
  <w:num w:numId="39">
    <w:abstractNumId w:val="41"/>
  </w:num>
  <w:num w:numId="40">
    <w:abstractNumId w:val="28"/>
  </w:num>
  <w:num w:numId="41">
    <w:abstractNumId w:val="23"/>
  </w:num>
  <w:num w:numId="42">
    <w:abstractNumId w:val="26"/>
  </w:num>
  <w:num w:numId="43">
    <w:abstractNumId w:val="18"/>
  </w:num>
  <w:num w:numId="44">
    <w:abstractNumId w:val="36"/>
  </w:num>
  <w:num w:numId="45">
    <w:abstractNumId w:val="6"/>
  </w:num>
  <w:num w:numId="46">
    <w:abstractNumId w:val="39"/>
  </w:num>
  <w:num w:numId="47">
    <w:abstractNumId w:val="48"/>
  </w:num>
  <w:num w:numId="48">
    <w:abstractNumId w:val="15"/>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1"/>
  <w:activeWritingStyle w:appName="MSWord" w:lang="es-MX" w:vendorID="64" w:dllVersion="6" w:nlCheck="1" w:checkStyle="1"/>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FA4"/>
    <w:rsid w:val="00006162"/>
    <w:rsid w:val="00007AFE"/>
    <w:rsid w:val="00010932"/>
    <w:rsid w:val="0001175A"/>
    <w:rsid w:val="00012414"/>
    <w:rsid w:val="00014632"/>
    <w:rsid w:val="00020786"/>
    <w:rsid w:val="00021D34"/>
    <w:rsid w:val="00021DD6"/>
    <w:rsid w:val="00023557"/>
    <w:rsid w:val="00023774"/>
    <w:rsid w:val="00026925"/>
    <w:rsid w:val="000333BF"/>
    <w:rsid w:val="00033F86"/>
    <w:rsid w:val="00037072"/>
    <w:rsid w:val="00040C0E"/>
    <w:rsid w:val="00040F72"/>
    <w:rsid w:val="000422F6"/>
    <w:rsid w:val="000437AA"/>
    <w:rsid w:val="000455BD"/>
    <w:rsid w:val="00046A8B"/>
    <w:rsid w:val="00046C71"/>
    <w:rsid w:val="00046C87"/>
    <w:rsid w:val="00047A3F"/>
    <w:rsid w:val="0005181B"/>
    <w:rsid w:val="00056FF7"/>
    <w:rsid w:val="000650FF"/>
    <w:rsid w:val="00065B0D"/>
    <w:rsid w:val="000665A6"/>
    <w:rsid w:val="00070A2C"/>
    <w:rsid w:val="000726B9"/>
    <w:rsid w:val="000733FF"/>
    <w:rsid w:val="000734CF"/>
    <w:rsid w:val="00075691"/>
    <w:rsid w:val="0007605B"/>
    <w:rsid w:val="000820CA"/>
    <w:rsid w:val="00082D1F"/>
    <w:rsid w:val="00083BB2"/>
    <w:rsid w:val="000858C2"/>
    <w:rsid w:val="00086C0F"/>
    <w:rsid w:val="00087C63"/>
    <w:rsid w:val="000905E4"/>
    <w:rsid w:val="00091DCF"/>
    <w:rsid w:val="00092070"/>
    <w:rsid w:val="00093D94"/>
    <w:rsid w:val="00094859"/>
    <w:rsid w:val="000949C0"/>
    <w:rsid w:val="000A141C"/>
    <w:rsid w:val="000A14C5"/>
    <w:rsid w:val="000A1756"/>
    <w:rsid w:val="000A1BE5"/>
    <w:rsid w:val="000A1C11"/>
    <w:rsid w:val="000A301E"/>
    <w:rsid w:val="000A4EDE"/>
    <w:rsid w:val="000A64A4"/>
    <w:rsid w:val="000B0A50"/>
    <w:rsid w:val="000B0D85"/>
    <w:rsid w:val="000B1549"/>
    <w:rsid w:val="000B2BB5"/>
    <w:rsid w:val="000B2D49"/>
    <w:rsid w:val="000B3076"/>
    <w:rsid w:val="000B3E9E"/>
    <w:rsid w:val="000B6D2B"/>
    <w:rsid w:val="000B7A73"/>
    <w:rsid w:val="000C2414"/>
    <w:rsid w:val="000C3007"/>
    <w:rsid w:val="000C49B8"/>
    <w:rsid w:val="000C5DD2"/>
    <w:rsid w:val="000D078A"/>
    <w:rsid w:val="000D15AD"/>
    <w:rsid w:val="000D17B3"/>
    <w:rsid w:val="000D2B9D"/>
    <w:rsid w:val="000D3BCA"/>
    <w:rsid w:val="000D4287"/>
    <w:rsid w:val="000D4BF7"/>
    <w:rsid w:val="000D4C1A"/>
    <w:rsid w:val="000D4EE7"/>
    <w:rsid w:val="000D5516"/>
    <w:rsid w:val="000D70A7"/>
    <w:rsid w:val="000E1CCD"/>
    <w:rsid w:val="000E1E67"/>
    <w:rsid w:val="000E21EF"/>
    <w:rsid w:val="000E2EC0"/>
    <w:rsid w:val="000E3359"/>
    <w:rsid w:val="000E3697"/>
    <w:rsid w:val="000E3E5F"/>
    <w:rsid w:val="000E6C33"/>
    <w:rsid w:val="000E7590"/>
    <w:rsid w:val="000E7C14"/>
    <w:rsid w:val="000F0843"/>
    <w:rsid w:val="000F277F"/>
    <w:rsid w:val="000F2849"/>
    <w:rsid w:val="000F40BE"/>
    <w:rsid w:val="000F4BAC"/>
    <w:rsid w:val="000F4EA6"/>
    <w:rsid w:val="00101FEF"/>
    <w:rsid w:val="00106DD6"/>
    <w:rsid w:val="00107DC6"/>
    <w:rsid w:val="00111CD6"/>
    <w:rsid w:val="00112140"/>
    <w:rsid w:val="00113343"/>
    <w:rsid w:val="0011437B"/>
    <w:rsid w:val="001157D2"/>
    <w:rsid w:val="00115D48"/>
    <w:rsid w:val="001172FA"/>
    <w:rsid w:val="00117514"/>
    <w:rsid w:val="00120D36"/>
    <w:rsid w:val="001216BE"/>
    <w:rsid w:val="0012190D"/>
    <w:rsid w:val="0012383A"/>
    <w:rsid w:val="001239E0"/>
    <w:rsid w:val="00126891"/>
    <w:rsid w:val="00131306"/>
    <w:rsid w:val="0013195A"/>
    <w:rsid w:val="00131F48"/>
    <w:rsid w:val="00133939"/>
    <w:rsid w:val="00133EBE"/>
    <w:rsid w:val="001352A5"/>
    <w:rsid w:val="001410D6"/>
    <w:rsid w:val="00141B2A"/>
    <w:rsid w:val="00142781"/>
    <w:rsid w:val="0014295E"/>
    <w:rsid w:val="00142AED"/>
    <w:rsid w:val="00143A78"/>
    <w:rsid w:val="00143C59"/>
    <w:rsid w:val="00144A4D"/>
    <w:rsid w:val="00146F52"/>
    <w:rsid w:val="00147ED9"/>
    <w:rsid w:val="00151FB0"/>
    <w:rsid w:val="00153D1A"/>
    <w:rsid w:val="001562C7"/>
    <w:rsid w:val="0015772E"/>
    <w:rsid w:val="00157F08"/>
    <w:rsid w:val="001608B6"/>
    <w:rsid w:val="001648D4"/>
    <w:rsid w:val="00167115"/>
    <w:rsid w:val="00167134"/>
    <w:rsid w:val="0016758B"/>
    <w:rsid w:val="00171E9E"/>
    <w:rsid w:val="00175F97"/>
    <w:rsid w:val="00176F4C"/>
    <w:rsid w:val="00181724"/>
    <w:rsid w:val="0018197C"/>
    <w:rsid w:val="001847A2"/>
    <w:rsid w:val="001908C5"/>
    <w:rsid w:val="0019444F"/>
    <w:rsid w:val="00194FFD"/>
    <w:rsid w:val="00195557"/>
    <w:rsid w:val="00196438"/>
    <w:rsid w:val="001971A4"/>
    <w:rsid w:val="001A2A72"/>
    <w:rsid w:val="001A3A30"/>
    <w:rsid w:val="001A5251"/>
    <w:rsid w:val="001A73A8"/>
    <w:rsid w:val="001A7C57"/>
    <w:rsid w:val="001B0742"/>
    <w:rsid w:val="001B2502"/>
    <w:rsid w:val="001B2987"/>
    <w:rsid w:val="001B2CC6"/>
    <w:rsid w:val="001B30AB"/>
    <w:rsid w:val="001B55DD"/>
    <w:rsid w:val="001B6DA6"/>
    <w:rsid w:val="001C0AA1"/>
    <w:rsid w:val="001C2169"/>
    <w:rsid w:val="001C591C"/>
    <w:rsid w:val="001D288E"/>
    <w:rsid w:val="001D410F"/>
    <w:rsid w:val="001D4A90"/>
    <w:rsid w:val="001D5E12"/>
    <w:rsid w:val="001D61CE"/>
    <w:rsid w:val="001D6EC7"/>
    <w:rsid w:val="001D7A0C"/>
    <w:rsid w:val="001E1C3B"/>
    <w:rsid w:val="001E71F7"/>
    <w:rsid w:val="001F0124"/>
    <w:rsid w:val="001F1898"/>
    <w:rsid w:val="001F2175"/>
    <w:rsid w:val="001F2527"/>
    <w:rsid w:val="001F4604"/>
    <w:rsid w:val="001F5AF7"/>
    <w:rsid w:val="001F769C"/>
    <w:rsid w:val="001F7BD4"/>
    <w:rsid w:val="002000F3"/>
    <w:rsid w:val="002042E8"/>
    <w:rsid w:val="0020437B"/>
    <w:rsid w:val="002052E2"/>
    <w:rsid w:val="002061BD"/>
    <w:rsid w:val="0020758E"/>
    <w:rsid w:val="002076CE"/>
    <w:rsid w:val="0021262B"/>
    <w:rsid w:val="002167A0"/>
    <w:rsid w:val="00216ADB"/>
    <w:rsid w:val="00217EAD"/>
    <w:rsid w:val="00217EF6"/>
    <w:rsid w:val="00221608"/>
    <w:rsid w:val="00222CE9"/>
    <w:rsid w:val="0022350B"/>
    <w:rsid w:val="00224B5B"/>
    <w:rsid w:val="00226513"/>
    <w:rsid w:val="002266E3"/>
    <w:rsid w:val="002267AA"/>
    <w:rsid w:val="00226A9C"/>
    <w:rsid w:val="00230046"/>
    <w:rsid w:val="002302FE"/>
    <w:rsid w:val="0023037C"/>
    <w:rsid w:val="00233E36"/>
    <w:rsid w:val="002343FB"/>
    <w:rsid w:val="002364B3"/>
    <w:rsid w:val="002368D8"/>
    <w:rsid w:val="00237DAC"/>
    <w:rsid w:val="00241310"/>
    <w:rsid w:val="002419A9"/>
    <w:rsid w:val="00242D8C"/>
    <w:rsid w:val="00244637"/>
    <w:rsid w:val="00245B1A"/>
    <w:rsid w:val="00245C7B"/>
    <w:rsid w:val="00246257"/>
    <w:rsid w:val="00246FC7"/>
    <w:rsid w:val="00247DDB"/>
    <w:rsid w:val="00251479"/>
    <w:rsid w:val="00257561"/>
    <w:rsid w:val="002576C7"/>
    <w:rsid w:val="00260F4E"/>
    <w:rsid w:val="002656FD"/>
    <w:rsid w:val="002710E1"/>
    <w:rsid w:val="00272A84"/>
    <w:rsid w:val="00281091"/>
    <w:rsid w:val="002816DF"/>
    <w:rsid w:val="00281D47"/>
    <w:rsid w:val="00282A13"/>
    <w:rsid w:val="00282BBA"/>
    <w:rsid w:val="00282C28"/>
    <w:rsid w:val="0028357C"/>
    <w:rsid w:val="00283C5F"/>
    <w:rsid w:val="00290723"/>
    <w:rsid w:val="00290DB4"/>
    <w:rsid w:val="00290E05"/>
    <w:rsid w:val="0029115E"/>
    <w:rsid w:val="00291D92"/>
    <w:rsid w:val="00292325"/>
    <w:rsid w:val="002969BA"/>
    <w:rsid w:val="00296B24"/>
    <w:rsid w:val="00297D73"/>
    <w:rsid w:val="002A039E"/>
    <w:rsid w:val="002A10D0"/>
    <w:rsid w:val="002A1B6D"/>
    <w:rsid w:val="002A1B72"/>
    <w:rsid w:val="002A1C76"/>
    <w:rsid w:val="002A43DF"/>
    <w:rsid w:val="002A51AC"/>
    <w:rsid w:val="002A5A29"/>
    <w:rsid w:val="002A64F9"/>
    <w:rsid w:val="002B5438"/>
    <w:rsid w:val="002B78E4"/>
    <w:rsid w:val="002C03A2"/>
    <w:rsid w:val="002C23AB"/>
    <w:rsid w:val="002C4050"/>
    <w:rsid w:val="002C42FB"/>
    <w:rsid w:val="002C4783"/>
    <w:rsid w:val="002C4C5F"/>
    <w:rsid w:val="002C58A9"/>
    <w:rsid w:val="002C6016"/>
    <w:rsid w:val="002C6190"/>
    <w:rsid w:val="002C650B"/>
    <w:rsid w:val="002C6C7C"/>
    <w:rsid w:val="002C6D9A"/>
    <w:rsid w:val="002D13B7"/>
    <w:rsid w:val="002D3222"/>
    <w:rsid w:val="002D3D0E"/>
    <w:rsid w:val="002D4E2C"/>
    <w:rsid w:val="002E0042"/>
    <w:rsid w:val="002E0CA7"/>
    <w:rsid w:val="002E1A0C"/>
    <w:rsid w:val="002E1FB5"/>
    <w:rsid w:val="002E243B"/>
    <w:rsid w:val="002F0900"/>
    <w:rsid w:val="002F0AA1"/>
    <w:rsid w:val="002F3AEB"/>
    <w:rsid w:val="002F4CA7"/>
    <w:rsid w:val="002F516E"/>
    <w:rsid w:val="002F62D0"/>
    <w:rsid w:val="002F7638"/>
    <w:rsid w:val="003012AA"/>
    <w:rsid w:val="00301EED"/>
    <w:rsid w:val="00302708"/>
    <w:rsid w:val="003059D3"/>
    <w:rsid w:val="00307161"/>
    <w:rsid w:val="0031071E"/>
    <w:rsid w:val="00312140"/>
    <w:rsid w:val="00312226"/>
    <w:rsid w:val="00314E76"/>
    <w:rsid w:val="00315329"/>
    <w:rsid w:val="0031581E"/>
    <w:rsid w:val="00317216"/>
    <w:rsid w:val="003174E7"/>
    <w:rsid w:val="0031799B"/>
    <w:rsid w:val="0032002B"/>
    <w:rsid w:val="0032080A"/>
    <w:rsid w:val="00322343"/>
    <w:rsid w:val="003256B6"/>
    <w:rsid w:val="003304A5"/>
    <w:rsid w:val="003304C5"/>
    <w:rsid w:val="00330FCB"/>
    <w:rsid w:val="003312B1"/>
    <w:rsid w:val="00332374"/>
    <w:rsid w:val="003323AE"/>
    <w:rsid w:val="0033261A"/>
    <w:rsid w:val="00332965"/>
    <w:rsid w:val="00333FEB"/>
    <w:rsid w:val="003377E9"/>
    <w:rsid w:val="00343DB0"/>
    <w:rsid w:val="00344CF5"/>
    <w:rsid w:val="00345F9C"/>
    <w:rsid w:val="0035162F"/>
    <w:rsid w:val="003518BC"/>
    <w:rsid w:val="00351FED"/>
    <w:rsid w:val="00352E75"/>
    <w:rsid w:val="003559A8"/>
    <w:rsid w:val="00357D47"/>
    <w:rsid w:val="00360CA3"/>
    <w:rsid w:val="00363026"/>
    <w:rsid w:val="0036310C"/>
    <w:rsid w:val="003640AF"/>
    <w:rsid w:val="00370E36"/>
    <w:rsid w:val="003717D8"/>
    <w:rsid w:val="00373EEC"/>
    <w:rsid w:val="003744B0"/>
    <w:rsid w:val="0037727B"/>
    <w:rsid w:val="00380B2B"/>
    <w:rsid w:val="00382001"/>
    <w:rsid w:val="00383133"/>
    <w:rsid w:val="00387454"/>
    <w:rsid w:val="0038780F"/>
    <w:rsid w:val="003930B2"/>
    <w:rsid w:val="003976EE"/>
    <w:rsid w:val="003A22DA"/>
    <w:rsid w:val="003A52D2"/>
    <w:rsid w:val="003A55B0"/>
    <w:rsid w:val="003A6D14"/>
    <w:rsid w:val="003A7B64"/>
    <w:rsid w:val="003B0358"/>
    <w:rsid w:val="003B1B57"/>
    <w:rsid w:val="003B24FD"/>
    <w:rsid w:val="003B2701"/>
    <w:rsid w:val="003C2442"/>
    <w:rsid w:val="003C3627"/>
    <w:rsid w:val="003C57F5"/>
    <w:rsid w:val="003C7597"/>
    <w:rsid w:val="003D027B"/>
    <w:rsid w:val="003D2563"/>
    <w:rsid w:val="003D2D96"/>
    <w:rsid w:val="003D3A4F"/>
    <w:rsid w:val="003E2CD0"/>
    <w:rsid w:val="003E469B"/>
    <w:rsid w:val="003E64C3"/>
    <w:rsid w:val="003E7365"/>
    <w:rsid w:val="003F0950"/>
    <w:rsid w:val="003F4639"/>
    <w:rsid w:val="003F5769"/>
    <w:rsid w:val="003F6767"/>
    <w:rsid w:val="003F7F1C"/>
    <w:rsid w:val="00401D7F"/>
    <w:rsid w:val="0040271D"/>
    <w:rsid w:val="0040280F"/>
    <w:rsid w:val="00405895"/>
    <w:rsid w:val="004101E9"/>
    <w:rsid w:val="004131EF"/>
    <w:rsid w:val="00414137"/>
    <w:rsid w:val="00415E8C"/>
    <w:rsid w:val="004164E3"/>
    <w:rsid w:val="00420E04"/>
    <w:rsid w:val="00423601"/>
    <w:rsid w:val="004274E6"/>
    <w:rsid w:val="00427E00"/>
    <w:rsid w:val="0043069E"/>
    <w:rsid w:val="00432C15"/>
    <w:rsid w:val="004354F2"/>
    <w:rsid w:val="00437FC1"/>
    <w:rsid w:val="004421E6"/>
    <w:rsid w:val="00442282"/>
    <w:rsid w:val="004438EB"/>
    <w:rsid w:val="0044585F"/>
    <w:rsid w:val="00445DF6"/>
    <w:rsid w:val="00446AB1"/>
    <w:rsid w:val="00450DC1"/>
    <w:rsid w:val="00451F41"/>
    <w:rsid w:val="00456DC0"/>
    <w:rsid w:val="00457847"/>
    <w:rsid w:val="004579E7"/>
    <w:rsid w:val="00457CD2"/>
    <w:rsid w:val="00460E8C"/>
    <w:rsid w:val="00460F9B"/>
    <w:rsid w:val="00461FCA"/>
    <w:rsid w:val="004622B7"/>
    <w:rsid w:val="004631D7"/>
    <w:rsid w:val="00463ED1"/>
    <w:rsid w:val="00464443"/>
    <w:rsid w:val="00464832"/>
    <w:rsid w:val="00464AF1"/>
    <w:rsid w:val="00471D86"/>
    <w:rsid w:val="00471F3D"/>
    <w:rsid w:val="00474984"/>
    <w:rsid w:val="00474DBB"/>
    <w:rsid w:val="00475FEE"/>
    <w:rsid w:val="004819D3"/>
    <w:rsid w:val="004852B9"/>
    <w:rsid w:val="00487B05"/>
    <w:rsid w:val="00487C44"/>
    <w:rsid w:val="00492B23"/>
    <w:rsid w:val="00494AAB"/>
    <w:rsid w:val="004952A8"/>
    <w:rsid w:val="004A26AE"/>
    <w:rsid w:val="004A2952"/>
    <w:rsid w:val="004A2A2A"/>
    <w:rsid w:val="004A3033"/>
    <w:rsid w:val="004A43A0"/>
    <w:rsid w:val="004A5166"/>
    <w:rsid w:val="004A6AAC"/>
    <w:rsid w:val="004B0749"/>
    <w:rsid w:val="004B2409"/>
    <w:rsid w:val="004B40F2"/>
    <w:rsid w:val="004B4A5A"/>
    <w:rsid w:val="004B5B19"/>
    <w:rsid w:val="004B6C7F"/>
    <w:rsid w:val="004C0FAA"/>
    <w:rsid w:val="004C2FBF"/>
    <w:rsid w:val="004C372A"/>
    <w:rsid w:val="004D12A5"/>
    <w:rsid w:val="004D1C4D"/>
    <w:rsid w:val="004D3662"/>
    <w:rsid w:val="004D446C"/>
    <w:rsid w:val="004D597B"/>
    <w:rsid w:val="004D66F6"/>
    <w:rsid w:val="004D6EE7"/>
    <w:rsid w:val="004E0051"/>
    <w:rsid w:val="004E052A"/>
    <w:rsid w:val="004E08FB"/>
    <w:rsid w:val="004E121B"/>
    <w:rsid w:val="004E3424"/>
    <w:rsid w:val="004E34B4"/>
    <w:rsid w:val="004E361F"/>
    <w:rsid w:val="004F20AA"/>
    <w:rsid w:val="004F2AE2"/>
    <w:rsid w:val="004F46D0"/>
    <w:rsid w:val="004F478E"/>
    <w:rsid w:val="004F4BC8"/>
    <w:rsid w:val="004F5F38"/>
    <w:rsid w:val="004F6E42"/>
    <w:rsid w:val="00503B0C"/>
    <w:rsid w:val="00504305"/>
    <w:rsid w:val="00507EC5"/>
    <w:rsid w:val="005108E0"/>
    <w:rsid w:val="0051475E"/>
    <w:rsid w:val="00516C3C"/>
    <w:rsid w:val="0051703D"/>
    <w:rsid w:val="0052027C"/>
    <w:rsid w:val="00521E4B"/>
    <w:rsid w:val="0052227C"/>
    <w:rsid w:val="00522749"/>
    <w:rsid w:val="005230BC"/>
    <w:rsid w:val="00523549"/>
    <w:rsid w:val="00523778"/>
    <w:rsid w:val="00523CB1"/>
    <w:rsid w:val="005265F3"/>
    <w:rsid w:val="00532E07"/>
    <w:rsid w:val="00532E17"/>
    <w:rsid w:val="0053318E"/>
    <w:rsid w:val="00534E73"/>
    <w:rsid w:val="00535287"/>
    <w:rsid w:val="00537CEB"/>
    <w:rsid w:val="00540F4A"/>
    <w:rsid w:val="005435A7"/>
    <w:rsid w:val="005436AD"/>
    <w:rsid w:val="0054460F"/>
    <w:rsid w:val="005451B1"/>
    <w:rsid w:val="005469B1"/>
    <w:rsid w:val="005500D8"/>
    <w:rsid w:val="00551D47"/>
    <w:rsid w:val="005522C0"/>
    <w:rsid w:val="00553A79"/>
    <w:rsid w:val="0055467F"/>
    <w:rsid w:val="00557B6B"/>
    <w:rsid w:val="00562397"/>
    <w:rsid w:val="00562935"/>
    <w:rsid w:val="0056359E"/>
    <w:rsid w:val="0056518A"/>
    <w:rsid w:val="00567E35"/>
    <w:rsid w:val="005702B7"/>
    <w:rsid w:val="00572688"/>
    <w:rsid w:val="00581241"/>
    <w:rsid w:val="0058169E"/>
    <w:rsid w:val="005825BE"/>
    <w:rsid w:val="00583B85"/>
    <w:rsid w:val="00583EE2"/>
    <w:rsid w:val="00583F3F"/>
    <w:rsid w:val="005845FF"/>
    <w:rsid w:val="00585176"/>
    <w:rsid w:val="005856BD"/>
    <w:rsid w:val="005864DE"/>
    <w:rsid w:val="005875F8"/>
    <w:rsid w:val="00587836"/>
    <w:rsid w:val="00587E76"/>
    <w:rsid w:val="00587F88"/>
    <w:rsid w:val="00590BE2"/>
    <w:rsid w:val="00591137"/>
    <w:rsid w:val="00591A25"/>
    <w:rsid w:val="00592622"/>
    <w:rsid w:val="00594087"/>
    <w:rsid w:val="00595223"/>
    <w:rsid w:val="00595E29"/>
    <w:rsid w:val="0059784D"/>
    <w:rsid w:val="005A0C50"/>
    <w:rsid w:val="005A4332"/>
    <w:rsid w:val="005A685B"/>
    <w:rsid w:val="005A6A2E"/>
    <w:rsid w:val="005B2AB5"/>
    <w:rsid w:val="005B2B69"/>
    <w:rsid w:val="005B3D34"/>
    <w:rsid w:val="005B607C"/>
    <w:rsid w:val="005B6EBB"/>
    <w:rsid w:val="005C21C1"/>
    <w:rsid w:val="005C3532"/>
    <w:rsid w:val="005C5C69"/>
    <w:rsid w:val="005C6AA1"/>
    <w:rsid w:val="005D162C"/>
    <w:rsid w:val="005D220E"/>
    <w:rsid w:val="005D2E92"/>
    <w:rsid w:val="005D3808"/>
    <w:rsid w:val="005D418F"/>
    <w:rsid w:val="005D4F99"/>
    <w:rsid w:val="005D5A60"/>
    <w:rsid w:val="005D6FB6"/>
    <w:rsid w:val="005D7CC2"/>
    <w:rsid w:val="005E174E"/>
    <w:rsid w:val="005E2FE5"/>
    <w:rsid w:val="005E60CB"/>
    <w:rsid w:val="005F0FAA"/>
    <w:rsid w:val="005F1067"/>
    <w:rsid w:val="005F1DF1"/>
    <w:rsid w:val="005F565D"/>
    <w:rsid w:val="005F56D3"/>
    <w:rsid w:val="005F75FE"/>
    <w:rsid w:val="006051C0"/>
    <w:rsid w:val="00606135"/>
    <w:rsid w:val="006061D7"/>
    <w:rsid w:val="00606CA5"/>
    <w:rsid w:val="00607A45"/>
    <w:rsid w:val="0061071C"/>
    <w:rsid w:val="00610840"/>
    <w:rsid w:val="00610ED7"/>
    <w:rsid w:val="006115E7"/>
    <w:rsid w:val="0061196C"/>
    <w:rsid w:val="00611A12"/>
    <w:rsid w:val="00611DA2"/>
    <w:rsid w:val="006171D4"/>
    <w:rsid w:val="00617288"/>
    <w:rsid w:val="0062295E"/>
    <w:rsid w:val="00624C47"/>
    <w:rsid w:val="00625EC2"/>
    <w:rsid w:val="0062728F"/>
    <w:rsid w:val="0062759F"/>
    <w:rsid w:val="0063013B"/>
    <w:rsid w:val="006310CF"/>
    <w:rsid w:val="00635557"/>
    <w:rsid w:val="00635C67"/>
    <w:rsid w:val="00635F82"/>
    <w:rsid w:val="00636CBB"/>
    <w:rsid w:val="00637A30"/>
    <w:rsid w:val="00641D25"/>
    <w:rsid w:val="006432F4"/>
    <w:rsid w:val="00644DD0"/>
    <w:rsid w:val="006455EA"/>
    <w:rsid w:val="00646ACB"/>
    <w:rsid w:val="006474C9"/>
    <w:rsid w:val="00650566"/>
    <w:rsid w:val="00650B01"/>
    <w:rsid w:val="006517FD"/>
    <w:rsid w:val="00652252"/>
    <w:rsid w:val="00652489"/>
    <w:rsid w:val="00652A5F"/>
    <w:rsid w:val="00652CE4"/>
    <w:rsid w:val="00653157"/>
    <w:rsid w:val="00655808"/>
    <w:rsid w:val="00662A49"/>
    <w:rsid w:val="006632BC"/>
    <w:rsid w:val="00664A36"/>
    <w:rsid w:val="00667DC9"/>
    <w:rsid w:val="00676010"/>
    <w:rsid w:val="00676197"/>
    <w:rsid w:val="00680975"/>
    <w:rsid w:val="0068298E"/>
    <w:rsid w:val="00683B2C"/>
    <w:rsid w:val="00683FA4"/>
    <w:rsid w:val="006850B1"/>
    <w:rsid w:val="00685549"/>
    <w:rsid w:val="006855EB"/>
    <w:rsid w:val="00685986"/>
    <w:rsid w:val="006861ED"/>
    <w:rsid w:val="00691434"/>
    <w:rsid w:val="00691E4C"/>
    <w:rsid w:val="006922CF"/>
    <w:rsid w:val="00695330"/>
    <w:rsid w:val="00695B3C"/>
    <w:rsid w:val="00697E02"/>
    <w:rsid w:val="006A1094"/>
    <w:rsid w:val="006A120B"/>
    <w:rsid w:val="006A1598"/>
    <w:rsid w:val="006A1717"/>
    <w:rsid w:val="006A36EF"/>
    <w:rsid w:val="006A711D"/>
    <w:rsid w:val="006B007F"/>
    <w:rsid w:val="006B0C85"/>
    <w:rsid w:val="006B2C36"/>
    <w:rsid w:val="006B44E5"/>
    <w:rsid w:val="006B4988"/>
    <w:rsid w:val="006C042E"/>
    <w:rsid w:val="006C11C2"/>
    <w:rsid w:val="006C1463"/>
    <w:rsid w:val="006C51A6"/>
    <w:rsid w:val="006C52C7"/>
    <w:rsid w:val="006C5E97"/>
    <w:rsid w:val="006C5F46"/>
    <w:rsid w:val="006C796D"/>
    <w:rsid w:val="006D0271"/>
    <w:rsid w:val="006D0E04"/>
    <w:rsid w:val="006D2588"/>
    <w:rsid w:val="006D27F7"/>
    <w:rsid w:val="006D29EB"/>
    <w:rsid w:val="006D37F0"/>
    <w:rsid w:val="006D3F4C"/>
    <w:rsid w:val="006D68B6"/>
    <w:rsid w:val="006D6FA5"/>
    <w:rsid w:val="006E030D"/>
    <w:rsid w:val="006E294B"/>
    <w:rsid w:val="006E2E33"/>
    <w:rsid w:val="006E3C77"/>
    <w:rsid w:val="006E42C7"/>
    <w:rsid w:val="006E5260"/>
    <w:rsid w:val="006E53BD"/>
    <w:rsid w:val="006E6D46"/>
    <w:rsid w:val="006F33BD"/>
    <w:rsid w:val="006F58F9"/>
    <w:rsid w:val="006F705E"/>
    <w:rsid w:val="006F7AF9"/>
    <w:rsid w:val="00701DFD"/>
    <w:rsid w:val="00704827"/>
    <w:rsid w:val="007053D8"/>
    <w:rsid w:val="00710975"/>
    <w:rsid w:val="00712D1E"/>
    <w:rsid w:val="007146CB"/>
    <w:rsid w:val="00715026"/>
    <w:rsid w:val="007158E8"/>
    <w:rsid w:val="00715E44"/>
    <w:rsid w:val="00717344"/>
    <w:rsid w:val="00722A1E"/>
    <w:rsid w:val="00722F18"/>
    <w:rsid w:val="00722F83"/>
    <w:rsid w:val="0072392F"/>
    <w:rsid w:val="00724660"/>
    <w:rsid w:val="0072622C"/>
    <w:rsid w:val="00727778"/>
    <w:rsid w:val="00727941"/>
    <w:rsid w:val="0073069B"/>
    <w:rsid w:val="00730D36"/>
    <w:rsid w:val="00731109"/>
    <w:rsid w:val="007318A3"/>
    <w:rsid w:val="00733334"/>
    <w:rsid w:val="007336D7"/>
    <w:rsid w:val="00734F62"/>
    <w:rsid w:val="007379C2"/>
    <w:rsid w:val="00741250"/>
    <w:rsid w:val="00741DD4"/>
    <w:rsid w:val="0074257C"/>
    <w:rsid w:val="007449EF"/>
    <w:rsid w:val="00744A12"/>
    <w:rsid w:val="00747B6F"/>
    <w:rsid w:val="00751900"/>
    <w:rsid w:val="00752FEF"/>
    <w:rsid w:val="0075501E"/>
    <w:rsid w:val="00756F8D"/>
    <w:rsid w:val="00757727"/>
    <w:rsid w:val="007637AD"/>
    <w:rsid w:val="00764971"/>
    <w:rsid w:val="00766375"/>
    <w:rsid w:val="00766EAB"/>
    <w:rsid w:val="00770F2D"/>
    <w:rsid w:val="0077406A"/>
    <w:rsid w:val="00774BF4"/>
    <w:rsid w:val="00776053"/>
    <w:rsid w:val="00776EC6"/>
    <w:rsid w:val="0077776E"/>
    <w:rsid w:val="00781F2A"/>
    <w:rsid w:val="00782C75"/>
    <w:rsid w:val="00783E8A"/>
    <w:rsid w:val="0078599D"/>
    <w:rsid w:val="007860BD"/>
    <w:rsid w:val="00790DD1"/>
    <w:rsid w:val="00790FDE"/>
    <w:rsid w:val="00790FDF"/>
    <w:rsid w:val="0079134F"/>
    <w:rsid w:val="00793784"/>
    <w:rsid w:val="00793E3C"/>
    <w:rsid w:val="00794C42"/>
    <w:rsid w:val="00795C96"/>
    <w:rsid w:val="00797077"/>
    <w:rsid w:val="007A0C90"/>
    <w:rsid w:val="007A1215"/>
    <w:rsid w:val="007A138C"/>
    <w:rsid w:val="007A2C91"/>
    <w:rsid w:val="007A5857"/>
    <w:rsid w:val="007A61CD"/>
    <w:rsid w:val="007A69C6"/>
    <w:rsid w:val="007B0C89"/>
    <w:rsid w:val="007B14C1"/>
    <w:rsid w:val="007B41EE"/>
    <w:rsid w:val="007B4DCE"/>
    <w:rsid w:val="007B6695"/>
    <w:rsid w:val="007B69C9"/>
    <w:rsid w:val="007B76BB"/>
    <w:rsid w:val="007C0FDE"/>
    <w:rsid w:val="007C1680"/>
    <w:rsid w:val="007C19DE"/>
    <w:rsid w:val="007C2DBA"/>
    <w:rsid w:val="007C59BA"/>
    <w:rsid w:val="007C61AC"/>
    <w:rsid w:val="007C666B"/>
    <w:rsid w:val="007D03DA"/>
    <w:rsid w:val="007D56B0"/>
    <w:rsid w:val="007D7897"/>
    <w:rsid w:val="007E0D97"/>
    <w:rsid w:val="007E1817"/>
    <w:rsid w:val="007E1AE0"/>
    <w:rsid w:val="007E559C"/>
    <w:rsid w:val="007E55E9"/>
    <w:rsid w:val="007F071F"/>
    <w:rsid w:val="007F300C"/>
    <w:rsid w:val="007F3488"/>
    <w:rsid w:val="007F4D2D"/>
    <w:rsid w:val="007F5A83"/>
    <w:rsid w:val="007F75CD"/>
    <w:rsid w:val="007F7B1E"/>
    <w:rsid w:val="0080114C"/>
    <w:rsid w:val="0080133D"/>
    <w:rsid w:val="00801BC5"/>
    <w:rsid w:val="00803289"/>
    <w:rsid w:val="00804509"/>
    <w:rsid w:val="00805BF0"/>
    <w:rsid w:val="00806B01"/>
    <w:rsid w:val="00806FBE"/>
    <w:rsid w:val="008128CD"/>
    <w:rsid w:val="00812B3F"/>
    <w:rsid w:val="00813497"/>
    <w:rsid w:val="0081527F"/>
    <w:rsid w:val="008163C0"/>
    <w:rsid w:val="00816E17"/>
    <w:rsid w:val="008216DB"/>
    <w:rsid w:val="008248F1"/>
    <w:rsid w:val="008253C3"/>
    <w:rsid w:val="00832720"/>
    <w:rsid w:val="00832C72"/>
    <w:rsid w:val="008333B3"/>
    <w:rsid w:val="00840236"/>
    <w:rsid w:val="00840B7B"/>
    <w:rsid w:val="00841711"/>
    <w:rsid w:val="008437E6"/>
    <w:rsid w:val="00846AE9"/>
    <w:rsid w:val="008501FB"/>
    <w:rsid w:val="00852108"/>
    <w:rsid w:val="00854565"/>
    <w:rsid w:val="00856327"/>
    <w:rsid w:val="00857503"/>
    <w:rsid w:val="0086226E"/>
    <w:rsid w:val="00862793"/>
    <w:rsid w:val="00863C0D"/>
    <w:rsid w:val="00863F5F"/>
    <w:rsid w:val="00863FB3"/>
    <w:rsid w:val="00865801"/>
    <w:rsid w:val="00865C71"/>
    <w:rsid w:val="00867345"/>
    <w:rsid w:val="00870011"/>
    <w:rsid w:val="00873920"/>
    <w:rsid w:val="008757FD"/>
    <w:rsid w:val="0088082E"/>
    <w:rsid w:val="008817DA"/>
    <w:rsid w:val="00882595"/>
    <w:rsid w:val="00883884"/>
    <w:rsid w:val="008843CD"/>
    <w:rsid w:val="00884753"/>
    <w:rsid w:val="00885CDB"/>
    <w:rsid w:val="00887213"/>
    <w:rsid w:val="0088780A"/>
    <w:rsid w:val="008900F4"/>
    <w:rsid w:val="00890A33"/>
    <w:rsid w:val="0089217A"/>
    <w:rsid w:val="00894E6F"/>
    <w:rsid w:val="0089571A"/>
    <w:rsid w:val="00896FA3"/>
    <w:rsid w:val="00897460"/>
    <w:rsid w:val="008A065D"/>
    <w:rsid w:val="008A28F8"/>
    <w:rsid w:val="008A2968"/>
    <w:rsid w:val="008A4336"/>
    <w:rsid w:val="008A7BA8"/>
    <w:rsid w:val="008B55B4"/>
    <w:rsid w:val="008B6A84"/>
    <w:rsid w:val="008C1E25"/>
    <w:rsid w:val="008C36B7"/>
    <w:rsid w:val="008C56B3"/>
    <w:rsid w:val="008C7226"/>
    <w:rsid w:val="008C7325"/>
    <w:rsid w:val="008C78B6"/>
    <w:rsid w:val="008C7C5F"/>
    <w:rsid w:val="008D02C8"/>
    <w:rsid w:val="008D353B"/>
    <w:rsid w:val="008D4594"/>
    <w:rsid w:val="008E0458"/>
    <w:rsid w:val="008E05E1"/>
    <w:rsid w:val="008E386E"/>
    <w:rsid w:val="008E53EF"/>
    <w:rsid w:val="008E5FAD"/>
    <w:rsid w:val="008E699C"/>
    <w:rsid w:val="008F26A3"/>
    <w:rsid w:val="008F2A40"/>
    <w:rsid w:val="008F5552"/>
    <w:rsid w:val="008F6F1A"/>
    <w:rsid w:val="008F7208"/>
    <w:rsid w:val="008F73F9"/>
    <w:rsid w:val="00900124"/>
    <w:rsid w:val="0090016A"/>
    <w:rsid w:val="00900404"/>
    <w:rsid w:val="0090254A"/>
    <w:rsid w:val="009028CA"/>
    <w:rsid w:val="00906520"/>
    <w:rsid w:val="00910A5A"/>
    <w:rsid w:val="00911AEB"/>
    <w:rsid w:val="00912686"/>
    <w:rsid w:val="0091562E"/>
    <w:rsid w:val="00915769"/>
    <w:rsid w:val="00917CD5"/>
    <w:rsid w:val="009202FD"/>
    <w:rsid w:val="00921B64"/>
    <w:rsid w:val="00924474"/>
    <w:rsid w:val="009273D3"/>
    <w:rsid w:val="00932EF9"/>
    <w:rsid w:val="00933AA9"/>
    <w:rsid w:val="00933F20"/>
    <w:rsid w:val="00935255"/>
    <w:rsid w:val="009355A8"/>
    <w:rsid w:val="00936EEE"/>
    <w:rsid w:val="009378FC"/>
    <w:rsid w:val="00940AA7"/>
    <w:rsid w:val="00940BCF"/>
    <w:rsid w:val="009416D3"/>
    <w:rsid w:val="009418EA"/>
    <w:rsid w:val="00943618"/>
    <w:rsid w:val="00946C54"/>
    <w:rsid w:val="0095073F"/>
    <w:rsid w:val="0095176E"/>
    <w:rsid w:val="00953A4C"/>
    <w:rsid w:val="009554C9"/>
    <w:rsid w:val="00955E9E"/>
    <w:rsid w:val="009572A7"/>
    <w:rsid w:val="00961A0D"/>
    <w:rsid w:val="009639EE"/>
    <w:rsid w:val="00966030"/>
    <w:rsid w:val="00966266"/>
    <w:rsid w:val="00971987"/>
    <w:rsid w:val="00971CA4"/>
    <w:rsid w:val="00972255"/>
    <w:rsid w:val="0097374E"/>
    <w:rsid w:val="00981E35"/>
    <w:rsid w:val="00984BFA"/>
    <w:rsid w:val="00987DE6"/>
    <w:rsid w:val="00990A2D"/>
    <w:rsid w:val="009912C2"/>
    <w:rsid w:val="009952B4"/>
    <w:rsid w:val="009962DC"/>
    <w:rsid w:val="00997660"/>
    <w:rsid w:val="009976B5"/>
    <w:rsid w:val="00997C82"/>
    <w:rsid w:val="009A0CEF"/>
    <w:rsid w:val="009A10F2"/>
    <w:rsid w:val="009A172B"/>
    <w:rsid w:val="009A1C95"/>
    <w:rsid w:val="009A3C2B"/>
    <w:rsid w:val="009A3F4B"/>
    <w:rsid w:val="009A4405"/>
    <w:rsid w:val="009A443D"/>
    <w:rsid w:val="009A44CE"/>
    <w:rsid w:val="009A67AF"/>
    <w:rsid w:val="009A6A46"/>
    <w:rsid w:val="009B2756"/>
    <w:rsid w:val="009B6A13"/>
    <w:rsid w:val="009C03BD"/>
    <w:rsid w:val="009C0A48"/>
    <w:rsid w:val="009C1512"/>
    <w:rsid w:val="009C255E"/>
    <w:rsid w:val="009C30B7"/>
    <w:rsid w:val="009C3F2F"/>
    <w:rsid w:val="009C47A8"/>
    <w:rsid w:val="009C60BA"/>
    <w:rsid w:val="009C6B08"/>
    <w:rsid w:val="009C7D8F"/>
    <w:rsid w:val="009D0ADB"/>
    <w:rsid w:val="009D17FB"/>
    <w:rsid w:val="009D1A84"/>
    <w:rsid w:val="009D31CC"/>
    <w:rsid w:val="009D442B"/>
    <w:rsid w:val="009D459B"/>
    <w:rsid w:val="009D468A"/>
    <w:rsid w:val="009D527D"/>
    <w:rsid w:val="009D57DF"/>
    <w:rsid w:val="009D590B"/>
    <w:rsid w:val="009D704D"/>
    <w:rsid w:val="009D712E"/>
    <w:rsid w:val="009D7B26"/>
    <w:rsid w:val="009E0B6A"/>
    <w:rsid w:val="009E64C5"/>
    <w:rsid w:val="009F0269"/>
    <w:rsid w:val="009F124C"/>
    <w:rsid w:val="009F38DA"/>
    <w:rsid w:val="00A02B0C"/>
    <w:rsid w:val="00A0520C"/>
    <w:rsid w:val="00A06BC5"/>
    <w:rsid w:val="00A06E57"/>
    <w:rsid w:val="00A1120F"/>
    <w:rsid w:val="00A127B3"/>
    <w:rsid w:val="00A13429"/>
    <w:rsid w:val="00A13DC5"/>
    <w:rsid w:val="00A16083"/>
    <w:rsid w:val="00A200C1"/>
    <w:rsid w:val="00A24154"/>
    <w:rsid w:val="00A26422"/>
    <w:rsid w:val="00A277FF"/>
    <w:rsid w:val="00A305FB"/>
    <w:rsid w:val="00A31171"/>
    <w:rsid w:val="00A322A2"/>
    <w:rsid w:val="00A32FAB"/>
    <w:rsid w:val="00A3414E"/>
    <w:rsid w:val="00A34421"/>
    <w:rsid w:val="00A3600A"/>
    <w:rsid w:val="00A40A0B"/>
    <w:rsid w:val="00A47892"/>
    <w:rsid w:val="00A513C5"/>
    <w:rsid w:val="00A53EEA"/>
    <w:rsid w:val="00A55B83"/>
    <w:rsid w:val="00A56A7C"/>
    <w:rsid w:val="00A57A4E"/>
    <w:rsid w:val="00A609C1"/>
    <w:rsid w:val="00A60DB1"/>
    <w:rsid w:val="00A6326F"/>
    <w:rsid w:val="00A63D8A"/>
    <w:rsid w:val="00A649E4"/>
    <w:rsid w:val="00A67071"/>
    <w:rsid w:val="00A675C7"/>
    <w:rsid w:val="00A7077B"/>
    <w:rsid w:val="00A72311"/>
    <w:rsid w:val="00A726B7"/>
    <w:rsid w:val="00A758F5"/>
    <w:rsid w:val="00A760D8"/>
    <w:rsid w:val="00A768A2"/>
    <w:rsid w:val="00A774A7"/>
    <w:rsid w:val="00A774F6"/>
    <w:rsid w:val="00A8021B"/>
    <w:rsid w:val="00A8349C"/>
    <w:rsid w:val="00A8408F"/>
    <w:rsid w:val="00A9098A"/>
    <w:rsid w:val="00A92B41"/>
    <w:rsid w:val="00A943FB"/>
    <w:rsid w:val="00A948AF"/>
    <w:rsid w:val="00A96D74"/>
    <w:rsid w:val="00AA02A6"/>
    <w:rsid w:val="00AA0557"/>
    <w:rsid w:val="00AA1A56"/>
    <w:rsid w:val="00AA24AC"/>
    <w:rsid w:val="00AA3628"/>
    <w:rsid w:val="00AA603F"/>
    <w:rsid w:val="00AA760B"/>
    <w:rsid w:val="00AB2887"/>
    <w:rsid w:val="00AB28B7"/>
    <w:rsid w:val="00AB3B39"/>
    <w:rsid w:val="00AB3D79"/>
    <w:rsid w:val="00AB40A2"/>
    <w:rsid w:val="00AB56EA"/>
    <w:rsid w:val="00AB5B85"/>
    <w:rsid w:val="00AB5D3D"/>
    <w:rsid w:val="00AB5E7C"/>
    <w:rsid w:val="00AC02AB"/>
    <w:rsid w:val="00AC5997"/>
    <w:rsid w:val="00AC7BE5"/>
    <w:rsid w:val="00AD180D"/>
    <w:rsid w:val="00AD1BE1"/>
    <w:rsid w:val="00AD2483"/>
    <w:rsid w:val="00AD525C"/>
    <w:rsid w:val="00AD5747"/>
    <w:rsid w:val="00AD673A"/>
    <w:rsid w:val="00AD798D"/>
    <w:rsid w:val="00AE133B"/>
    <w:rsid w:val="00AE5E6D"/>
    <w:rsid w:val="00AE6DC8"/>
    <w:rsid w:val="00AE78D5"/>
    <w:rsid w:val="00AF0138"/>
    <w:rsid w:val="00AF30F1"/>
    <w:rsid w:val="00AF31DF"/>
    <w:rsid w:val="00AF3D67"/>
    <w:rsid w:val="00B00BC9"/>
    <w:rsid w:val="00B0143A"/>
    <w:rsid w:val="00B01A95"/>
    <w:rsid w:val="00B02F25"/>
    <w:rsid w:val="00B06896"/>
    <w:rsid w:val="00B06FC7"/>
    <w:rsid w:val="00B07231"/>
    <w:rsid w:val="00B11998"/>
    <w:rsid w:val="00B134D3"/>
    <w:rsid w:val="00B15DA1"/>
    <w:rsid w:val="00B16F7D"/>
    <w:rsid w:val="00B2201D"/>
    <w:rsid w:val="00B22251"/>
    <w:rsid w:val="00B24C94"/>
    <w:rsid w:val="00B25F06"/>
    <w:rsid w:val="00B27360"/>
    <w:rsid w:val="00B30CAB"/>
    <w:rsid w:val="00B33876"/>
    <w:rsid w:val="00B36464"/>
    <w:rsid w:val="00B37304"/>
    <w:rsid w:val="00B375A8"/>
    <w:rsid w:val="00B41293"/>
    <w:rsid w:val="00B418D6"/>
    <w:rsid w:val="00B4204B"/>
    <w:rsid w:val="00B43EA2"/>
    <w:rsid w:val="00B4516D"/>
    <w:rsid w:val="00B472EA"/>
    <w:rsid w:val="00B47421"/>
    <w:rsid w:val="00B54584"/>
    <w:rsid w:val="00B62C2C"/>
    <w:rsid w:val="00B62F05"/>
    <w:rsid w:val="00B636A2"/>
    <w:rsid w:val="00B6423E"/>
    <w:rsid w:val="00B67058"/>
    <w:rsid w:val="00B706E7"/>
    <w:rsid w:val="00B72644"/>
    <w:rsid w:val="00B7556D"/>
    <w:rsid w:val="00B75B34"/>
    <w:rsid w:val="00B80DFA"/>
    <w:rsid w:val="00B81F07"/>
    <w:rsid w:val="00B82E88"/>
    <w:rsid w:val="00B83630"/>
    <w:rsid w:val="00B848FD"/>
    <w:rsid w:val="00B86F94"/>
    <w:rsid w:val="00B87F83"/>
    <w:rsid w:val="00B93D6B"/>
    <w:rsid w:val="00B946D9"/>
    <w:rsid w:val="00BA02D2"/>
    <w:rsid w:val="00BA0339"/>
    <w:rsid w:val="00BA211B"/>
    <w:rsid w:val="00BA3745"/>
    <w:rsid w:val="00BA3DAA"/>
    <w:rsid w:val="00BA4107"/>
    <w:rsid w:val="00BA42A9"/>
    <w:rsid w:val="00BA451D"/>
    <w:rsid w:val="00BA4F0A"/>
    <w:rsid w:val="00BA732A"/>
    <w:rsid w:val="00BB1397"/>
    <w:rsid w:val="00BB13B0"/>
    <w:rsid w:val="00BB20DD"/>
    <w:rsid w:val="00BB35C1"/>
    <w:rsid w:val="00BB695D"/>
    <w:rsid w:val="00BC10E7"/>
    <w:rsid w:val="00BC12DC"/>
    <w:rsid w:val="00BC1425"/>
    <w:rsid w:val="00BC1D7D"/>
    <w:rsid w:val="00BC4E84"/>
    <w:rsid w:val="00BD1B73"/>
    <w:rsid w:val="00BD5A24"/>
    <w:rsid w:val="00BD6F61"/>
    <w:rsid w:val="00BE0448"/>
    <w:rsid w:val="00BE4BA1"/>
    <w:rsid w:val="00BE5904"/>
    <w:rsid w:val="00BE6DA6"/>
    <w:rsid w:val="00BE7922"/>
    <w:rsid w:val="00BF1A96"/>
    <w:rsid w:val="00BF5B4D"/>
    <w:rsid w:val="00BF5BCE"/>
    <w:rsid w:val="00BF705E"/>
    <w:rsid w:val="00C06D76"/>
    <w:rsid w:val="00C077D6"/>
    <w:rsid w:val="00C105DB"/>
    <w:rsid w:val="00C1219F"/>
    <w:rsid w:val="00C12C57"/>
    <w:rsid w:val="00C1369B"/>
    <w:rsid w:val="00C1380C"/>
    <w:rsid w:val="00C156A9"/>
    <w:rsid w:val="00C16CAA"/>
    <w:rsid w:val="00C20B7B"/>
    <w:rsid w:val="00C20D67"/>
    <w:rsid w:val="00C211C3"/>
    <w:rsid w:val="00C21513"/>
    <w:rsid w:val="00C229AD"/>
    <w:rsid w:val="00C24339"/>
    <w:rsid w:val="00C24540"/>
    <w:rsid w:val="00C24E0F"/>
    <w:rsid w:val="00C2559B"/>
    <w:rsid w:val="00C25682"/>
    <w:rsid w:val="00C25AFF"/>
    <w:rsid w:val="00C34D03"/>
    <w:rsid w:val="00C359C8"/>
    <w:rsid w:val="00C3629D"/>
    <w:rsid w:val="00C36B79"/>
    <w:rsid w:val="00C37AE1"/>
    <w:rsid w:val="00C40985"/>
    <w:rsid w:val="00C409DD"/>
    <w:rsid w:val="00C42033"/>
    <w:rsid w:val="00C4333A"/>
    <w:rsid w:val="00C43C41"/>
    <w:rsid w:val="00C46A4C"/>
    <w:rsid w:val="00C50B84"/>
    <w:rsid w:val="00C522E2"/>
    <w:rsid w:val="00C52E50"/>
    <w:rsid w:val="00C544DF"/>
    <w:rsid w:val="00C5648A"/>
    <w:rsid w:val="00C60F56"/>
    <w:rsid w:val="00C676E6"/>
    <w:rsid w:val="00C7045F"/>
    <w:rsid w:val="00C706F4"/>
    <w:rsid w:val="00C72EFE"/>
    <w:rsid w:val="00C7565F"/>
    <w:rsid w:val="00C813AE"/>
    <w:rsid w:val="00C81C4B"/>
    <w:rsid w:val="00C83B64"/>
    <w:rsid w:val="00C83D2A"/>
    <w:rsid w:val="00C867D3"/>
    <w:rsid w:val="00C87B8C"/>
    <w:rsid w:val="00C9063E"/>
    <w:rsid w:val="00C9113E"/>
    <w:rsid w:val="00C912B7"/>
    <w:rsid w:val="00C93415"/>
    <w:rsid w:val="00C93B01"/>
    <w:rsid w:val="00C94F15"/>
    <w:rsid w:val="00C9534B"/>
    <w:rsid w:val="00C975E6"/>
    <w:rsid w:val="00C97CCF"/>
    <w:rsid w:val="00CA07F0"/>
    <w:rsid w:val="00CA093D"/>
    <w:rsid w:val="00CA11A7"/>
    <w:rsid w:val="00CA1D28"/>
    <w:rsid w:val="00CA5A3C"/>
    <w:rsid w:val="00CA6F47"/>
    <w:rsid w:val="00CA79AD"/>
    <w:rsid w:val="00CB20D4"/>
    <w:rsid w:val="00CB3EE9"/>
    <w:rsid w:val="00CB5404"/>
    <w:rsid w:val="00CB54A8"/>
    <w:rsid w:val="00CB7BB4"/>
    <w:rsid w:val="00CC009F"/>
    <w:rsid w:val="00CC0ABC"/>
    <w:rsid w:val="00CC6E75"/>
    <w:rsid w:val="00CC70DD"/>
    <w:rsid w:val="00CC7328"/>
    <w:rsid w:val="00CC7D0E"/>
    <w:rsid w:val="00CC7E07"/>
    <w:rsid w:val="00CD0620"/>
    <w:rsid w:val="00CD0D1C"/>
    <w:rsid w:val="00CD1F23"/>
    <w:rsid w:val="00CD3327"/>
    <w:rsid w:val="00CD3D9F"/>
    <w:rsid w:val="00CD3FB0"/>
    <w:rsid w:val="00CD7C5E"/>
    <w:rsid w:val="00CE0FBD"/>
    <w:rsid w:val="00CE66EB"/>
    <w:rsid w:val="00CE6C73"/>
    <w:rsid w:val="00CF00E9"/>
    <w:rsid w:val="00CF1A6F"/>
    <w:rsid w:val="00CF45DF"/>
    <w:rsid w:val="00CF56AA"/>
    <w:rsid w:val="00CF7B4B"/>
    <w:rsid w:val="00CF7E2F"/>
    <w:rsid w:val="00D00032"/>
    <w:rsid w:val="00D0024A"/>
    <w:rsid w:val="00D01A47"/>
    <w:rsid w:val="00D026A7"/>
    <w:rsid w:val="00D026BB"/>
    <w:rsid w:val="00D03CCF"/>
    <w:rsid w:val="00D0508A"/>
    <w:rsid w:val="00D060B5"/>
    <w:rsid w:val="00D06730"/>
    <w:rsid w:val="00D0690E"/>
    <w:rsid w:val="00D06F9A"/>
    <w:rsid w:val="00D10183"/>
    <w:rsid w:val="00D1538F"/>
    <w:rsid w:val="00D1629E"/>
    <w:rsid w:val="00D20632"/>
    <w:rsid w:val="00D229AA"/>
    <w:rsid w:val="00D22FCD"/>
    <w:rsid w:val="00D23739"/>
    <w:rsid w:val="00D2464F"/>
    <w:rsid w:val="00D27D3E"/>
    <w:rsid w:val="00D30651"/>
    <w:rsid w:val="00D33D51"/>
    <w:rsid w:val="00D3756F"/>
    <w:rsid w:val="00D37589"/>
    <w:rsid w:val="00D37FB8"/>
    <w:rsid w:val="00D43B0D"/>
    <w:rsid w:val="00D440BA"/>
    <w:rsid w:val="00D44C30"/>
    <w:rsid w:val="00D47BE0"/>
    <w:rsid w:val="00D502B5"/>
    <w:rsid w:val="00D509CE"/>
    <w:rsid w:val="00D509EC"/>
    <w:rsid w:val="00D577C9"/>
    <w:rsid w:val="00D57E37"/>
    <w:rsid w:val="00D57F39"/>
    <w:rsid w:val="00D62CBE"/>
    <w:rsid w:val="00D63955"/>
    <w:rsid w:val="00D65656"/>
    <w:rsid w:val="00D66FF0"/>
    <w:rsid w:val="00D715DE"/>
    <w:rsid w:val="00D72194"/>
    <w:rsid w:val="00D75FCE"/>
    <w:rsid w:val="00D804AE"/>
    <w:rsid w:val="00D81731"/>
    <w:rsid w:val="00D8518C"/>
    <w:rsid w:val="00D8550A"/>
    <w:rsid w:val="00D858EF"/>
    <w:rsid w:val="00D86014"/>
    <w:rsid w:val="00D86A68"/>
    <w:rsid w:val="00D86DD2"/>
    <w:rsid w:val="00D92AEB"/>
    <w:rsid w:val="00D93205"/>
    <w:rsid w:val="00D9325A"/>
    <w:rsid w:val="00D93C58"/>
    <w:rsid w:val="00D9540D"/>
    <w:rsid w:val="00D96153"/>
    <w:rsid w:val="00DA10C9"/>
    <w:rsid w:val="00DA1345"/>
    <w:rsid w:val="00DA3242"/>
    <w:rsid w:val="00DA477A"/>
    <w:rsid w:val="00DA7B22"/>
    <w:rsid w:val="00DB09A7"/>
    <w:rsid w:val="00DB09F6"/>
    <w:rsid w:val="00DB18FE"/>
    <w:rsid w:val="00DB289E"/>
    <w:rsid w:val="00DB30D0"/>
    <w:rsid w:val="00DB3B13"/>
    <w:rsid w:val="00DB4DCD"/>
    <w:rsid w:val="00DB4E34"/>
    <w:rsid w:val="00DB5045"/>
    <w:rsid w:val="00DC402E"/>
    <w:rsid w:val="00DC4C7F"/>
    <w:rsid w:val="00DC4D1D"/>
    <w:rsid w:val="00DC5A3E"/>
    <w:rsid w:val="00DC79F6"/>
    <w:rsid w:val="00DD224E"/>
    <w:rsid w:val="00DD2F38"/>
    <w:rsid w:val="00DD4A48"/>
    <w:rsid w:val="00DD4ABC"/>
    <w:rsid w:val="00DD4FB2"/>
    <w:rsid w:val="00DD740B"/>
    <w:rsid w:val="00DD76D8"/>
    <w:rsid w:val="00DD7743"/>
    <w:rsid w:val="00DE05E3"/>
    <w:rsid w:val="00DE0636"/>
    <w:rsid w:val="00DE08C6"/>
    <w:rsid w:val="00DE0EAA"/>
    <w:rsid w:val="00DE0F9C"/>
    <w:rsid w:val="00DE16C6"/>
    <w:rsid w:val="00DE301B"/>
    <w:rsid w:val="00DE5D83"/>
    <w:rsid w:val="00DE5EF4"/>
    <w:rsid w:val="00DE5F22"/>
    <w:rsid w:val="00DE647A"/>
    <w:rsid w:val="00DF22E2"/>
    <w:rsid w:val="00DF313A"/>
    <w:rsid w:val="00DF48DF"/>
    <w:rsid w:val="00DF4CB6"/>
    <w:rsid w:val="00DF5AB1"/>
    <w:rsid w:val="00DF718B"/>
    <w:rsid w:val="00E008E8"/>
    <w:rsid w:val="00E00BED"/>
    <w:rsid w:val="00E014E3"/>
    <w:rsid w:val="00E037D3"/>
    <w:rsid w:val="00E03AB2"/>
    <w:rsid w:val="00E04C5C"/>
    <w:rsid w:val="00E0558E"/>
    <w:rsid w:val="00E074C3"/>
    <w:rsid w:val="00E1338A"/>
    <w:rsid w:val="00E1389A"/>
    <w:rsid w:val="00E21BB2"/>
    <w:rsid w:val="00E243E6"/>
    <w:rsid w:val="00E24FEF"/>
    <w:rsid w:val="00E256D4"/>
    <w:rsid w:val="00E25FA9"/>
    <w:rsid w:val="00E26C68"/>
    <w:rsid w:val="00E2760C"/>
    <w:rsid w:val="00E30866"/>
    <w:rsid w:val="00E3479B"/>
    <w:rsid w:val="00E34CCA"/>
    <w:rsid w:val="00E35884"/>
    <w:rsid w:val="00E35DE6"/>
    <w:rsid w:val="00E36CCC"/>
    <w:rsid w:val="00E3728F"/>
    <w:rsid w:val="00E373A6"/>
    <w:rsid w:val="00E41577"/>
    <w:rsid w:val="00E41750"/>
    <w:rsid w:val="00E421AC"/>
    <w:rsid w:val="00E42E56"/>
    <w:rsid w:val="00E437D6"/>
    <w:rsid w:val="00E43F13"/>
    <w:rsid w:val="00E46A53"/>
    <w:rsid w:val="00E56F8D"/>
    <w:rsid w:val="00E60955"/>
    <w:rsid w:val="00E62291"/>
    <w:rsid w:val="00E62D58"/>
    <w:rsid w:val="00E63C01"/>
    <w:rsid w:val="00E65FA6"/>
    <w:rsid w:val="00E716EC"/>
    <w:rsid w:val="00E72005"/>
    <w:rsid w:val="00E77150"/>
    <w:rsid w:val="00E8037C"/>
    <w:rsid w:val="00E8115D"/>
    <w:rsid w:val="00E823CE"/>
    <w:rsid w:val="00E83633"/>
    <w:rsid w:val="00E83CB5"/>
    <w:rsid w:val="00E851DA"/>
    <w:rsid w:val="00E86366"/>
    <w:rsid w:val="00E90603"/>
    <w:rsid w:val="00E92600"/>
    <w:rsid w:val="00E92CA6"/>
    <w:rsid w:val="00E932F3"/>
    <w:rsid w:val="00E93485"/>
    <w:rsid w:val="00E961F8"/>
    <w:rsid w:val="00EA04D8"/>
    <w:rsid w:val="00EA087A"/>
    <w:rsid w:val="00EA1110"/>
    <w:rsid w:val="00EA1380"/>
    <w:rsid w:val="00EA1B67"/>
    <w:rsid w:val="00EA21BB"/>
    <w:rsid w:val="00EA2EEC"/>
    <w:rsid w:val="00EA4378"/>
    <w:rsid w:val="00EA5C6E"/>
    <w:rsid w:val="00EA6AD6"/>
    <w:rsid w:val="00EB203C"/>
    <w:rsid w:val="00EB4C14"/>
    <w:rsid w:val="00EB4F59"/>
    <w:rsid w:val="00EB4FBF"/>
    <w:rsid w:val="00EB5150"/>
    <w:rsid w:val="00EB52B4"/>
    <w:rsid w:val="00EB555A"/>
    <w:rsid w:val="00EB5762"/>
    <w:rsid w:val="00EC0805"/>
    <w:rsid w:val="00EC2309"/>
    <w:rsid w:val="00EC3910"/>
    <w:rsid w:val="00EC3B09"/>
    <w:rsid w:val="00EC6CFC"/>
    <w:rsid w:val="00EC70F2"/>
    <w:rsid w:val="00EC7507"/>
    <w:rsid w:val="00ED04F3"/>
    <w:rsid w:val="00ED1DF6"/>
    <w:rsid w:val="00ED3241"/>
    <w:rsid w:val="00ED363B"/>
    <w:rsid w:val="00ED3674"/>
    <w:rsid w:val="00ED5154"/>
    <w:rsid w:val="00ED5B7A"/>
    <w:rsid w:val="00ED5C20"/>
    <w:rsid w:val="00ED6E01"/>
    <w:rsid w:val="00ED7130"/>
    <w:rsid w:val="00EE1257"/>
    <w:rsid w:val="00EE1A85"/>
    <w:rsid w:val="00EE323F"/>
    <w:rsid w:val="00EE6E71"/>
    <w:rsid w:val="00EF05EE"/>
    <w:rsid w:val="00EF1482"/>
    <w:rsid w:val="00EF4EE8"/>
    <w:rsid w:val="00EF5313"/>
    <w:rsid w:val="00F00B5D"/>
    <w:rsid w:val="00F0524B"/>
    <w:rsid w:val="00F06BEE"/>
    <w:rsid w:val="00F108FC"/>
    <w:rsid w:val="00F11223"/>
    <w:rsid w:val="00F116EE"/>
    <w:rsid w:val="00F12010"/>
    <w:rsid w:val="00F129A3"/>
    <w:rsid w:val="00F12C64"/>
    <w:rsid w:val="00F12F34"/>
    <w:rsid w:val="00F14ACF"/>
    <w:rsid w:val="00F1649F"/>
    <w:rsid w:val="00F16D42"/>
    <w:rsid w:val="00F20F4B"/>
    <w:rsid w:val="00F21111"/>
    <w:rsid w:val="00F226A6"/>
    <w:rsid w:val="00F24068"/>
    <w:rsid w:val="00F24A81"/>
    <w:rsid w:val="00F273E9"/>
    <w:rsid w:val="00F31F24"/>
    <w:rsid w:val="00F35A42"/>
    <w:rsid w:val="00F36483"/>
    <w:rsid w:val="00F43C04"/>
    <w:rsid w:val="00F43CB9"/>
    <w:rsid w:val="00F441C2"/>
    <w:rsid w:val="00F443E0"/>
    <w:rsid w:val="00F44B08"/>
    <w:rsid w:val="00F46219"/>
    <w:rsid w:val="00F47C20"/>
    <w:rsid w:val="00F50307"/>
    <w:rsid w:val="00F509A8"/>
    <w:rsid w:val="00F51FFF"/>
    <w:rsid w:val="00F551A1"/>
    <w:rsid w:val="00F56C5E"/>
    <w:rsid w:val="00F57B18"/>
    <w:rsid w:val="00F605C9"/>
    <w:rsid w:val="00F630A3"/>
    <w:rsid w:val="00F72A8E"/>
    <w:rsid w:val="00F72D6A"/>
    <w:rsid w:val="00F73419"/>
    <w:rsid w:val="00F74277"/>
    <w:rsid w:val="00F74838"/>
    <w:rsid w:val="00F760C0"/>
    <w:rsid w:val="00F76405"/>
    <w:rsid w:val="00F76B0A"/>
    <w:rsid w:val="00F76D85"/>
    <w:rsid w:val="00F77EC8"/>
    <w:rsid w:val="00F80978"/>
    <w:rsid w:val="00F8179B"/>
    <w:rsid w:val="00F82BF1"/>
    <w:rsid w:val="00F8659E"/>
    <w:rsid w:val="00F86F8F"/>
    <w:rsid w:val="00F915C6"/>
    <w:rsid w:val="00F91701"/>
    <w:rsid w:val="00F9202F"/>
    <w:rsid w:val="00F92140"/>
    <w:rsid w:val="00F92587"/>
    <w:rsid w:val="00F92974"/>
    <w:rsid w:val="00F92D5D"/>
    <w:rsid w:val="00F93801"/>
    <w:rsid w:val="00F940AB"/>
    <w:rsid w:val="00F94F3B"/>
    <w:rsid w:val="00F964D0"/>
    <w:rsid w:val="00FA25B0"/>
    <w:rsid w:val="00FA5510"/>
    <w:rsid w:val="00FA5BE3"/>
    <w:rsid w:val="00FB0299"/>
    <w:rsid w:val="00FB4934"/>
    <w:rsid w:val="00FB5F30"/>
    <w:rsid w:val="00FB5FA2"/>
    <w:rsid w:val="00FB63D4"/>
    <w:rsid w:val="00FC1FF5"/>
    <w:rsid w:val="00FC3B6E"/>
    <w:rsid w:val="00FC715D"/>
    <w:rsid w:val="00FC7C3D"/>
    <w:rsid w:val="00FC7E2D"/>
    <w:rsid w:val="00FC7F07"/>
    <w:rsid w:val="00FD1679"/>
    <w:rsid w:val="00FD283E"/>
    <w:rsid w:val="00FD2DDF"/>
    <w:rsid w:val="00FD313A"/>
    <w:rsid w:val="00FD3FD7"/>
    <w:rsid w:val="00FD4067"/>
    <w:rsid w:val="00FD46C0"/>
    <w:rsid w:val="00FD5FD5"/>
    <w:rsid w:val="00FE0A46"/>
    <w:rsid w:val="00FE0D79"/>
    <w:rsid w:val="00FE2430"/>
    <w:rsid w:val="00FE2918"/>
    <w:rsid w:val="00FE2E67"/>
    <w:rsid w:val="00FE2F28"/>
    <w:rsid w:val="00FE55A0"/>
    <w:rsid w:val="00FE5886"/>
    <w:rsid w:val="00FE5C9E"/>
    <w:rsid w:val="00FE618C"/>
    <w:rsid w:val="00FE7479"/>
    <w:rsid w:val="00FF177A"/>
    <w:rsid w:val="00FF2A98"/>
    <w:rsid w:val="00FF2B4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AB0BC6"/>
  <w15:docId w15:val="{A8ABB13E-52BF-4650-A9A4-122D37AF6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comentario">
    <w:name w:val="annotation text"/>
    <w:basedOn w:val="Normal"/>
    <w:link w:val="TextocomentarioCar"/>
    <w:uiPriority w:val="99"/>
    <w:semiHidden/>
    <w:unhideWhenUsed/>
    <w:rsid w:val="00F50307"/>
    <w:pPr>
      <w:spacing w:after="200"/>
    </w:pPr>
    <w:rPr>
      <w:rFonts w:asciiTheme="minorHAnsi" w:eastAsiaTheme="minorHAnsi" w:hAnsiTheme="minorHAnsi" w:cstheme="minorBidi"/>
      <w:sz w:val="20"/>
      <w:lang w:val="es-CO" w:eastAsia="en-US"/>
    </w:rPr>
  </w:style>
  <w:style w:type="character" w:customStyle="1" w:styleId="TextocomentarioCar">
    <w:name w:val="Texto comentario Car"/>
    <w:basedOn w:val="Fuentedeprrafopredeter"/>
    <w:link w:val="Textocomentario"/>
    <w:uiPriority w:val="99"/>
    <w:semiHidden/>
    <w:rsid w:val="00F50307"/>
    <w:rPr>
      <w:rFonts w:asciiTheme="minorHAnsi" w:eastAsiaTheme="minorHAnsi" w:hAnsiTheme="minorHAnsi" w:cstheme="minorBidi"/>
      <w:lang w:eastAsia="en-US"/>
    </w:rPr>
  </w:style>
  <w:style w:type="paragraph" w:customStyle="1" w:styleId="CM6">
    <w:name w:val="CM6"/>
    <w:basedOn w:val="Default"/>
    <w:next w:val="Default"/>
    <w:uiPriority w:val="99"/>
    <w:rsid w:val="006855EB"/>
    <w:pPr>
      <w:spacing w:line="278" w:lineRule="atLeast"/>
    </w:pPr>
    <w:rPr>
      <w:rFonts w:ascii="Arial" w:eastAsiaTheme="minorHAnsi" w:hAnsi="Arial" w:cs="Arial"/>
      <w:color w:val="auto"/>
      <w:lang w:val="es-CO" w:eastAsia="en-US"/>
    </w:rPr>
  </w:style>
  <w:style w:type="character" w:customStyle="1" w:styleId="apple-converted-space">
    <w:name w:val="apple-converted-space"/>
    <w:basedOn w:val="Fuentedeprrafopredeter"/>
    <w:rsid w:val="006855EB"/>
  </w:style>
  <w:style w:type="character" w:styleId="Hipervnculo">
    <w:name w:val="Hyperlink"/>
    <w:basedOn w:val="Fuentedeprrafopredeter"/>
    <w:uiPriority w:val="99"/>
    <w:semiHidden/>
    <w:unhideWhenUsed/>
    <w:rsid w:val="006855EB"/>
    <w:rPr>
      <w:color w:val="0000FF"/>
      <w:u w:val="single"/>
    </w:rPr>
  </w:style>
  <w:style w:type="paragraph" w:styleId="Asuntodelcomentario">
    <w:name w:val="annotation subject"/>
    <w:basedOn w:val="Textocomentario"/>
    <w:next w:val="Textocomentario"/>
    <w:link w:val="AsuntodelcomentarioCar"/>
    <w:semiHidden/>
    <w:unhideWhenUsed/>
    <w:rsid w:val="006632BC"/>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semiHidden/>
    <w:rsid w:val="006632BC"/>
    <w:rPr>
      <w:rFonts w:asciiTheme="minorHAnsi" w:eastAsiaTheme="minorHAnsi" w:hAnsiTheme="minorHAnsi" w:cstheme="minorBidi"/>
      <w:b/>
      <w:bCs/>
      <w:lang w:val="es-ES" w:eastAsia="es-ES"/>
    </w:rPr>
  </w:style>
  <w:style w:type="paragraph" w:styleId="Revisin">
    <w:name w:val="Revision"/>
    <w:hidden/>
    <w:uiPriority w:val="99"/>
    <w:semiHidden/>
    <w:rsid w:val="002C6016"/>
    <w:rPr>
      <w:sz w:val="24"/>
      <w:lang w:val="es-ES" w:eastAsia="es-ES"/>
    </w:rPr>
  </w:style>
  <w:style w:type="paragraph" w:customStyle="1" w:styleId="nueve">
    <w:name w:val="nueve"/>
    <w:basedOn w:val="Normal"/>
    <w:rsid w:val="004A3033"/>
    <w:pPr>
      <w:spacing w:before="100" w:beforeAutospacing="1" w:after="100" w:afterAutospacing="1"/>
    </w:pPr>
    <w:rPr>
      <w:szCs w:val="24"/>
      <w:lang w:val="es-CO" w:eastAsia="es-CO"/>
    </w:rPr>
  </w:style>
  <w:style w:type="paragraph" w:styleId="Descripcin">
    <w:name w:val="caption"/>
    <w:basedOn w:val="Normal"/>
    <w:next w:val="Normal"/>
    <w:uiPriority w:val="35"/>
    <w:unhideWhenUsed/>
    <w:qFormat/>
    <w:rsid w:val="008248F1"/>
    <w:pPr>
      <w:spacing w:after="200"/>
    </w:pPr>
    <w:rPr>
      <w:rFonts w:asciiTheme="minorHAnsi" w:eastAsiaTheme="minorEastAsia" w:hAnsiTheme="minorHAnsi" w:cstheme="minorBidi"/>
      <w:b/>
      <w:bCs/>
      <w:sz w:val="22"/>
      <w:szCs w:val="18"/>
      <w:lang w:val="es-CO" w:eastAsia="es-CO"/>
    </w:rPr>
  </w:style>
  <w:style w:type="paragraph" w:styleId="Sinespaciado">
    <w:name w:val="No Spacing"/>
    <w:uiPriority w:val="1"/>
    <w:qFormat/>
    <w:rsid w:val="008248F1"/>
    <w:rPr>
      <w:rFonts w:asciiTheme="minorHAnsi" w:eastAsiaTheme="minorEastAsia" w:hAnsiTheme="minorHAnsi" w:cstheme="minorBidi"/>
      <w:sz w:val="22"/>
      <w:szCs w:val="22"/>
    </w:rPr>
  </w:style>
  <w:style w:type="table" w:customStyle="1" w:styleId="Tablaconcuadrcula1">
    <w:name w:val="Tabla con cuadrícula1"/>
    <w:basedOn w:val="Tablanormal"/>
    <w:next w:val="Tablaconcuadrcula"/>
    <w:uiPriority w:val="39"/>
    <w:rsid w:val="00EA08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630674316">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57992107">
      <w:bodyDiv w:val="1"/>
      <w:marLeft w:val="0"/>
      <w:marRight w:val="0"/>
      <w:marTop w:val="0"/>
      <w:marBottom w:val="0"/>
      <w:divBdr>
        <w:top w:val="none" w:sz="0" w:space="0" w:color="auto"/>
        <w:left w:val="none" w:sz="0" w:space="0" w:color="auto"/>
        <w:bottom w:val="none" w:sz="0" w:space="0" w:color="auto"/>
        <w:right w:val="none" w:sz="0" w:space="0" w:color="auto"/>
      </w:divBdr>
    </w:div>
    <w:div w:id="880673708">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14139103">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01901970">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25021127">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74741570">
      <w:bodyDiv w:val="1"/>
      <w:marLeft w:val="0"/>
      <w:marRight w:val="0"/>
      <w:marTop w:val="0"/>
      <w:marBottom w:val="0"/>
      <w:divBdr>
        <w:top w:val="none" w:sz="0" w:space="0" w:color="auto"/>
        <w:left w:val="none" w:sz="0" w:space="0" w:color="auto"/>
        <w:bottom w:val="none" w:sz="0" w:space="0" w:color="auto"/>
        <w:right w:val="none" w:sz="0" w:space="0" w:color="auto"/>
      </w:divBdr>
    </w:div>
    <w:div w:id="210071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E0FA68-6249-4687-B8BE-E41EC2626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2440</Words>
  <Characters>13423</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“Por la cual se resuelve un recurso de reposición”</vt:lpstr>
      <vt:lpstr>“Por la cual se resuelve un recurso de reposición”</vt:lpstr>
    </vt:vector>
  </TitlesOfParts>
  <Company>Minambiente</Company>
  <LinksUpToDate>false</LinksUpToDate>
  <CharactersWithSpaces>15832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Sebastian Carranza</cp:lastModifiedBy>
  <cp:revision>31</cp:revision>
  <cp:lastPrinted>2017-03-06T19:46:00Z</cp:lastPrinted>
  <dcterms:created xsi:type="dcterms:W3CDTF">2017-03-07T00:43:00Z</dcterms:created>
  <dcterms:modified xsi:type="dcterms:W3CDTF">2017-03-07T01:51:00Z</dcterms:modified>
</cp:coreProperties>
</file>