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F7A" w:rsidRPr="00927E3D" w:rsidRDefault="007A2F7A" w:rsidP="004A282C">
      <w:pPr>
        <w:pStyle w:val="CuerpoA"/>
        <w:jc w:val="both"/>
        <w:rPr>
          <w:rStyle w:val="Nmerodepgina"/>
          <w:rFonts w:ascii="Arial" w:eastAsia="Arial" w:hAnsi="Arial" w:cs="Arial"/>
        </w:rPr>
      </w:pPr>
      <w:bookmarkStart w:id="0" w:name="_GoBack"/>
      <w:bookmarkEnd w:id="0"/>
    </w:p>
    <w:p w:rsidR="00A36496" w:rsidRPr="00927E3D" w:rsidRDefault="00A36496" w:rsidP="004A282C">
      <w:pPr>
        <w:pStyle w:val="CuerpoA"/>
        <w:jc w:val="both"/>
        <w:rPr>
          <w:rStyle w:val="Nmerodepgina"/>
          <w:rFonts w:ascii="Arial" w:eastAsia="Arial" w:hAnsi="Arial" w:cs="Arial"/>
        </w:rPr>
      </w:pPr>
    </w:p>
    <w:p w:rsidR="00A36496" w:rsidRPr="00927E3D" w:rsidRDefault="00A36496" w:rsidP="004A282C">
      <w:pPr>
        <w:pStyle w:val="CuerpoA"/>
        <w:jc w:val="both"/>
        <w:rPr>
          <w:rStyle w:val="Nmerodepgina"/>
          <w:rFonts w:ascii="Arial" w:eastAsia="Arial" w:hAnsi="Arial" w:cs="Arial"/>
        </w:rPr>
      </w:pPr>
    </w:p>
    <w:p w:rsidR="00A36496" w:rsidRPr="00927E3D" w:rsidRDefault="00A36496" w:rsidP="004A282C">
      <w:pPr>
        <w:pStyle w:val="CuerpoA"/>
        <w:jc w:val="both"/>
        <w:rPr>
          <w:rStyle w:val="Nmerodepgina"/>
          <w:rFonts w:ascii="Arial" w:eastAsia="Arial" w:hAnsi="Arial" w:cs="Arial"/>
        </w:rPr>
      </w:pPr>
    </w:p>
    <w:p w:rsidR="00A36496" w:rsidRPr="00927E3D" w:rsidRDefault="00A36496" w:rsidP="004A282C">
      <w:pPr>
        <w:pStyle w:val="CuerpoA"/>
        <w:jc w:val="both"/>
        <w:rPr>
          <w:rStyle w:val="Nmerodepgina"/>
          <w:rFonts w:ascii="Arial" w:eastAsia="Arial" w:hAnsi="Arial" w:cs="Arial"/>
        </w:rPr>
      </w:pPr>
    </w:p>
    <w:p w:rsidR="00A36496" w:rsidRPr="00927E3D" w:rsidRDefault="00A36496" w:rsidP="004A282C">
      <w:pPr>
        <w:pStyle w:val="CuerpoA"/>
        <w:jc w:val="both"/>
        <w:rPr>
          <w:rStyle w:val="Nmerodepgina"/>
          <w:rFonts w:ascii="Arial" w:eastAsia="Arial" w:hAnsi="Arial" w:cs="Arial"/>
        </w:rPr>
      </w:pPr>
    </w:p>
    <w:p w:rsidR="00A36496" w:rsidRPr="00927E3D" w:rsidRDefault="00A36496" w:rsidP="004A282C">
      <w:pPr>
        <w:pStyle w:val="CuerpoA"/>
        <w:jc w:val="both"/>
        <w:rPr>
          <w:rStyle w:val="Nmerodepgina"/>
          <w:rFonts w:ascii="Arial" w:eastAsia="Arial" w:hAnsi="Arial" w:cs="Arial"/>
        </w:rPr>
      </w:pPr>
    </w:p>
    <w:p w:rsidR="0062203F" w:rsidRPr="00564236" w:rsidRDefault="0062203F" w:rsidP="004A282C">
      <w:pPr>
        <w:jc w:val="both"/>
        <w:rPr>
          <w:rFonts w:ascii="Arial" w:hAnsi="Arial" w:cs="Arial"/>
          <w:i/>
          <w:szCs w:val="24"/>
        </w:rPr>
      </w:pPr>
      <w:r w:rsidRPr="00564236">
        <w:rPr>
          <w:rFonts w:ascii="Arial" w:hAnsi="Arial" w:cs="Arial"/>
          <w:szCs w:val="24"/>
        </w:rPr>
        <w:t>“Por la cual se reglamentan los plazos para la publicación de proyectos específicos de regulación que expida el Ministerio de Ambiente y Desarrollo Sostenible</w:t>
      </w:r>
      <w:r w:rsidRPr="00564236">
        <w:rPr>
          <w:rFonts w:ascii="Arial" w:hAnsi="Arial" w:cs="Arial"/>
          <w:color w:val="000000"/>
          <w:szCs w:val="24"/>
          <w:lang w:eastAsia="es-CO"/>
        </w:rPr>
        <w:t xml:space="preserve"> </w:t>
      </w:r>
      <w:r w:rsidRPr="00564236">
        <w:rPr>
          <w:rFonts w:ascii="Arial" w:hAnsi="Arial" w:cs="Arial"/>
          <w:szCs w:val="24"/>
        </w:rPr>
        <w:t>y se dictan otras disposiciones”</w:t>
      </w:r>
    </w:p>
    <w:p w:rsidR="0062203F" w:rsidRPr="00564236" w:rsidRDefault="0062203F" w:rsidP="004A282C">
      <w:pPr>
        <w:jc w:val="center"/>
        <w:rPr>
          <w:rFonts w:ascii="Arial" w:hAnsi="Arial" w:cs="Arial"/>
          <w:szCs w:val="24"/>
        </w:rPr>
      </w:pPr>
    </w:p>
    <w:p w:rsidR="0062203F" w:rsidRPr="00564236" w:rsidRDefault="0062203F" w:rsidP="004A282C">
      <w:pPr>
        <w:jc w:val="center"/>
        <w:rPr>
          <w:rFonts w:ascii="Arial" w:hAnsi="Arial" w:cs="Arial"/>
          <w:b/>
          <w:szCs w:val="24"/>
        </w:rPr>
      </w:pPr>
      <w:r w:rsidRPr="00564236">
        <w:rPr>
          <w:rFonts w:ascii="Arial" w:hAnsi="Arial" w:cs="Arial"/>
          <w:b/>
          <w:szCs w:val="24"/>
        </w:rPr>
        <w:t>EL MINISTRO DE AMBIENTE Y DESARROLLO SOSTENIBLE</w:t>
      </w:r>
    </w:p>
    <w:p w:rsidR="0062203F" w:rsidRPr="00564236" w:rsidRDefault="0062203F" w:rsidP="004A282C">
      <w:pPr>
        <w:jc w:val="center"/>
        <w:rPr>
          <w:rFonts w:ascii="Arial" w:hAnsi="Arial" w:cs="Arial"/>
          <w:szCs w:val="24"/>
        </w:rPr>
      </w:pPr>
    </w:p>
    <w:p w:rsidR="00564236" w:rsidRPr="004A282C" w:rsidRDefault="00564236" w:rsidP="004A282C">
      <w:pPr>
        <w:jc w:val="center"/>
        <w:rPr>
          <w:rFonts w:ascii="Arial" w:hAnsi="Arial" w:cs="Arial"/>
          <w:szCs w:val="24"/>
        </w:rPr>
      </w:pPr>
      <w:r w:rsidRPr="004A282C">
        <w:rPr>
          <w:rFonts w:ascii="Arial" w:hAnsi="Arial" w:cs="Arial"/>
          <w:szCs w:val="24"/>
        </w:rPr>
        <w:t xml:space="preserve">En uso de las atribuciones legales y en especial las determinadas en </w:t>
      </w:r>
      <w:r w:rsidR="00690BBD" w:rsidRPr="004A282C">
        <w:rPr>
          <w:rFonts w:ascii="Arial" w:hAnsi="Arial" w:cs="Arial"/>
          <w:szCs w:val="24"/>
        </w:rPr>
        <w:t>el parágrafo del artículo 2.1.2.1.23 del Decreto</w:t>
      </w:r>
      <w:r w:rsidRPr="004A282C">
        <w:rPr>
          <w:rFonts w:ascii="Arial" w:hAnsi="Arial" w:cs="Arial"/>
          <w:szCs w:val="24"/>
        </w:rPr>
        <w:t xml:space="preserve"> 1081 de 2015,</w:t>
      </w:r>
    </w:p>
    <w:p w:rsidR="0062203F" w:rsidRPr="00564236" w:rsidRDefault="0062203F" w:rsidP="004A282C">
      <w:pPr>
        <w:jc w:val="center"/>
        <w:rPr>
          <w:rFonts w:ascii="Arial" w:hAnsi="Arial" w:cs="Arial"/>
          <w:szCs w:val="24"/>
        </w:rPr>
      </w:pPr>
    </w:p>
    <w:p w:rsidR="0062203F" w:rsidRDefault="0062203F" w:rsidP="004A282C">
      <w:pPr>
        <w:jc w:val="center"/>
        <w:rPr>
          <w:rFonts w:ascii="Arial" w:hAnsi="Arial" w:cs="Arial"/>
          <w:b/>
          <w:szCs w:val="24"/>
        </w:rPr>
      </w:pPr>
      <w:r w:rsidRPr="00564236">
        <w:rPr>
          <w:rFonts w:ascii="Arial" w:hAnsi="Arial" w:cs="Arial"/>
          <w:b/>
          <w:szCs w:val="24"/>
        </w:rPr>
        <w:t>CONSIDERANDO:</w:t>
      </w:r>
    </w:p>
    <w:p w:rsidR="004A282C" w:rsidRPr="00564236" w:rsidRDefault="004A282C" w:rsidP="004A282C">
      <w:pPr>
        <w:jc w:val="center"/>
        <w:rPr>
          <w:rFonts w:ascii="Arial" w:hAnsi="Arial" w:cs="Arial"/>
          <w:b/>
          <w:szCs w:val="24"/>
        </w:rPr>
      </w:pPr>
    </w:p>
    <w:p w:rsidR="0062203F" w:rsidRDefault="0062203F" w:rsidP="004A282C">
      <w:pPr>
        <w:jc w:val="both"/>
        <w:rPr>
          <w:rFonts w:ascii="Arial" w:hAnsi="Arial" w:cs="Arial"/>
          <w:color w:val="000000"/>
          <w:szCs w:val="24"/>
          <w:lang w:eastAsia="es-CO"/>
        </w:rPr>
      </w:pPr>
      <w:r w:rsidRPr="00564236">
        <w:rPr>
          <w:rFonts w:ascii="Arial" w:hAnsi="Arial" w:cs="Arial"/>
          <w:color w:val="000000"/>
          <w:szCs w:val="24"/>
          <w:lang w:eastAsia="es-CO"/>
        </w:rPr>
        <w:t>Que el artículo 2º de la Constitución Política señala como uno de los fines esenciales del Estado facilitar la participación de todos en las decisiones que los afectan.</w:t>
      </w:r>
    </w:p>
    <w:p w:rsidR="004A282C" w:rsidRPr="00564236" w:rsidRDefault="004A282C" w:rsidP="004A282C">
      <w:pPr>
        <w:jc w:val="both"/>
        <w:rPr>
          <w:rFonts w:ascii="Arial" w:hAnsi="Arial" w:cs="Arial"/>
          <w:color w:val="000000"/>
          <w:szCs w:val="24"/>
          <w:lang w:eastAsia="es-CO"/>
        </w:rPr>
      </w:pPr>
    </w:p>
    <w:p w:rsidR="0062203F" w:rsidRDefault="0062203F" w:rsidP="004A282C">
      <w:pPr>
        <w:jc w:val="both"/>
        <w:rPr>
          <w:rFonts w:ascii="Arial" w:hAnsi="Arial" w:cs="Arial"/>
          <w:color w:val="000000"/>
          <w:szCs w:val="24"/>
          <w:lang w:eastAsia="es-CO"/>
        </w:rPr>
      </w:pPr>
      <w:r w:rsidRPr="00564236">
        <w:rPr>
          <w:rFonts w:ascii="Arial" w:hAnsi="Arial" w:cs="Arial"/>
          <w:color w:val="000000"/>
          <w:szCs w:val="24"/>
          <w:lang w:eastAsia="es-CO"/>
        </w:rPr>
        <w:t>Que el artículo 209 de la Constitución Política señala que la función administrativa está al servicio de los intereses generales y se desarrolla con fundamento en los principios de igualdad, moralidad, eficacia, economía, celeridad, imparcialidad y publicidad.</w:t>
      </w:r>
    </w:p>
    <w:p w:rsidR="004A282C" w:rsidRPr="00564236" w:rsidRDefault="004A282C" w:rsidP="004A282C">
      <w:pPr>
        <w:jc w:val="both"/>
        <w:rPr>
          <w:rFonts w:ascii="Arial" w:hAnsi="Arial" w:cs="Arial"/>
          <w:color w:val="000000"/>
          <w:szCs w:val="24"/>
          <w:lang w:eastAsia="es-CO"/>
        </w:rPr>
      </w:pPr>
    </w:p>
    <w:p w:rsidR="0062203F" w:rsidRDefault="0062203F" w:rsidP="004A282C">
      <w:pPr>
        <w:jc w:val="both"/>
        <w:rPr>
          <w:rFonts w:ascii="Arial" w:hAnsi="Arial" w:cs="Arial"/>
          <w:color w:val="000000"/>
          <w:szCs w:val="24"/>
          <w:lang w:eastAsia="es-CO"/>
        </w:rPr>
      </w:pPr>
      <w:r w:rsidRPr="00564236">
        <w:rPr>
          <w:rFonts w:ascii="Arial" w:hAnsi="Arial" w:cs="Arial"/>
          <w:color w:val="000000"/>
          <w:szCs w:val="24"/>
          <w:lang w:eastAsia="es-CO"/>
        </w:rPr>
        <w:t>Que el Decreto Único Reglamentario 1081 de 2015, modificado y adicionado por el Decreto 270 de 2017, contiene la normatividad vigente en materia de técnica normativa para la expedición de decretos y resoluciones, la cual rige para la expedición de proyectos específicos de regulación, definidos como todo proyecto de acto administrativo de carácter general y abstracto que pretenda ser expedido por la autoridad competente.</w:t>
      </w:r>
    </w:p>
    <w:p w:rsidR="004A282C" w:rsidRPr="00564236" w:rsidRDefault="004A282C" w:rsidP="004A282C">
      <w:pPr>
        <w:jc w:val="both"/>
        <w:rPr>
          <w:rFonts w:ascii="Arial" w:hAnsi="Arial" w:cs="Arial"/>
          <w:color w:val="000000"/>
          <w:szCs w:val="24"/>
          <w:lang w:eastAsia="es-CO"/>
        </w:rPr>
      </w:pPr>
    </w:p>
    <w:p w:rsidR="00690BBD" w:rsidRDefault="00564236" w:rsidP="004A282C">
      <w:pPr>
        <w:jc w:val="both"/>
        <w:rPr>
          <w:rFonts w:ascii="Arial" w:hAnsi="Arial" w:cs="Arial"/>
          <w:i/>
          <w:color w:val="000000"/>
          <w:szCs w:val="24"/>
          <w:lang w:eastAsia="es-CO"/>
        </w:rPr>
      </w:pPr>
      <w:r>
        <w:rPr>
          <w:rFonts w:ascii="Arial" w:hAnsi="Arial" w:cs="Arial"/>
          <w:color w:val="000000"/>
          <w:szCs w:val="24"/>
          <w:lang w:eastAsia="es-CO"/>
        </w:rPr>
        <w:t>Que el artículo 5</w:t>
      </w:r>
      <w:r w:rsidR="0062203F" w:rsidRPr="00564236">
        <w:rPr>
          <w:rFonts w:ascii="Arial" w:hAnsi="Arial" w:cs="Arial"/>
          <w:color w:val="000000"/>
          <w:szCs w:val="24"/>
          <w:lang w:eastAsia="es-CO"/>
        </w:rPr>
        <w:t xml:space="preserve"> del Decreto 270 de 2017 que adicionó el artículo 2.1.2.1.23 al Decreto 1081 de 2015,</w:t>
      </w:r>
      <w:r w:rsidR="00690BBD">
        <w:rPr>
          <w:rFonts w:ascii="Arial" w:hAnsi="Arial" w:cs="Arial"/>
          <w:color w:val="000000"/>
          <w:szCs w:val="24"/>
          <w:lang w:eastAsia="es-CO"/>
        </w:rPr>
        <w:t xml:space="preserve"> determinó que </w:t>
      </w:r>
      <w:r w:rsidR="00690BBD" w:rsidRPr="00690BBD">
        <w:rPr>
          <w:rFonts w:ascii="Arial" w:hAnsi="Arial" w:cs="Arial"/>
          <w:i/>
          <w:color w:val="000000"/>
          <w:szCs w:val="24"/>
          <w:lang w:eastAsia="es-CO"/>
        </w:rPr>
        <w:t>“Las autoridades públicas del orden nacional competentes para proferir actos administrativos de contenido general y abstracto que no sean suscritos por el Presidente de la República reglamentarán estos plazos (…)”</w:t>
      </w:r>
    </w:p>
    <w:p w:rsidR="004A282C" w:rsidRPr="00564236" w:rsidRDefault="004A282C" w:rsidP="004A282C">
      <w:pPr>
        <w:jc w:val="both"/>
        <w:rPr>
          <w:rFonts w:ascii="Arial" w:hAnsi="Arial" w:cs="Arial"/>
          <w:color w:val="000000"/>
          <w:szCs w:val="24"/>
          <w:lang w:eastAsia="es-CO"/>
        </w:rPr>
      </w:pPr>
    </w:p>
    <w:p w:rsidR="0062203F" w:rsidRDefault="0062203F" w:rsidP="004A282C">
      <w:pPr>
        <w:jc w:val="both"/>
        <w:rPr>
          <w:rFonts w:ascii="Arial" w:hAnsi="Arial" w:cs="Arial"/>
          <w:color w:val="000000"/>
          <w:szCs w:val="24"/>
          <w:lang w:eastAsia="es-CO"/>
        </w:rPr>
      </w:pPr>
      <w:r w:rsidRPr="00564236">
        <w:rPr>
          <w:rFonts w:ascii="Arial" w:hAnsi="Arial" w:cs="Arial"/>
          <w:color w:val="000000"/>
          <w:szCs w:val="24"/>
          <w:lang w:eastAsia="es-CO"/>
        </w:rPr>
        <w:t>Que se hace necesario establecer los plazos para el cumplimiento de dicha obligación en el Ministerio de Ambiente y Desarrollo Sostenible, con el fin de garantizar la participación de los ciudadanos o grupos de interés en la elaboración de los mencionados actos administrativos.</w:t>
      </w:r>
    </w:p>
    <w:p w:rsidR="004A282C" w:rsidRPr="00564236" w:rsidRDefault="004A282C" w:rsidP="004A282C">
      <w:pPr>
        <w:jc w:val="both"/>
        <w:rPr>
          <w:rFonts w:ascii="Arial" w:hAnsi="Arial" w:cs="Arial"/>
          <w:color w:val="000000"/>
          <w:szCs w:val="24"/>
          <w:lang w:eastAsia="es-CO"/>
        </w:rPr>
      </w:pPr>
    </w:p>
    <w:p w:rsidR="0062203F" w:rsidRPr="00564236" w:rsidRDefault="0062203F" w:rsidP="004A282C">
      <w:pPr>
        <w:jc w:val="both"/>
        <w:rPr>
          <w:rFonts w:ascii="Arial" w:hAnsi="Arial" w:cs="Arial"/>
          <w:color w:val="000000"/>
          <w:szCs w:val="24"/>
          <w:lang w:eastAsia="es-CO"/>
        </w:rPr>
      </w:pPr>
      <w:r w:rsidRPr="00564236">
        <w:rPr>
          <w:rFonts w:ascii="Arial" w:hAnsi="Arial" w:cs="Arial"/>
          <w:color w:val="000000"/>
          <w:szCs w:val="24"/>
          <w:lang w:eastAsia="es-CO"/>
        </w:rPr>
        <w:t>De acuerdo con lo anterior,</w:t>
      </w:r>
    </w:p>
    <w:p w:rsidR="0062203F" w:rsidRPr="004A282C" w:rsidRDefault="0062203F" w:rsidP="004A282C">
      <w:pPr>
        <w:jc w:val="center"/>
        <w:rPr>
          <w:rFonts w:ascii="Arial" w:hAnsi="Arial" w:cs="Arial"/>
          <w:b/>
          <w:color w:val="000000"/>
          <w:szCs w:val="24"/>
          <w:lang w:eastAsia="es-CO"/>
        </w:rPr>
      </w:pPr>
      <w:r w:rsidRPr="004A282C">
        <w:rPr>
          <w:rFonts w:ascii="Arial" w:hAnsi="Arial" w:cs="Arial"/>
          <w:b/>
          <w:color w:val="000000"/>
          <w:szCs w:val="24"/>
          <w:lang w:eastAsia="es-CO"/>
        </w:rPr>
        <w:t>RESUELVE:</w:t>
      </w:r>
    </w:p>
    <w:p w:rsidR="0062203F" w:rsidRPr="00564236" w:rsidRDefault="0062203F" w:rsidP="004A282C">
      <w:pPr>
        <w:jc w:val="both"/>
        <w:rPr>
          <w:rFonts w:ascii="Arial" w:hAnsi="Arial" w:cs="Arial"/>
          <w:color w:val="000000"/>
          <w:szCs w:val="24"/>
          <w:lang w:eastAsia="es-CO"/>
        </w:rPr>
      </w:pPr>
    </w:p>
    <w:p w:rsidR="0062203F" w:rsidRPr="00564236" w:rsidRDefault="0062203F" w:rsidP="004A282C">
      <w:pPr>
        <w:jc w:val="both"/>
        <w:rPr>
          <w:rFonts w:ascii="Arial" w:hAnsi="Arial" w:cs="Arial"/>
          <w:color w:val="000000"/>
          <w:szCs w:val="24"/>
          <w:lang w:eastAsia="es-CO"/>
        </w:rPr>
      </w:pPr>
      <w:r w:rsidRPr="00564236">
        <w:rPr>
          <w:rFonts w:ascii="Arial" w:hAnsi="Arial" w:cs="Arial"/>
          <w:b/>
          <w:color w:val="000000"/>
          <w:szCs w:val="24"/>
          <w:lang w:eastAsia="es-CO"/>
        </w:rPr>
        <w:t xml:space="preserve">Artículo </w:t>
      </w:r>
      <w:r w:rsidR="00C452FB" w:rsidRPr="00564236">
        <w:rPr>
          <w:rFonts w:ascii="Arial" w:hAnsi="Arial" w:cs="Arial"/>
          <w:b/>
          <w:color w:val="000000"/>
          <w:szCs w:val="24"/>
          <w:lang w:eastAsia="es-CO"/>
        </w:rPr>
        <w:t xml:space="preserve">1.- </w:t>
      </w:r>
      <w:r w:rsidRPr="00564236">
        <w:rPr>
          <w:rFonts w:ascii="Arial" w:hAnsi="Arial" w:cs="Arial"/>
          <w:b/>
          <w:bCs/>
          <w:color w:val="000000"/>
          <w:szCs w:val="24"/>
          <w:lang w:eastAsia="es-CO"/>
        </w:rPr>
        <w:t>Objeto</w:t>
      </w:r>
      <w:r w:rsidR="00C452FB" w:rsidRPr="00564236">
        <w:rPr>
          <w:rFonts w:ascii="Arial" w:hAnsi="Arial" w:cs="Arial"/>
          <w:b/>
          <w:bCs/>
          <w:color w:val="000000"/>
          <w:szCs w:val="24"/>
          <w:lang w:eastAsia="es-CO"/>
        </w:rPr>
        <w:t xml:space="preserve"> y ámbito de aplicación</w:t>
      </w:r>
      <w:r w:rsidRPr="00564236">
        <w:rPr>
          <w:rFonts w:ascii="Arial" w:hAnsi="Arial" w:cs="Arial"/>
          <w:b/>
          <w:color w:val="000000"/>
          <w:szCs w:val="24"/>
          <w:lang w:eastAsia="es-CO"/>
        </w:rPr>
        <w:t>.</w:t>
      </w:r>
      <w:r w:rsidR="00635009" w:rsidRPr="00564236">
        <w:rPr>
          <w:rFonts w:ascii="Arial" w:hAnsi="Arial" w:cs="Arial"/>
          <w:b/>
          <w:color w:val="000000"/>
          <w:szCs w:val="24"/>
          <w:lang w:eastAsia="es-CO"/>
        </w:rPr>
        <w:t>-</w:t>
      </w:r>
      <w:r w:rsidRPr="00564236">
        <w:rPr>
          <w:rFonts w:ascii="Arial" w:hAnsi="Arial" w:cs="Arial"/>
          <w:color w:val="000000"/>
          <w:szCs w:val="24"/>
          <w:lang w:eastAsia="es-CO"/>
        </w:rPr>
        <w:t xml:space="preserve"> Establecer los plazos para la publicación de los proyectos de regulación </w:t>
      </w:r>
      <w:r w:rsidR="006F34A4" w:rsidRPr="00564236">
        <w:rPr>
          <w:rFonts w:ascii="Arial" w:hAnsi="Arial" w:cs="Arial"/>
          <w:color w:val="000000"/>
          <w:szCs w:val="24"/>
          <w:lang w:eastAsia="es-CO"/>
        </w:rPr>
        <w:t xml:space="preserve">normativa </w:t>
      </w:r>
      <w:r w:rsidRPr="00564236">
        <w:rPr>
          <w:rFonts w:ascii="Arial" w:hAnsi="Arial" w:cs="Arial"/>
          <w:color w:val="000000"/>
          <w:szCs w:val="24"/>
          <w:lang w:eastAsia="es-CO"/>
        </w:rPr>
        <w:t>de carácter general y abstracto que expida el Ministerio de Ambiente y Desarrollo Sostenible</w:t>
      </w:r>
      <w:r w:rsidR="00C452FB" w:rsidRPr="00564236">
        <w:rPr>
          <w:rFonts w:ascii="Arial" w:hAnsi="Arial" w:cs="Arial"/>
          <w:color w:val="000000"/>
          <w:szCs w:val="24"/>
          <w:lang w:eastAsia="es-CO"/>
        </w:rPr>
        <w:t>, y</w:t>
      </w:r>
      <w:r w:rsidRPr="00564236">
        <w:rPr>
          <w:rFonts w:ascii="Arial" w:hAnsi="Arial" w:cs="Arial"/>
          <w:color w:val="000000"/>
          <w:szCs w:val="24"/>
          <w:lang w:eastAsia="es-CO"/>
        </w:rPr>
        <w:t xml:space="preserve"> </w:t>
      </w:r>
      <w:r w:rsidR="00C452FB" w:rsidRPr="00564236">
        <w:rPr>
          <w:rFonts w:ascii="Arial" w:hAnsi="Arial" w:cs="Arial"/>
          <w:color w:val="000000"/>
          <w:szCs w:val="24"/>
          <w:lang w:eastAsia="es-CO"/>
        </w:rPr>
        <w:t xml:space="preserve">que </w:t>
      </w:r>
      <w:r w:rsidRPr="00564236">
        <w:rPr>
          <w:rFonts w:ascii="Arial" w:hAnsi="Arial" w:cs="Arial"/>
          <w:color w:val="000000"/>
          <w:szCs w:val="24"/>
          <w:lang w:eastAsia="es-CO"/>
        </w:rPr>
        <w:t>no corresponda</w:t>
      </w:r>
      <w:r w:rsidR="00C452FB" w:rsidRPr="00564236">
        <w:rPr>
          <w:rFonts w:ascii="Arial" w:hAnsi="Arial" w:cs="Arial"/>
          <w:color w:val="000000"/>
          <w:szCs w:val="24"/>
          <w:lang w:eastAsia="es-CO"/>
        </w:rPr>
        <w:t xml:space="preserve">n a las </w:t>
      </w:r>
      <w:r w:rsidR="00C452FB" w:rsidRPr="00690BBD">
        <w:rPr>
          <w:rFonts w:ascii="Arial" w:hAnsi="Arial" w:cs="Arial"/>
          <w:color w:val="000000"/>
          <w:szCs w:val="24"/>
          <w:lang w:eastAsia="es-CO"/>
        </w:rPr>
        <w:t>funciones y competencias Constitucionales del</w:t>
      </w:r>
      <w:r w:rsidRPr="00690BBD">
        <w:rPr>
          <w:rFonts w:ascii="Arial" w:hAnsi="Arial" w:cs="Arial"/>
          <w:color w:val="000000"/>
          <w:szCs w:val="24"/>
          <w:lang w:eastAsia="es-CO"/>
        </w:rPr>
        <w:t xml:space="preserve"> Presidente de la República, de conformidad con lo se</w:t>
      </w:r>
      <w:r w:rsidR="00C452FB" w:rsidRPr="00690BBD">
        <w:rPr>
          <w:rFonts w:ascii="Arial" w:hAnsi="Arial" w:cs="Arial"/>
          <w:color w:val="000000"/>
          <w:szCs w:val="24"/>
          <w:lang w:eastAsia="es-CO"/>
        </w:rPr>
        <w:t xml:space="preserve">ñalado en el </w:t>
      </w:r>
      <w:r w:rsidR="006F34A4" w:rsidRPr="00690BBD">
        <w:rPr>
          <w:rFonts w:ascii="Arial" w:hAnsi="Arial" w:cs="Arial"/>
          <w:color w:val="000000"/>
          <w:szCs w:val="24"/>
          <w:lang w:eastAsia="es-CO"/>
        </w:rPr>
        <w:t>Decreto 1081 de 2015</w:t>
      </w:r>
      <w:r w:rsidRPr="00690BBD">
        <w:rPr>
          <w:rFonts w:ascii="Arial" w:hAnsi="Arial" w:cs="Arial"/>
          <w:color w:val="000000"/>
          <w:szCs w:val="24"/>
          <w:lang w:eastAsia="es-CO"/>
        </w:rPr>
        <w:t xml:space="preserve"> o la norma que lo </w:t>
      </w:r>
      <w:r w:rsidR="00C452FB" w:rsidRPr="00690BBD">
        <w:rPr>
          <w:rFonts w:ascii="Arial" w:hAnsi="Arial" w:cs="Arial"/>
          <w:color w:val="000000"/>
          <w:szCs w:val="24"/>
          <w:lang w:eastAsia="es-CO"/>
        </w:rPr>
        <w:t>modifique, sustituya o derogue.</w:t>
      </w:r>
    </w:p>
    <w:p w:rsidR="0062203F" w:rsidRPr="00564236" w:rsidRDefault="0062203F" w:rsidP="004A282C">
      <w:pPr>
        <w:jc w:val="both"/>
        <w:rPr>
          <w:rFonts w:ascii="Arial" w:hAnsi="Arial" w:cs="Arial"/>
          <w:color w:val="000000"/>
          <w:szCs w:val="24"/>
          <w:lang w:eastAsia="es-CO"/>
        </w:rPr>
      </w:pPr>
    </w:p>
    <w:p w:rsidR="0062203F" w:rsidRPr="00564236" w:rsidRDefault="0062203F" w:rsidP="004A282C">
      <w:pPr>
        <w:jc w:val="both"/>
        <w:rPr>
          <w:rFonts w:ascii="Arial" w:hAnsi="Arial" w:cs="Arial"/>
          <w:color w:val="000000"/>
          <w:szCs w:val="24"/>
          <w:lang w:eastAsia="es-CO"/>
        </w:rPr>
      </w:pPr>
      <w:r w:rsidRPr="00564236">
        <w:rPr>
          <w:rFonts w:ascii="Arial" w:hAnsi="Arial" w:cs="Arial"/>
          <w:b/>
          <w:color w:val="000000"/>
          <w:szCs w:val="24"/>
          <w:lang w:eastAsia="es-CO"/>
        </w:rPr>
        <w:lastRenderedPageBreak/>
        <w:t>Artículo</w:t>
      </w:r>
      <w:r w:rsidR="00C452FB" w:rsidRPr="00564236">
        <w:rPr>
          <w:rFonts w:ascii="Arial" w:hAnsi="Arial" w:cs="Arial"/>
          <w:b/>
          <w:color w:val="000000"/>
          <w:szCs w:val="24"/>
          <w:lang w:eastAsia="es-CO"/>
        </w:rPr>
        <w:t xml:space="preserve"> 2.- </w:t>
      </w:r>
      <w:r w:rsidRPr="00564236">
        <w:rPr>
          <w:rFonts w:ascii="Arial" w:hAnsi="Arial" w:cs="Arial"/>
          <w:b/>
          <w:color w:val="000000"/>
          <w:szCs w:val="24"/>
          <w:lang w:eastAsia="es-CO"/>
        </w:rPr>
        <w:t>Plazos para la publicación.</w:t>
      </w:r>
      <w:r w:rsidR="00635009" w:rsidRPr="00564236">
        <w:rPr>
          <w:rFonts w:ascii="Arial" w:hAnsi="Arial" w:cs="Arial"/>
          <w:b/>
          <w:color w:val="000000"/>
          <w:szCs w:val="24"/>
          <w:lang w:eastAsia="es-CO"/>
        </w:rPr>
        <w:t>-</w:t>
      </w:r>
      <w:r w:rsidRPr="00564236">
        <w:rPr>
          <w:rFonts w:ascii="Arial" w:hAnsi="Arial" w:cs="Arial"/>
          <w:color w:val="000000"/>
          <w:szCs w:val="24"/>
          <w:lang w:eastAsia="es-CO"/>
        </w:rPr>
        <w:t xml:space="preserve"> Los plazos para la publicación de los proyectos de regulación de carácter general y abstracto que </w:t>
      </w:r>
      <w:r w:rsidR="00690BBD">
        <w:rPr>
          <w:rFonts w:ascii="Arial" w:hAnsi="Arial" w:cs="Arial"/>
          <w:color w:val="000000"/>
          <w:szCs w:val="24"/>
          <w:lang w:eastAsia="es-CO"/>
        </w:rPr>
        <w:t>expida</w:t>
      </w:r>
      <w:r w:rsidRPr="00564236">
        <w:rPr>
          <w:rFonts w:ascii="Arial" w:hAnsi="Arial" w:cs="Arial"/>
          <w:color w:val="000000"/>
          <w:szCs w:val="24"/>
          <w:lang w:eastAsia="es-CO"/>
        </w:rPr>
        <w:t xml:space="preserve"> el Ministerio de Ambiente y Desarrollo Sostenible, cuya competencia no corresponda al Presidente de la República, </w:t>
      </w:r>
      <w:r w:rsidR="00690BBD">
        <w:rPr>
          <w:rFonts w:ascii="Arial" w:hAnsi="Arial" w:cs="Arial"/>
          <w:color w:val="000000"/>
          <w:szCs w:val="24"/>
          <w:lang w:eastAsia="es-CO"/>
        </w:rPr>
        <w:t>serán</w:t>
      </w:r>
      <w:r w:rsidRPr="00564236">
        <w:rPr>
          <w:rFonts w:ascii="Arial" w:hAnsi="Arial" w:cs="Arial"/>
          <w:color w:val="000000"/>
          <w:szCs w:val="24"/>
          <w:lang w:eastAsia="es-CO"/>
        </w:rPr>
        <w:t xml:space="preserve"> los siguientes:</w:t>
      </w:r>
    </w:p>
    <w:p w:rsidR="0062203F" w:rsidRPr="00564236" w:rsidRDefault="0062203F" w:rsidP="004A282C">
      <w:pPr>
        <w:jc w:val="both"/>
        <w:rPr>
          <w:rFonts w:ascii="Arial" w:hAnsi="Arial" w:cs="Arial"/>
          <w:color w:val="000000"/>
          <w:szCs w:val="24"/>
          <w:lang w:eastAsia="es-CO"/>
        </w:rPr>
      </w:pPr>
    </w:p>
    <w:p w:rsidR="00AD621F" w:rsidRDefault="0062203F" w:rsidP="004A282C">
      <w:pPr>
        <w:pStyle w:val="Prrafodelista"/>
        <w:numPr>
          <w:ilvl w:val="0"/>
          <w:numId w:val="28"/>
        </w:numPr>
        <w:contextualSpacing/>
        <w:jc w:val="both"/>
        <w:rPr>
          <w:rFonts w:ascii="Arial" w:eastAsia="Times New Roman" w:hAnsi="Arial" w:cs="Arial"/>
          <w:color w:val="000000"/>
          <w:sz w:val="24"/>
          <w:szCs w:val="24"/>
        </w:rPr>
      </w:pPr>
      <w:r w:rsidRPr="00690BBD">
        <w:rPr>
          <w:rFonts w:ascii="Arial" w:eastAsia="Times New Roman" w:hAnsi="Arial" w:cs="Arial"/>
          <w:b/>
          <w:color w:val="000000"/>
          <w:sz w:val="24"/>
          <w:szCs w:val="24"/>
        </w:rPr>
        <w:t>Reglamentos técnicos.</w:t>
      </w:r>
      <w:r w:rsidRPr="00690BBD">
        <w:rPr>
          <w:rFonts w:ascii="Arial" w:eastAsia="Times New Roman" w:hAnsi="Arial" w:cs="Arial"/>
          <w:color w:val="000000"/>
          <w:sz w:val="24"/>
          <w:szCs w:val="24"/>
        </w:rPr>
        <w:t xml:space="preserve"> Cuando el proyecto de regulación específico contenga un reglamento técnico, el plazo de publicación para la participación ciudadana será </w:t>
      </w:r>
      <w:r w:rsidR="009D6882" w:rsidRPr="00690BBD">
        <w:rPr>
          <w:rFonts w:ascii="Arial" w:eastAsia="Times New Roman" w:hAnsi="Arial" w:cs="Arial"/>
          <w:color w:val="000000"/>
          <w:sz w:val="24"/>
          <w:szCs w:val="24"/>
        </w:rPr>
        <w:t xml:space="preserve">el definido en el </w:t>
      </w:r>
      <w:r w:rsidRPr="00690BBD">
        <w:rPr>
          <w:rFonts w:ascii="Arial" w:eastAsia="Times New Roman" w:hAnsi="Arial" w:cs="Arial"/>
          <w:color w:val="000000"/>
          <w:sz w:val="24"/>
          <w:szCs w:val="24"/>
        </w:rPr>
        <w:t>artículo 2.2.1.7.5.5. del Decreto 1595 de 2015 o la norma que lo modifique, sustituya o derogue.</w:t>
      </w:r>
    </w:p>
    <w:p w:rsidR="00690BBD" w:rsidRPr="00690BBD" w:rsidRDefault="00690BBD" w:rsidP="004A282C">
      <w:pPr>
        <w:pStyle w:val="Prrafodelista"/>
        <w:ind w:left="0"/>
        <w:contextualSpacing/>
        <w:jc w:val="both"/>
        <w:rPr>
          <w:rFonts w:ascii="Arial" w:eastAsia="Times New Roman" w:hAnsi="Arial" w:cs="Arial"/>
          <w:color w:val="000000"/>
          <w:sz w:val="24"/>
          <w:szCs w:val="24"/>
        </w:rPr>
      </w:pPr>
    </w:p>
    <w:p w:rsidR="0062203F" w:rsidRDefault="0062203F" w:rsidP="004A282C">
      <w:pPr>
        <w:pStyle w:val="Prrafodelista"/>
        <w:numPr>
          <w:ilvl w:val="0"/>
          <w:numId w:val="28"/>
        </w:numPr>
        <w:contextualSpacing/>
        <w:jc w:val="both"/>
        <w:rPr>
          <w:rFonts w:ascii="Arial" w:hAnsi="Arial" w:cs="Arial"/>
          <w:sz w:val="24"/>
          <w:szCs w:val="24"/>
        </w:rPr>
      </w:pPr>
      <w:r w:rsidRPr="00690BBD">
        <w:rPr>
          <w:rFonts w:ascii="Arial" w:hAnsi="Arial" w:cs="Arial"/>
          <w:b/>
          <w:sz w:val="24"/>
          <w:szCs w:val="24"/>
        </w:rPr>
        <w:t>Otros proyectos regulatorios</w:t>
      </w:r>
      <w:r w:rsidRPr="00690BBD">
        <w:rPr>
          <w:rFonts w:ascii="Arial" w:hAnsi="Arial" w:cs="Arial"/>
          <w:sz w:val="24"/>
          <w:szCs w:val="24"/>
        </w:rPr>
        <w:t xml:space="preserve">. Cuando el proyecto regulatorio no tenga el carácter de reglamento técnico y su competencia no corresponda al Presidente de la República; </w:t>
      </w:r>
      <w:r w:rsidR="003D65DE" w:rsidRPr="00690BBD">
        <w:rPr>
          <w:rFonts w:ascii="Arial" w:hAnsi="Arial" w:cs="Arial"/>
          <w:sz w:val="24"/>
          <w:szCs w:val="24"/>
        </w:rPr>
        <w:t>E</w:t>
      </w:r>
      <w:r w:rsidRPr="00690BBD">
        <w:rPr>
          <w:rFonts w:ascii="Arial" w:hAnsi="Arial" w:cs="Arial"/>
          <w:sz w:val="24"/>
          <w:szCs w:val="24"/>
        </w:rPr>
        <w:t xml:space="preserve">l plazo de publicación será de </w:t>
      </w:r>
      <w:r w:rsidR="00564236" w:rsidRPr="00690BBD">
        <w:rPr>
          <w:rFonts w:ascii="Arial" w:hAnsi="Arial" w:cs="Arial"/>
          <w:sz w:val="24"/>
          <w:szCs w:val="24"/>
        </w:rPr>
        <w:t xml:space="preserve">diez </w:t>
      </w:r>
      <w:r w:rsidRPr="00690BBD">
        <w:rPr>
          <w:rFonts w:ascii="Arial" w:hAnsi="Arial" w:cs="Arial"/>
          <w:sz w:val="24"/>
          <w:szCs w:val="24"/>
        </w:rPr>
        <w:t>(1</w:t>
      </w:r>
      <w:r w:rsidR="00564236" w:rsidRPr="00690BBD">
        <w:rPr>
          <w:rFonts w:ascii="Arial" w:hAnsi="Arial" w:cs="Arial"/>
          <w:sz w:val="24"/>
          <w:szCs w:val="24"/>
        </w:rPr>
        <w:t>0</w:t>
      </w:r>
      <w:r w:rsidRPr="00690BBD">
        <w:rPr>
          <w:rFonts w:ascii="Arial" w:hAnsi="Arial" w:cs="Arial"/>
          <w:sz w:val="24"/>
          <w:szCs w:val="24"/>
        </w:rPr>
        <w:t>) días calendario</w:t>
      </w:r>
      <w:r w:rsidR="00FA29D6" w:rsidRPr="00690BBD">
        <w:rPr>
          <w:rFonts w:ascii="Arial" w:hAnsi="Arial" w:cs="Arial"/>
          <w:sz w:val="24"/>
          <w:szCs w:val="24"/>
        </w:rPr>
        <w:t>.</w:t>
      </w:r>
      <w:r w:rsidR="00FA29D6" w:rsidRPr="00690BBD" w:rsidDel="00FA29D6">
        <w:rPr>
          <w:rFonts w:ascii="Arial" w:hAnsi="Arial" w:cs="Arial"/>
          <w:sz w:val="24"/>
          <w:szCs w:val="24"/>
        </w:rPr>
        <w:t xml:space="preserve"> </w:t>
      </w:r>
    </w:p>
    <w:p w:rsidR="00690BBD" w:rsidRDefault="00690BBD" w:rsidP="004A282C">
      <w:pPr>
        <w:contextualSpacing/>
        <w:jc w:val="both"/>
        <w:rPr>
          <w:rFonts w:ascii="Arial" w:hAnsi="Arial" w:cs="Arial"/>
          <w:color w:val="000000"/>
          <w:szCs w:val="24"/>
        </w:rPr>
      </w:pPr>
    </w:p>
    <w:p w:rsidR="0062203F" w:rsidRDefault="00690BBD" w:rsidP="004A282C">
      <w:pPr>
        <w:contextualSpacing/>
        <w:jc w:val="both"/>
        <w:rPr>
          <w:rFonts w:ascii="Arial" w:hAnsi="Arial" w:cs="Arial"/>
          <w:color w:val="000000"/>
          <w:szCs w:val="24"/>
        </w:rPr>
      </w:pPr>
      <w:r w:rsidRPr="00690BBD">
        <w:rPr>
          <w:rFonts w:ascii="Arial" w:hAnsi="Arial" w:cs="Arial"/>
          <w:b/>
          <w:color w:val="000000"/>
          <w:szCs w:val="24"/>
          <w:lang w:eastAsia="es-CO"/>
        </w:rPr>
        <w:t>Parágrafo</w:t>
      </w:r>
      <w:r w:rsidRPr="00690BBD">
        <w:rPr>
          <w:rFonts w:ascii="Arial" w:hAnsi="Arial" w:cs="Arial"/>
          <w:b/>
          <w:color w:val="000000"/>
          <w:szCs w:val="24"/>
        </w:rPr>
        <w:t>.-</w:t>
      </w:r>
      <w:r>
        <w:rPr>
          <w:rFonts w:ascii="Arial" w:hAnsi="Arial" w:cs="Arial"/>
          <w:color w:val="000000"/>
          <w:szCs w:val="24"/>
        </w:rPr>
        <w:t xml:space="preserve"> </w:t>
      </w:r>
      <w:r w:rsidR="0062203F" w:rsidRPr="00690BBD">
        <w:rPr>
          <w:rFonts w:ascii="Arial" w:hAnsi="Arial" w:cs="Arial"/>
          <w:color w:val="000000"/>
          <w:szCs w:val="24"/>
        </w:rPr>
        <w:t>No obstante lo anterior, en el evento en que se determine, en razón a criterios como: (i) el interés general, (ii) el número de artículos, (iii) la naturaleza de grupos interesados</w:t>
      </w:r>
      <w:r w:rsidR="00EB716E">
        <w:rPr>
          <w:rFonts w:ascii="Arial" w:hAnsi="Arial" w:cs="Arial"/>
          <w:color w:val="000000"/>
          <w:szCs w:val="24"/>
        </w:rPr>
        <w:t xml:space="preserve"> y</w:t>
      </w:r>
      <w:r w:rsidR="0062203F" w:rsidRPr="00690BBD">
        <w:rPr>
          <w:rFonts w:ascii="Arial" w:hAnsi="Arial" w:cs="Arial"/>
          <w:color w:val="000000"/>
          <w:szCs w:val="24"/>
        </w:rPr>
        <w:t xml:space="preserve"> (iv) la complejidad de la materia regulada, entre otros; el tiempo de publicación </w:t>
      </w:r>
      <w:r w:rsidR="00FA29D6" w:rsidRPr="00690BBD">
        <w:rPr>
          <w:rFonts w:ascii="Arial" w:hAnsi="Arial" w:cs="Arial"/>
          <w:color w:val="000000"/>
          <w:szCs w:val="24"/>
        </w:rPr>
        <w:t xml:space="preserve">podrá </w:t>
      </w:r>
      <w:r w:rsidR="0062203F" w:rsidRPr="00690BBD">
        <w:rPr>
          <w:rFonts w:ascii="Arial" w:hAnsi="Arial" w:cs="Arial"/>
          <w:color w:val="000000"/>
          <w:szCs w:val="24"/>
        </w:rPr>
        <w:t>ser mayor</w:t>
      </w:r>
      <w:r w:rsidR="00FA29D6" w:rsidRPr="00690BBD">
        <w:rPr>
          <w:rFonts w:ascii="Arial" w:hAnsi="Arial" w:cs="Arial"/>
          <w:color w:val="000000"/>
          <w:szCs w:val="24"/>
        </w:rPr>
        <w:t xml:space="preserve"> o menor al previsto en el </w:t>
      </w:r>
      <w:r w:rsidR="00EB716E">
        <w:rPr>
          <w:rFonts w:ascii="Arial" w:hAnsi="Arial" w:cs="Arial"/>
          <w:color w:val="000000"/>
          <w:szCs w:val="24"/>
        </w:rPr>
        <w:t>presente artículo</w:t>
      </w:r>
      <w:r>
        <w:rPr>
          <w:rFonts w:ascii="Arial" w:hAnsi="Arial" w:cs="Arial"/>
          <w:color w:val="000000"/>
          <w:szCs w:val="24"/>
        </w:rPr>
        <w:t>,</w:t>
      </w:r>
      <w:r w:rsidR="0062203F" w:rsidRPr="00690BBD">
        <w:rPr>
          <w:rFonts w:ascii="Arial" w:hAnsi="Arial" w:cs="Arial"/>
          <w:color w:val="000000"/>
          <w:szCs w:val="24"/>
        </w:rPr>
        <w:t xml:space="preserve"> indicando en la </w:t>
      </w:r>
      <w:r w:rsidRPr="00690BBD">
        <w:rPr>
          <w:rFonts w:ascii="Arial" w:hAnsi="Arial" w:cs="Arial"/>
          <w:color w:val="000000"/>
          <w:szCs w:val="24"/>
        </w:rPr>
        <w:t>correspondiente memoria</w:t>
      </w:r>
      <w:r w:rsidR="0062203F" w:rsidRPr="00690BBD">
        <w:rPr>
          <w:rFonts w:ascii="Arial" w:hAnsi="Arial" w:cs="Arial"/>
          <w:color w:val="000000"/>
          <w:szCs w:val="24"/>
        </w:rPr>
        <w:t xml:space="preserve"> justificativa, </w:t>
      </w:r>
      <w:r w:rsidRPr="00690BBD">
        <w:rPr>
          <w:rFonts w:ascii="Arial" w:hAnsi="Arial" w:cs="Arial"/>
          <w:color w:val="000000"/>
          <w:szCs w:val="24"/>
        </w:rPr>
        <w:t>los criterios</w:t>
      </w:r>
      <w:r w:rsidR="00FA29D6" w:rsidRPr="00690BBD">
        <w:rPr>
          <w:rFonts w:ascii="Arial" w:hAnsi="Arial" w:cs="Arial"/>
          <w:color w:val="000000"/>
          <w:szCs w:val="24"/>
        </w:rPr>
        <w:t xml:space="preserve"> en que se fundamenta la decisión.</w:t>
      </w:r>
    </w:p>
    <w:p w:rsidR="00690BBD" w:rsidRPr="00564236" w:rsidRDefault="00690BBD" w:rsidP="004A282C">
      <w:pPr>
        <w:contextualSpacing/>
        <w:jc w:val="both"/>
        <w:rPr>
          <w:rFonts w:ascii="Arial" w:hAnsi="Arial" w:cs="Arial"/>
          <w:color w:val="000000"/>
          <w:szCs w:val="24"/>
        </w:rPr>
      </w:pPr>
    </w:p>
    <w:p w:rsidR="0062203F" w:rsidRPr="00564236" w:rsidRDefault="0062203F" w:rsidP="004A282C">
      <w:pPr>
        <w:jc w:val="both"/>
        <w:rPr>
          <w:rFonts w:ascii="Arial" w:hAnsi="Arial" w:cs="Arial"/>
          <w:color w:val="000000"/>
          <w:szCs w:val="24"/>
        </w:rPr>
      </w:pPr>
      <w:r w:rsidRPr="00564236">
        <w:rPr>
          <w:rFonts w:ascii="Arial" w:hAnsi="Arial" w:cs="Arial"/>
          <w:b/>
          <w:color w:val="000000"/>
          <w:szCs w:val="24"/>
          <w:lang w:eastAsia="es-CO"/>
        </w:rPr>
        <w:t>Artículo</w:t>
      </w:r>
      <w:r w:rsidR="00635009" w:rsidRPr="00564236">
        <w:rPr>
          <w:rFonts w:ascii="Arial" w:hAnsi="Arial" w:cs="Arial"/>
          <w:b/>
          <w:color w:val="000000"/>
          <w:szCs w:val="24"/>
          <w:lang w:eastAsia="es-CO"/>
        </w:rPr>
        <w:t xml:space="preserve"> 3</w:t>
      </w:r>
      <w:r w:rsidR="004A282C">
        <w:rPr>
          <w:rFonts w:ascii="Arial" w:hAnsi="Arial" w:cs="Arial"/>
          <w:b/>
          <w:color w:val="000000"/>
          <w:szCs w:val="24"/>
          <w:lang w:eastAsia="es-CO"/>
        </w:rPr>
        <w:t xml:space="preserve">.- Aspectos no regulados </w:t>
      </w:r>
      <w:r w:rsidR="004A282C" w:rsidRPr="004A282C">
        <w:rPr>
          <w:rFonts w:ascii="Arial" w:hAnsi="Arial" w:cs="Arial"/>
          <w:color w:val="000000"/>
          <w:szCs w:val="24"/>
        </w:rPr>
        <w:t xml:space="preserve">En los aspectos no contemplados en este acto administrativo se seguirá lo dispuesto en el Decreto 1081 de 2015. </w:t>
      </w:r>
      <w:r w:rsidR="004A282C" w:rsidRPr="00690BBD">
        <w:rPr>
          <w:rFonts w:ascii="Arial" w:hAnsi="Arial" w:cs="Arial"/>
          <w:color w:val="000000"/>
          <w:szCs w:val="24"/>
        </w:rPr>
        <w:t>2015 o la norma que lo modifique, sustituya o derogue.</w:t>
      </w:r>
    </w:p>
    <w:p w:rsidR="0062203F" w:rsidRPr="00564236" w:rsidRDefault="0062203F" w:rsidP="004A282C">
      <w:pPr>
        <w:jc w:val="both"/>
        <w:rPr>
          <w:rFonts w:ascii="Arial" w:hAnsi="Arial" w:cs="Arial"/>
          <w:color w:val="000000"/>
          <w:szCs w:val="24"/>
        </w:rPr>
      </w:pPr>
    </w:p>
    <w:p w:rsidR="0062203F" w:rsidRDefault="0062203F" w:rsidP="004A282C">
      <w:pPr>
        <w:jc w:val="both"/>
        <w:rPr>
          <w:rFonts w:ascii="Arial" w:hAnsi="Arial" w:cs="Arial"/>
          <w:color w:val="000000"/>
          <w:szCs w:val="24"/>
          <w:lang w:eastAsia="es-CO"/>
        </w:rPr>
      </w:pPr>
      <w:r w:rsidRPr="00564236">
        <w:rPr>
          <w:rFonts w:ascii="Arial" w:hAnsi="Arial" w:cs="Arial"/>
          <w:b/>
          <w:color w:val="000000"/>
          <w:szCs w:val="24"/>
          <w:lang w:eastAsia="es-CO"/>
        </w:rPr>
        <w:t>Artículo</w:t>
      </w:r>
      <w:r w:rsidR="00635009" w:rsidRPr="00564236">
        <w:rPr>
          <w:rFonts w:ascii="Arial" w:hAnsi="Arial" w:cs="Arial"/>
          <w:b/>
          <w:color w:val="000000"/>
          <w:szCs w:val="24"/>
          <w:lang w:eastAsia="es-CO"/>
        </w:rPr>
        <w:t xml:space="preserve"> </w:t>
      </w:r>
      <w:r w:rsidR="004A282C">
        <w:rPr>
          <w:rFonts w:ascii="Arial" w:hAnsi="Arial" w:cs="Arial"/>
          <w:b/>
          <w:color w:val="000000"/>
          <w:szCs w:val="24"/>
          <w:lang w:eastAsia="es-CO"/>
        </w:rPr>
        <w:t>4</w:t>
      </w:r>
      <w:r w:rsidR="00635009" w:rsidRPr="00564236">
        <w:rPr>
          <w:rFonts w:ascii="Arial" w:hAnsi="Arial" w:cs="Arial"/>
          <w:b/>
          <w:color w:val="000000"/>
          <w:szCs w:val="24"/>
          <w:lang w:eastAsia="es-CO"/>
        </w:rPr>
        <w:t xml:space="preserve">.- </w:t>
      </w:r>
      <w:r w:rsidRPr="00564236">
        <w:rPr>
          <w:rFonts w:ascii="Arial" w:hAnsi="Arial" w:cs="Arial"/>
          <w:b/>
          <w:bCs/>
          <w:color w:val="000000"/>
          <w:szCs w:val="24"/>
          <w:lang w:eastAsia="es-CO"/>
        </w:rPr>
        <w:t>Proyectos normativos en trámite.</w:t>
      </w:r>
      <w:r w:rsidR="00635009" w:rsidRPr="00564236">
        <w:rPr>
          <w:rFonts w:ascii="Arial" w:hAnsi="Arial" w:cs="Arial"/>
          <w:color w:val="000000"/>
          <w:szCs w:val="24"/>
          <w:lang w:eastAsia="es-CO"/>
        </w:rPr>
        <w:t xml:space="preserve"> </w:t>
      </w:r>
      <w:r w:rsidRPr="00564236">
        <w:rPr>
          <w:rFonts w:ascii="Arial" w:hAnsi="Arial" w:cs="Arial"/>
          <w:color w:val="000000"/>
          <w:szCs w:val="24"/>
          <w:lang w:eastAsia="es-CO"/>
        </w:rPr>
        <w:t>Exceptúense del cumplimiento de la presente resolución, los proyectos normativos de carácter general y abstracto expedidos por el Ministerio de Ambiente y Desarrollo Sostenible, que antes de la expedición de la presente resolución hayan surtido el proceso de consulta pública y que se encuentren en trámite de expedición.</w:t>
      </w:r>
    </w:p>
    <w:p w:rsidR="00690BBD" w:rsidRPr="00564236" w:rsidRDefault="00690BBD" w:rsidP="004A282C">
      <w:pPr>
        <w:jc w:val="both"/>
        <w:rPr>
          <w:rFonts w:ascii="Arial" w:hAnsi="Arial" w:cs="Arial"/>
          <w:color w:val="000000"/>
          <w:szCs w:val="24"/>
          <w:lang w:eastAsia="es-CO"/>
        </w:rPr>
      </w:pPr>
    </w:p>
    <w:p w:rsidR="0062203F" w:rsidRDefault="0062203F" w:rsidP="004A282C">
      <w:pPr>
        <w:jc w:val="both"/>
        <w:rPr>
          <w:rFonts w:ascii="Arial" w:hAnsi="Arial" w:cs="Arial"/>
          <w:color w:val="000000"/>
          <w:szCs w:val="24"/>
          <w:lang w:eastAsia="es-CO"/>
        </w:rPr>
      </w:pPr>
      <w:r w:rsidRPr="004A282C">
        <w:rPr>
          <w:rFonts w:ascii="Arial" w:hAnsi="Arial" w:cs="Arial"/>
          <w:b/>
          <w:color w:val="000000"/>
          <w:szCs w:val="24"/>
          <w:lang w:eastAsia="es-CO"/>
        </w:rPr>
        <w:t>Artículo</w:t>
      </w:r>
      <w:r w:rsidR="004A282C" w:rsidRPr="004A282C">
        <w:rPr>
          <w:rFonts w:ascii="Arial" w:hAnsi="Arial" w:cs="Arial"/>
          <w:b/>
          <w:color w:val="000000"/>
          <w:szCs w:val="24"/>
          <w:lang w:eastAsia="es-CO"/>
        </w:rPr>
        <w:t xml:space="preserve"> 5</w:t>
      </w:r>
      <w:r w:rsidR="00635009" w:rsidRPr="004A282C">
        <w:rPr>
          <w:rFonts w:ascii="Arial" w:hAnsi="Arial" w:cs="Arial"/>
          <w:b/>
          <w:color w:val="000000"/>
          <w:szCs w:val="24"/>
          <w:lang w:eastAsia="es-CO"/>
        </w:rPr>
        <w:t>.-</w:t>
      </w:r>
      <w:r w:rsidR="00635009" w:rsidRPr="00564236">
        <w:rPr>
          <w:rFonts w:ascii="Arial" w:hAnsi="Arial" w:cs="Arial"/>
          <w:color w:val="000000"/>
          <w:szCs w:val="24"/>
          <w:lang w:eastAsia="es-CO"/>
        </w:rPr>
        <w:t xml:space="preserve"> </w:t>
      </w:r>
      <w:r w:rsidRPr="00564236">
        <w:rPr>
          <w:rFonts w:ascii="Arial" w:hAnsi="Arial" w:cs="Arial"/>
          <w:b/>
          <w:bCs/>
          <w:color w:val="000000"/>
          <w:szCs w:val="24"/>
          <w:lang w:eastAsia="es-CO"/>
        </w:rPr>
        <w:t>Vigencia</w:t>
      </w:r>
      <w:r w:rsidRPr="00564236">
        <w:rPr>
          <w:rFonts w:ascii="Arial" w:hAnsi="Arial" w:cs="Arial"/>
          <w:color w:val="000000"/>
          <w:szCs w:val="24"/>
          <w:lang w:eastAsia="es-CO"/>
        </w:rPr>
        <w:t xml:space="preserve">. La presente Resolución rige a partir de la fecha de su publicación en </w:t>
      </w:r>
      <w:r w:rsidRPr="004A282C">
        <w:rPr>
          <w:rFonts w:ascii="Arial" w:hAnsi="Arial" w:cs="Arial"/>
          <w:color w:val="000000"/>
          <w:szCs w:val="24"/>
          <w:lang w:eastAsia="es-CO"/>
        </w:rPr>
        <w:t>el </w:t>
      </w:r>
      <w:r w:rsidRPr="004A282C">
        <w:rPr>
          <w:rFonts w:ascii="Arial" w:hAnsi="Arial" w:cs="Arial"/>
          <w:bCs/>
          <w:color w:val="000000"/>
          <w:szCs w:val="24"/>
          <w:lang w:eastAsia="es-CO"/>
        </w:rPr>
        <w:t>Diario Oficial</w:t>
      </w:r>
      <w:r w:rsidRPr="004A282C">
        <w:rPr>
          <w:rFonts w:ascii="Arial" w:hAnsi="Arial" w:cs="Arial"/>
          <w:color w:val="000000"/>
          <w:szCs w:val="24"/>
          <w:lang w:eastAsia="es-CO"/>
        </w:rPr>
        <w:t>.</w:t>
      </w:r>
    </w:p>
    <w:p w:rsidR="004A282C" w:rsidRPr="004A282C" w:rsidRDefault="004A282C" w:rsidP="004A282C">
      <w:pPr>
        <w:jc w:val="both"/>
        <w:rPr>
          <w:rFonts w:ascii="Arial" w:hAnsi="Arial" w:cs="Arial"/>
          <w:color w:val="000000"/>
          <w:szCs w:val="24"/>
          <w:lang w:eastAsia="es-CO"/>
        </w:rPr>
      </w:pPr>
    </w:p>
    <w:p w:rsidR="0062203F" w:rsidRPr="004A282C" w:rsidRDefault="0062203F" w:rsidP="004A282C">
      <w:pPr>
        <w:jc w:val="center"/>
        <w:rPr>
          <w:rFonts w:ascii="Arial" w:hAnsi="Arial" w:cs="Arial"/>
          <w:b/>
          <w:color w:val="000000"/>
          <w:szCs w:val="24"/>
          <w:lang w:eastAsia="es-CO"/>
        </w:rPr>
      </w:pPr>
      <w:r w:rsidRPr="004A282C">
        <w:rPr>
          <w:rFonts w:ascii="Arial" w:hAnsi="Arial" w:cs="Arial"/>
          <w:b/>
          <w:color w:val="000000"/>
          <w:szCs w:val="24"/>
          <w:lang w:eastAsia="es-CO"/>
        </w:rPr>
        <w:t>Publíquese y cúmplase.</w:t>
      </w:r>
    </w:p>
    <w:p w:rsidR="0062203F" w:rsidRPr="004A282C" w:rsidRDefault="0062203F" w:rsidP="004A282C">
      <w:pPr>
        <w:jc w:val="center"/>
        <w:rPr>
          <w:rFonts w:ascii="Arial" w:hAnsi="Arial" w:cs="Arial"/>
          <w:color w:val="000000"/>
          <w:szCs w:val="24"/>
          <w:lang w:eastAsia="es-CO"/>
        </w:rPr>
      </w:pPr>
    </w:p>
    <w:p w:rsidR="00A36496" w:rsidRDefault="00A36496" w:rsidP="004A282C">
      <w:pPr>
        <w:autoSpaceDE w:val="0"/>
        <w:autoSpaceDN w:val="0"/>
        <w:adjustRightInd w:val="0"/>
        <w:jc w:val="center"/>
        <w:rPr>
          <w:rFonts w:ascii="Arial" w:hAnsi="Arial" w:cs="Arial"/>
          <w:color w:val="000000"/>
          <w:szCs w:val="24"/>
          <w:lang w:eastAsia="es-CO"/>
        </w:rPr>
      </w:pPr>
    </w:p>
    <w:p w:rsidR="004A282C" w:rsidRDefault="004A282C" w:rsidP="004A282C">
      <w:pPr>
        <w:autoSpaceDE w:val="0"/>
        <w:autoSpaceDN w:val="0"/>
        <w:adjustRightInd w:val="0"/>
        <w:jc w:val="center"/>
        <w:rPr>
          <w:rFonts w:ascii="Arial" w:hAnsi="Arial" w:cs="Arial"/>
          <w:color w:val="000000"/>
          <w:szCs w:val="24"/>
          <w:lang w:eastAsia="es-CO"/>
        </w:rPr>
      </w:pPr>
    </w:p>
    <w:p w:rsidR="004A282C" w:rsidRDefault="004A282C" w:rsidP="004A282C">
      <w:pPr>
        <w:autoSpaceDE w:val="0"/>
        <w:autoSpaceDN w:val="0"/>
        <w:adjustRightInd w:val="0"/>
        <w:jc w:val="center"/>
        <w:rPr>
          <w:rFonts w:ascii="Arial" w:hAnsi="Arial" w:cs="Arial"/>
          <w:color w:val="000000"/>
          <w:szCs w:val="24"/>
          <w:lang w:eastAsia="es-CO"/>
        </w:rPr>
      </w:pPr>
    </w:p>
    <w:p w:rsidR="004A282C" w:rsidRDefault="004A282C" w:rsidP="004A282C">
      <w:pPr>
        <w:autoSpaceDE w:val="0"/>
        <w:autoSpaceDN w:val="0"/>
        <w:adjustRightInd w:val="0"/>
        <w:jc w:val="center"/>
        <w:rPr>
          <w:rFonts w:ascii="Arial" w:hAnsi="Arial" w:cs="Arial"/>
          <w:color w:val="000000"/>
          <w:szCs w:val="24"/>
          <w:lang w:eastAsia="es-CO"/>
        </w:rPr>
      </w:pPr>
    </w:p>
    <w:p w:rsidR="004A282C" w:rsidRDefault="004A282C" w:rsidP="004A282C">
      <w:pPr>
        <w:autoSpaceDE w:val="0"/>
        <w:autoSpaceDN w:val="0"/>
        <w:adjustRightInd w:val="0"/>
        <w:jc w:val="center"/>
        <w:rPr>
          <w:rFonts w:ascii="Arial" w:hAnsi="Arial" w:cs="Arial"/>
          <w:color w:val="000000"/>
          <w:szCs w:val="24"/>
          <w:lang w:eastAsia="es-CO"/>
        </w:rPr>
      </w:pPr>
    </w:p>
    <w:p w:rsidR="004A282C" w:rsidRPr="004A282C" w:rsidRDefault="004A282C" w:rsidP="004A282C">
      <w:pPr>
        <w:autoSpaceDE w:val="0"/>
        <w:autoSpaceDN w:val="0"/>
        <w:adjustRightInd w:val="0"/>
        <w:jc w:val="center"/>
        <w:rPr>
          <w:rFonts w:ascii="Arial" w:hAnsi="Arial" w:cs="Arial"/>
          <w:b/>
          <w:color w:val="000000"/>
          <w:szCs w:val="24"/>
          <w:lang w:eastAsia="es-CO"/>
        </w:rPr>
      </w:pPr>
    </w:p>
    <w:p w:rsidR="004A282C" w:rsidRPr="004A282C" w:rsidRDefault="004A282C" w:rsidP="004A282C">
      <w:pPr>
        <w:autoSpaceDE w:val="0"/>
        <w:autoSpaceDN w:val="0"/>
        <w:adjustRightInd w:val="0"/>
        <w:jc w:val="center"/>
        <w:rPr>
          <w:rFonts w:ascii="Arial" w:hAnsi="Arial" w:cs="Arial"/>
          <w:b/>
          <w:color w:val="000000"/>
          <w:szCs w:val="24"/>
          <w:lang w:eastAsia="es-CO"/>
        </w:rPr>
      </w:pPr>
      <w:r w:rsidRPr="004A282C">
        <w:rPr>
          <w:rFonts w:ascii="Arial" w:hAnsi="Arial" w:cs="Arial"/>
          <w:b/>
          <w:color w:val="000000"/>
          <w:szCs w:val="24"/>
          <w:lang w:eastAsia="es-CO"/>
        </w:rPr>
        <w:t>LUIS GILBERTO MURILLO URRUTIA</w:t>
      </w:r>
    </w:p>
    <w:p w:rsidR="004A282C" w:rsidRPr="004A282C" w:rsidRDefault="004A282C" w:rsidP="004A282C">
      <w:pPr>
        <w:autoSpaceDE w:val="0"/>
        <w:autoSpaceDN w:val="0"/>
        <w:adjustRightInd w:val="0"/>
        <w:jc w:val="center"/>
        <w:rPr>
          <w:rFonts w:ascii="Arial" w:hAnsi="Arial" w:cs="Arial"/>
          <w:b/>
          <w:color w:val="000000"/>
          <w:szCs w:val="24"/>
          <w:lang w:eastAsia="es-CO"/>
        </w:rPr>
      </w:pPr>
      <w:r w:rsidRPr="004A282C">
        <w:rPr>
          <w:rFonts w:ascii="Arial" w:hAnsi="Arial" w:cs="Arial"/>
          <w:b/>
          <w:color w:val="000000"/>
          <w:szCs w:val="24"/>
          <w:lang w:eastAsia="es-CO"/>
        </w:rPr>
        <w:t xml:space="preserve">Ministro De Ambiente </w:t>
      </w:r>
      <w:r>
        <w:rPr>
          <w:rFonts w:ascii="Arial" w:hAnsi="Arial" w:cs="Arial"/>
          <w:b/>
          <w:color w:val="000000"/>
          <w:szCs w:val="24"/>
          <w:lang w:eastAsia="es-CO"/>
        </w:rPr>
        <w:t>y</w:t>
      </w:r>
      <w:r w:rsidRPr="004A282C">
        <w:rPr>
          <w:rFonts w:ascii="Arial" w:hAnsi="Arial" w:cs="Arial"/>
          <w:b/>
          <w:color w:val="000000"/>
          <w:szCs w:val="24"/>
          <w:lang w:eastAsia="es-CO"/>
        </w:rPr>
        <w:t xml:space="preserve"> Desarrollo Sostenible</w:t>
      </w:r>
    </w:p>
    <w:p w:rsidR="004A282C" w:rsidRPr="004A282C" w:rsidRDefault="004A282C" w:rsidP="004A282C">
      <w:pPr>
        <w:autoSpaceDE w:val="0"/>
        <w:autoSpaceDN w:val="0"/>
        <w:adjustRightInd w:val="0"/>
        <w:jc w:val="center"/>
        <w:rPr>
          <w:rFonts w:ascii="Arial" w:hAnsi="Arial" w:cs="Arial"/>
          <w:color w:val="000000"/>
          <w:szCs w:val="24"/>
          <w:lang w:eastAsia="es-CO"/>
        </w:rPr>
      </w:pPr>
    </w:p>
    <w:sectPr w:rsidR="004A282C" w:rsidRPr="004A282C" w:rsidSect="00903CE7">
      <w:headerReference w:type="default" r:id="rId8"/>
      <w:footerReference w:type="default" r:id="rId9"/>
      <w:headerReference w:type="first" r:id="rId10"/>
      <w:footerReference w:type="first" r:id="rId11"/>
      <w:type w:val="oddPage"/>
      <w:pgSz w:w="12240" w:h="18720" w:code="14"/>
      <w:pgMar w:top="-2693" w:right="1327" w:bottom="1418" w:left="1701" w:header="567" w:footer="67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AAC" w:rsidRDefault="004C2AAC">
      <w:r>
        <w:separator/>
      </w:r>
    </w:p>
  </w:endnote>
  <w:endnote w:type="continuationSeparator" w:id="0">
    <w:p w:rsidR="004C2AAC" w:rsidRDefault="004C2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E8" w:rsidRPr="0075501E" w:rsidRDefault="006107E8" w:rsidP="001908C5">
    <w:pPr>
      <w:pStyle w:val="Piedepgina"/>
      <w:rPr>
        <w:rFonts w:ascii="Arial" w:hAnsi="Arial" w:cs="Arial"/>
        <w:color w:val="808080" w:themeColor="background1" w:themeShade="80"/>
        <w:sz w:val="16"/>
        <w:szCs w:val="18"/>
        <w:lang w:val="es-CO"/>
      </w:rPr>
    </w:pPr>
  </w:p>
  <w:p w:rsidR="006107E8" w:rsidRDefault="006107E8" w:rsidP="001908C5">
    <w:pPr>
      <w:pStyle w:val="Piedepgina"/>
      <w:rPr>
        <w:rFonts w:ascii="Arial" w:hAnsi="Arial" w:cs="Arial"/>
        <w:color w:val="808080" w:themeColor="background1" w:themeShade="80"/>
        <w:sz w:val="2"/>
        <w:szCs w:val="18"/>
        <w:lang w:val="es-CO"/>
      </w:rPr>
    </w:pPr>
  </w:p>
  <w:p w:rsidR="006107E8" w:rsidRDefault="006107E8" w:rsidP="001908C5">
    <w:pPr>
      <w:pStyle w:val="Piedepgina"/>
      <w:rPr>
        <w:rFonts w:ascii="Arial" w:hAnsi="Arial" w:cs="Arial"/>
        <w:color w:val="808080" w:themeColor="background1" w:themeShade="80"/>
        <w:sz w:val="2"/>
        <w:szCs w:val="18"/>
        <w:lang w:val="es-CO"/>
      </w:rPr>
    </w:pPr>
  </w:p>
  <w:p w:rsidR="006107E8" w:rsidRPr="0075501E" w:rsidRDefault="006107E8" w:rsidP="001908C5">
    <w:pPr>
      <w:pStyle w:val="Piedepgina"/>
      <w:rPr>
        <w:rFonts w:ascii="Arial" w:hAnsi="Arial" w:cs="Arial"/>
        <w:color w:val="808080" w:themeColor="background1" w:themeShade="80"/>
        <w:sz w:val="2"/>
        <w:szCs w:val="18"/>
        <w:lang w:val="es-CO"/>
      </w:rPr>
    </w:pPr>
  </w:p>
  <w:p w:rsidR="006107E8" w:rsidRPr="000A1C11" w:rsidRDefault="006107E8"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E8" w:rsidRPr="00F915C6" w:rsidRDefault="006107E8"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AAC" w:rsidRDefault="004C2AAC">
      <w:r>
        <w:separator/>
      </w:r>
    </w:p>
  </w:footnote>
  <w:footnote w:type="continuationSeparator" w:id="0">
    <w:p w:rsidR="004C2AAC" w:rsidRDefault="004C2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E8" w:rsidRPr="00C43C41" w:rsidRDefault="006107E8"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DB5FA3">
      <w:rPr>
        <w:rStyle w:val="Nmerodepgina"/>
        <w:rFonts w:ascii="Arial" w:hAnsi="Arial" w:cs="Arial"/>
        <w:noProof/>
        <w:sz w:val="22"/>
        <w:szCs w:val="22"/>
        <w:lang w:val="es-ES_tradnl"/>
      </w:rPr>
      <w:t>2</w:t>
    </w:r>
    <w:r w:rsidRPr="00A7077B">
      <w:rPr>
        <w:rStyle w:val="Nmerodepgina"/>
        <w:rFonts w:ascii="Arial" w:hAnsi="Arial" w:cs="Arial"/>
        <w:sz w:val="22"/>
        <w:szCs w:val="22"/>
        <w:lang w:val="es-ES_tradnl"/>
      </w:rPr>
      <w:fldChar w:fldCharType="end"/>
    </w:r>
  </w:p>
  <w:p w:rsidR="006107E8" w:rsidRPr="00E851DA" w:rsidRDefault="006107E8" w:rsidP="00FB63D4">
    <w:pPr>
      <w:ind w:left="-284" w:right="360"/>
      <w:rPr>
        <w:rFonts w:ascii="Arial" w:hAnsi="Arial" w:cs="Arial"/>
        <w:i/>
        <w:color w:val="808080"/>
        <w:szCs w:val="24"/>
      </w:rPr>
    </w:pPr>
  </w:p>
  <w:p w:rsidR="006107E8" w:rsidRDefault="007E3D93"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558F6E2C" wp14:editId="7A827F0C">
              <wp:simplePos x="0" y="0"/>
              <wp:positionH relativeFrom="column">
                <wp:posOffset>-358140</wp:posOffset>
              </wp:positionH>
              <wp:positionV relativeFrom="paragraph">
                <wp:posOffset>22860</wp:posOffset>
              </wp:positionV>
              <wp:extent cx="6336030" cy="10618470"/>
              <wp:effectExtent l="0" t="0" r="26670" b="1143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2E017"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4A282C" w:rsidRPr="004A282C" w:rsidRDefault="004A282C" w:rsidP="004A282C">
    <w:pPr>
      <w:jc w:val="both"/>
      <w:rPr>
        <w:rFonts w:ascii="Arial" w:hAnsi="Arial" w:cs="Arial"/>
        <w:i/>
        <w:sz w:val="22"/>
        <w:szCs w:val="24"/>
      </w:rPr>
    </w:pPr>
    <w:r w:rsidRPr="004A282C">
      <w:rPr>
        <w:rFonts w:ascii="Arial" w:hAnsi="Arial" w:cs="Arial"/>
        <w:sz w:val="22"/>
        <w:szCs w:val="24"/>
      </w:rPr>
      <w:t>“Por la cual se reglamentan los plazos para la publicación de proyectos específicos de regulación que expida el Ministerio de Ambiente y Desarrollo Sostenible</w:t>
    </w:r>
    <w:r w:rsidRPr="004A282C">
      <w:rPr>
        <w:rFonts w:ascii="Arial" w:hAnsi="Arial" w:cs="Arial"/>
        <w:color w:val="000000"/>
        <w:sz w:val="22"/>
        <w:szCs w:val="24"/>
        <w:lang w:eastAsia="es-CO"/>
      </w:rPr>
      <w:t xml:space="preserve"> </w:t>
    </w:r>
    <w:r w:rsidRPr="004A282C">
      <w:rPr>
        <w:rFonts w:ascii="Arial" w:hAnsi="Arial" w:cs="Arial"/>
        <w:sz w:val="22"/>
        <w:szCs w:val="24"/>
      </w:rPr>
      <w:t>y se dictan otras disposiciones”</w:t>
    </w:r>
  </w:p>
  <w:p w:rsidR="006107E8" w:rsidRPr="004A282C" w:rsidRDefault="006107E8" w:rsidP="004A282C">
    <w:pPr>
      <w:ind w:left="-284"/>
      <w:jc w:val="both"/>
      <w:rPr>
        <w:rFonts w:ascii="Arial" w:eastAsia="Arial" w:hAnsi="Arial" w:cs="Arial"/>
        <w:sz w:val="22"/>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E8" w:rsidRDefault="006107E8" w:rsidP="00C93B01">
    <w:pPr>
      <w:jc w:val="center"/>
      <w:rPr>
        <w:rFonts w:ascii="Arial" w:hAnsi="Arial"/>
        <w:sz w:val="16"/>
      </w:rPr>
    </w:pPr>
    <w:r>
      <w:rPr>
        <w:rFonts w:ascii="Arial" w:hAnsi="Arial"/>
        <w:sz w:val="16"/>
      </w:rPr>
      <w:t>REPÚBLICA DE COLOMBIA</w:t>
    </w:r>
  </w:p>
  <w:p w:rsidR="006107E8" w:rsidRDefault="006107E8">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7B50F33B" wp14:editId="6B9012A5">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anchor>
      </w:drawing>
    </w:r>
  </w:p>
  <w:p w:rsidR="006107E8" w:rsidRDefault="006107E8">
    <w:pPr>
      <w:jc w:val="center"/>
      <w:rPr>
        <w:rFonts w:ascii="Arial" w:hAnsi="Arial"/>
        <w:sz w:val="16"/>
      </w:rPr>
    </w:pPr>
  </w:p>
  <w:p w:rsidR="006107E8" w:rsidRDefault="007E3D93">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112839A8" wp14:editId="4F38A34B">
              <wp:simplePos x="0" y="0"/>
              <wp:positionH relativeFrom="column">
                <wp:posOffset>-375285</wp:posOffset>
              </wp:positionH>
              <wp:positionV relativeFrom="paragraph">
                <wp:posOffset>6350</wp:posOffset>
              </wp:positionV>
              <wp:extent cx="6336030" cy="10591800"/>
              <wp:effectExtent l="0" t="0" r="26670" b="190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23E32"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6107E8" w:rsidRDefault="006107E8">
    <w:pPr>
      <w:jc w:val="center"/>
      <w:rPr>
        <w:rFonts w:ascii="Arial" w:hAnsi="Arial"/>
      </w:rPr>
    </w:pPr>
  </w:p>
  <w:p w:rsidR="006107E8" w:rsidRDefault="006107E8">
    <w:pPr>
      <w:jc w:val="center"/>
      <w:rPr>
        <w:rFonts w:ascii="Arial" w:hAnsi="Arial"/>
      </w:rPr>
    </w:pPr>
  </w:p>
  <w:p w:rsidR="006107E8" w:rsidRDefault="006107E8">
    <w:pPr>
      <w:jc w:val="center"/>
      <w:rPr>
        <w:rFonts w:ascii="Arial" w:hAnsi="Arial"/>
      </w:rPr>
    </w:pPr>
  </w:p>
  <w:p w:rsidR="006107E8" w:rsidRPr="00652A5F" w:rsidRDefault="007E3D93">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4ADD561A" wp14:editId="283D05D4">
              <wp:simplePos x="0" y="0"/>
              <wp:positionH relativeFrom="column">
                <wp:posOffset>553720</wp:posOffset>
              </wp:positionH>
              <wp:positionV relativeFrom="paragraph">
                <wp:posOffset>151765</wp:posOffset>
              </wp:positionV>
              <wp:extent cx="4513580" cy="1228725"/>
              <wp:effectExtent l="0" t="0" r="127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rsidR="006107E8" w:rsidRPr="00D06730" w:rsidRDefault="006107E8"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6107E8" w:rsidRPr="00FE0D79" w:rsidRDefault="006107E8">
                          <w:pPr>
                            <w:pStyle w:val="Ttulo3"/>
                            <w:rPr>
                              <w:rFonts w:ascii="Arial Narrow" w:hAnsi="Arial Narrow"/>
                            </w:rPr>
                          </w:pPr>
                        </w:p>
                        <w:p w:rsidR="006107E8" w:rsidRDefault="006107E8" w:rsidP="000D2B9D">
                          <w:pPr>
                            <w:pStyle w:val="Ttulo3"/>
                          </w:pPr>
                        </w:p>
                        <w:p w:rsidR="006107E8" w:rsidRDefault="006107E8" w:rsidP="000D2B9D">
                          <w:pPr>
                            <w:pStyle w:val="Ttulo3"/>
                            <w:rPr>
                              <w:rFonts w:cs="Arial"/>
                              <w:b/>
                              <w:sz w:val="36"/>
                              <w:szCs w:val="36"/>
                            </w:rPr>
                          </w:pPr>
                          <w:r w:rsidRPr="00FE0D79">
                            <w:t>RESOLUCIÓN N</w:t>
                          </w:r>
                          <w:r>
                            <w:t>o.______________</w:t>
                          </w:r>
                          <w:r>
                            <w:rPr>
                              <w:rFonts w:cs="Arial"/>
                              <w:b/>
                              <w:sz w:val="36"/>
                              <w:szCs w:val="36"/>
                            </w:rPr>
                            <w:t xml:space="preserve"> </w:t>
                          </w:r>
                        </w:p>
                        <w:p w:rsidR="006107E8" w:rsidRPr="000D2B9D" w:rsidRDefault="006107E8" w:rsidP="000D2B9D">
                          <w:pPr>
                            <w:rPr>
                              <w:lang w:val="es-ES_tradnl"/>
                            </w:rPr>
                          </w:pPr>
                        </w:p>
                        <w:p w:rsidR="006107E8" w:rsidRPr="00FE0D79" w:rsidRDefault="006107E8"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6107E8" w:rsidRPr="00FE0D79" w:rsidRDefault="006107E8">
                          <w:pPr>
                            <w:jc w:val="center"/>
                            <w:rPr>
                              <w:rFonts w:ascii="Arial Narrow" w:hAnsi="Arial Narrow"/>
                            </w:rPr>
                          </w:pPr>
                        </w:p>
                        <w:p w:rsidR="006107E8" w:rsidRDefault="006107E8">
                          <w:pPr>
                            <w:jc w:val="center"/>
                          </w:pPr>
                        </w:p>
                        <w:p w:rsidR="006107E8" w:rsidRDefault="006107E8">
                          <w:pPr>
                            <w:jc w:val="center"/>
                          </w:pPr>
                        </w:p>
                        <w:p w:rsidR="006107E8" w:rsidRDefault="006107E8">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D561A"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" stroked="f">
              <v:textbox inset="0,0,0,0">
                <w:txbxContent>
                  <w:p w:rsidR="006107E8" w:rsidRPr="00D06730" w:rsidRDefault="006107E8"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6107E8" w:rsidRPr="00FE0D79" w:rsidRDefault="006107E8">
                    <w:pPr>
                      <w:pStyle w:val="Ttulo3"/>
                      <w:rPr>
                        <w:rFonts w:ascii="Arial Narrow" w:hAnsi="Arial Narrow"/>
                      </w:rPr>
                    </w:pPr>
                  </w:p>
                  <w:p w:rsidR="006107E8" w:rsidRDefault="006107E8" w:rsidP="000D2B9D">
                    <w:pPr>
                      <w:pStyle w:val="Ttulo3"/>
                    </w:pPr>
                  </w:p>
                  <w:p w:rsidR="006107E8" w:rsidRDefault="006107E8" w:rsidP="000D2B9D">
                    <w:pPr>
                      <w:pStyle w:val="Ttulo3"/>
                      <w:rPr>
                        <w:rFonts w:cs="Arial"/>
                        <w:b/>
                        <w:sz w:val="36"/>
                        <w:szCs w:val="36"/>
                      </w:rPr>
                    </w:pPr>
                    <w:r w:rsidRPr="00FE0D79">
                      <w:t>RESOLUCIÓN N</w:t>
                    </w:r>
                    <w:r>
                      <w:t>o.______________</w:t>
                    </w:r>
                    <w:r>
                      <w:rPr>
                        <w:rFonts w:cs="Arial"/>
                        <w:b/>
                        <w:sz w:val="36"/>
                        <w:szCs w:val="36"/>
                      </w:rPr>
                      <w:t xml:space="preserve"> </w:t>
                    </w:r>
                  </w:p>
                  <w:p w:rsidR="006107E8" w:rsidRPr="000D2B9D" w:rsidRDefault="006107E8" w:rsidP="000D2B9D">
                    <w:pPr>
                      <w:rPr>
                        <w:lang w:val="es-ES_tradnl"/>
                      </w:rPr>
                    </w:pPr>
                  </w:p>
                  <w:p w:rsidR="006107E8" w:rsidRPr="00FE0D79" w:rsidRDefault="006107E8"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6107E8" w:rsidRPr="00FE0D79" w:rsidRDefault="006107E8">
                    <w:pPr>
                      <w:jc w:val="center"/>
                      <w:rPr>
                        <w:rFonts w:ascii="Arial Narrow" w:hAnsi="Arial Narrow"/>
                      </w:rPr>
                    </w:pPr>
                  </w:p>
                  <w:p w:rsidR="006107E8" w:rsidRDefault="006107E8">
                    <w:pPr>
                      <w:jc w:val="center"/>
                    </w:pPr>
                  </w:p>
                  <w:p w:rsidR="006107E8" w:rsidRDefault="006107E8">
                    <w:pPr>
                      <w:jc w:val="center"/>
                    </w:pPr>
                  </w:p>
                  <w:p w:rsidR="006107E8" w:rsidRDefault="006107E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5E12DB"/>
    <w:multiLevelType w:val="hybridMultilevel"/>
    <w:tmpl w:val="8BC7C12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5612A8"/>
    <w:multiLevelType w:val="hybridMultilevel"/>
    <w:tmpl w:val="698410D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C765E1"/>
    <w:multiLevelType w:val="multilevel"/>
    <w:tmpl w:val="237E0A28"/>
    <w:lvl w:ilvl="0">
      <w:start w:val="1"/>
      <w:numFmt w:val="decimal"/>
      <w:lvlText w:val="%1."/>
      <w:lvlJc w:val="left"/>
      <w:pPr>
        <w:tabs>
          <w:tab w:val="num" w:pos="720"/>
        </w:tabs>
        <w:ind w:left="720" w:hanging="720"/>
      </w:pPr>
      <w:rPr>
        <w:rFonts w:ascii="Arial" w:eastAsia="Times New Roman" w:hAnsi="Arial" w:cs="Arial" w:hint="default"/>
        <w:b w:val="0"/>
        <w:sz w:val="24"/>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58F7582"/>
    <w:multiLevelType w:val="hybridMultilevel"/>
    <w:tmpl w:val="EAE4B7E8"/>
    <w:lvl w:ilvl="0" w:tplc="240A0017">
      <w:start w:val="1"/>
      <w:numFmt w:val="lowerLetter"/>
      <w:lvlText w:val="%1)"/>
      <w:lvlJc w:val="left"/>
      <w:pPr>
        <w:ind w:left="640" w:hanging="360"/>
      </w:pPr>
      <w:rPr>
        <w:rFonts w:hint="default"/>
        <w:b/>
      </w:rPr>
    </w:lvl>
    <w:lvl w:ilvl="1" w:tplc="240A0019" w:tentative="1">
      <w:start w:val="1"/>
      <w:numFmt w:val="lowerLetter"/>
      <w:lvlText w:val="%2."/>
      <w:lvlJc w:val="left"/>
      <w:pPr>
        <w:ind w:left="1360" w:hanging="360"/>
      </w:pPr>
    </w:lvl>
    <w:lvl w:ilvl="2" w:tplc="240A001B" w:tentative="1">
      <w:start w:val="1"/>
      <w:numFmt w:val="lowerRoman"/>
      <w:lvlText w:val="%3."/>
      <w:lvlJc w:val="right"/>
      <w:pPr>
        <w:ind w:left="2080" w:hanging="180"/>
      </w:pPr>
    </w:lvl>
    <w:lvl w:ilvl="3" w:tplc="240A000F" w:tentative="1">
      <w:start w:val="1"/>
      <w:numFmt w:val="decimal"/>
      <w:lvlText w:val="%4."/>
      <w:lvlJc w:val="left"/>
      <w:pPr>
        <w:ind w:left="2800" w:hanging="360"/>
      </w:pPr>
    </w:lvl>
    <w:lvl w:ilvl="4" w:tplc="240A0019" w:tentative="1">
      <w:start w:val="1"/>
      <w:numFmt w:val="lowerLetter"/>
      <w:lvlText w:val="%5."/>
      <w:lvlJc w:val="left"/>
      <w:pPr>
        <w:ind w:left="3520" w:hanging="360"/>
      </w:pPr>
    </w:lvl>
    <w:lvl w:ilvl="5" w:tplc="240A001B" w:tentative="1">
      <w:start w:val="1"/>
      <w:numFmt w:val="lowerRoman"/>
      <w:lvlText w:val="%6."/>
      <w:lvlJc w:val="right"/>
      <w:pPr>
        <w:ind w:left="4240" w:hanging="180"/>
      </w:pPr>
    </w:lvl>
    <w:lvl w:ilvl="6" w:tplc="240A000F" w:tentative="1">
      <w:start w:val="1"/>
      <w:numFmt w:val="decimal"/>
      <w:lvlText w:val="%7."/>
      <w:lvlJc w:val="left"/>
      <w:pPr>
        <w:ind w:left="4960" w:hanging="360"/>
      </w:pPr>
    </w:lvl>
    <w:lvl w:ilvl="7" w:tplc="240A0019" w:tentative="1">
      <w:start w:val="1"/>
      <w:numFmt w:val="lowerLetter"/>
      <w:lvlText w:val="%8."/>
      <w:lvlJc w:val="left"/>
      <w:pPr>
        <w:ind w:left="5680" w:hanging="360"/>
      </w:pPr>
    </w:lvl>
    <w:lvl w:ilvl="8" w:tplc="240A001B" w:tentative="1">
      <w:start w:val="1"/>
      <w:numFmt w:val="lowerRoman"/>
      <w:lvlText w:val="%9."/>
      <w:lvlJc w:val="right"/>
      <w:pPr>
        <w:ind w:left="6400" w:hanging="180"/>
      </w:pPr>
    </w:lvl>
  </w:abstractNum>
  <w:abstractNum w:abstractNumId="4" w15:restartNumberingAfterBreak="0">
    <w:nsid w:val="20C97409"/>
    <w:multiLevelType w:val="hybridMultilevel"/>
    <w:tmpl w:val="AB52DB4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2FD0339"/>
    <w:multiLevelType w:val="hybridMultilevel"/>
    <w:tmpl w:val="AECA07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9293AB6"/>
    <w:multiLevelType w:val="hybridMultilevel"/>
    <w:tmpl w:val="D33418E0"/>
    <w:lvl w:ilvl="0" w:tplc="7460F8F6">
      <w:start w:val="1"/>
      <w:numFmt w:val="bullet"/>
      <w:lvlText w:val="-"/>
      <w:lvlJc w:val="left"/>
      <w:pPr>
        <w:ind w:left="720" w:hanging="360"/>
      </w:pPr>
      <w:rPr>
        <w:rFonts w:ascii="Arial" w:hAnsi="Aria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1AC63AF"/>
    <w:multiLevelType w:val="hybridMultilevel"/>
    <w:tmpl w:val="084EDC0A"/>
    <w:lvl w:ilvl="0" w:tplc="240A0015">
      <w:start w:val="1"/>
      <w:numFmt w:val="upperLetter"/>
      <w:lvlText w:val="%1."/>
      <w:lvlJc w:val="left"/>
      <w:pPr>
        <w:ind w:left="640" w:hanging="360"/>
      </w:pPr>
      <w:rPr>
        <w:rFonts w:hint="default"/>
        <w:b/>
      </w:rPr>
    </w:lvl>
    <w:lvl w:ilvl="1" w:tplc="240A0019" w:tentative="1">
      <w:start w:val="1"/>
      <w:numFmt w:val="lowerLetter"/>
      <w:lvlText w:val="%2."/>
      <w:lvlJc w:val="left"/>
      <w:pPr>
        <w:ind w:left="1360" w:hanging="360"/>
      </w:pPr>
    </w:lvl>
    <w:lvl w:ilvl="2" w:tplc="240A001B" w:tentative="1">
      <w:start w:val="1"/>
      <w:numFmt w:val="lowerRoman"/>
      <w:lvlText w:val="%3."/>
      <w:lvlJc w:val="right"/>
      <w:pPr>
        <w:ind w:left="2080" w:hanging="180"/>
      </w:pPr>
    </w:lvl>
    <w:lvl w:ilvl="3" w:tplc="240A000F" w:tentative="1">
      <w:start w:val="1"/>
      <w:numFmt w:val="decimal"/>
      <w:lvlText w:val="%4."/>
      <w:lvlJc w:val="left"/>
      <w:pPr>
        <w:ind w:left="2800" w:hanging="360"/>
      </w:pPr>
    </w:lvl>
    <w:lvl w:ilvl="4" w:tplc="240A0019" w:tentative="1">
      <w:start w:val="1"/>
      <w:numFmt w:val="lowerLetter"/>
      <w:lvlText w:val="%5."/>
      <w:lvlJc w:val="left"/>
      <w:pPr>
        <w:ind w:left="3520" w:hanging="360"/>
      </w:pPr>
    </w:lvl>
    <w:lvl w:ilvl="5" w:tplc="240A001B" w:tentative="1">
      <w:start w:val="1"/>
      <w:numFmt w:val="lowerRoman"/>
      <w:lvlText w:val="%6."/>
      <w:lvlJc w:val="right"/>
      <w:pPr>
        <w:ind w:left="4240" w:hanging="180"/>
      </w:pPr>
    </w:lvl>
    <w:lvl w:ilvl="6" w:tplc="240A000F" w:tentative="1">
      <w:start w:val="1"/>
      <w:numFmt w:val="decimal"/>
      <w:lvlText w:val="%7."/>
      <w:lvlJc w:val="left"/>
      <w:pPr>
        <w:ind w:left="4960" w:hanging="360"/>
      </w:pPr>
    </w:lvl>
    <w:lvl w:ilvl="7" w:tplc="240A0019" w:tentative="1">
      <w:start w:val="1"/>
      <w:numFmt w:val="lowerLetter"/>
      <w:lvlText w:val="%8."/>
      <w:lvlJc w:val="left"/>
      <w:pPr>
        <w:ind w:left="5680" w:hanging="360"/>
      </w:pPr>
    </w:lvl>
    <w:lvl w:ilvl="8" w:tplc="240A001B" w:tentative="1">
      <w:start w:val="1"/>
      <w:numFmt w:val="lowerRoman"/>
      <w:lvlText w:val="%9."/>
      <w:lvlJc w:val="right"/>
      <w:pPr>
        <w:ind w:left="6400" w:hanging="180"/>
      </w:pPr>
    </w:lvl>
  </w:abstractNum>
  <w:abstractNum w:abstractNumId="8" w15:restartNumberingAfterBreak="0">
    <w:nsid w:val="31B11059"/>
    <w:multiLevelType w:val="hybridMultilevel"/>
    <w:tmpl w:val="E8243F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39D4ADD"/>
    <w:multiLevelType w:val="multilevel"/>
    <w:tmpl w:val="4B4AC886"/>
    <w:lvl w:ilvl="0">
      <w:start w:val="1"/>
      <w:numFmt w:val="bullet"/>
      <w:lvlText w:val="₋"/>
      <w:lvlJc w:val="left"/>
      <w:pPr>
        <w:tabs>
          <w:tab w:val="num" w:pos="720"/>
        </w:tabs>
        <w:ind w:left="720" w:hanging="720"/>
      </w:pPr>
      <w:rPr>
        <w:rFonts w:ascii="Calibri" w:hAnsi="Calibri" w:hint="default"/>
        <w:sz w:val="18"/>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AA309EA"/>
    <w:multiLevelType w:val="hybridMultilevel"/>
    <w:tmpl w:val="89202E36"/>
    <w:lvl w:ilvl="0" w:tplc="7460F8F6">
      <w:start w:val="1"/>
      <w:numFmt w:val="bullet"/>
      <w:lvlText w:val="-"/>
      <w:lvlJc w:val="left"/>
      <w:pPr>
        <w:ind w:left="720" w:hanging="360"/>
      </w:pPr>
      <w:rPr>
        <w:rFonts w:ascii="Arial" w:hAnsi="Aria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4B302A64"/>
    <w:multiLevelType w:val="hybridMultilevel"/>
    <w:tmpl w:val="AC54A8EA"/>
    <w:lvl w:ilvl="0" w:tplc="240A0017">
      <w:start w:val="1"/>
      <w:numFmt w:val="lowerLetter"/>
      <w:lvlText w:val="%1)"/>
      <w:lvlJc w:val="left"/>
      <w:pPr>
        <w:ind w:left="1065" w:hanging="705"/>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CF87E36"/>
    <w:multiLevelType w:val="hybridMultilevel"/>
    <w:tmpl w:val="AF8037C6"/>
    <w:lvl w:ilvl="0" w:tplc="7460F8F6">
      <w:start w:val="1"/>
      <w:numFmt w:val="bullet"/>
      <w:lvlText w:val="-"/>
      <w:lvlJc w:val="left"/>
      <w:pPr>
        <w:ind w:left="720" w:hanging="360"/>
      </w:pPr>
      <w:rPr>
        <w:rFonts w:ascii="Arial" w:hAnsi="Aria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ECA6705"/>
    <w:multiLevelType w:val="multilevel"/>
    <w:tmpl w:val="0CC2CD48"/>
    <w:lvl w:ilvl="0">
      <w:start w:val="1"/>
      <w:numFmt w:val="lowerLetter"/>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51FB57DB"/>
    <w:multiLevelType w:val="hybridMultilevel"/>
    <w:tmpl w:val="4EB83C90"/>
    <w:lvl w:ilvl="0" w:tplc="7460F8F6">
      <w:start w:val="1"/>
      <w:numFmt w:val="bullet"/>
      <w:lvlText w:val="-"/>
      <w:lvlJc w:val="left"/>
      <w:pPr>
        <w:ind w:left="720" w:hanging="360"/>
      </w:pPr>
      <w:rPr>
        <w:rFonts w:ascii="Arial" w:hAnsi="Aria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7"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5F77FB56"/>
    <w:multiLevelType w:val="hybridMultilevel"/>
    <w:tmpl w:val="6F9BE5A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16B1801"/>
    <w:multiLevelType w:val="multilevel"/>
    <w:tmpl w:val="4B4AC886"/>
    <w:lvl w:ilvl="0">
      <w:start w:val="1"/>
      <w:numFmt w:val="bullet"/>
      <w:lvlText w:val="₋"/>
      <w:lvlJc w:val="left"/>
      <w:pPr>
        <w:tabs>
          <w:tab w:val="num" w:pos="1428"/>
        </w:tabs>
        <w:ind w:left="1428" w:hanging="720"/>
      </w:pPr>
      <w:rPr>
        <w:rFonts w:ascii="Calibri" w:hAnsi="Calibri" w:hint="default"/>
        <w:sz w:val="18"/>
      </w:rPr>
    </w:lvl>
    <w:lvl w:ilvl="1">
      <w:start w:val="1"/>
      <w:numFmt w:val="decimal"/>
      <w:lvlText w:val="%2."/>
      <w:lvlJc w:val="left"/>
      <w:pPr>
        <w:tabs>
          <w:tab w:val="num" w:pos="2148"/>
        </w:tabs>
        <w:ind w:left="2148" w:hanging="720"/>
      </w:pPr>
    </w:lvl>
    <w:lvl w:ilvl="2">
      <w:start w:val="1"/>
      <w:numFmt w:val="decimal"/>
      <w:lvlText w:val="%3."/>
      <w:lvlJc w:val="left"/>
      <w:pPr>
        <w:tabs>
          <w:tab w:val="num" w:pos="2868"/>
        </w:tabs>
        <w:ind w:left="2868" w:hanging="720"/>
      </w:pPr>
    </w:lvl>
    <w:lvl w:ilvl="3">
      <w:start w:val="1"/>
      <w:numFmt w:val="decimal"/>
      <w:lvlText w:val="%4."/>
      <w:lvlJc w:val="left"/>
      <w:pPr>
        <w:tabs>
          <w:tab w:val="num" w:pos="3588"/>
        </w:tabs>
        <w:ind w:left="3588" w:hanging="720"/>
      </w:pPr>
    </w:lvl>
    <w:lvl w:ilvl="4">
      <w:start w:val="1"/>
      <w:numFmt w:val="decimal"/>
      <w:lvlText w:val="%5."/>
      <w:lvlJc w:val="left"/>
      <w:pPr>
        <w:tabs>
          <w:tab w:val="num" w:pos="4308"/>
        </w:tabs>
        <w:ind w:left="4308" w:hanging="720"/>
      </w:pPr>
    </w:lvl>
    <w:lvl w:ilvl="5">
      <w:start w:val="1"/>
      <w:numFmt w:val="decimal"/>
      <w:lvlText w:val="%6."/>
      <w:lvlJc w:val="left"/>
      <w:pPr>
        <w:tabs>
          <w:tab w:val="num" w:pos="5028"/>
        </w:tabs>
        <w:ind w:left="5028" w:hanging="720"/>
      </w:pPr>
    </w:lvl>
    <w:lvl w:ilvl="6">
      <w:start w:val="1"/>
      <w:numFmt w:val="decimal"/>
      <w:lvlText w:val="%7."/>
      <w:lvlJc w:val="left"/>
      <w:pPr>
        <w:tabs>
          <w:tab w:val="num" w:pos="5748"/>
        </w:tabs>
        <w:ind w:left="5748" w:hanging="720"/>
      </w:pPr>
    </w:lvl>
    <w:lvl w:ilvl="7">
      <w:start w:val="1"/>
      <w:numFmt w:val="decimal"/>
      <w:lvlText w:val="%8."/>
      <w:lvlJc w:val="left"/>
      <w:pPr>
        <w:tabs>
          <w:tab w:val="num" w:pos="6468"/>
        </w:tabs>
        <w:ind w:left="6468" w:hanging="720"/>
      </w:pPr>
    </w:lvl>
    <w:lvl w:ilvl="8">
      <w:start w:val="1"/>
      <w:numFmt w:val="decimal"/>
      <w:lvlText w:val="%9."/>
      <w:lvlJc w:val="left"/>
      <w:pPr>
        <w:tabs>
          <w:tab w:val="num" w:pos="7188"/>
        </w:tabs>
        <w:ind w:left="7188" w:hanging="720"/>
      </w:pPr>
    </w:lvl>
  </w:abstractNum>
  <w:abstractNum w:abstractNumId="20" w15:restartNumberingAfterBreak="0">
    <w:nsid w:val="675D37A8"/>
    <w:multiLevelType w:val="multilevel"/>
    <w:tmpl w:val="4B4AC886"/>
    <w:lvl w:ilvl="0">
      <w:start w:val="1"/>
      <w:numFmt w:val="bullet"/>
      <w:lvlText w:val="₋"/>
      <w:lvlJc w:val="left"/>
      <w:pPr>
        <w:tabs>
          <w:tab w:val="num" w:pos="720"/>
        </w:tabs>
        <w:ind w:left="720" w:hanging="720"/>
      </w:pPr>
      <w:rPr>
        <w:rFonts w:ascii="Calibri" w:hAnsi="Calibri" w:hint="default"/>
        <w:sz w:val="18"/>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9C61B51"/>
    <w:multiLevelType w:val="multilevel"/>
    <w:tmpl w:val="4B4AC886"/>
    <w:lvl w:ilvl="0">
      <w:start w:val="1"/>
      <w:numFmt w:val="bullet"/>
      <w:lvlText w:val="₋"/>
      <w:lvlJc w:val="left"/>
      <w:pPr>
        <w:tabs>
          <w:tab w:val="num" w:pos="720"/>
        </w:tabs>
        <w:ind w:left="720" w:hanging="720"/>
      </w:pPr>
      <w:rPr>
        <w:rFonts w:ascii="Calibri" w:hAnsi="Calibri" w:hint="default"/>
        <w:sz w:val="18"/>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706A54C5"/>
    <w:multiLevelType w:val="hybridMultilevel"/>
    <w:tmpl w:val="4EBCFB46"/>
    <w:lvl w:ilvl="0" w:tplc="5FACB1AA">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776E0521"/>
    <w:multiLevelType w:val="hybridMultilevel"/>
    <w:tmpl w:val="693C7FD8"/>
    <w:lvl w:ilvl="0" w:tplc="240A000F">
      <w:start w:val="1"/>
      <w:numFmt w:val="decimal"/>
      <w:lvlText w:val="%1."/>
      <w:lvlJc w:val="left"/>
      <w:pPr>
        <w:ind w:left="928" w:hanging="360"/>
      </w:pPr>
      <w:rPr>
        <w:rFonts w:hint="default"/>
      </w:r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num w:numId="1">
    <w:abstractNumId w:val="16"/>
  </w:num>
  <w:num w:numId="2">
    <w:abstractNumId w:val="23"/>
  </w:num>
  <w:num w:numId="3">
    <w:abstractNumId w:val="14"/>
  </w:num>
  <w:num w:numId="4">
    <w:abstractNumId w:val="17"/>
  </w:num>
  <w:num w:numId="5">
    <w:abstractNumId w:val="5"/>
  </w:num>
  <w:num w:numId="6">
    <w:abstractNumId w:val="13"/>
  </w:num>
  <w:num w:numId="7">
    <w:abstractNumId w:val="4"/>
  </w:num>
  <w:num w:numId="8">
    <w:abstractNumId w:val="19"/>
  </w:num>
  <w:num w:numId="9">
    <w:abstractNumId w:val="21"/>
  </w:num>
  <w:num w:numId="10">
    <w:abstractNumId w:val="9"/>
  </w:num>
  <w:num w:numId="11">
    <w:abstractNumId w:val="20"/>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8"/>
  </w:num>
  <w:num w:numId="17">
    <w:abstractNumId w:val="12"/>
  </w:num>
  <w:num w:numId="18">
    <w:abstractNumId w:val="6"/>
  </w:num>
  <w:num w:numId="19">
    <w:abstractNumId w:val="10"/>
  </w:num>
  <w:num w:numId="20">
    <w:abstractNumId w:val="15"/>
  </w:num>
  <w:num w:numId="21">
    <w:abstractNumId w:val="22"/>
  </w:num>
  <w:num w:numId="22">
    <w:abstractNumId w:val="18"/>
  </w:num>
  <w:num w:numId="23">
    <w:abstractNumId w:val="0"/>
  </w:num>
  <w:num w:numId="24">
    <w:abstractNumId w:val="1"/>
  </w:num>
  <w:num w:numId="25">
    <w:abstractNumId w:val="24"/>
  </w:num>
  <w:num w:numId="26">
    <w:abstractNumId w:val="3"/>
  </w:num>
  <w:num w:numId="27">
    <w:abstractNumId w:val="11"/>
  </w:num>
  <w:num w:numId="2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s-MX"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E9E"/>
    <w:rsid w:val="00005CCC"/>
    <w:rsid w:val="0001175A"/>
    <w:rsid w:val="00014A1A"/>
    <w:rsid w:val="00016EF1"/>
    <w:rsid w:val="00021DD6"/>
    <w:rsid w:val="00023557"/>
    <w:rsid w:val="00026925"/>
    <w:rsid w:val="00033BD5"/>
    <w:rsid w:val="00040C0E"/>
    <w:rsid w:val="000437AA"/>
    <w:rsid w:val="000455BD"/>
    <w:rsid w:val="00046C87"/>
    <w:rsid w:val="00060904"/>
    <w:rsid w:val="00067860"/>
    <w:rsid w:val="00070215"/>
    <w:rsid w:val="000726B9"/>
    <w:rsid w:val="00075691"/>
    <w:rsid w:val="000858C2"/>
    <w:rsid w:val="000905E4"/>
    <w:rsid w:val="00092070"/>
    <w:rsid w:val="000A1C11"/>
    <w:rsid w:val="000A64A4"/>
    <w:rsid w:val="000A74EC"/>
    <w:rsid w:val="000A76CD"/>
    <w:rsid w:val="000B0892"/>
    <w:rsid w:val="000B155C"/>
    <w:rsid w:val="000B2D49"/>
    <w:rsid w:val="000B6D2B"/>
    <w:rsid w:val="000C5DD2"/>
    <w:rsid w:val="000D078A"/>
    <w:rsid w:val="000D17B3"/>
    <w:rsid w:val="000D2B9D"/>
    <w:rsid w:val="000D3BCA"/>
    <w:rsid w:val="000D73B9"/>
    <w:rsid w:val="000E4EDC"/>
    <w:rsid w:val="000F1054"/>
    <w:rsid w:val="000F3392"/>
    <w:rsid w:val="000F40BE"/>
    <w:rsid w:val="00101FEF"/>
    <w:rsid w:val="001124BD"/>
    <w:rsid w:val="001157D2"/>
    <w:rsid w:val="00117420"/>
    <w:rsid w:val="001216BE"/>
    <w:rsid w:val="00121F5E"/>
    <w:rsid w:val="0012360F"/>
    <w:rsid w:val="0012383A"/>
    <w:rsid w:val="00126891"/>
    <w:rsid w:val="00131F48"/>
    <w:rsid w:val="00132AC3"/>
    <w:rsid w:val="0013459B"/>
    <w:rsid w:val="001355CA"/>
    <w:rsid w:val="0014078A"/>
    <w:rsid w:val="001410D6"/>
    <w:rsid w:val="00141B2A"/>
    <w:rsid w:val="0014610D"/>
    <w:rsid w:val="00146FF3"/>
    <w:rsid w:val="001478D1"/>
    <w:rsid w:val="0015061E"/>
    <w:rsid w:val="00151FB0"/>
    <w:rsid w:val="0015241C"/>
    <w:rsid w:val="00154D41"/>
    <w:rsid w:val="001562C7"/>
    <w:rsid w:val="00157F08"/>
    <w:rsid w:val="001608B6"/>
    <w:rsid w:val="00165A63"/>
    <w:rsid w:val="0016681A"/>
    <w:rsid w:val="00167134"/>
    <w:rsid w:val="00180DC3"/>
    <w:rsid w:val="001847A2"/>
    <w:rsid w:val="00186CD2"/>
    <w:rsid w:val="00190377"/>
    <w:rsid w:val="001908C5"/>
    <w:rsid w:val="00194766"/>
    <w:rsid w:val="00195557"/>
    <w:rsid w:val="00196438"/>
    <w:rsid w:val="001A2A72"/>
    <w:rsid w:val="001A3A30"/>
    <w:rsid w:val="001A7C57"/>
    <w:rsid w:val="001B0742"/>
    <w:rsid w:val="001B2502"/>
    <w:rsid w:val="001B30AB"/>
    <w:rsid w:val="001B6DA6"/>
    <w:rsid w:val="001C2169"/>
    <w:rsid w:val="001C3157"/>
    <w:rsid w:val="001C4991"/>
    <w:rsid w:val="001D288E"/>
    <w:rsid w:val="001D2D77"/>
    <w:rsid w:val="001D310D"/>
    <w:rsid w:val="001D410F"/>
    <w:rsid w:val="001D4A90"/>
    <w:rsid w:val="001D5E12"/>
    <w:rsid w:val="001D7520"/>
    <w:rsid w:val="001E1C3B"/>
    <w:rsid w:val="001E71F7"/>
    <w:rsid w:val="001F0124"/>
    <w:rsid w:val="001F2527"/>
    <w:rsid w:val="001F3B45"/>
    <w:rsid w:val="001F4604"/>
    <w:rsid w:val="001F4941"/>
    <w:rsid w:val="001F5AF7"/>
    <w:rsid w:val="002000F3"/>
    <w:rsid w:val="00203192"/>
    <w:rsid w:val="0021262B"/>
    <w:rsid w:val="00214662"/>
    <w:rsid w:val="002155CF"/>
    <w:rsid w:val="0022444F"/>
    <w:rsid w:val="00226A9C"/>
    <w:rsid w:val="00230046"/>
    <w:rsid w:val="002302FE"/>
    <w:rsid w:val="00233E36"/>
    <w:rsid w:val="002343FB"/>
    <w:rsid w:val="002368D8"/>
    <w:rsid w:val="002370C1"/>
    <w:rsid w:val="00237DAC"/>
    <w:rsid w:val="00241310"/>
    <w:rsid w:val="00246257"/>
    <w:rsid w:val="00247760"/>
    <w:rsid w:val="00252682"/>
    <w:rsid w:val="00257561"/>
    <w:rsid w:val="00260F4E"/>
    <w:rsid w:val="002618DA"/>
    <w:rsid w:val="002656FD"/>
    <w:rsid w:val="002665CD"/>
    <w:rsid w:val="002757E2"/>
    <w:rsid w:val="002824A5"/>
    <w:rsid w:val="00282A13"/>
    <w:rsid w:val="0028357C"/>
    <w:rsid w:val="00287FD1"/>
    <w:rsid w:val="00290DB4"/>
    <w:rsid w:val="00292325"/>
    <w:rsid w:val="00294622"/>
    <w:rsid w:val="00296B24"/>
    <w:rsid w:val="00297393"/>
    <w:rsid w:val="00297D73"/>
    <w:rsid w:val="00297ECA"/>
    <w:rsid w:val="002A1B6D"/>
    <w:rsid w:val="002A51AC"/>
    <w:rsid w:val="002A64F9"/>
    <w:rsid w:val="002C4783"/>
    <w:rsid w:val="002C4A7E"/>
    <w:rsid w:val="002C57BC"/>
    <w:rsid w:val="002C6190"/>
    <w:rsid w:val="002E0CA7"/>
    <w:rsid w:val="002E1A0C"/>
    <w:rsid w:val="002E1C3F"/>
    <w:rsid w:val="002F536A"/>
    <w:rsid w:val="003012AA"/>
    <w:rsid w:val="00301EED"/>
    <w:rsid w:val="00312226"/>
    <w:rsid w:val="00312C9B"/>
    <w:rsid w:val="00314E76"/>
    <w:rsid w:val="00315329"/>
    <w:rsid w:val="0031581E"/>
    <w:rsid w:val="0031799B"/>
    <w:rsid w:val="00322343"/>
    <w:rsid w:val="00326B9A"/>
    <w:rsid w:val="003276B7"/>
    <w:rsid w:val="0033261A"/>
    <w:rsid w:val="003372A6"/>
    <w:rsid w:val="00343DB0"/>
    <w:rsid w:val="00344F7E"/>
    <w:rsid w:val="003518BC"/>
    <w:rsid w:val="00353AD0"/>
    <w:rsid w:val="003559A8"/>
    <w:rsid w:val="0036310C"/>
    <w:rsid w:val="003635D7"/>
    <w:rsid w:val="0036564E"/>
    <w:rsid w:val="00370E36"/>
    <w:rsid w:val="003736F5"/>
    <w:rsid w:val="00373EEC"/>
    <w:rsid w:val="00376527"/>
    <w:rsid w:val="0037727B"/>
    <w:rsid w:val="00380B2B"/>
    <w:rsid w:val="00383133"/>
    <w:rsid w:val="0038720A"/>
    <w:rsid w:val="0038780F"/>
    <w:rsid w:val="003930B2"/>
    <w:rsid w:val="003A7B64"/>
    <w:rsid w:val="003B025F"/>
    <w:rsid w:val="003B0358"/>
    <w:rsid w:val="003B1B57"/>
    <w:rsid w:val="003B24FD"/>
    <w:rsid w:val="003B2701"/>
    <w:rsid w:val="003C0CB7"/>
    <w:rsid w:val="003C112C"/>
    <w:rsid w:val="003C2442"/>
    <w:rsid w:val="003C57F5"/>
    <w:rsid w:val="003C7597"/>
    <w:rsid w:val="003D027B"/>
    <w:rsid w:val="003D14AE"/>
    <w:rsid w:val="003D3A4F"/>
    <w:rsid w:val="003D65DE"/>
    <w:rsid w:val="003E5BD8"/>
    <w:rsid w:val="003E64C3"/>
    <w:rsid w:val="003F1E87"/>
    <w:rsid w:val="003F7EA4"/>
    <w:rsid w:val="003F7F1C"/>
    <w:rsid w:val="0040280F"/>
    <w:rsid w:val="004031C7"/>
    <w:rsid w:val="00405895"/>
    <w:rsid w:val="004101E9"/>
    <w:rsid w:val="00413DBB"/>
    <w:rsid w:val="00416F9D"/>
    <w:rsid w:val="0042715A"/>
    <w:rsid w:val="00430000"/>
    <w:rsid w:val="004354F2"/>
    <w:rsid w:val="004421E6"/>
    <w:rsid w:val="00442282"/>
    <w:rsid w:val="004438EB"/>
    <w:rsid w:val="00447F60"/>
    <w:rsid w:val="00450DC1"/>
    <w:rsid w:val="00456DC0"/>
    <w:rsid w:val="00463ED1"/>
    <w:rsid w:val="00464443"/>
    <w:rsid w:val="00464AF1"/>
    <w:rsid w:val="004651E0"/>
    <w:rsid w:val="004656A5"/>
    <w:rsid w:val="00471F3D"/>
    <w:rsid w:val="00474984"/>
    <w:rsid w:val="00474CBA"/>
    <w:rsid w:val="00474DBB"/>
    <w:rsid w:val="004762DE"/>
    <w:rsid w:val="00476D9F"/>
    <w:rsid w:val="0048064E"/>
    <w:rsid w:val="004819D3"/>
    <w:rsid w:val="0049119D"/>
    <w:rsid w:val="00494AAB"/>
    <w:rsid w:val="004A0A05"/>
    <w:rsid w:val="004A282C"/>
    <w:rsid w:val="004A2952"/>
    <w:rsid w:val="004A43A0"/>
    <w:rsid w:val="004B0749"/>
    <w:rsid w:val="004C034D"/>
    <w:rsid w:val="004C0FAA"/>
    <w:rsid w:val="004C2AAC"/>
    <w:rsid w:val="004C2FBF"/>
    <w:rsid w:val="004C3964"/>
    <w:rsid w:val="004C487B"/>
    <w:rsid w:val="004D1C4D"/>
    <w:rsid w:val="004D3E49"/>
    <w:rsid w:val="004D5173"/>
    <w:rsid w:val="004E052A"/>
    <w:rsid w:val="004E34B4"/>
    <w:rsid w:val="004F20AA"/>
    <w:rsid w:val="004F2AE2"/>
    <w:rsid w:val="004F2E02"/>
    <w:rsid w:val="004F34F4"/>
    <w:rsid w:val="004F4BC8"/>
    <w:rsid w:val="00510E92"/>
    <w:rsid w:val="0051590C"/>
    <w:rsid w:val="00521E4B"/>
    <w:rsid w:val="00522143"/>
    <w:rsid w:val="00523778"/>
    <w:rsid w:val="00523CB1"/>
    <w:rsid w:val="005265F3"/>
    <w:rsid w:val="00526DFB"/>
    <w:rsid w:val="00533C60"/>
    <w:rsid w:val="0053402D"/>
    <w:rsid w:val="005344AB"/>
    <w:rsid w:val="00534631"/>
    <w:rsid w:val="00535287"/>
    <w:rsid w:val="00542525"/>
    <w:rsid w:val="0054460F"/>
    <w:rsid w:val="00551D47"/>
    <w:rsid w:val="0055467F"/>
    <w:rsid w:val="00562935"/>
    <w:rsid w:val="00564236"/>
    <w:rsid w:val="00564AF6"/>
    <w:rsid w:val="00567E35"/>
    <w:rsid w:val="00572688"/>
    <w:rsid w:val="00573B40"/>
    <w:rsid w:val="00583B85"/>
    <w:rsid w:val="005845FF"/>
    <w:rsid w:val="00587183"/>
    <w:rsid w:val="00587FBD"/>
    <w:rsid w:val="00592D83"/>
    <w:rsid w:val="005930EC"/>
    <w:rsid w:val="00594087"/>
    <w:rsid w:val="005A5DD1"/>
    <w:rsid w:val="005B5C36"/>
    <w:rsid w:val="005C03F6"/>
    <w:rsid w:val="005C2FD9"/>
    <w:rsid w:val="005C3532"/>
    <w:rsid w:val="005D24E8"/>
    <w:rsid w:val="005D34D4"/>
    <w:rsid w:val="005D3808"/>
    <w:rsid w:val="005E174E"/>
    <w:rsid w:val="005E60CB"/>
    <w:rsid w:val="005E65D4"/>
    <w:rsid w:val="005F1067"/>
    <w:rsid w:val="005F25C2"/>
    <w:rsid w:val="005F565D"/>
    <w:rsid w:val="005F7BC3"/>
    <w:rsid w:val="006051C0"/>
    <w:rsid w:val="00606135"/>
    <w:rsid w:val="00606CA5"/>
    <w:rsid w:val="00607FA5"/>
    <w:rsid w:val="0061071C"/>
    <w:rsid w:val="006107E8"/>
    <w:rsid w:val="00610ED7"/>
    <w:rsid w:val="00611A12"/>
    <w:rsid w:val="006171D4"/>
    <w:rsid w:val="0062203F"/>
    <w:rsid w:val="00624C47"/>
    <w:rsid w:val="00625EC2"/>
    <w:rsid w:val="0062759F"/>
    <w:rsid w:val="00635009"/>
    <w:rsid w:val="006351AA"/>
    <w:rsid w:val="00635557"/>
    <w:rsid w:val="00637A30"/>
    <w:rsid w:val="00641D25"/>
    <w:rsid w:val="00645E52"/>
    <w:rsid w:val="006474C9"/>
    <w:rsid w:val="006517FD"/>
    <w:rsid w:val="00652252"/>
    <w:rsid w:val="006523A9"/>
    <w:rsid w:val="00652A5F"/>
    <w:rsid w:val="00654998"/>
    <w:rsid w:val="00656FC8"/>
    <w:rsid w:val="00661B93"/>
    <w:rsid w:val="00662A49"/>
    <w:rsid w:val="0066435C"/>
    <w:rsid w:val="00667DC9"/>
    <w:rsid w:val="0067259A"/>
    <w:rsid w:val="00673ABD"/>
    <w:rsid w:val="00675948"/>
    <w:rsid w:val="00676010"/>
    <w:rsid w:val="00676197"/>
    <w:rsid w:val="00683B2C"/>
    <w:rsid w:val="006850B1"/>
    <w:rsid w:val="00685986"/>
    <w:rsid w:val="006861ED"/>
    <w:rsid w:val="0068654B"/>
    <w:rsid w:val="00690BBD"/>
    <w:rsid w:val="006922CF"/>
    <w:rsid w:val="006A03A7"/>
    <w:rsid w:val="006A0974"/>
    <w:rsid w:val="006A1598"/>
    <w:rsid w:val="006A40BD"/>
    <w:rsid w:val="006B0192"/>
    <w:rsid w:val="006B712F"/>
    <w:rsid w:val="006C5E97"/>
    <w:rsid w:val="006D0E04"/>
    <w:rsid w:val="006D29EB"/>
    <w:rsid w:val="006D5346"/>
    <w:rsid w:val="006D6FA5"/>
    <w:rsid w:val="006E1492"/>
    <w:rsid w:val="006E31F8"/>
    <w:rsid w:val="006E3C77"/>
    <w:rsid w:val="006E5260"/>
    <w:rsid w:val="006F0F04"/>
    <w:rsid w:val="006F1D9D"/>
    <w:rsid w:val="006F2197"/>
    <w:rsid w:val="006F33BD"/>
    <w:rsid w:val="006F34A4"/>
    <w:rsid w:val="006F780A"/>
    <w:rsid w:val="00701DFD"/>
    <w:rsid w:val="00702F5A"/>
    <w:rsid w:val="00704827"/>
    <w:rsid w:val="0070530C"/>
    <w:rsid w:val="00710D42"/>
    <w:rsid w:val="00711D13"/>
    <w:rsid w:val="00712D1E"/>
    <w:rsid w:val="007134A0"/>
    <w:rsid w:val="00715026"/>
    <w:rsid w:val="00717344"/>
    <w:rsid w:val="0072622C"/>
    <w:rsid w:val="00727C3B"/>
    <w:rsid w:val="007336D7"/>
    <w:rsid w:val="007349F2"/>
    <w:rsid w:val="00734F26"/>
    <w:rsid w:val="00734F62"/>
    <w:rsid w:val="007379C2"/>
    <w:rsid w:val="00741DD4"/>
    <w:rsid w:val="0074621C"/>
    <w:rsid w:val="0075501E"/>
    <w:rsid w:val="0075614F"/>
    <w:rsid w:val="007562E3"/>
    <w:rsid w:val="00764971"/>
    <w:rsid w:val="00766375"/>
    <w:rsid w:val="00766EAB"/>
    <w:rsid w:val="00770284"/>
    <w:rsid w:val="00776053"/>
    <w:rsid w:val="0077776E"/>
    <w:rsid w:val="00777A32"/>
    <w:rsid w:val="00781954"/>
    <w:rsid w:val="007831D1"/>
    <w:rsid w:val="00790D59"/>
    <w:rsid w:val="00790FDF"/>
    <w:rsid w:val="00793E3C"/>
    <w:rsid w:val="00794C42"/>
    <w:rsid w:val="007A0C90"/>
    <w:rsid w:val="007A138C"/>
    <w:rsid w:val="007A2C91"/>
    <w:rsid w:val="007A2F7A"/>
    <w:rsid w:val="007A69C6"/>
    <w:rsid w:val="007A6AE0"/>
    <w:rsid w:val="007B2A8E"/>
    <w:rsid w:val="007B3FCF"/>
    <w:rsid w:val="007C19DE"/>
    <w:rsid w:val="007D199C"/>
    <w:rsid w:val="007D7897"/>
    <w:rsid w:val="007E1817"/>
    <w:rsid w:val="007E1AE0"/>
    <w:rsid w:val="007E3D93"/>
    <w:rsid w:val="007E559C"/>
    <w:rsid w:val="007E55E9"/>
    <w:rsid w:val="007E7CE9"/>
    <w:rsid w:val="007F166C"/>
    <w:rsid w:val="007F2E6F"/>
    <w:rsid w:val="007F300C"/>
    <w:rsid w:val="007F7B1E"/>
    <w:rsid w:val="0080114C"/>
    <w:rsid w:val="0080133D"/>
    <w:rsid w:val="0080156B"/>
    <w:rsid w:val="00803289"/>
    <w:rsid w:val="008101F2"/>
    <w:rsid w:val="00813497"/>
    <w:rsid w:val="00816224"/>
    <w:rsid w:val="0082033D"/>
    <w:rsid w:val="008203AF"/>
    <w:rsid w:val="008253C3"/>
    <w:rsid w:val="00825D1D"/>
    <w:rsid w:val="00840236"/>
    <w:rsid w:val="00841711"/>
    <w:rsid w:val="008452CB"/>
    <w:rsid w:val="008454D0"/>
    <w:rsid w:val="008622E7"/>
    <w:rsid w:val="00863C0D"/>
    <w:rsid w:val="00865C71"/>
    <w:rsid w:val="00867345"/>
    <w:rsid w:val="00873345"/>
    <w:rsid w:val="00883884"/>
    <w:rsid w:val="0088414A"/>
    <w:rsid w:val="00884753"/>
    <w:rsid w:val="00885EC9"/>
    <w:rsid w:val="008900F4"/>
    <w:rsid w:val="00890A33"/>
    <w:rsid w:val="0089217A"/>
    <w:rsid w:val="00894E6F"/>
    <w:rsid w:val="0089571A"/>
    <w:rsid w:val="00896FA3"/>
    <w:rsid w:val="00897460"/>
    <w:rsid w:val="008A497B"/>
    <w:rsid w:val="008C2198"/>
    <w:rsid w:val="008C7325"/>
    <w:rsid w:val="008D2AE6"/>
    <w:rsid w:val="008D3346"/>
    <w:rsid w:val="008D64F9"/>
    <w:rsid w:val="008E3681"/>
    <w:rsid w:val="008E3D5F"/>
    <w:rsid w:val="008E53EF"/>
    <w:rsid w:val="008E5FAD"/>
    <w:rsid w:val="008E6D76"/>
    <w:rsid w:val="008F26A3"/>
    <w:rsid w:val="008F2A40"/>
    <w:rsid w:val="008F7208"/>
    <w:rsid w:val="008F73F9"/>
    <w:rsid w:val="0090016A"/>
    <w:rsid w:val="00903CE7"/>
    <w:rsid w:val="00906520"/>
    <w:rsid w:val="00912686"/>
    <w:rsid w:val="00927E3D"/>
    <w:rsid w:val="00933AA9"/>
    <w:rsid w:val="00934E58"/>
    <w:rsid w:val="00935255"/>
    <w:rsid w:val="00936EEE"/>
    <w:rsid w:val="009378FC"/>
    <w:rsid w:val="00940BCF"/>
    <w:rsid w:val="00942099"/>
    <w:rsid w:val="00943618"/>
    <w:rsid w:val="0094445C"/>
    <w:rsid w:val="0095073F"/>
    <w:rsid w:val="0095176E"/>
    <w:rsid w:val="00953D05"/>
    <w:rsid w:val="00953DE6"/>
    <w:rsid w:val="00955E9E"/>
    <w:rsid w:val="00960FFE"/>
    <w:rsid w:val="009647B5"/>
    <w:rsid w:val="00966266"/>
    <w:rsid w:val="00971CA4"/>
    <w:rsid w:val="0097374E"/>
    <w:rsid w:val="00975793"/>
    <w:rsid w:val="00984BFA"/>
    <w:rsid w:val="009859C7"/>
    <w:rsid w:val="00992664"/>
    <w:rsid w:val="00997C82"/>
    <w:rsid w:val="009A1C95"/>
    <w:rsid w:val="009A443D"/>
    <w:rsid w:val="009A44CE"/>
    <w:rsid w:val="009A6A46"/>
    <w:rsid w:val="009B2756"/>
    <w:rsid w:val="009B74E1"/>
    <w:rsid w:val="009C03BD"/>
    <w:rsid w:val="009C255E"/>
    <w:rsid w:val="009C6B08"/>
    <w:rsid w:val="009D1A84"/>
    <w:rsid w:val="009D3B6F"/>
    <w:rsid w:val="009D442B"/>
    <w:rsid w:val="009D527D"/>
    <w:rsid w:val="009D6882"/>
    <w:rsid w:val="009E41B8"/>
    <w:rsid w:val="009E5AE8"/>
    <w:rsid w:val="009F0269"/>
    <w:rsid w:val="00A02A23"/>
    <w:rsid w:val="00A1120F"/>
    <w:rsid w:val="00A15791"/>
    <w:rsid w:val="00A2305C"/>
    <w:rsid w:val="00A24966"/>
    <w:rsid w:val="00A277FF"/>
    <w:rsid w:val="00A305FB"/>
    <w:rsid w:val="00A31171"/>
    <w:rsid w:val="00A32FAB"/>
    <w:rsid w:val="00A3414E"/>
    <w:rsid w:val="00A347BD"/>
    <w:rsid w:val="00A36496"/>
    <w:rsid w:val="00A40CC5"/>
    <w:rsid w:val="00A52AF0"/>
    <w:rsid w:val="00A55B83"/>
    <w:rsid w:val="00A57A4E"/>
    <w:rsid w:val="00A60DB1"/>
    <w:rsid w:val="00A663F4"/>
    <w:rsid w:val="00A675C7"/>
    <w:rsid w:val="00A7077B"/>
    <w:rsid w:val="00A7580E"/>
    <w:rsid w:val="00A760D8"/>
    <w:rsid w:val="00A774A7"/>
    <w:rsid w:val="00A8021B"/>
    <w:rsid w:val="00A8262D"/>
    <w:rsid w:val="00A90822"/>
    <w:rsid w:val="00A917F5"/>
    <w:rsid w:val="00A948AF"/>
    <w:rsid w:val="00A95B0E"/>
    <w:rsid w:val="00A96A8F"/>
    <w:rsid w:val="00AA0C17"/>
    <w:rsid w:val="00AA5A6D"/>
    <w:rsid w:val="00AA760B"/>
    <w:rsid w:val="00AA79A6"/>
    <w:rsid w:val="00AB3B39"/>
    <w:rsid w:val="00AB40A2"/>
    <w:rsid w:val="00AB5E7C"/>
    <w:rsid w:val="00AB6C24"/>
    <w:rsid w:val="00AB7E4A"/>
    <w:rsid w:val="00AC02AB"/>
    <w:rsid w:val="00AD1BE1"/>
    <w:rsid w:val="00AD23AA"/>
    <w:rsid w:val="00AD5747"/>
    <w:rsid w:val="00AD621F"/>
    <w:rsid w:val="00AD798D"/>
    <w:rsid w:val="00AE78D5"/>
    <w:rsid w:val="00AF0138"/>
    <w:rsid w:val="00AF0C5F"/>
    <w:rsid w:val="00AF2130"/>
    <w:rsid w:val="00B0143A"/>
    <w:rsid w:val="00B067B7"/>
    <w:rsid w:val="00B11998"/>
    <w:rsid w:val="00B14AEC"/>
    <w:rsid w:val="00B15DA1"/>
    <w:rsid w:val="00B2464E"/>
    <w:rsid w:val="00B30CAB"/>
    <w:rsid w:val="00B32E7C"/>
    <w:rsid w:val="00B3459D"/>
    <w:rsid w:val="00B50272"/>
    <w:rsid w:val="00B51407"/>
    <w:rsid w:val="00B54584"/>
    <w:rsid w:val="00B54899"/>
    <w:rsid w:val="00B636A2"/>
    <w:rsid w:val="00B6423E"/>
    <w:rsid w:val="00B6625B"/>
    <w:rsid w:val="00B71F72"/>
    <w:rsid w:val="00B7556D"/>
    <w:rsid w:val="00B81F07"/>
    <w:rsid w:val="00B848FD"/>
    <w:rsid w:val="00B854F0"/>
    <w:rsid w:val="00B85E84"/>
    <w:rsid w:val="00B917DB"/>
    <w:rsid w:val="00B968A0"/>
    <w:rsid w:val="00BA0371"/>
    <w:rsid w:val="00BA1277"/>
    <w:rsid w:val="00BA3745"/>
    <w:rsid w:val="00BA3DAA"/>
    <w:rsid w:val="00BA57C8"/>
    <w:rsid w:val="00BA58BD"/>
    <w:rsid w:val="00BA7249"/>
    <w:rsid w:val="00BA732A"/>
    <w:rsid w:val="00BB0557"/>
    <w:rsid w:val="00BB13B0"/>
    <w:rsid w:val="00BB3128"/>
    <w:rsid w:val="00BB35C1"/>
    <w:rsid w:val="00BB47DA"/>
    <w:rsid w:val="00BC1425"/>
    <w:rsid w:val="00BC6C37"/>
    <w:rsid w:val="00BD0538"/>
    <w:rsid w:val="00BD5A24"/>
    <w:rsid w:val="00BE0696"/>
    <w:rsid w:val="00BE3A18"/>
    <w:rsid w:val="00BF0FFC"/>
    <w:rsid w:val="00BF5B4D"/>
    <w:rsid w:val="00BF5BCE"/>
    <w:rsid w:val="00BF705E"/>
    <w:rsid w:val="00C0102A"/>
    <w:rsid w:val="00C0600B"/>
    <w:rsid w:val="00C077D6"/>
    <w:rsid w:val="00C12C57"/>
    <w:rsid w:val="00C1380C"/>
    <w:rsid w:val="00C20D67"/>
    <w:rsid w:val="00C211EE"/>
    <w:rsid w:val="00C24540"/>
    <w:rsid w:val="00C24F4B"/>
    <w:rsid w:val="00C2559B"/>
    <w:rsid w:val="00C25AFF"/>
    <w:rsid w:val="00C3629D"/>
    <w:rsid w:val="00C36B79"/>
    <w:rsid w:val="00C41CB8"/>
    <w:rsid w:val="00C42315"/>
    <w:rsid w:val="00C4333A"/>
    <w:rsid w:val="00C433E2"/>
    <w:rsid w:val="00C43C41"/>
    <w:rsid w:val="00C452FB"/>
    <w:rsid w:val="00C50B84"/>
    <w:rsid w:val="00C54855"/>
    <w:rsid w:val="00C602B3"/>
    <w:rsid w:val="00C6047D"/>
    <w:rsid w:val="00C6117D"/>
    <w:rsid w:val="00C67003"/>
    <w:rsid w:val="00C670F2"/>
    <w:rsid w:val="00C701CF"/>
    <w:rsid w:val="00C72EFE"/>
    <w:rsid w:val="00C7565F"/>
    <w:rsid w:val="00C75E7A"/>
    <w:rsid w:val="00C83B64"/>
    <w:rsid w:val="00C83D2A"/>
    <w:rsid w:val="00C87B8C"/>
    <w:rsid w:val="00C912B7"/>
    <w:rsid w:val="00C93415"/>
    <w:rsid w:val="00C93B01"/>
    <w:rsid w:val="00C941A1"/>
    <w:rsid w:val="00CA07F0"/>
    <w:rsid w:val="00CA0FAA"/>
    <w:rsid w:val="00CA6EDA"/>
    <w:rsid w:val="00CB20D4"/>
    <w:rsid w:val="00CB2C84"/>
    <w:rsid w:val="00CB6DD9"/>
    <w:rsid w:val="00CC009F"/>
    <w:rsid w:val="00CC0ABC"/>
    <w:rsid w:val="00CC12DA"/>
    <w:rsid w:val="00CC1E11"/>
    <w:rsid w:val="00CC40BA"/>
    <w:rsid w:val="00CC72E8"/>
    <w:rsid w:val="00CC7CAC"/>
    <w:rsid w:val="00CD0D1C"/>
    <w:rsid w:val="00CE2C26"/>
    <w:rsid w:val="00CE66EB"/>
    <w:rsid w:val="00CE7A5C"/>
    <w:rsid w:val="00CF1A6F"/>
    <w:rsid w:val="00CF56AA"/>
    <w:rsid w:val="00CF7E2F"/>
    <w:rsid w:val="00D00032"/>
    <w:rsid w:val="00D0024A"/>
    <w:rsid w:val="00D03CCF"/>
    <w:rsid w:val="00D060B5"/>
    <w:rsid w:val="00D06730"/>
    <w:rsid w:val="00D1629E"/>
    <w:rsid w:val="00D20B3B"/>
    <w:rsid w:val="00D3690F"/>
    <w:rsid w:val="00D43B0D"/>
    <w:rsid w:val="00D47BE0"/>
    <w:rsid w:val="00D47DD3"/>
    <w:rsid w:val="00D502B5"/>
    <w:rsid w:val="00D577C9"/>
    <w:rsid w:val="00D63955"/>
    <w:rsid w:val="00D63E02"/>
    <w:rsid w:val="00D65656"/>
    <w:rsid w:val="00D715DE"/>
    <w:rsid w:val="00D72194"/>
    <w:rsid w:val="00D75596"/>
    <w:rsid w:val="00D83974"/>
    <w:rsid w:val="00D8550A"/>
    <w:rsid w:val="00D86014"/>
    <w:rsid w:val="00D86DD2"/>
    <w:rsid w:val="00D87846"/>
    <w:rsid w:val="00D92AEB"/>
    <w:rsid w:val="00D9325A"/>
    <w:rsid w:val="00D93C58"/>
    <w:rsid w:val="00D969A3"/>
    <w:rsid w:val="00DA10C9"/>
    <w:rsid w:val="00DA16D2"/>
    <w:rsid w:val="00DA3242"/>
    <w:rsid w:val="00DA477A"/>
    <w:rsid w:val="00DA5E33"/>
    <w:rsid w:val="00DA61AC"/>
    <w:rsid w:val="00DB09A7"/>
    <w:rsid w:val="00DB30D0"/>
    <w:rsid w:val="00DB49CB"/>
    <w:rsid w:val="00DB4E34"/>
    <w:rsid w:val="00DB5FA3"/>
    <w:rsid w:val="00DB7BA5"/>
    <w:rsid w:val="00DC0EA1"/>
    <w:rsid w:val="00DC5A3E"/>
    <w:rsid w:val="00DD049B"/>
    <w:rsid w:val="00DD0AEF"/>
    <w:rsid w:val="00DD2F38"/>
    <w:rsid w:val="00DD4FB2"/>
    <w:rsid w:val="00DD6DC2"/>
    <w:rsid w:val="00DD76D8"/>
    <w:rsid w:val="00DE0636"/>
    <w:rsid w:val="00DE0F9C"/>
    <w:rsid w:val="00DE16C6"/>
    <w:rsid w:val="00DE5D83"/>
    <w:rsid w:val="00DE5EF4"/>
    <w:rsid w:val="00DF181A"/>
    <w:rsid w:val="00DF4495"/>
    <w:rsid w:val="00DF718B"/>
    <w:rsid w:val="00E037D3"/>
    <w:rsid w:val="00E03AB2"/>
    <w:rsid w:val="00E04BE7"/>
    <w:rsid w:val="00E04C5C"/>
    <w:rsid w:val="00E06FF7"/>
    <w:rsid w:val="00E104FC"/>
    <w:rsid w:val="00E12952"/>
    <w:rsid w:val="00E1389A"/>
    <w:rsid w:val="00E2760C"/>
    <w:rsid w:val="00E35DE6"/>
    <w:rsid w:val="00E373A6"/>
    <w:rsid w:val="00E4004E"/>
    <w:rsid w:val="00E40562"/>
    <w:rsid w:val="00E41577"/>
    <w:rsid w:val="00E42E56"/>
    <w:rsid w:val="00E437D6"/>
    <w:rsid w:val="00E4690F"/>
    <w:rsid w:val="00E479CE"/>
    <w:rsid w:val="00E57AFC"/>
    <w:rsid w:val="00E601ED"/>
    <w:rsid w:val="00E6151E"/>
    <w:rsid w:val="00E62D58"/>
    <w:rsid w:val="00E64242"/>
    <w:rsid w:val="00E65FA6"/>
    <w:rsid w:val="00E77150"/>
    <w:rsid w:val="00E83633"/>
    <w:rsid w:val="00E851DA"/>
    <w:rsid w:val="00E855E2"/>
    <w:rsid w:val="00E92CA6"/>
    <w:rsid w:val="00E97E4E"/>
    <w:rsid w:val="00EA6AD6"/>
    <w:rsid w:val="00EB4FBF"/>
    <w:rsid w:val="00EB555A"/>
    <w:rsid w:val="00EB716E"/>
    <w:rsid w:val="00EC0805"/>
    <w:rsid w:val="00EC5B04"/>
    <w:rsid w:val="00EC7507"/>
    <w:rsid w:val="00ED04F3"/>
    <w:rsid w:val="00ED5B7A"/>
    <w:rsid w:val="00EE1A85"/>
    <w:rsid w:val="00EE323F"/>
    <w:rsid w:val="00EE5D6D"/>
    <w:rsid w:val="00EF1482"/>
    <w:rsid w:val="00EF5313"/>
    <w:rsid w:val="00F01335"/>
    <w:rsid w:val="00F06008"/>
    <w:rsid w:val="00F112CE"/>
    <w:rsid w:val="00F129A3"/>
    <w:rsid w:val="00F12AF4"/>
    <w:rsid w:val="00F12F34"/>
    <w:rsid w:val="00F14ACF"/>
    <w:rsid w:val="00F17D1F"/>
    <w:rsid w:val="00F22223"/>
    <w:rsid w:val="00F226A6"/>
    <w:rsid w:val="00F24068"/>
    <w:rsid w:val="00F24A81"/>
    <w:rsid w:val="00F31DD9"/>
    <w:rsid w:val="00F34C68"/>
    <w:rsid w:val="00F34E1C"/>
    <w:rsid w:val="00F379A6"/>
    <w:rsid w:val="00F430EF"/>
    <w:rsid w:val="00F43CB9"/>
    <w:rsid w:val="00F47C20"/>
    <w:rsid w:val="00F55053"/>
    <w:rsid w:val="00F57C28"/>
    <w:rsid w:val="00F600B8"/>
    <w:rsid w:val="00F7099C"/>
    <w:rsid w:val="00F723BA"/>
    <w:rsid w:val="00F73419"/>
    <w:rsid w:val="00F76405"/>
    <w:rsid w:val="00F76B0A"/>
    <w:rsid w:val="00F810BA"/>
    <w:rsid w:val="00F85FBF"/>
    <w:rsid w:val="00F90427"/>
    <w:rsid w:val="00F915C6"/>
    <w:rsid w:val="00F92140"/>
    <w:rsid w:val="00F92587"/>
    <w:rsid w:val="00F92974"/>
    <w:rsid w:val="00F93801"/>
    <w:rsid w:val="00F93B5B"/>
    <w:rsid w:val="00F94F3B"/>
    <w:rsid w:val="00F95986"/>
    <w:rsid w:val="00F976B3"/>
    <w:rsid w:val="00FA25B0"/>
    <w:rsid w:val="00FA29D6"/>
    <w:rsid w:val="00FB2973"/>
    <w:rsid w:val="00FB63D4"/>
    <w:rsid w:val="00FC1FF5"/>
    <w:rsid w:val="00FC3B6E"/>
    <w:rsid w:val="00FC4AE5"/>
    <w:rsid w:val="00FC7E2D"/>
    <w:rsid w:val="00FC7F07"/>
    <w:rsid w:val="00FD283E"/>
    <w:rsid w:val="00FD2DDF"/>
    <w:rsid w:val="00FD4067"/>
    <w:rsid w:val="00FD7C0A"/>
    <w:rsid w:val="00FE0A46"/>
    <w:rsid w:val="00FE0D79"/>
    <w:rsid w:val="00FE2430"/>
    <w:rsid w:val="00FE2918"/>
    <w:rsid w:val="00FE2942"/>
    <w:rsid w:val="00FE5C9E"/>
    <w:rsid w:val="00FF2A98"/>
    <w:rsid w:val="00FF5F18"/>
    <w:rsid w:val="00FF7180"/>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62C92DA-E878-4F9F-A2D6-6D59F532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aliases w:val="TEXTO PARRAFO,BIBLIOGRAFIA,Subsection Body Text,Texto independiente1"/>
    <w:basedOn w:val="Normal"/>
    <w:link w:val="TextoindependienteCar"/>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aliases w:val="Car Car Car Car Car Car Car Car Car Car,Car Car Car Car Car Car Car Car Car Car Car Car Car,Car Car Car Car Car Car Car Car Car Car Car Car,Car Car Car Car Car Car Car Car Car Car Car C, Car Car Car Car Car Car Car Car Car Car Car Car"/>
    <w:basedOn w:val="Normal"/>
    <w:link w:val="NormalWebCar"/>
    <w:uiPriority w:val="99"/>
    <w:qFormat/>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uiPriority w:val="22"/>
    <w:qFormat/>
    <w:rsid w:val="00E04C5C"/>
    <w:rPr>
      <w:b/>
    </w:rPr>
  </w:style>
  <w:style w:type="character" w:styleId="Refdecomentario">
    <w:name w:val="annotation reference"/>
    <w:basedOn w:val="Fuentedeprrafopredeter"/>
    <w:uiPriority w:val="99"/>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Bolita,List Paragraph,Párrafo de lista2,Párrafo de lista3,Párrafo de lista21,BOLA,Correción viñeta del guión,BOLADEF,HOJA,Guión,Párrafo de lista31,Titulo 8,Párrafo de lista5,Colorful List - Accent 11,Colorful List Accent 1,Viñeta 2"/>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uiPriority w:val="39"/>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3"/>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4"/>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Textoindependiente1">
    <w:name w:val="Texto independiente/”%Ÿ"/>
    <w:basedOn w:val="Normal"/>
    <w:rsid w:val="00A15791"/>
    <w:pPr>
      <w:widowControl w:val="0"/>
      <w:jc w:val="both"/>
    </w:pPr>
    <w:rPr>
      <w:rFonts w:ascii="Arial" w:hAnsi="Arial"/>
      <w:sz w:val="22"/>
      <w:lang w:val="es-ES_tradnl"/>
    </w:rPr>
  </w:style>
  <w:style w:type="paragraph" w:styleId="Revisin">
    <w:name w:val="Revision"/>
    <w:hidden/>
    <w:uiPriority w:val="99"/>
    <w:semiHidden/>
    <w:rsid w:val="006D5346"/>
    <w:rPr>
      <w:lang w:val="es-ES_tradnl" w:eastAsia="es-ES"/>
    </w:rPr>
  </w:style>
  <w:style w:type="character" w:customStyle="1" w:styleId="iaj">
    <w:name w:val="i_aj"/>
    <w:basedOn w:val="Fuentedeprrafopredeter"/>
    <w:rsid w:val="002155CF"/>
  </w:style>
  <w:style w:type="character" w:customStyle="1" w:styleId="Ninguno">
    <w:name w:val="Ninguno"/>
    <w:rsid w:val="002155CF"/>
  </w:style>
  <w:style w:type="paragraph" w:styleId="Descripcin">
    <w:name w:val="caption"/>
    <w:aliases w:val="Car,Epígrafe Car Car,Car Car Car Car Car, Car Car Car Car Car,Epígrafe Tabla,A, Car Car Car Car1, Car Car Car,Título tabla/gráfica,Título tabla/gráfica1,Título tabla/gráfica2,Título tabla/gráfica3,Título tabla/gráfica4,Car11"/>
    <w:next w:val="Cuerpo"/>
    <w:link w:val="DescripcinCar"/>
    <w:uiPriority w:val="35"/>
    <w:qFormat/>
    <w:rsid w:val="009859C7"/>
    <w:pPr>
      <w:pBdr>
        <w:top w:val="nil"/>
        <w:left w:val="nil"/>
        <w:bottom w:val="nil"/>
        <w:right w:val="nil"/>
        <w:between w:val="nil"/>
        <w:bar w:val="nil"/>
      </w:pBdr>
    </w:pPr>
    <w:rPr>
      <w:rFonts w:ascii="Cambria" w:eastAsia="Cambria" w:hAnsi="Cambria" w:cs="Cambria"/>
      <w:b/>
      <w:bCs/>
      <w:color w:val="000000"/>
      <w:u w:color="000000"/>
      <w:bdr w:val="nil"/>
      <w:lang w:val="es-ES_tradnl"/>
    </w:rPr>
  </w:style>
  <w:style w:type="character" w:customStyle="1" w:styleId="DescripcinCar">
    <w:name w:val="Descripción Car"/>
    <w:aliases w:val="Car Car,Epígrafe Car Car Car,Car Car Car Car Car Car, Car Car Car Car Car Car,Epígrafe Tabla Car,A Car, Car Car Car Car1 Car, Car Car Car Car,Título tabla/gráfica Car,Título tabla/gráfica1 Car,Título tabla/gráfica2 Car,Car11 Car1"/>
    <w:link w:val="Descripcin"/>
    <w:uiPriority w:val="35"/>
    <w:rsid w:val="009859C7"/>
    <w:rPr>
      <w:rFonts w:ascii="Cambria" w:eastAsia="Cambria" w:hAnsi="Cambria" w:cs="Cambria"/>
      <w:b/>
      <w:bCs/>
      <w:color w:val="000000"/>
      <w:u w:color="000000"/>
      <w:bdr w:val="nil"/>
      <w:lang w:val="es-ES_tradnl"/>
    </w:rPr>
  </w:style>
  <w:style w:type="character" w:customStyle="1" w:styleId="Hyperlink0">
    <w:name w:val="Hyperlink.0"/>
    <w:basedOn w:val="Ninguno"/>
    <w:rsid w:val="002618DA"/>
    <w:rPr>
      <w:rFonts w:ascii="Arial Narrow" w:eastAsia="Arial Narrow" w:hAnsi="Arial Narrow" w:cs="Arial Narrow"/>
    </w:rPr>
  </w:style>
  <w:style w:type="character" w:customStyle="1" w:styleId="apple-converted-space">
    <w:name w:val="apple-converted-space"/>
    <w:basedOn w:val="Fuentedeprrafopredeter"/>
    <w:rsid w:val="00777A32"/>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basedOn w:val="Fuentedeprrafopredeter"/>
    <w:link w:val="NormalWeb"/>
    <w:uiPriority w:val="99"/>
    <w:locked/>
    <w:rsid w:val="00953D05"/>
    <w:rPr>
      <w:sz w:val="24"/>
      <w:lang w:val="es-ES" w:eastAsia="es-ES"/>
    </w:rPr>
  </w:style>
  <w:style w:type="character" w:customStyle="1" w:styleId="DefaultCar">
    <w:name w:val="Default Car"/>
    <w:link w:val="Default"/>
    <w:locked/>
    <w:rsid w:val="00953D05"/>
    <w:rPr>
      <w:color w:val="000000"/>
      <w:sz w:val="24"/>
      <w:szCs w:val="24"/>
      <w:lang w:val="es-ES" w:eastAsia="es-ES"/>
    </w:rPr>
  </w:style>
  <w:style w:type="character" w:styleId="Hipervnculo">
    <w:name w:val="Hyperlink"/>
    <w:basedOn w:val="Fuentedeprrafopredeter"/>
    <w:uiPriority w:val="99"/>
    <w:semiHidden/>
    <w:unhideWhenUsed/>
    <w:rsid w:val="00522143"/>
    <w:rPr>
      <w:color w:val="0000FF"/>
      <w:u w:val="single"/>
    </w:rPr>
  </w:style>
  <w:style w:type="character" w:customStyle="1" w:styleId="TextoindependienteCar">
    <w:name w:val="Texto independiente Car"/>
    <w:aliases w:val="TEXTO PARRAFO Car,BIBLIOGRAFIA Car,Subsection Body Text Car,Texto independiente1 Car"/>
    <w:link w:val="Textoindependiente"/>
    <w:locked/>
    <w:rsid w:val="008101F2"/>
    <w:rPr>
      <w:sz w:val="24"/>
      <w:lang w:val="es-ES" w:eastAsia="es-ES"/>
    </w:rPr>
  </w:style>
  <w:style w:type="character" w:customStyle="1" w:styleId="Listavistosa-nfasis1Car">
    <w:name w:val="Lista vistosa - Énfasis 1 Car"/>
    <w:aliases w:val="Bolita Car,List Paragraph Car,Párrafo de lista2 Car,Párrafo de lista3 Car,Párrafo de lista21 Car,BOLA Car,Correción viñeta del guión Car,BOLADEF Car,HOJA Car,Guión Car,Párrafo de lista31 Car,Titulo 8 Car"/>
    <w:link w:val="Listavistosa-nfasis1"/>
    <w:uiPriority w:val="34"/>
    <w:locked/>
    <w:rsid w:val="00190377"/>
  </w:style>
  <w:style w:type="table" w:styleId="Listavistosa-nfasis1">
    <w:name w:val="Colorful List Accent 1"/>
    <w:basedOn w:val="Tablanormal"/>
    <w:link w:val="Listavistosa-nfasis1Car"/>
    <w:uiPriority w:val="34"/>
    <w:semiHidden/>
    <w:unhideWhenUsed/>
    <w:rsid w:val="00190377"/>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24570160">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56091444">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6633373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77059039">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62572553">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1</b:RefOrder>
  </b:Source>
</b:Sources>
</file>

<file path=customXml/itemProps1.xml><?xml version="1.0" encoding="utf-8"?>
<ds:datastoreItem xmlns:ds="http://schemas.openxmlformats.org/officeDocument/2006/customXml" ds:itemID="{86D2A9AB-BA99-40F4-BAF0-3D88683E3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3688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4350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Camilo Alexander Rincon Escobar</cp:lastModifiedBy>
  <cp:revision>2</cp:revision>
  <cp:lastPrinted>2016-10-27T14:49:00Z</cp:lastPrinted>
  <dcterms:created xsi:type="dcterms:W3CDTF">2017-06-01T23:04:00Z</dcterms:created>
  <dcterms:modified xsi:type="dcterms:W3CDTF">2017-06-01T23:04:00Z</dcterms:modified>
</cp:coreProperties>
</file>